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drawings/drawing2.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drawings/drawing3.xml" ContentType="application/vnd.openxmlformats-officedocument.drawingml.chartshapes+xml"/>
  <Override PartName="/word/charts/chart9.xml" ContentType="application/vnd.openxmlformats-officedocument.drawingml.chart+xml"/>
  <Override PartName="/word/drawings/drawing4.xml" ContentType="application/vnd.openxmlformats-officedocument.drawingml.chartshapes+xml"/>
  <Override PartName="/word/charts/chart10.xml" ContentType="application/vnd.openxmlformats-officedocument.drawingml.chart+xml"/>
  <Override PartName="/word/drawings/drawing5.xml" ContentType="application/vnd.openxmlformats-officedocument.drawingml.chartshapes+xml"/>
  <Override PartName="/word/charts/chart11.xml" ContentType="application/vnd.openxmlformats-officedocument.drawingml.chart+xml"/>
  <Override PartName="/word/drawings/drawing6.xml" ContentType="application/vnd.openxmlformats-officedocument.drawingml.chartshapes+xml"/>
  <Override PartName="/word/charts/chart12.xml" ContentType="application/vnd.openxmlformats-officedocument.drawingml.chart+xml"/>
  <Override PartName="/word/drawings/drawing7.xml" ContentType="application/vnd.openxmlformats-officedocument.drawingml.chartshapes+xml"/>
  <Override PartName="/word/charts/chart13.xml" ContentType="application/vnd.openxmlformats-officedocument.drawingml.chart+xml"/>
  <Override PartName="/word/drawings/drawing8.xml" ContentType="application/vnd.openxmlformats-officedocument.drawingml.chartshapes+xml"/>
  <Override PartName="/word/charts/chart14.xml" ContentType="application/vnd.openxmlformats-officedocument.drawingml.chart+xml"/>
  <Override PartName="/word/drawings/drawing9.xml" ContentType="application/vnd.openxmlformats-officedocument.drawingml.chartshapes+xml"/>
  <Override PartName="/word/charts/chart15.xml" ContentType="application/vnd.openxmlformats-officedocument.drawingml.chart+xml"/>
  <Override PartName="/word/drawings/drawing10.xml" ContentType="application/vnd.openxmlformats-officedocument.drawingml.chartshapes+xml"/>
  <Override PartName="/word/charts/chart16.xml" ContentType="application/vnd.openxmlformats-officedocument.drawingml.chart+xml"/>
  <Override PartName="/word/drawings/drawing11.xml" ContentType="application/vnd.openxmlformats-officedocument.drawingml.chartshapes+xml"/>
  <Override PartName="/word/charts/chart17.xml" ContentType="application/vnd.openxmlformats-officedocument.drawingml.chart+xml"/>
  <Override PartName="/word/drawings/drawing12.xml" ContentType="application/vnd.openxmlformats-officedocument.drawingml.chartshapes+xml"/>
  <Override PartName="/word/charts/chart18.xml" ContentType="application/vnd.openxmlformats-officedocument.drawingml.chart+xml"/>
  <Override PartName="/word/drawings/drawing13.xml" ContentType="application/vnd.openxmlformats-officedocument.drawingml.chartshapes+xml"/>
  <Override PartName="/word/charts/chart19.xml" ContentType="application/vnd.openxmlformats-officedocument.drawingml.chart+xml"/>
  <Override PartName="/word/drawings/drawing14.xml" ContentType="application/vnd.openxmlformats-officedocument.drawingml.chartshapes+xml"/>
  <Override PartName="/word/charts/chart20.xml" ContentType="application/vnd.openxmlformats-officedocument.drawingml.chart+xml"/>
  <Override PartName="/word/drawings/drawing15.xml" ContentType="application/vnd.openxmlformats-officedocument.drawingml.chartshapes+xml"/>
  <Override PartName="/word/charts/chart21.xml" ContentType="application/vnd.openxmlformats-officedocument.drawingml.chart+xml"/>
  <Override PartName="/word/drawings/drawing16.xml" ContentType="application/vnd.openxmlformats-officedocument.drawingml.chartshapes+xml"/>
  <Override PartName="/word/charts/chart22.xml" ContentType="application/vnd.openxmlformats-officedocument.drawingml.chart+xml"/>
  <Override PartName="/word/drawings/drawing17.xml" ContentType="application/vnd.openxmlformats-officedocument.drawingml.chartshapes+xml"/>
  <Override PartName="/word/charts/chart23.xml" ContentType="application/vnd.openxmlformats-officedocument.drawingml.chart+xml"/>
  <Override PartName="/word/drawings/drawing18.xml" ContentType="application/vnd.openxmlformats-officedocument.drawingml.chartshapes+xml"/>
  <Override PartName="/word/charts/chart24.xml" ContentType="application/vnd.openxmlformats-officedocument.drawingml.chart+xml"/>
  <Override PartName="/word/drawings/drawing19.xml" ContentType="application/vnd.openxmlformats-officedocument.drawingml.chartshapes+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theme/themeOverride2.xml" ContentType="application/vnd.openxmlformats-officedocument.themeOverride+xml"/>
  <Override PartName="/word/charts/chart27.xml" ContentType="application/vnd.openxmlformats-officedocument.drawingml.chart+xml"/>
  <Override PartName="/word/theme/themeOverride3.xml" ContentType="application/vnd.openxmlformats-officedocument.themeOverride+xml"/>
  <Override PartName="/word/drawings/drawing20.xml" ContentType="application/vnd.openxmlformats-officedocument.drawingml.chartshapes+xml"/>
  <Override PartName="/word/charts/chart28.xml" ContentType="application/vnd.openxmlformats-officedocument.drawingml.chart+xml"/>
  <Override PartName="/word/theme/themeOverride4.xml" ContentType="application/vnd.openxmlformats-officedocument.themeOverride+xml"/>
  <Override PartName="/word/drawings/drawing21.xml" ContentType="application/vnd.openxmlformats-officedocument.drawingml.chartshapes+xml"/>
  <Override PartName="/word/charts/chart29.xml" ContentType="application/vnd.openxmlformats-officedocument.drawingml.chart+xml"/>
  <Override PartName="/word/theme/themeOverride5.xml" ContentType="application/vnd.openxmlformats-officedocument.themeOverride+xml"/>
  <Override PartName="/word/drawings/drawing22.xml" ContentType="application/vnd.openxmlformats-officedocument.drawingml.chartshapes+xml"/>
  <Override PartName="/word/charts/chart30.xml" ContentType="application/vnd.openxmlformats-officedocument.drawingml.chart+xml"/>
  <Override PartName="/word/theme/themeOverride6.xml" ContentType="application/vnd.openxmlformats-officedocument.themeOverride+xml"/>
  <Override PartName="/word/drawings/drawing23.xml" ContentType="application/vnd.openxmlformats-officedocument.drawingml.chartshapes+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drawings/drawing24.xml" ContentType="application/vnd.openxmlformats-officedocument.drawingml.chartshapes+xml"/>
  <Override PartName="/word/charts/chart34.xml" ContentType="application/vnd.openxmlformats-officedocument.drawingml.chart+xml"/>
  <Override PartName="/word/drawings/drawing25.xml" ContentType="application/vnd.openxmlformats-officedocument.drawingml.chartshapes+xml"/>
  <Override PartName="/word/charts/chart35.xml" ContentType="application/vnd.openxmlformats-officedocument.drawingml.chart+xml"/>
  <Override PartName="/word/drawings/drawing26.xml" ContentType="application/vnd.openxmlformats-officedocument.drawingml.chartshapes+xml"/>
  <Override PartName="/word/charts/chart36.xml" ContentType="application/vnd.openxmlformats-officedocument.drawingml.chart+xml"/>
  <Override PartName="/word/drawings/drawing27.xml" ContentType="application/vnd.openxmlformats-officedocument.drawingml.chartshapes+xml"/>
  <Override PartName="/word/charts/chart37.xml" ContentType="application/vnd.openxmlformats-officedocument.drawingml.chart+xml"/>
  <Override PartName="/word/drawings/drawing28.xml" ContentType="application/vnd.openxmlformats-officedocument.drawingml.chartshapes+xml"/>
  <Override PartName="/word/charts/chart38.xml" ContentType="application/vnd.openxmlformats-officedocument.drawingml.chart+xml"/>
  <Override PartName="/word/drawings/drawing29.xml" ContentType="application/vnd.openxmlformats-officedocument.drawingml.chartshapes+xml"/>
  <Override PartName="/word/charts/chart39.xml" ContentType="application/vnd.openxmlformats-officedocument.drawingml.chart+xml"/>
  <Override PartName="/word/drawings/drawing30.xml" ContentType="application/vnd.openxmlformats-officedocument.drawingml.chartshapes+xml"/>
  <Override PartName="/word/charts/chart40.xml" ContentType="application/vnd.openxmlformats-officedocument.drawingml.chart+xml"/>
  <Override PartName="/word/drawings/drawing31.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761FD9" w14:textId="4ED7A22D" w:rsidR="00E93EE3" w:rsidRPr="00611857" w:rsidRDefault="00611857" w:rsidP="00451E2E">
      <w:pPr>
        <w:jc w:val="center"/>
        <w:rPr>
          <w:sz w:val="28"/>
          <w:szCs w:val="28"/>
          <w:lang w:val="ru-RU"/>
        </w:rPr>
      </w:pPr>
      <w:r>
        <w:rPr>
          <w:sz w:val="28"/>
          <w:szCs w:val="28"/>
          <w:lang w:val="ru-RU"/>
        </w:rPr>
        <w:t>С</w:t>
      </w:r>
      <w:r w:rsidRPr="00611857">
        <w:rPr>
          <w:sz w:val="28"/>
          <w:szCs w:val="28"/>
        </w:rPr>
        <w:t>еверо-</w:t>
      </w:r>
      <w:r>
        <w:rPr>
          <w:sz w:val="28"/>
          <w:szCs w:val="28"/>
          <w:lang w:val="ru-RU"/>
        </w:rPr>
        <w:t>К</w:t>
      </w:r>
      <w:r w:rsidRPr="00611857">
        <w:rPr>
          <w:sz w:val="28"/>
          <w:szCs w:val="28"/>
        </w:rPr>
        <w:t>азахстанский университет</w:t>
      </w:r>
    </w:p>
    <w:p w14:paraId="0E92FA85" w14:textId="1D97B3FC" w:rsidR="00451E2E" w:rsidRPr="00611857" w:rsidRDefault="00611857" w:rsidP="00451E2E">
      <w:pPr>
        <w:jc w:val="center"/>
        <w:rPr>
          <w:sz w:val="28"/>
          <w:szCs w:val="28"/>
        </w:rPr>
      </w:pPr>
      <w:r w:rsidRPr="00611857">
        <w:rPr>
          <w:sz w:val="28"/>
          <w:szCs w:val="28"/>
        </w:rPr>
        <w:t xml:space="preserve"> им</w:t>
      </w:r>
      <w:proofErr w:type="spellStart"/>
      <w:r w:rsidRPr="00611857">
        <w:rPr>
          <w:sz w:val="28"/>
          <w:szCs w:val="28"/>
          <w:lang w:val="ru-RU"/>
        </w:rPr>
        <w:t>ени</w:t>
      </w:r>
      <w:proofErr w:type="spellEnd"/>
      <w:r w:rsidRPr="00611857">
        <w:rPr>
          <w:sz w:val="28"/>
          <w:szCs w:val="28"/>
          <w:lang w:val="ru-RU"/>
        </w:rPr>
        <w:t xml:space="preserve"> </w:t>
      </w:r>
      <w:r>
        <w:rPr>
          <w:sz w:val="28"/>
          <w:szCs w:val="28"/>
          <w:lang w:val="ru-RU"/>
        </w:rPr>
        <w:t>М.</w:t>
      </w:r>
      <w:r w:rsidRPr="00611857">
        <w:rPr>
          <w:sz w:val="28"/>
          <w:szCs w:val="28"/>
        </w:rPr>
        <w:t xml:space="preserve"> </w:t>
      </w:r>
      <w:r>
        <w:rPr>
          <w:sz w:val="28"/>
          <w:szCs w:val="28"/>
          <w:lang w:val="ru-RU"/>
        </w:rPr>
        <w:t>К</w:t>
      </w:r>
      <w:r w:rsidRPr="00611857">
        <w:rPr>
          <w:sz w:val="28"/>
          <w:szCs w:val="28"/>
        </w:rPr>
        <w:t>озыбаева</w:t>
      </w:r>
    </w:p>
    <w:p w14:paraId="37A18986" w14:textId="77777777" w:rsidR="00451E2E" w:rsidRPr="00451E2E" w:rsidRDefault="00451E2E" w:rsidP="00451E2E">
      <w:pPr>
        <w:jc w:val="center"/>
        <w:rPr>
          <w:sz w:val="28"/>
          <w:szCs w:val="28"/>
        </w:rPr>
      </w:pPr>
    </w:p>
    <w:p w14:paraId="4B259EEA" w14:textId="77777777" w:rsidR="00451E2E" w:rsidRPr="00451E2E" w:rsidRDefault="00451E2E" w:rsidP="00451E2E">
      <w:pPr>
        <w:pStyle w:val="ac"/>
        <w:rPr>
          <w:sz w:val="28"/>
          <w:szCs w:val="28"/>
        </w:rPr>
      </w:pPr>
    </w:p>
    <w:p w14:paraId="7D4E4A8D" w14:textId="77777777" w:rsidR="00451E2E" w:rsidRPr="00451E2E" w:rsidRDefault="00451E2E" w:rsidP="00451E2E">
      <w:pPr>
        <w:pStyle w:val="ac"/>
        <w:rPr>
          <w:sz w:val="28"/>
          <w:szCs w:val="28"/>
        </w:rPr>
      </w:pPr>
      <w:r w:rsidRPr="00E37A6B">
        <w:rPr>
          <w:sz w:val="28"/>
          <w:szCs w:val="28"/>
        </w:rPr>
        <w:t>УДК 66</w:t>
      </w:r>
      <w:r w:rsidR="00E37A6B" w:rsidRPr="00E37A6B">
        <w:rPr>
          <w:sz w:val="28"/>
          <w:szCs w:val="28"/>
        </w:rPr>
        <w:t>5</w:t>
      </w:r>
      <w:r w:rsidRPr="00E37A6B">
        <w:rPr>
          <w:sz w:val="28"/>
          <w:szCs w:val="28"/>
        </w:rPr>
        <w:t>.</w:t>
      </w:r>
      <w:r w:rsidR="00E37A6B">
        <w:rPr>
          <w:sz w:val="28"/>
          <w:szCs w:val="28"/>
        </w:rPr>
        <w:t>775</w:t>
      </w:r>
      <w:r w:rsidRPr="00451E2E">
        <w:rPr>
          <w:sz w:val="28"/>
          <w:szCs w:val="28"/>
        </w:rPr>
        <w:tab/>
      </w:r>
      <w:r w:rsidRPr="00451E2E">
        <w:rPr>
          <w:sz w:val="28"/>
          <w:szCs w:val="28"/>
        </w:rPr>
        <w:tab/>
      </w:r>
      <w:r w:rsidR="00E37A6B">
        <w:rPr>
          <w:sz w:val="28"/>
          <w:szCs w:val="28"/>
        </w:rPr>
        <w:tab/>
      </w:r>
      <w:r w:rsidR="00E37A6B">
        <w:rPr>
          <w:sz w:val="28"/>
          <w:szCs w:val="28"/>
        </w:rPr>
        <w:tab/>
      </w:r>
      <w:r w:rsidR="00E37A6B">
        <w:rPr>
          <w:sz w:val="28"/>
          <w:szCs w:val="28"/>
        </w:rPr>
        <w:tab/>
      </w:r>
      <w:r w:rsidR="00E37A6B">
        <w:rPr>
          <w:sz w:val="28"/>
          <w:szCs w:val="28"/>
        </w:rPr>
        <w:tab/>
      </w:r>
      <w:r w:rsidRPr="00451E2E">
        <w:rPr>
          <w:sz w:val="28"/>
          <w:szCs w:val="28"/>
        </w:rPr>
        <w:tab/>
        <w:t>На правах рукописи</w:t>
      </w:r>
    </w:p>
    <w:p w14:paraId="3F8EF15E" w14:textId="77777777" w:rsidR="00451E2E" w:rsidRDefault="00451E2E" w:rsidP="00451E2E">
      <w:pPr>
        <w:pStyle w:val="ac"/>
        <w:jc w:val="center"/>
        <w:rPr>
          <w:sz w:val="28"/>
          <w:szCs w:val="28"/>
        </w:rPr>
      </w:pPr>
    </w:p>
    <w:p w14:paraId="5BD73898" w14:textId="77777777" w:rsidR="00B50E4C" w:rsidRPr="00451E2E" w:rsidRDefault="00B50E4C" w:rsidP="00451E2E">
      <w:pPr>
        <w:pStyle w:val="ac"/>
        <w:jc w:val="center"/>
        <w:rPr>
          <w:sz w:val="28"/>
          <w:szCs w:val="28"/>
        </w:rPr>
      </w:pPr>
    </w:p>
    <w:p w14:paraId="257299B7" w14:textId="77777777" w:rsidR="00B50E4C" w:rsidRDefault="00B50E4C" w:rsidP="00451E2E">
      <w:pPr>
        <w:pStyle w:val="ac"/>
        <w:rPr>
          <w:sz w:val="28"/>
          <w:szCs w:val="28"/>
        </w:rPr>
      </w:pPr>
    </w:p>
    <w:p w14:paraId="4AA12ADB" w14:textId="77777777" w:rsidR="00E73933" w:rsidRDefault="00E73933" w:rsidP="00451E2E">
      <w:pPr>
        <w:pStyle w:val="ac"/>
        <w:rPr>
          <w:sz w:val="28"/>
          <w:szCs w:val="28"/>
        </w:rPr>
      </w:pPr>
    </w:p>
    <w:p w14:paraId="2B92FFE2" w14:textId="77777777" w:rsidR="00E73933" w:rsidRPr="00451E2E" w:rsidRDefault="00E73933" w:rsidP="00451E2E">
      <w:pPr>
        <w:pStyle w:val="ac"/>
        <w:rPr>
          <w:sz w:val="28"/>
          <w:szCs w:val="28"/>
        </w:rPr>
      </w:pPr>
    </w:p>
    <w:p w14:paraId="22A4F3DD" w14:textId="5FE09C71" w:rsidR="00451E2E" w:rsidRPr="00451E2E" w:rsidRDefault="00451E2E" w:rsidP="00611857">
      <w:pPr>
        <w:pStyle w:val="ac"/>
        <w:tabs>
          <w:tab w:val="left" w:pos="1846"/>
        </w:tabs>
        <w:jc w:val="center"/>
        <w:rPr>
          <w:b/>
          <w:sz w:val="28"/>
          <w:szCs w:val="28"/>
        </w:rPr>
      </w:pPr>
      <w:r>
        <w:rPr>
          <w:b/>
          <w:sz w:val="28"/>
          <w:szCs w:val="28"/>
        </w:rPr>
        <w:t>БЫЗОВА ЮЛИЯ СЕРГЕЕВНА</w:t>
      </w:r>
    </w:p>
    <w:p w14:paraId="2D2C35C2" w14:textId="77777777" w:rsidR="00451E2E" w:rsidRPr="00451E2E" w:rsidRDefault="00451E2E" w:rsidP="00451E2E">
      <w:pPr>
        <w:pStyle w:val="ac"/>
        <w:jc w:val="center"/>
        <w:rPr>
          <w:b/>
          <w:sz w:val="28"/>
          <w:szCs w:val="28"/>
        </w:rPr>
      </w:pPr>
      <w:r w:rsidRPr="00451E2E">
        <w:rPr>
          <w:b/>
          <w:sz w:val="28"/>
          <w:szCs w:val="28"/>
        </w:rPr>
        <w:t xml:space="preserve">Разработка модифицированных </w:t>
      </w:r>
      <w:r>
        <w:rPr>
          <w:b/>
          <w:sz w:val="28"/>
          <w:szCs w:val="28"/>
        </w:rPr>
        <w:t>битумоминеральных композиций</w:t>
      </w:r>
    </w:p>
    <w:p w14:paraId="14173077" w14:textId="77777777" w:rsidR="00E37A6B" w:rsidRDefault="00E37A6B" w:rsidP="00451E2E">
      <w:pPr>
        <w:jc w:val="center"/>
        <w:rPr>
          <w:sz w:val="28"/>
          <w:szCs w:val="28"/>
          <w:lang w:val="kk-KZ"/>
        </w:rPr>
      </w:pPr>
    </w:p>
    <w:p w14:paraId="58AB08AA" w14:textId="2F4E4CA7" w:rsidR="00451E2E" w:rsidRPr="00611857" w:rsidRDefault="00451E2E" w:rsidP="00E37A6B">
      <w:pPr>
        <w:jc w:val="center"/>
        <w:rPr>
          <w:sz w:val="28"/>
          <w:szCs w:val="28"/>
          <w:lang w:val="ru-RU"/>
        </w:rPr>
      </w:pPr>
      <w:r w:rsidRPr="00451E2E">
        <w:rPr>
          <w:sz w:val="28"/>
          <w:szCs w:val="28"/>
          <w:lang w:val="kk-KZ"/>
        </w:rPr>
        <w:t>8D07</w:t>
      </w:r>
      <w:r w:rsidR="00E93EE3">
        <w:rPr>
          <w:sz w:val="28"/>
          <w:szCs w:val="28"/>
          <w:lang w:val="kk-KZ"/>
        </w:rPr>
        <w:t>102</w:t>
      </w:r>
      <w:r w:rsidRPr="00451E2E">
        <w:rPr>
          <w:sz w:val="28"/>
          <w:szCs w:val="28"/>
          <w:lang w:val="kk-KZ"/>
        </w:rPr>
        <w:t xml:space="preserve"> – </w:t>
      </w:r>
      <w:proofErr w:type="spellStart"/>
      <w:r w:rsidRPr="00451E2E">
        <w:rPr>
          <w:sz w:val="28"/>
          <w:szCs w:val="28"/>
          <w:lang w:val="kk-KZ"/>
        </w:rPr>
        <w:t>Химическая</w:t>
      </w:r>
      <w:proofErr w:type="spellEnd"/>
      <w:r w:rsidRPr="00451E2E">
        <w:rPr>
          <w:sz w:val="28"/>
          <w:szCs w:val="28"/>
          <w:lang w:val="kk-KZ"/>
        </w:rPr>
        <w:t xml:space="preserve"> технология </w:t>
      </w:r>
      <w:proofErr w:type="spellStart"/>
      <w:r w:rsidR="00215E13">
        <w:rPr>
          <w:sz w:val="28"/>
          <w:szCs w:val="28"/>
          <w:lang w:val="kk-KZ"/>
        </w:rPr>
        <w:t>органических</w:t>
      </w:r>
      <w:proofErr w:type="spellEnd"/>
      <w:r w:rsidRPr="00451E2E">
        <w:rPr>
          <w:sz w:val="28"/>
          <w:szCs w:val="28"/>
          <w:lang w:val="kk-KZ"/>
        </w:rPr>
        <w:t xml:space="preserve"> </w:t>
      </w:r>
      <w:proofErr w:type="spellStart"/>
      <w:r w:rsidR="00215E13">
        <w:rPr>
          <w:sz w:val="28"/>
          <w:szCs w:val="28"/>
          <w:lang w:val="kk-KZ"/>
        </w:rPr>
        <w:t>веществ</w:t>
      </w:r>
      <w:proofErr w:type="spellEnd"/>
    </w:p>
    <w:p w14:paraId="34784DE1" w14:textId="77777777" w:rsidR="00451E2E" w:rsidRPr="00451E2E" w:rsidRDefault="00451E2E" w:rsidP="00E37A6B">
      <w:pPr>
        <w:ind w:firstLine="709"/>
        <w:contextualSpacing/>
        <w:jc w:val="center"/>
        <w:rPr>
          <w:sz w:val="28"/>
          <w:szCs w:val="28"/>
        </w:rPr>
      </w:pPr>
    </w:p>
    <w:p w14:paraId="06508EB4" w14:textId="77777777" w:rsidR="00451E2E" w:rsidRPr="00611857" w:rsidRDefault="00451E2E" w:rsidP="00E37A6B">
      <w:pPr>
        <w:contextualSpacing/>
        <w:jc w:val="center"/>
        <w:rPr>
          <w:sz w:val="28"/>
          <w:szCs w:val="28"/>
        </w:rPr>
      </w:pPr>
      <w:r w:rsidRPr="00611857">
        <w:rPr>
          <w:sz w:val="28"/>
          <w:szCs w:val="28"/>
        </w:rPr>
        <w:t>Диссертация на соискание</w:t>
      </w:r>
      <w:r w:rsidR="00E37A6B" w:rsidRPr="00611857">
        <w:rPr>
          <w:sz w:val="28"/>
          <w:szCs w:val="28"/>
        </w:rPr>
        <w:t xml:space="preserve"> </w:t>
      </w:r>
      <w:r w:rsidRPr="00611857">
        <w:rPr>
          <w:sz w:val="28"/>
          <w:szCs w:val="28"/>
        </w:rPr>
        <w:t>степени</w:t>
      </w:r>
    </w:p>
    <w:p w14:paraId="3AED5F10" w14:textId="315C5806" w:rsidR="00451E2E" w:rsidRPr="00611857" w:rsidRDefault="00451E2E" w:rsidP="00B50E4C">
      <w:pPr>
        <w:contextualSpacing/>
        <w:jc w:val="center"/>
        <w:rPr>
          <w:sz w:val="28"/>
          <w:szCs w:val="28"/>
          <w:lang w:val="ru-RU"/>
        </w:rPr>
      </w:pPr>
      <w:r w:rsidRPr="00611857">
        <w:rPr>
          <w:sz w:val="28"/>
          <w:szCs w:val="28"/>
        </w:rPr>
        <w:t>доктора философии</w:t>
      </w:r>
      <w:r w:rsidR="00E93EE3" w:rsidRPr="00611857">
        <w:rPr>
          <w:sz w:val="28"/>
          <w:szCs w:val="28"/>
          <w:lang w:val="ru-RU"/>
        </w:rPr>
        <w:t xml:space="preserve"> </w:t>
      </w:r>
      <w:r w:rsidRPr="00611857">
        <w:rPr>
          <w:sz w:val="28"/>
          <w:szCs w:val="28"/>
        </w:rPr>
        <w:t>(PhD)</w:t>
      </w:r>
    </w:p>
    <w:p w14:paraId="2ABB19F9" w14:textId="77777777" w:rsidR="00E93EE3" w:rsidRDefault="00E93EE3" w:rsidP="00B50E4C">
      <w:pPr>
        <w:contextualSpacing/>
        <w:jc w:val="center"/>
        <w:rPr>
          <w:bCs/>
          <w:sz w:val="28"/>
          <w:szCs w:val="28"/>
          <w:lang w:val="ru-RU"/>
        </w:rPr>
      </w:pPr>
    </w:p>
    <w:p w14:paraId="4DA857BB" w14:textId="77777777" w:rsidR="00E93EE3" w:rsidRPr="00E93EE3" w:rsidRDefault="00E93EE3" w:rsidP="00E93EE3">
      <w:pPr>
        <w:contextualSpacing/>
        <w:rPr>
          <w:bCs/>
          <w:sz w:val="28"/>
          <w:szCs w:val="28"/>
          <w:lang w:val="ru-RU"/>
        </w:rPr>
      </w:pPr>
    </w:p>
    <w:p w14:paraId="3F64CBA5" w14:textId="77777777" w:rsidR="00E37A6B" w:rsidRDefault="00E37A6B" w:rsidP="00451E2E">
      <w:pPr>
        <w:ind w:left="2722"/>
        <w:jc w:val="both"/>
        <w:rPr>
          <w:bCs/>
          <w:sz w:val="28"/>
          <w:szCs w:val="28"/>
          <w:lang w:val="ru-RU"/>
        </w:rPr>
      </w:pPr>
    </w:p>
    <w:p w14:paraId="527E2677" w14:textId="77777777" w:rsidR="00E93EE3" w:rsidRPr="00E93EE3" w:rsidRDefault="00E93EE3" w:rsidP="00451E2E">
      <w:pPr>
        <w:ind w:left="2722"/>
        <w:jc w:val="both"/>
        <w:rPr>
          <w:bCs/>
          <w:sz w:val="28"/>
          <w:szCs w:val="28"/>
          <w:lang w:val="ru-RU"/>
        </w:rPr>
      </w:pPr>
    </w:p>
    <w:p w14:paraId="18E542D3" w14:textId="447712A8" w:rsidR="00451E2E" w:rsidRPr="00451E2E" w:rsidRDefault="00E37A6B" w:rsidP="00E93EE3">
      <w:pPr>
        <w:tabs>
          <w:tab w:val="left" w:pos="7466"/>
        </w:tabs>
        <w:ind w:hanging="1134"/>
        <w:contextualSpacing/>
        <w:jc w:val="center"/>
        <w:rPr>
          <w:bCs/>
          <w:sz w:val="28"/>
          <w:szCs w:val="28"/>
        </w:rPr>
      </w:pPr>
      <w:r>
        <w:rPr>
          <w:bCs/>
          <w:sz w:val="28"/>
          <w:szCs w:val="28"/>
        </w:rPr>
        <w:t xml:space="preserve">                                                   </w:t>
      </w:r>
      <w:r w:rsidR="00451E2E" w:rsidRPr="00451E2E">
        <w:rPr>
          <w:bCs/>
          <w:sz w:val="28"/>
          <w:szCs w:val="28"/>
        </w:rPr>
        <w:t>Научны</w:t>
      </w:r>
      <w:r w:rsidR="00611857">
        <w:rPr>
          <w:bCs/>
          <w:sz w:val="28"/>
          <w:szCs w:val="28"/>
          <w:lang w:val="ru-RU"/>
        </w:rPr>
        <w:t xml:space="preserve">й </w:t>
      </w:r>
      <w:r w:rsidR="00E93EE3">
        <w:rPr>
          <w:bCs/>
          <w:sz w:val="28"/>
          <w:szCs w:val="28"/>
          <w:lang w:val="ru-RU"/>
        </w:rPr>
        <w:t>консультант</w:t>
      </w:r>
      <w:r w:rsidR="00451E2E" w:rsidRPr="00451E2E">
        <w:rPr>
          <w:bCs/>
          <w:sz w:val="28"/>
          <w:szCs w:val="28"/>
        </w:rPr>
        <w:t>:</w:t>
      </w:r>
    </w:p>
    <w:p w14:paraId="2E414FE0" w14:textId="77777777" w:rsidR="00451E2E" w:rsidRPr="00451E2E" w:rsidRDefault="00451E2E" w:rsidP="00E93EE3">
      <w:pPr>
        <w:tabs>
          <w:tab w:val="left" w:pos="7466"/>
        </w:tabs>
        <w:ind w:hanging="567"/>
        <w:contextualSpacing/>
        <w:jc w:val="both"/>
        <w:rPr>
          <w:bCs/>
          <w:sz w:val="28"/>
          <w:szCs w:val="28"/>
        </w:rPr>
      </w:pPr>
      <w:r w:rsidRPr="00451E2E">
        <w:rPr>
          <w:bCs/>
          <w:sz w:val="28"/>
          <w:szCs w:val="28"/>
        </w:rPr>
        <w:t xml:space="preserve">         </w:t>
      </w:r>
      <w:r w:rsidR="00E37A6B">
        <w:rPr>
          <w:bCs/>
          <w:sz w:val="28"/>
          <w:szCs w:val="28"/>
        </w:rPr>
        <w:t xml:space="preserve">                                                                 </w:t>
      </w:r>
      <w:r w:rsidRPr="00451E2E">
        <w:rPr>
          <w:bCs/>
          <w:sz w:val="28"/>
          <w:szCs w:val="28"/>
        </w:rPr>
        <w:t xml:space="preserve"> кандидат химических наук,</w:t>
      </w:r>
    </w:p>
    <w:p w14:paraId="1AA21932" w14:textId="77777777" w:rsidR="00451E2E" w:rsidRDefault="00E37A6B" w:rsidP="00E93EE3">
      <w:pPr>
        <w:tabs>
          <w:tab w:val="left" w:pos="7466"/>
        </w:tabs>
        <w:ind w:hanging="567"/>
        <w:contextualSpacing/>
        <w:jc w:val="both"/>
        <w:rPr>
          <w:bCs/>
          <w:sz w:val="28"/>
          <w:szCs w:val="28"/>
          <w:lang w:val="ru-RU"/>
        </w:rPr>
      </w:pPr>
      <w:r>
        <w:rPr>
          <w:bCs/>
          <w:sz w:val="28"/>
          <w:szCs w:val="28"/>
        </w:rPr>
        <w:t xml:space="preserve">                                                                           профессор </w:t>
      </w:r>
      <w:r w:rsidR="00451E2E" w:rsidRPr="00451E2E">
        <w:rPr>
          <w:bCs/>
          <w:sz w:val="28"/>
          <w:szCs w:val="28"/>
        </w:rPr>
        <w:t>Дюрягина А.</w:t>
      </w:r>
      <w:r>
        <w:rPr>
          <w:bCs/>
          <w:sz w:val="28"/>
          <w:szCs w:val="28"/>
        </w:rPr>
        <w:t>Н.</w:t>
      </w:r>
    </w:p>
    <w:p w14:paraId="2278E4F4" w14:textId="77777777" w:rsidR="00611857" w:rsidRDefault="00611857" w:rsidP="00E93EE3">
      <w:pPr>
        <w:tabs>
          <w:tab w:val="left" w:pos="7466"/>
        </w:tabs>
        <w:ind w:hanging="567"/>
        <w:contextualSpacing/>
        <w:jc w:val="both"/>
        <w:rPr>
          <w:bCs/>
          <w:sz w:val="28"/>
          <w:szCs w:val="28"/>
          <w:lang w:val="ru-RU"/>
        </w:rPr>
      </w:pPr>
    </w:p>
    <w:p w14:paraId="3DD47474" w14:textId="77777777" w:rsidR="00611857" w:rsidRPr="00611857" w:rsidRDefault="00611857" w:rsidP="00E93EE3">
      <w:pPr>
        <w:tabs>
          <w:tab w:val="left" w:pos="7466"/>
        </w:tabs>
        <w:ind w:hanging="567"/>
        <w:contextualSpacing/>
        <w:jc w:val="both"/>
        <w:rPr>
          <w:bCs/>
          <w:sz w:val="28"/>
          <w:szCs w:val="28"/>
          <w:lang w:val="ru-RU"/>
        </w:rPr>
      </w:pPr>
    </w:p>
    <w:p w14:paraId="57AD5E51" w14:textId="21627F54" w:rsidR="00E37A6B" w:rsidRDefault="00E37A6B" w:rsidP="00E37A6B">
      <w:pPr>
        <w:tabs>
          <w:tab w:val="left" w:pos="7466"/>
        </w:tabs>
        <w:contextualSpacing/>
        <w:jc w:val="center"/>
        <w:rPr>
          <w:bCs/>
          <w:sz w:val="28"/>
          <w:szCs w:val="28"/>
        </w:rPr>
      </w:pPr>
      <w:r>
        <w:rPr>
          <w:bCs/>
          <w:sz w:val="28"/>
          <w:szCs w:val="28"/>
        </w:rPr>
        <w:t xml:space="preserve">  </w:t>
      </w:r>
      <w:r w:rsidR="007A0FEA">
        <w:rPr>
          <w:bCs/>
          <w:sz w:val="28"/>
          <w:szCs w:val="28"/>
          <w:lang w:val="ru-RU"/>
        </w:rPr>
        <w:t xml:space="preserve">                                                      </w:t>
      </w:r>
      <w:r>
        <w:rPr>
          <w:bCs/>
          <w:sz w:val="28"/>
          <w:szCs w:val="28"/>
        </w:rPr>
        <w:t xml:space="preserve">  </w:t>
      </w:r>
      <w:r w:rsidR="00611857">
        <w:rPr>
          <w:bCs/>
          <w:sz w:val="28"/>
          <w:szCs w:val="28"/>
          <w:lang w:val="ru-RU"/>
        </w:rPr>
        <w:t>Зарубежный научный консультант:</w:t>
      </w:r>
      <w:r>
        <w:rPr>
          <w:bCs/>
          <w:sz w:val="28"/>
          <w:szCs w:val="28"/>
        </w:rPr>
        <w:t xml:space="preserve">                                                                     </w:t>
      </w:r>
    </w:p>
    <w:p w14:paraId="144899C5" w14:textId="77777777" w:rsidR="007A0FEA" w:rsidRDefault="00E37A6B" w:rsidP="00E93EE3">
      <w:pPr>
        <w:tabs>
          <w:tab w:val="left" w:pos="7466"/>
        </w:tabs>
        <w:ind w:left="4536" w:hanging="5529"/>
        <w:contextualSpacing/>
        <w:jc w:val="center"/>
        <w:rPr>
          <w:bCs/>
          <w:sz w:val="28"/>
          <w:szCs w:val="28"/>
          <w:lang w:val="ru-RU"/>
        </w:rPr>
      </w:pPr>
      <w:r w:rsidRPr="00481A51">
        <w:rPr>
          <w:bCs/>
          <w:sz w:val="28"/>
          <w:szCs w:val="28"/>
        </w:rPr>
        <w:t xml:space="preserve">                                                                       </w:t>
      </w:r>
      <w:r w:rsidR="00451E2E" w:rsidRPr="00E37A6B">
        <w:rPr>
          <w:bCs/>
          <w:sz w:val="28"/>
          <w:szCs w:val="28"/>
          <w:lang w:val="en-US"/>
        </w:rPr>
        <w:t>PhD</w:t>
      </w:r>
      <w:r w:rsidRPr="00481A51">
        <w:rPr>
          <w:bCs/>
          <w:sz w:val="28"/>
          <w:szCs w:val="28"/>
        </w:rPr>
        <w:t xml:space="preserve">, </w:t>
      </w:r>
      <w:r>
        <w:rPr>
          <w:bCs/>
          <w:sz w:val="28"/>
          <w:szCs w:val="28"/>
        </w:rPr>
        <w:t>ассоциированный</w:t>
      </w:r>
      <w:r w:rsidRPr="00481A51">
        <w:rPr>
          <w:bCs/>
          <w:sz w:val="28"/>
          <w:szCs w:val="28"/>
        </w:rPr>
        <w:t xml:space="preserve"> </w:t>
      </w:r>
      <w:r>
        <w:rPr>
          <w:bCs/>
          <w:sz w:val="28"/>
          <w:szCs w:val="28"/>
        </w:rPr>
        <w:t>профессор</w:t>
      </w:r>
      <w:r w:rsidR="00E93EE3">
        <w:rPr>
          <w:bCs/>
          <w:sz w:val="28"/>
          <w:szCs w:val="28"/>
          <w:lang w:val="ru-RU"/>
        </w:rPr>
        <w:t xml:space="preserve"> </w:t>
      </w:r>
    </w:p>
    <w:p w14:paraId="031A435A" w14:textId="55099930" w:rsidR="00E93EE3" w:rsidRDefault="007A0FEA" w:rsidP="00E93EE3">
      <w:pPr>
        <w:tabs>
          <w:tab w:val="left" w:pos="7466"/>
        </w:tabs>
        <w:ind w:left="4536" w:hanging="5529"/>
        <w:contextualSpacing/>
        <w:jc w:val="center"/>
        <w:rPr>
          <w:bCs/>
          <w:sz w:val="28"/>
          <w:szCs w:val="28"/>
          <w:lang w:val="ru-RU"/>
        </w:rPr>
      </w:pPr>
      <w:r>
        <w:rPr>
          <w:bCs/>
          <w:sz w:val="28"/>
          <w:szCs w:val="28"/>
          <w:lang w:val="ru-RU"/>
        </w:rPr>
        <w:t xml:space="preserve">                                                                              </w:t>
      </w:r>
      <w:r w:rsidR="00E93EE3">
        <w:rPr>
          <w:bCs/>
          <w:sz w:val="28"/>
          <w:szCs w:val="28"/>
          <w:lang w:val="ru-RU"/>
        </w:rPr>
        <w:t>Софийского университета химической</w:t>
      </w:r>
    </w:p>
    <w:p w14:paraId="58B6BCEF" w14:textId="16BEC13F" w:rsidR="00E93EE3" w:rsidRDefault="007A0FEA" w:rsidP="007A0FEA">
      <w:pPr>
        <w:tabs>
          <w:tab w:val="left" w:pos="7466"/>
        </w:tabs>
        <w:ind w:firstLine="3261"/>
        <w:contextualSpacing/>
        <w:rPr>
          <w:bCs/>
          <w:sz w:val="28"/>
          <w:szCs w:val="28"/>
          <w:lang w:val="ru-RU"/>
        </w:rPr>
      </w:pPr>
      <w:r>
        <w:rPr>
          <w:bCs/>
          <w:sz w:val="28"/>
          <w:szCs w:val="28"/>
          <w:lang w:val="ru-RU"/>
        </w:rPr>
        <w:t xml:space="preserve">                     </w:t>
      </w:r>
      <w:r w:rsidR="00C1243C">
        <w:rPr>
          <w:bCs/>
          <w:sz w:val="28"/>
          <w:szCs w:val="28"/>
          <w:lang w:val="ru-RU"/>
        </w:rPr>
        <w:t>технологии и металлургии</w:t>
      </w:r>
    </w:p>
    <w:p w14:paraId="214ECD17" w14:textId="2F084BB4" w:rsidR="00451E2E" w:rsidRPr="00E93EE3" w:rsidRDefault="00E93EE3" w:rsidP="00E93EE3">
      <w:pPr>
        <w:tabs>
          <w:tab w:val="left" w:pos="7466"/>
        </w:tabs>
        <w:ind w:left="4536" w:hanging="992"/>
        <w:contextualSpacing/>
        <w:rPr>
          <w:bCs/>
          <w:sz w:val="28"/>
          <w:szCs w:val="28"/>
          <w:lang w:val="ru-RU"/>
        </w:rPr>
      </w:pPr>
      <w:r>
        <w:rPr>
          <w:bCs/>
          <w:sz w:val="28"/>
          <w:szCs w:val="28"/>
          <w:lang w:val="ru-RU"/>
        </w:rPr>
        <w:tab/>
        <w:t xml:space="preserve"> </w:t>
      </w:r>
      <w:r w:rsidR="007A0FEA">
        <w:rPr>
          <w:bCs/>
          <w:sz w:val="28"/>
          <w:szCs w:val="28"/>
          <w:lang w:val="ru-RU"/>
        </w:rPr>
        <w:t xml:space="preserve">  </w:t>
      </w:r>
      <w:r w:rsidR="00451E2E" w:rsidRPr="00E37A6B">
        <w:rPr>
          <w:bCs/>
          <w:sz w:val="28"/>
          <w:szCs w:val="28"/>
        </w:rPr>
        <w:t>Сурлева А.Р.</w:t>
      </w:r>
      <w:r>
        <w:rPr>
          <w:bCs/>
          <w:sz w:val="28"/>
          <w:szCs w:val="28"/>
          <w:lang w:val="ru-RU"/>
        </w:rPr>
        <w:t>, г. София, Болгария</w:t>
      </w:r>
    </w:p>
    <w:p w14:paraId="30B71D18" w14:textId="2CBAD283" w:rsidR="00E93EE3" w:rsidRDefault="00E37A6B" w:rsidP="00E93EE3">
      <w:pPr>
        <w:tabs>
          <w:tab w:val="left" w:pos="7466"/>
        </w:tabs>
        <w:ind w:left="2124"/>
        <w:contextualSpacing/>
        <w:jc w:val="both"/>
        <w:rPr>
          <w:color w:val="222222"/>
          <w:sz w:val="28"/>
          <w:szCs w:val="28"/>
          <w:shd w:val="clear" w:color="auto" w:fill="FFFFFF"/>
          <w:lang w:val="ru-RU"/>
        </w:rPr>
      </w:pPr>
      <w:r w:rsidRPr="00E37A6B">
        <w:rPr>
          <w:color w:val="222222"/>
          <w:sz w:val="28"/>
          <w:szCs w:val="28"/>
          <w:shd w:val="clear" w:color="auto" w:fill="FFFFFF"/>
        </w:rPr>
        <w:t xml:space="preserve">                             </w:t>
      </w:r>
    </w:p>
    <w:p w14:paraId="2ACE5738" w14:textId="72D561E9" w:rsidR="00157F7E" w:rsidRPr="00E93EE3" w:rsidRDefault="00157F7E" w:rsidP="00E93EE3">
      <w:pPr>
        <w:rPr>
          <w:color w:val="222222"/>
          <w:sz w:val="28"/>
          <w:szCs w:val="28"/>
          <w:shd w:val="clear" w:color="auto" w:fill="FFFFFF"/>
          <w:lang w:val="ru-RU"/>
        </w:rPr>
      </w:pPr>
    </w:p>
    <w:p w14:paraId="414D088F" w14:textId="77777777" w:rsidR="00E37A6B" w:rsidRDefault="00E37A6B" w:rsidP="00E37A6B">
      <w:pPr>
        <w:tabs>
          <w:tab w:val="left" w:pos="7466"/>
        </w:tabs>
        <w:ind w:left="2124"/>
        <w:contextualSpacing/>
        <w:jc w:val="both"/>
        <w:rPr>
          <w:color w:val="222222"/>
          <w:sz w:val="28"/>
          <w:szCs w:val="28"/>
          <w:shd w:val="clear" w:color="auto" w:fill="FFFFFF"/>
        </w:rPr>
      </w:pPr>
    </w:p>
    <w:p w14:paraId="724C0EC3" w14:textId="77777777" w:rsidR="00E93EE3" w:rsidRDefault="00E37A6B" w:rsidP="00157F7E">
      <w:pPr>
        <w:tabs>
          <w:tab w:val="left" w:pos="7466"/>
        </w:tabs>
        <w:ind w:left="2124"/>
        <w:contextualSpacing/>
        <w:jc w:val="both"/>
        <w:rPr>
          <w:color w:val="222222"/>
          <w:sz w:val="28"/>
          <w:szCs w:val="28"/>
          <w:shd w:val="clear" w:color="auto" w:fill="FFFFFF"/>
          <w:lang w:val="ru-RU"/>
        </w:rPr>
      </w:pPr>
      <w:r w:rsidRPr="00E37A6B">
        <w:rPr>
          <w:color w:val="222222"/>
          <w:sz w:val="28"/>
          <w:szCs w:val="28"/>
          <w:shd w:val="clear" w:color="auto" w:fill="FFFFFF"/>
        </w:rPr>
        <w:t xml:space="preserve">                                  </w:t>
      </w:r>
    </w:p>
    <w:p w14:paraId="434E39AE" w14:textId="0EA530C1" w:rsidR="00451E2E" w:rsidRPr="00481A51" w:rsidRDefault="00E37A6B" w:rsidP="00157F7E">
      <w:pPr>
        <w:tabs>
          <w:tab w:val="left" w:pos="7466"/>
        </w:tabs>
        <w:ind w:left="2124"/>
        <w:contextualSpacing/>
        <w:jc w:val="both"/>
        <w:rPr>
          <w:color w:val="222222"/>
          <w:sz w:val="28"/>
          <w:szCs w:val="28"/>
          <w:shd w:val="clear" w:color="auto" w:fill="FFFFFF"/>
        </w:rPr>
      </w:pPr>
      <w:r w:rsidRPr="00E37A6B">
        <w:rPr>
          <w:color w:val="222222"/>
          <w:sz w:val="28"/>
          <w:szCs w:val="28"/>
          <w:shd w:val="clear" w:color="auto" w:fill="FFFFFF"/>
        </w:rPr>
        <w:t xml:space="preserve">    </w:t>
      </w:r>
    </w:p>
    <w:p w14:paraId="2B0798FC" w14:textId="77777777" w:rsidR="00451E2E" w:rsidRPr="00E37A6B" w:rsidRDefault="00451E2E" w:rsidP="00E37A6B">
      <w:pPr>
        <w:tabs>
          <w:tab w:val="left" w:pos="4674"/>
        </w:tabs>
        <w:contextualSpacing/>
        <w:jc w:val="center"/>
        <w:rPr>
          <w:bCs/>
          <w:sz w:val="28"/>
          <w:szCs w:val="28"/>
          <w:lang w:val="en-US"/>
        </w:rPr>
      </w:pPr>
      <w:r w:rsidRPr="00451E2E">
        <w:rPr>
          <w:bCs/>
          <w:sz w:val="28"/>
          <w:szCs w:val="28"/>
        </w:rPr>
        <w:t>Республика</w:t>
      </w:r>
      <w:r w:rsidRPr="00E37A6B">
        <w:rPr>
          <w:bCs/>
          <w:sz w:val="28"/>
          <w:szCs w:val="28"/>
          <w:lang w:val="en-US"/>
        </w:rPr>
        <w:t xml:space="preserve"> </w:t>
      </w:r>
      <w:r w:rsidRPr="00451E2E">
        <w:rPr>
          <w:bCs/>
          <w:sz w:val="28"/>
          <w:szCs w:val="28"/>
        </w:rPr>
        <w:t>Казахстан</w:t>
      </w:r>
    </w:p>
    <w:p w14:paraId="5D84CE0B" w14:textId="07A98D7A" w:rsidR="00E37A6B" w:rsidRDefault="00E37A6B" w:rsidP="00E37A6B">
      <w:pPr>
        <w:tabs>
          <w:tab w:val="left" w:pos="4674"/>
        </w:tabs>
        <w:contextualSpacing/>
        <w:jc w:val="center"/>
        <w:rPr>
          <w:bCs/>
          <w:sz w:val="28"/>
          <w:szCs w:val="28"/>
        </w:rPr>
      </w:pPr>
      <w:r>
        <w:rPr>
          <w:bCs/>
          <w:sz w:val="28"/>
          <w:szCs w:val="28"/>
        </w:rPr>
        <w:t>Петропавловск, 2024</w:t>
      </w:r>
    </w:p>
    <w:p w14:paraId="4AE1554F" w14:textId="77777777" w:rsidR="00E37A6B" w:rsidRPr="00451E2E" w:rsidRDefault="00E37A6B" w:rsidP="00451E2E">
      <w:pPr>
        <w:tabs>
          <w:tab w:val="left" w:pos="4674"/>
        </w:tabs>
        <w:jc w:val="center"/>
        <w:rPr>
          <w:bCs/>
          <w:sz w:val="28"/>
          <w:szCs w:val="28"/>
        </w:rPr>
      </w:pPr>
    </w:p>
    <w:p w14:paraId="4192A552" w14:textId="247E2552" w:rsidR="00BC5F0A" w:rsidRDefault="00451E2E" w:rsidP="00157F7E">
      <w:pPr>
        <w:ind w:firstLine="567"/>
        <w:jc w:val="center"/>
        <w:rPr>
          <w:b/>
          <w:bCs/>
          <w:color w:val="000000"/>
          <w:spacing w:val="-2"/>
          <w:sz w:val="28"/>
          <w:szCs w:val="28"/>
        </w:rPr>
      </w:pPr>
      <w:r>
        <w:rPr>
          <w:b/>
          <w:bCs/>
          <w:color w:val="000000"/>
          <w:spacing w:val="-2"/>
          <w:sz w:val="28"/>
          <w:szCs w:val="28"/>
        </w:rPr>
        <w:t>СОДЕРЖАНИЕ</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986"/>
      </w:tblGrid>
      <w:tr w:rsidR="00451E2E" w14:paraId="732E98D3" w14:textId="77777777" w:rsidTr="0071333A">
        <w:tc>
          <w:tcPr>
            <w:tcW w:w="8359" w:type="dxa"/>
          </w:tcPr>
          <w:p w14:paraId="31DD0AAA" w14:textId="77777777" w:rsidR="00451E2E" w:rsidRPr="007E6BAA" w:rsidRDefault="00451E2E" w:rsidP="00FC4ED3">
            <w:pPr>
              <w:jc w:val="both"/>
              <w:rPr>
                <w:b/>
                <w:sz w:val="28"/>
                <w:szCs w:val="28"/>
              </w:rPr>
            </w:pPr>
            <w:r w:rsidRPr="007E6BAA">
              <w:rPr>
                <w:b/>
                <w:sz w:val="28"/>
                <w:szCs w:val="28"/>
              </w:rPr>
              <w:t>НОРМАТИВНЫЕ ССЫЛКИ</w:t>
            </w:r>
          </w:p>
        </w:tc>
        <w:tc>
          <w:tcPr>
            <w:tcW w:w="986" w:type="dxa"/>
          </w:tcPr>
          <w:p w14:paraId="07EEE75D" w14:textId="0CC16789" w:rsidR="00451E2E" w:rsidRPr="00417CC6" w:rsidRDefault="00417CC6" w:rsidP="00296D90">
            <w:pPr>
              <w:jc w:val="right"/>
              <w:rPr>
                <w:sz w:val="28"/>
                <w:szCs w:val="28"/>
                <w:lang w:val="en-US"/>
              </w:rPr>
            </w:pPr>
            <w:r>
              <w:rPr>
                <w:sz w:val="28"/>
                <w:szCs w:val="28"/>
                <w:lang w:val="en-US"/>
              </w:rPr>
              <w:t>5</w:t>
            </w:r>
          </w:p>
        </w:tc>
      </w:tr>
      <w:tr w:rsidR="00451E2E" w14:paraId="2B7E675F" w14:textId="77777777" w:rsidTr="0071333A">
        <w:tc>
          <w:tcPr>
            <w:tcW w:w="8359" w:type="dxa"/>
          </w:tcPr>
          <w:p w14:paraId="5DA9BFC6" w14:textId="77777777" w:rsidR="00451E2E" w:rsidRPr="007E6BAA" w:rsidRDefault="00451E2E" w:rsidP="00FC4ED3">
            <w:pPr>
              <w:jc w:val="both"/>
              <w:rPr>
                <w:b/>
                <w:sz w:val="28"/>
                <w:szCs w:val="28"/>
              </w:rPr>
            </w:pPr>
            <w:r w:rsidRPr="007E6BAA">
              <w:rPr>
                <w:b/>
                <w:sz w:val="28"/>
                <w:szCs w:val="28"/>
              </w:rPr>
              <w:t>ОБОЗНАЧЕНИЯ И СОКРАЩЕНИЯ</w:t>
            </w:r>
          </w:p>
        </w:tc>
        <w:tc>
          <w:tcPr>
            <w:tcW w:w="986" w:type="dxa"/>
          </w:tcPr>
          <w:p w14:paraId="542F0923" w14:textId="21149344" w:rsidR="00451E2E" w:rsidRPr="002B5C70" w:rsidRDefault="00417CC6" w:rsidP="00296D90">
            <w:pPr>
              <w:jc w:val="right"/>
              <w:rPr>
                <w:sz w:val="28"/>
                <w:szCs w:val="28"/>
              </w:rPr>
            </w:pPr>
            <w:r>
              <w:rPr>
                <w:sz w:val="28"/>
                <w:szCs w:val="28"/>
              </w:rPr>
              <w:t>6</w:t>
            </w:r>
          </w:p>
        </w:tc>
      </w:tr>
      <w:tr w:rsidR="00451E2E" w14:paraId="5CD309EF" w14:textId="77777777" w:rsidTr="0071333A">
        <w:tc>
          <w:tcPr>
            <w:tcW w:w="8359" w:type="dxa"/>
          </w:tcPr>
          <w:p w14:paraId="2B507151" w14:textId="77777777" w:rsidR="00451E2E" w:rsidRPr="007E6BAA" w:rsidRDefault="00451E2E" w:rsidP="00FC4ED3">
            <w:pPr>
              <w:jc w:val="both"/>
              <w:rPr>
                <w:b/>
                <w:sz w:val="28"/>
                <w:szCs w:val="28"/>
              </w:rPr>
            </w:pPr>
            <w:r w:rsidRPr="007E6BAA">
              <w:rPr>
                <w:b/>
                <w:sz w:val="28"/>
                <w:szCs w:val="28"/>
              </w:rPr>
              <w:t>ВВЕДЕНИЕ</w:t>
            </w:r>
          </w:p>
        </w:tc>
        <w:tc>
          <w:tcPr>
            <w:tcW w:w="986" w:type="dxa"/>
          </w:tcPr>
          <w:p w14:paraId="4818070B" w14:textId="02A2D654" w:rsidR="00451E2E" w:rsidRPr="002B5C70" w:rsidRDefault="00417CC6" w:rsidP="00296D90">
            <w:pPr>
              <w:jc w:val="right"/>
              <w:rPr>
                <w:sz w:val="28"/>
                <w:szCs w:val="28"/>
              </w:rPr>
            </w:pPr>
            <w:r>
              <w:rPr>
                <w:sz w:val="28"/>
                <w:szCs w:val="28"/>
              </w:rPr>
              <w:t>7</w:t>
            </w:r>
          </w:p>
        </w:tc>
      </w:tr>
      <w:tr w:rsidR="00451E2E" w14:paraId="5591DF58" w14:textId="77777777" w:rsidTr="0071333A">
        <w:tc>
          <w:tcPr>
            <w:tcW w:w="8359" w:type="dxa"/>
          </w:tcPr>
          <w:p w14:paraId="273106F8" w14:textId="0EAB257D" w:rsidR="00451E2E" w:rsidRPr="007E6BAA" w:rsidRDefault="00451E2E" w:rsidP="00FC4ED3">
            <w:pPr>
              <w:jc w:val="both"/>
              <w:rPr>
                <w:b/>
                <w:sz w:val="28"/>
                <w:szCs w:val="28"/>
              </w:rPr>
            </w:pPr>
            <w:r w:rsidRPr="007E6BAA">
              <w:rPr>
                <w:b/>
                <w:sz w:val="28"/>
                <w:szCs w:val="28"/>
              </w:rPr>
              <w:t>1</w:t>
            </w:r>
            <w:r>
              <w:rPr>
                <w:b/>
                <w:sz w:val="28"/>
                <w:szCs w:val="28"/>
              </w:rPr>
              <w:t>.</w:t>
            </w:r>
            <w:r w:rsidRPr="007E6BAA">
              <w:rPr>
                <w:b/>
                <w:sz w:val="28"/>
                <w:szCs w:val="28"/>
              </w:rPr>
              <w:t xml:space="preserve"> </w:t>
            </w:r>
            <w:r w:rsidR="00DD2997" w:rsidRPr="00DD2997">
              <w:rPr>
                <w:b/>
                <w:sz w:val="28"/>
                <w:szCs w:val="28"/>
              </w:rPr>
              <w:t>СОВРЕМЕННОЕ СОСТОЯНИЕ И СПОСОБЫ СОВЕРШЕНСТВОВАНИЯ</w:t>
            </w:r>
            <w:r w:rsidR="00DD2997">
              <w:rPr>
                <w:b/>
                <w:sz w:val="28"/>
                <w:szCs w:val="28"/>
              </w:rPr>
              <w:t xml:space="preserve"> ЭКСПЛУАТАЦИОННЫХ ХАРАКТЕРИСТИК </w:t>
            </w:r>
            <w:r w:rsidR="00DD2997" w:rsidRPr="00DD2997">
              <w:rPr>
                <w:b/>
                <w:sz w:val="28"/>
                <w:szCs w:val="28"/>
              </w:rPr>
              <w:t>БИТУМОМИНЕРАЛЬНЫХ КОМПОЗИЦИЙ</w:t>
            </w:r>
          </w:p>
        </w:tc>
        <w:tc>
          <w:tcPr>
            <w:tcW w:w="986" w:type="dxa"/>
          </w:tcPr>
          <w:p w14:paraId="323D085F" w14:textId="77777777" w:rsidR="00296D90" w:rsidRDefault="00296D90" w:rsidP="00296D90">
            <w:pPr>
              <w:jc w:val="right"/>
            </w:pPr>
          </w:p>
          <w:p w14:paraId="764943EF" w14:textId="77777777" w:rsidR="00296D90" w:rsidRDefault="00296D90" w:rsidP="00296D90">
            <w:pPr>
              <w:jc w:val="right"/>
            </w:pPr>
          </w:p>
          <w:p w14:paraId="1EE51636" w14:textId="5D6B3E7E" w:rsidR="00451E2E" w:rsidRDefault="00DD2997" w:rsidP="00296D90">
            <w:pPr>
              <w:jc w:val="right"/>
            </w:pPr>
            <w:r>
              <w:t>15</w:t>
            </w:r>
          </w:p>
        </w:tc>
      </w:tr>
      <w:tr w:rsidR="00451E2E" w14:paraId="1971F54B" w14:textId="77777777" w:rsidTr="0071333A">
        <w:tc>
          <w:tcPr>
            <w:tcW w:w="8359" w:type="dxa"/>
          </w:tcPr>
          <w:p w14:paraId="583228FB" w14:textId="4FFFAB11" w:rsidR="00451E2E" w:rsidRPr="003437E8" w:rsidRDefault="00DD2997" w:rsidP="00FC4ED3">
            <w:pPr>
              <w:jc w:val="both"/>
              <w:rPr>
                <w:bCs/>
                <w:sz w:val="28"/>
                <w:szCs w:val="28"/>
              </w:rPr>
            </w:pPr>
            <w:r>
              <w:rPr>
                <w:bCs/>
                <w:sz w:val="28"/>
                <w:szCs w:val="28"/>
              </w:rPr>
              <w:t xml:space="preserve">1.1 Состав и </w:t>
            </w:r>
            <w:r w:rsidR="00451E2E" w:rsidRPr="003437E8">
              <w:rPr>
                <w:bCs/>
                <w:sz w:val="28"/>
                <w:szCs w:val="28"/>
              </w:rPr>
              <w:t xml:space="preserve">структура нефтяных дорожных битумов </w:t>
            </w:r>
          </w:p>
        </w:tc>
        <w:tc>
          <w:tcPr>
            <w:tcW w:w="986" w:type="dxa"/>
          </w:tcPr>
          <w:p w14:paraId="175B023F" w14:textId="3D9E8BB2" w:rsidR="00451E2E" w:rsidRDefault="00DD2997" w:rsidP="00296D90">
            <w:pPr>
              <w:jc w:val="right"/>
            </w:pPr>
            <w:r>
              <w:t>15</w:t>
            </w:r>
          </w:p>
        </w:tc>
      </w:tr>
      <w:tr w:rsidR="00451E2E" w14:paraId="5EFE1976" w14:textId="77777777" w:rsidTr="0071333A">
        <w:tc>
          <w:tcPr>
            <w:tcW w:w="8359" w:type="dxa"/>
          </w:tcPr>
          <w:p w14:paraId="43DBFFE2" w14:textId="77777777" w:rsidR="00451E2E" w:rsidRPr="003437E8" w:rsidRDefault="00451E2E" w:rsidP="00FC4ED3">
            <w:pPr>
              <w:jc w:val="both"/>
              <w:rPr>
                <w:bCs/>
                <w:sz w:val="28"/>
                <w:szCs w:val="28"/>
              </w:rPr>
            </w:pPr>
            <w:r w:rsidRPr="003437E8">
              <w:rPr>
                <w:bCs/>
                <w:sz w:val="28"/>
                <w:szCs w:val="28"/>
              </w:rPr>
              <w:t>1.2 Минеральные материалы, применяемые в производстве асфальтобетонных смесей</w:t>
            </w:r>
          </w:p>
        </w:tc>
        <w:tc>
          <w:tcPr>
            <w:tcW w:w="986" w:type="dxa"/>
          </w:tcPr>
          <w:p w14:paraId="69F45F6F" w14:textId="52F5C881" w:rsidR="00451E2E" w:rsidRDefault="00EC187D" w:rsidP="00296D90">
            <w:pPr>
              <w:jc w:val="right"/>
            </w:pPr>
            <w:r>
              <w:t>1</w:t>
            </w:r>
            <w:r w:rsidR="00CC505E">
              <w:t>9</w:t>
            </w:r>
          </w:p>
        </w:tc>
      </w:tr>
      <w:tr w:rsidR="00451E2E" w14:paraId="6DBBFE97" w14:textId="77777777" w:rsidTr="0071333A">
        <w:tc>
          <w:tcPr>
            <w:tcW w:w="8359" w:type="dxa"/>
          </w:tcPr>
          <w:p w14:paraId="5523B289" w14:textId="77777777" w:rsidR="00451E2E" w:rsidRPr="003437E8" w:rsidRDefault="00451E2E" w:rsidP="00FC4ED3">
            <w:pPr>
              <w:jc w:val="both"/>
              <w:rPr>
                <w:bCs/>
                <w:sz w:val="28"/>
                <w:szCs w:val="28"/>
              </w:rPr>
            </w:pPr>
            <w:r w:rsidRPr="003437E8">
              <w:rPr>
                <w:bCs/>
                <w:sz w:val="28"/>
                <w:szCs w:val="28"/>
              </w:rPr>
              <w:t>1.3 Адгезионное взаимодействие битума и минерального наполнителя</w:t>
            </w:r>
          </w:p>
        </w:tc>
        <w:tc>
          <w:tcPr>
            <w:tcW w:w="986" w:type="dxa"/>
          </w:tcPr>
          <w:p w14:paraId="55851679" w14:textId="77777777" w:rsidR="00451E2E" w:rsidRDefault="00EC187D" w:rsidP="00296D90">
            <w:pPr>
              <w:jc w:val="right"/>
            </w:pPr>
            <w:r>
              <w:t>2</w:t>
            </w:r>
            <w:r w:rsidR="00A45C01">
              <w:t>0</w:t>
            </w:r>
          </w:p>
        </w:tc>
      </w:tr>
      <w:tr w:rsidR="00451E2E" w14:paraId="1C388990" w14:textId="77777777" w:rsidTr="0071333A">
        <w:tc>
          <w:tcPr>
            <w:tcW w:w="8359" w:type="dxa"/>
          </w:tcPr>
          <w:p w14:paraId="6022D081" w14:textId="77777777" w:rsidR="00451E2E" w:rsidRPr="003437E8" w:rsidRDefault="00451E2E" w:rsidP="00FC4ED3">
            <w:pPr>
              <w:jc w:val="both"/>
              <w:rPr>
                <w:bCs/>
                <w:sz w:val="28"/>
                <w:szCs w:val="28"/>
              </w:rPr>
            </w:pPr>
            <w:r w:rsidRPr="003437E8">
              <w:rPr>
                <w:bCs/>
                <w:sz w:val="28"/>
                <w:szCs w:val="28"/>
              </w:rPr>
              <w:t>1.4 Причины неудовлетворительного качества асфальтобетонн</w:t>
            </w:r>
            <w:r w:rsidR="00EC187D">
              <w:rPr>
                <w:bCs/>
                <w:sz w:val="28"/>
                <w:szCs w:val="28"/>
              </w:rPr>
              <w:t xml:space="preserve">ых </w:t>
            </w:r>
            <w:r w:rsidRPr="003437E8">
              <w:rPr>
                <w:bCs/>
                <w:sz w:val="28"/>
                <w:szCs w:val="28"/>
              </w:rPr>
              <w:t>дорожн</w:t>
            </w:r>
            <w:r w:rsidR="00EC187D">
              <w:rPr>
                <w:bCs/>
                <w:sz w:val="28"/>
                <w:szCs w:val="28"/>
              </w:rPr>
              <w:t>ых</w:t>
            </w:r>
            <w:r w:rsidRPr="003437E8">
              <w:rPr>
                <w:bCs/>
                <w:sz w:val="28"/>
                <w:szCs w:val="28"/>
              </w:rPr>
              <w:t xml:space="preserve"> покрыти</w:t>
            </w:r>
            <w:r w:rsidR="00EC187D">
              <w:rPr>
                <w:bCs/>
                <w:sz w:val="28"/>
                <w:szCs w:val="28"/>
              </w:rPr>
              <w:t>й</w:t>
            </w:r>
            <w:r w:rsidRPr="003437E8">
              <w:rPr>
                <w:bCs/>
                <w:sz w:val="28"/>
                <w:szCs w:val="28"/>
              </w:rPr>
              <w:t xml:space="preserve"> </w:t>
            </w:r>
          </w:p>
        </w:tc>
        <w:tc>
          <w:tcPr>
            <w:tcW w:w="986" w:type="dxa"/>
          </w:tcPr>
          <w:p w14:paraId="32A5C30D" w14:textId="77777777" w:rsidR="00451E2E" w:rsidRDefault="00EC187D" w:rsidP="00296D90">
            <w:pPr>
              <w:jc w:val="right"/>
            </w:pPr>
            <w:r>
              <w:t>2</w:t>
            </w:r>
            <w:r w:rsidR="00A45C01">
              <w:t>1</w:t>
            </w:r>
          </w:p>
        </w:tc>
      </w:tr>
      <w:tr w:rsidR="00451E2E" w14:paraId="3A50370E" w14:textId="77777777" w:rsidTr="0071333A">
        <w:tc>
          <w:tcPr>
            <w:tcW w:w="8359" w:type="dxa"/>
          </w:tcPr>
          <w:p w14:paraId="400229DC" w14:textId="77777777" w:rsidR="00451E2E" w:rsidRPr="003437E8" w:rsidRDefault="00451E2E" w:rsidP="00FC4ED3">
            <w:pPr>
              <w:jc w:val="both"/>
              <w:rPr>
                <w:bCs/>
                <w:sz w:val="28"/>
                <w:szCs w:val="28"/>
              </w:rPr>
            </w:pPr>
            <w:r w:rsidRPr="003437E8">
              <w:rPr>
                <w:bCs/>
                <w:sz w:val="28"/>
                <w:szCs w:val="28"/>
              </w:rPr>
              <w:t>1.5 Современные направления в модифицировании битумоминеральных композиций для дорожных покрытий</w:t>
            </w:r>
          </w:p>
        </w:tc>
        <w:tc>
          <w:tcPr>
            <w:tcW w:w="986" w:type="dxa"/>
          </w:tcPr>
          <w:p w14:paraId="2E0CC0E1" w14:textId="0AEFD8D8" w:rsidR="00451E2E" w:rsidRDefault="00EC187D" w:rsidP="00296D90">
            <w:pPr>
              <w:jc w:val="right"/>
            </w:pPr>
            <w:r>
              <w:t>2</w:t>
            </w:r>
            <w:r w:rsidR="00CC505E">
              <w:t>3</w:t>
            </w:r>
          </w:p>
        </w:tc>
      </w:tr>
      <w:tr w:rsidR="00451E2E" w14:paraId="56EF8BB6" w14:textId="77777777" w:rsidTr="0071333A">
        <w:tc>
          <w:tcPr>
            <w:tcW w:w="8359" w:type="dxa"/>
          </w:tcPr>
          <w:p w14:paraId="325CDA38" w14:textId="77777777" w:rsidR="00451E2E" w:rsidRPr="003437E8" w:rsidRDefault="00451E2E" w:rsidP="00FC4ED3">
            <w:pPr>
              <w:jc w:val="both"/>
              <w:rPr>
                <w:bCs/>
                <w:sz w:val="28"/>
                <w:szCs w:val="28"/>
              </w:rPr>
            </w:pPr>
            <w:r w:rsidRPr="003437E8">
              <w:rPr>
                <w:bCs/>
                <w:sz w:val="28"/>
                <w:szCs w:val="28"/>
              </w:rPr>
              <w:t>1.5.1 Модифицирование нефтяного дорожного битума полимерами</w:t>
            </w:r>
          </w:p>
        </w:tc>
        <w:tc>
          <w:tcPr>
            <w:tcW w:w="986" w:type="dxa"/>
          </w:tcPr>
          <w:p w14:paraId="2F2C70C9" w14:textId="77777777" w:rsidR="00451E2E" w:rsidRDefault="00EC187D" w:rsidP="00296D90">
            <w:pPr>
              <w:jc w:val="right"/>
            </w:pPr>
            <w:r>
              <w:t>2</w:t>
            </w:r>
            <w:r w:rsidR="00A45C01">
              <w:t>3</w:t>
            </w:r>
          </w:p>
        </w:tc>
      </w:tr>
      <w:tr w:rsidR="00451E2E" w14:paraId="3F258905" w14:textId="77777777" w:rsidTr="0071333A">
        <w:tc>
          <w:tcPr>
            <w:tcW w:w="8359" w:type="dxa"/>
          </w:tcPr>
          <w:p w14:paraId="3ECFA3E7" w14:textId="77777777" w:rsidR="00451E2E" w:rsidRPr="003437E8" w:rsidRDefault="00451E2E" w:rsidP="00FC4ED3">
            <w:pPr>
              <w:jc w:val="both"/>
              <w:rPr>
                <w:bCs/>
                <w:sz w:val="28"/>
                <w:szCs w:val="28"/>
              </w:rPr>
            </w:pPr>
            <w:r w:rsidRPr="003437E8">
              <w:rPr>
                <w:bCs/>
                <w:sz w:val="28"/>
                <w:szCs w:val="28"/>
              </w:rPr>
              <w:t>1.5.2 Модифицирование нефтяного дорожного битума поверхностно-активными веществами</w:t>
            </w:r>
          </w:p>
        </w:tc>
        <w:tc>
          <w:tcPr>
            <w:tcW w:w="986" w:type="dxa"/>
          </w:tcPr>
          <w:p w14:paraId="3ECFA624" w14:textId="7C68D460" w:rsidR="00451E2E" w:rsidRPr="00A45C01" w:rsidRDefault="00EC187D" w:rsidP="00296D90">
            <w:pPr>
              <w:jc w:val="right"/>
            </w:pPr>
            <w:r>
              <w:rPr>
                <w:lang w:val="en-US"/>
              </w:rPr>
              <w:t>2</w:t>
            </w:r>
            <w:r w:rsidR="00CC505E">
              <w:t>5</w:t>
            </w:r>
          </w:p>
        </w:tc>
      </w:tr>
      <w:tr w:rsidR="00451E2E" w14:paraId="663149A5" w14:textId="77777777" w:rsidTr="0071333A">
        <w:tc>
          <w:tcPr>
            <w:tcW w:w="8359" w:type="dxa"/>
          </w:tcPr>
          <w:p w14:paraId="1E066BC5" w14:textId="77777777" w:rsidR="00451E2E" w:rsidRPr="003437E8" w:rsidRDefault="00451E2E" w:rsidP="00FC4ED3">
            <w:pPr>
              <w:jc w:val="both"/>
              <w:rPr>
                <w:bCs/>
                <w:sz w:val="28"/>
                <w:szCs w:val="28"/>
              </w:rPr>
            </w:pPr>
            <w:r w:rsidRPr="003437E8">
              <w:rPr>
                <w:bCs/>
                <w:sz w:val="28"/>
                <w:szCs w:val="28"/>
              </w:rPr>
              <w:t>1.5.3 Вторичное применение отработанных полимеров в составе битумоминеральных композиций</w:t>
            </w:r>
          </w:p>
        </w:tc>
        <w:tc>
          <w:tcPr>
            <w:tcW w:w="986" w:type="dxa"/>
          </w:tcPr>
          <w:p w14:paraId="77612E11" w14:textId="415A26B2" w:rsidR="00451E2E" w:rsidRDefault="00A45C01" w:rsidP="00296D90">
            <w:pPr>
              <w:jc w:val="right"/>
            </w:pPr>
            <w:r>
              <w:t>2</w:t>
            </w:r>
            <w:r w:rsidR="008E0481">
              <w:t>7</w:t>
            </w:r>
          </w:p>
        </w:tc>
      </w:tr>
      <w:tr w:rsidR="00451E2E" w14:paraId="52DCB32A" w14:textId="77777777" w:rsidTr="0071333A">
        <w:tc>
          <w:tcPr>
            <w:tcW w:w="8359" w:type="dxa"/>
          </w:tcPr>
          <w:p w14:paraId="0BE3285E" w14:textId="77777777" w:rsidR="00451E2E" w:rsidRPr="003437E8" w:rsidRDefault="00451E2E" w:rsidP="00FC4ED3">
            <w:pPr>
              <w:jc w:val="both"/>
              <w:rPr>
                <w:bCs/>
                <w:sz w:val="28"/>
                <w:szCs w:val="28"/>
              </w:rPr>
            </w:pPr>
            <w:r w:rsidRPr="003437E8">
              <w:rPr>
                <w:bCs/>
                <w:sz w:val="28"/>
                <w:szCs w:val="28"/>
              </w:rPr>
              <w:t>Выводы по первому разделу</w:t>
            </w:r>
          </w:p>
        </w:tc>
        <w:tc>
          <w:tcPr>
            <w:tcW w:w="986" w:type="dxa"/>
          </w:tcPr>
          <w:p w14:paraId="2490676E" w14:textId="42900722" w:rsidR="00451E2E" w:rsidRDefault="00320B8E" w:rsidP="00296D90">
            <w:pPr>
              <w:jc w:val="right"/>
            </w:pPr>
            <w:r>
              <w:t>3</w:t>
            </w:r>
            <w:r w:rsidR="00CC505E">
              <w:t>2</w:t>
            </w:r>
          </w:p>
        </w:tc>
      </w:tr>
      <w:tr w:rsidR="00451E2E" w14:paraId="17D322C7" w14:textId="77777777" w:rsidTr="0071333A">
        <w:tc>
          <w:tcPr>
            <w:tcW w:w="8359" w:type="dxa"/>
          </w:tcPr>
          <w:p w14:paraId="77D221AE" w14:textId="1CACB665" w:rsidR="00451E2E" w:rsidRPr="00481A51" w:rsidRDefault="00451E2E" w:rsidP="00FC4ED3">
            <w:pPr>
              <w:jc w:val="both"/>
              <w:rPr>
                <w:b/>
                <w:bCs/>
                <w:color w:val="000000"/>
                <w:spacing w:val="-2"/>
                <w:sz w:val="28"/>
                <w:szCs w:val="28"/>
              </w:rPr>
            </w:pPr>
            <w:r w:rsidRPr="007E7CCA">
              <w:rPr>
                <w:b/>
                <w:bCs/>
                <w:color w:val="000000"/>
                <w:spacing w:val="-2"/>
                <w:sz w:val="28"/>
                <w:szCs w:val="28"/>
              </w:rPr>
              <w:t xml:space="preserve">2. </w:t>
            </w:r>
            <w:r w:rsidR="008E0481">
              <w:rPr>
                <w:b/>
                <w:bCs/>
                <w:color w:val="000000"/>
                <w:spacing w:val="-2"/>
                <w:sz w:val="28"/>
                <w:szCs w:val="28"/>
              </w:rPr>
              <w:t>ИССЛЕДОВАНИЕ</w:t>
            </w:r>
            <w:r>
              <w:rPr>
                <w:b/>
                <w:bCs/>
                <w:color w:val="000000"/>
                <w:spacing w:val="-2"/>
                <w:sz w:val="28"/>
                <w:szCs w:val="28"/>
              </w:rPr>
              <w:t xml:space="preserve"> ПОВЕРХНОСТНЫХ СВОЙСТВ МОДИФИЦИРОВАННЫХ БИТУМНЫХ КОМПОЗИЦИЙ</w:t>
            </w:r>
          </w:p>
        </w:tc>
        <w:tc>
          <w:tcPr>
            <w:tcW w:w="986" w:type="dxa"/>
          </w:tcPr>
          <w:p w14:paraId="5362FEBB" w14:textId="6E1E5771" w:rsidR="00451E2E" w:rsidRDefault="00A45C01" w:rsidP="00296D90">
            <w:pPr>
              <w:jc w:val="right"/>
            </w:pPr>
            <w:r>
              <w:t>3</w:t>
            </w:r>
            <w:r w:rsidR="00CC505E">
              <w:t>3</w:t>
            </w:r>
          </w:p>
        </w:tc>
      </w:tr>
      <w:tr w:rsidR="00451E2E" w14:paraId="2915205C" w14:textId="77777777" w:rsidTr="0071333A">
        <w:tc>
          <w:tcPr>
            <w:tcW w:w="8359" w:type="dxa"/>
          </w:tcPr>
          <w:p w14:paraId="19E9F3C7" w14:textId="77777777" w:rsidR="00451E2E" w:rsidRPr="007E6BAA" w:rsidRDefault="00451E2E" w:rsidP="00FC4ED3">
            <w:pPr>
              <w:shd w:val="clear" w:color="auto" w:fill="FFFFFF"/>
              <w:jc w:val="both"/>
              <w:rPr>
                <w:bCs/>
                <w:color w:val="000000"/>
                <w:spacing w:val="-3"/>
                <w:sz w:val="28"/>
                <w:szCs w:val="28"/>
              </w:rPr>
            </w:pPr>
            <w:r w:rsidRPr="00692E2A">
              <w:rPr>
                <w:bCs/>
                <w:color w:val="000000"/>
                <w:spacing w:val="-2"/>
                <w:sz w:val="28"/>
                <w:szCs w:val="28"/>
              </w:rPr>
              <w:t xml:space="preserve">2.1 </w:t>
            </w:r>
            <w:r w:rsidRPr="00692E2A">
              <w:rPr>
                <w:bCs/>
                <w:color w:val="000000"/>
                <w:spacing w:val="-3"/>
                <w:sz w:val="28"/>
                <w:szCs w:val="28"/>
              </w:rPr>
              <w:t xml:space="preserve">Характеристика исходных материалов </w:t>
            </w:r>
          </w:p>
        </w:tc>
        <w:tc>
          <w:tcPr>
            <w:tcW w:w="986" w:type="dxa"/>
          </w:tcPr>
          <w:p w14:paraId="3F39D7B5" w14:textId="28D46FF0" w:rsidR="00451E2E" w:rsidRDefault="009A6F0A" w:rsidP="00296D90">
            <w:pPr>
              <w:jc w:val="right"/>
            </w:pPr>
            <w:r>
              <w:t>3</w:t>
            </w:r>
            <w:r w:rsidR="00CC505E">
              <w:t>3</w:t>
            </w:r>
          </w:p>
        </w:tc>
      </w:tr>
      <w:tr w:rsidR="00451E2E" w14:paraId="3AC29267" w14:textId="77777777" w:rsidTr="0071333A">
        <w:tc>
          <w:tcPr>
            <w:tcW w:w="8359" w:type="dxa"/>
          </w:tcPr>
          <w:p w14:paraId="2A872897" w14:textId="77777777" w:rsidR="00451E2E" w:rsidRPr="007E6BAA" w:rsidRDefault="00451E2E" w:rsidP="00FC4ED3">
            <w:pPr>
              <w:shd w:val="clear" w:color="auto" w:fill="FFFFFF"/>
              <w:jc w:val="both"/>
              <w:rPr>
                <w:bCs/>
                <w:color w:val="000000"/>
                <w:spacing w:val="-3"/>
                <w:sz w:val="28"/>
                <w:szCs w:val="28"/>
              </w:rPr>
            </w:pPr>
            <w:r>
              <w:rPr>
                <w:bCs/>
                <w:color w:val="000000"/>
                <w:spacing w:val="-3"/>
                <w:sz w:val="28"/>
                <w:szCs w:val="28"/>
              </w:rPr>
              <w:t>2.2 Методы исследования</w:t>
            </w:r>
          </w:p>
        </w:tc>
        <w:tc>
          <w:tcPr>
            <w:tcW w:w="986" w:type="dxa"/>
          </w:tcPr>
          <w:p w14:paraId="1E2CE10E" w14:textId="6D6076D0" w:rsidR="00451E2E" w:rsidRDefault="009A6F0A" w:rsidP="00296D90">
            <w:pPr>
              <w:jc w:val="right"/>
            </w:pPr>
            <w:r>
              <w:t>3</w:t>
            </w:r>
            <w:r w:rsidR="00CC505E">
              <w:t>5</w:t>
            </w:r>
          </w:p>
        </w:tc>
      </w:tr>
      <w:tr w:rsidR="00451E2E" w14:paraId="1E4F6357" w14:textId="77777777" w:rsidTr="0071333A">
        <w:tc>
          <w:tcPr>
            <w:tcW w:w="8359" w:type="dxa"/>
          </w:tcPr>
          <w:p w14:paraId="55775BB9" w14:textId="77777777" w:rsidR="00451E2E" w:rsidRPr="007E6BAA" w:rsidRDefault="00451E2E" w:rsidP="00FC4ED3">
            <w:pPr>
              <w:shd w:val="clear" w:color="auto" w:fill="FFFFFF"/>
              <w:jc w:val="both"/>
              <w:rPr>
                <w:bCs/>
                <w:color w:val="000000"/>
                <w:spacing w:val="-3"/>
                <w:sz w:val="28"/>
                <w:szCs w:val="28"/>
              </w:rPr>
            </w:pPr>
            <w:r>
              <w:rPr>
                <w:bCs/>
                <w:color w:val="000000"/>
                <w:spacing w:val="-3"/>
                <w:sz w:val="28"/>
                <w:szCs w:val="28"/>
              </w:rPr>
              <w:t>2.2.1 Приготовление модифицированных битумных композиций</w:t>
            </w:r>
          </w:p>
        </w:tc>
        <w:tc>
          <w:tcPr>
            <w:tcW w:w="986" w:type="dxa"/>
          </w:tcPr>
          <w:p w14:paraId="5F06AE08" w14:textId="26F19E4D" w:rsidR="00451E2E" w:rsidRDefault="009A6F0A" w:rsidP="00296D90">
            <w:pPr>
              <w:jc w:val="right"/>
            </w:pPr>
            <w:r>
              <w:t>3</w:t>
            </w:r>
            <w:r w:rsidR="00CC505E">
              <w:t>5</w:t>
            </w:r>
          </w:p>
        </w:tc>
      </w:tr>
      <w:tr w:rsidR="00451E2E" w14:paraId="6BF80988" w14:textId="77777777" w:rsidTr="0071333A">
        <w:tc>
          <w:tcPr>
            <w:tcW w:w="8359" w:type="dxa"/>
          </w:tcPr>
          <w:p w14:paraId="66A2D2CD" w14:textId="77777777" w:rsidR="00451E2E" w:rsidRPr="007E6BAA" w:rsidRDefault="00451E2E" w:rsidP="00FC4ED3">
            <w:pPr>
              <w:shd w:val="clear" w:color="auto" w:fill="FFFFFF"/>
              <w:jc w:val="both"/>
              <w:rPr>
                <w:bCs/>
                <w:color w:val="000000"/>
                <w:spacing w:val="-3"/>
                <w:sz w:val="28"/>
                <w:szCs w:val="28"/>
              </w:rPr>
            </w:pPr>
            <w:r>
              <w:rPr>
                <w:bCs/>
                <w:color w:val="000000"/>
                <w:spacing w:val="-3"/>
                <w:sz w:val="28"/>
                <w:szCs w:val="28"/>
              </w:rPr>
              <w:t>2.2.2 Методика измерения поверхностного натяжения модифицированных битумных композиций</w:t>
            </w:r>
          </w:p>
        </w:tc>
        <w:tc>
          <w:tcPr>
            <w:tcW w:w="986" w:type="dxa"/>
          </w:tcPr>
          <w:p w14:paraId="0F7DE648" w14:textId="6746370E" w:rsidR="00451E2E" w:rsidRDefault="009A6F0A" w:rsidP="00296D90">
            <w:pPr>
              <w:jc w:val="right"/>
            </w:pPr>
            <w:r>
              <w:t>3</w:t>
            </w:r>
            <w:r w:rsidR="00CC505E">
              <w:t>6</w:t>
            </w:r>
          </w:p>
        </w:tc>
      </w:tr>
      <w:tr w:rsidR="00451E2E" w14:paraId="0D494017" w14:textId="77777777" w:rsidTr="0071333A">
        <w:tc>
          <w:tcPr>
            <w:tcW w:w="8359" w:type="dxa"/>
          </w:tcPr>
          <w:p w14:paraId="25929B25" w14:textId="77777777" w:rsidR="00451E2E" w:rsidRPr="007E6BAA" w:rsidRDefault="00451E2E" w:rsidP="00FC4ED3">
            <w:pPr>
              <w:contextualSpacing/>
              <w:jc w:val="both"/>
              <w:rPr>
                <w:iCs/>
                <w:sz w:val="28"/>
                <w:szCs w:val="28"/>
              </w:rPr>
            </w:pPr>
            <w:r w:rsidRPr="00692E2A">
              <w:rPr>
                <w:bCs/>
                <w:color w:val="000000"/>
                <w:spacing w:val="-3"/>
                <w:sz w:val="28"/>
                <w:szCs w:val="28"/>
              </w:rPr>
              <w:t>2.</w:t>
            </w:r>
            <w:r w:rsidR="0058799E">
              <w:rPr>
                <w:bCs/>
                <w:color w:val="000000"/>
                <w:spacing w:val="-3"/>
                <w:sz w:val="28"/>
                <w:szCs w:val="28"/>
              </w:rPr>
              <w:t>3</w:t>
            </w:r>
            <w:r>
              <w:rPr>
                <w:bCs/>
                <w:color w:val="000000"/>
                <w:spacing w:val="-3"/>
                <w:sz w:val="28"/>
                <w:szCs w:val="28"/>
              </w:rPr>
              <w:t xml:space="preserve"> </w:t>
            </w:r>
            <w:r w:rsidRPr="00692E2A">
              <w:rPr>
                <w:iCs/>
                <w:sz w:val="28"/>
                <w:szCs w:val="28"/>
              </w:rPr>
              <w:t>Поверхностно-активные свойства бинарных систем «битум-</w:t>
            </w:r>
            <w:proofErr w:type="spellStart"/>
            <w:r w:rsidRPr="00692E2A">
              <w:rPr>
                <w:iCs/>
                <w:sz w:val="28"/>
                <w:szCs w:val="28"/>
              </w:rPr>
              <w:t>аддитив</w:t>
            </w:r>
            <w:proofErr w:type="spellEnd"/>
            <w:r w:rsidRPr="00692E2A">
              <w:rPr>
                <w:iCs/>
                <w:sz w:val="28"/>
                <w:szCs w:val="28"/>
              </w:rPr>
              <w:t>» на межфазных границ</w:t>
            </w:r>
            <w:r>
              <w:rPr>
                <w:iCs/>
                <w:sz w:val="28"/>
                <w:szCs w:val="28"/>
              </w:rPr>
              <w:t>е</w:t>
            </w:r>
            <w:r w:rsidRPr="00692E2A">
              <w:rPr>
                <w:iCs/>
                <w:sz w:val="28"/>
                <w:szCs w:val="28"/>
              </w:rPr>
              <w:t xml:space="preserve"> с воздухом </w:t>
            </w:r>
          </w:p>
        </w:tc>
        <w:tc>
          <w:tcPr>
            <w:tcW w:w="986" w:type="dxa"/>
          </w:tcPr>
          <w:p w14:paraId="0456B422" w14:textId="1EE73C05" w:rsidR="00451E2E" w:rsidRDefault="009A6F0A" w:rsidP="00296D90">
            <w:pPr>
              <w:jc w:val="right"/>
            </w:pPr>
            <w:r>
              <w:t>3</w:t>
            </w:r>
            <w:r w:rsidR="00CC505E">
              <w:t>8</w:t>
            </w:r>
          </w:p>
        </w:tc>
      </w:tr>
      <w:tr w:rsidR="00451E2E" w14:paraId="6D64C6BD" w14:textId="77777777" w:rsidTr="0071333A">
        <w:tc>
          <w:tcPr>
            <w:tcW w:w="8359" w:type="dxa"/>
          </w:tcPr>
          <w:p w14:paraId="4E2C6DA0" w14:textId="26C8DB46" w:rsidR="00451E2E" w:rsidRPr="007E6BAA" w:rsidRDefault="00451E2E" w:rsidP="00FC4ED3">
            <w:pPr>
              <w:contextualSpacing/>
              <w:jc w:val="both"/>
              <w:rPr>
                <w:iCs/>
                <w:sz w:val="28"/>
                <w:szCs w:val="28"/>
              </w:rPr>
            </w:pPr>
            <w:r w:rsidRPr="00692E2A">
              <w:rPr>
                <w:iCs/>
                <w:sz w:val="28"/>
                <w:szCs w:val="28"/>
              </w:rPr>
              <w:t>2.</w:t>
            </w:r>
            <w:r w:rsidR="0058799E">
              <w:rPr>
                <w:iCs/>
                <w:sz w:val="28"/>
                <w:szCs w:val="28"/>
              </w:rPr>
              <w:t>4</w:t>
            </w:r>
            <w:r w:rsidRPr="00692E2A">
              <w:rPr>
                <w:iCs/>
                <w:sz w:val="28"/>
                <w:szCs w:val="28"/>
              </w:rPr>
              <w:t xml:space="preserve"> </w:t>
            </w:r>
            <w:r w:rsidR="009A6F0A" w:rsidRPr="009A6F0A">
              <w:rPr>
                <w:iCs/>
                <w:sz w:val="28"/>
                <w:szCs w:val="28"/>
              </w:rPr>
              <w:t>Поверхностно-активные свойства тройных систем «битум-</w:t>
            </w:r>
            <w:r w:rsidR="0042589D">
              <w:rPr>
                <w:iCs/>
                <w:sz w:val="28"/>
                <w:szCs w:val="28"/>
              </w:rPr>
              <w:t>АГ-4И-АС-1</w:t>
            </w:r>
            <w:r w:rsidR="009A6F0A" w:rsidRPr="009A6F0A">
              <w:rPr>
                <w:iCs/>
                <w:sz w:val="28"/>
                <w:szCs w:val="28"/>
              </w:rPr>
              <w:t>» на межфазной границе с воздухом</w:t>
            </w:r>
          </w:p>
        </w:tc>
        <w:tc>
          <w:tcPr>
            <w:tcW w:w="986" w:type="dxa"/>
          </w:tcPr>
          <w:p w14:paraId="1976609B" w14:textId="5CB1CC71" w:rsidR="00451E2E" w:rsidRDefault="009A6F0A" w:rsidP="00296D90">
            <w:pPr>
              <w:jc w:val="right"/>
            </w:pPr>
            <w:r>
              <w:t>4</w:t>
            </w:r>
            <w:r w:rsidR="00CC505E">
              <w:t>3</w:t>
            </w:r>
          </w:p>
        </w:tc>
      </w:tr>
      <w:tr w:rsidR="00451E2E" w14:paraId="0C8FD578" w14:textId="77777777" w:rsidTr="0071333A">
        <w:tc>
          <w:tcPr>
            <w:tcW w:w="8359" w:type="dxa"/>
          </w:tcPr>
          <w:p w14:paraId="4E2935D9" w14:textId="2F3A680E" w:rsidR="00451E2E" w:rsidRPr="00692E2A" w:rsidRDefault="00451E2E" w:rsidP="00FC4ED3">
            <w:pPr>
              <w:contextualSpacing/>
              <w:jc w:val="both"/>
              <w:rPr>
                <w:bCs/>
                <w:color w:val="000000"/>
                <w:spacing w:val="-3"/>
                <w:sz w:val="28"/>
                <w:szCs w:val="28"/>
              </w:rPr>
            </w:pPr>
            <w:r w:rsidRPr="00843217">
              <w:rPr>
                <w:iCs/>
                <w:sz w:val="28"/>
                <w:szCs w:val="28"/>
              </w:rPr>
              <w:t>2.</w:t>
            </w:r>
            <w:r w:rsidR="0058799E">
              <w:rPr>
                <w:iCs/>
                <w:sz w:val="28"/>
                <w:szCs w:val="28"/>
              </w:rPr>
              <w:t>5</w:t>
            </w:r>
            <w:r>
              <w:rPr>
                <w:iCs/>
                <w:sz w:val="28"/>
                <w:szCs w:val="28"/>
              </w:rPr>
              <w:t xml:space="preserve"> </w:t>
            </w:r>
            <w:r w:rsidR="009A6F0A" w:rsidRPr="009A6F0A">
              <w:rPr>
                <w:sz w:val="28"/>
                <w:szCs w:val="28"/>
              </w:rPr>
              <w:t xml:space="preserve">Моделирование совместного влияния концентрации полимера, ПАВ и температуры на поверхностно-активные свойства битумных композиций                                                                                                                </w:t>
            </w:r>
          </w:p>
        </w:tc>
        <w:tc>
          <w:tcPr>
            <w:tcW w:w="986" w:type="dxa"/>
          </w:tcPr>
          <w:p w14:paraId="1E03A2F8" w14:textId="237DA71E" w:rsidR="00451E2E" w:rsidRDefault="009A6F0A" w:rsidP="00296D90">
            <w:pPr>
              <w:jc w:val="right"/>
            </w:pPr>
            <w:r>
              <w:t>4</w:t>
            </w:r>
            <w:r w:rsidR="00CC505E">
              <w:t>7</w:t>
            </w:r>
          </w:p>
        </w:tc>
      </w:tr>
      <w:tr w:rsidR="00940DBA" w14:paraId="38DC596D" w14:textId="77777777" w:rsidTr="0071333A">
        <w:tc>
          <w:tcPr>
            <w:tcW w:w="8359" w:type="dxa"/>
          </w:tcPr>
          <w:p w14:paraId="07682747" w14:textId="22EB45F2" w:rsidR="00940DBA" w:rsidRPr="00843217" w:rsidRDefault="00940DBA" w:rsidP="00FC4ED3">
            <w:pPr>
              <w:contextualSpacing/>
              <w:jc w:val="both"/>
              <w:rPr>
                <w:iCs/>
                <w:sz w:val="28"/>
                <w:szCs w:val="28"/>
              </w:rPr>
            </w:pPr>
            <w:r>
              <w:rPr>
                <w:iCs/>
                <w:sz w:val="28"/>
                <w:szCs w:val="28"/>
              </w:rPr>
              <w:t>Выводы по второму разделу</w:t>
            </w:r>
          </w:p>
        </w:tc>
        <w:tc>
          <w:tcPr>
            <w:tcW w:w="986" w:type="dxa"/>
          </w:tcPr>
          <w:p w14:paraId="41B787AA" w14:textId="3C4014F0" w:rsidR="00940DBA" w:rsidRDefault="009A6F0A" w:rsidP="00296D90">
            <w:pPr>
              <w:jc w:val="right"/>
            </w:pPr>
            <w:r>
              <w:t>5</w:t>
            </w:r>
            <w:r w:rsidR="00CC505E">
              <w:t>3</w:t>
            </w:r>
          </w:p>
        </w:tc>
      </w:tr>
      <w:tr w:rsidR="00451E2E" w14:paraId="25ACE25C" w14:textId="77777777" w:rsidTr="0071333A">
        <w:tc>
          <w:tcPr>
            <w:tcW w:w="8359" w:type="dxa"/>
          </w:tcPr>
          <w:p w14:paraId="04FD1A1D" w14:textId="324389BB" w:rsidR="00451E2E" w:rsidRPr="007E6BAA" w:rsidRDefault="009A6F0A" w:rsidP="00FC4ED3">
            <w:pPr>
              <w:shd w:val="clear" w:color="auto" w:fill="FFFFFF"/>
              <w:jc w:val="both"/>
              <w:rPr>
                <w:b/>
                <w:bCs/>
                <w:color w:val="000000"/>
                <w:spacing w:val="-3"/>
                <w:sz w:val="28"/>
                <w:szCs w:val="28"/>
              </w:rPr>
            </w:pPr>
            <w:r w:rsidRPr="009A6F0A">
              <w:rPr>
                <w:b/>
                <w:bCs/>
                <w:color w:val="000000"/>
                <w:spacing w:val="-3"/>
                <w:sz w:val="28"/>
                <w:szCs w:val="28"/>
              </w:rPr>
              <w:t>3. ИЗУЧЕНИЕ ПРОЦЕССОВ СТРУКТУРИРОВАНИЯ МОДИФИЦИРОВАННЫХ БИТУМНЫХ КОМПОЗИЦИЙ</w:t>
            </w:r>
          </w:p>
        </w:tc>
        <w:tc>
          <w:tcPr>
            <w:tcW w:w="986" w:type="dxa"/>
          </w:tcPr>
          <w:p w14:paraId="7CDF82E1" w14:textId="455EEE25" w:rsidR="00451E2E" w:rsidRDefault="009A6F0A" w:rsidP="00296D90">
            <w:pPr>
              <w:jc w:val="right"/>
            </w:pPr>
            <w:r>
              <w:t>5</w:t>
            </w:r>
            <w:r w:rsidR="00CC505E">
              <w:t>4</w:t>
            </w:r>
          </w:p>
        </w:tc>
      </w:tr>
      <w:tr w:rsidR="00451E2E" w14:paraId="5FA1A553" w14:textId="77777777" w:rsidTr="0071333A">
        <w:tc>
          <w:tcPr>
            <w:tcW w:w="8359" w:type="dxa"/>
          </w:tcPr>
          <w:p w14:paraId="167D67F3" w14:textId="2E80B82C" w:rsidR="00451E2E" w:rsidRPr="007E6BAA" w:rsidRDefault="009A6F0A" w:rsidP="00FC4ED3">
            <w:pPr>
              <w:shd w:val="clear" w:color="auto" w:fill="FFFFFF"/>
              <w:jc w:val="both"/>
              <w:rPr>
                <w:bCs/>
                <w:color w:val="000000"/>
                <w:spacing w:val="-3"/>
                <w:sz w:val="28"/>
                <w:szCs w:val="28"/>
              </w:rPr>
            </w:pPr>
            <w:r>
              <w:rPr>
                <w:bCs/>
                <w:color w:val="000000"/>
                <w:spacing w:val="-3"/>
                <w:sz w:val="28"/>
                <w:szCs w:val="28"/>
              </w:rPr>
              <w:t>3.1</w:t>
            </w:r>
            <w:r w:rsidR="00451E2E">
              <w:rPr>
                <w:bCs/>
                <w:color w:val="000000"/>
                <w:spacing w:val="-3"/>
                <w:sz w:val="28"/>
                <w:szCs w:val="28"/>
              </w:rPr>
              <w:t xml:space="preserve"> Методы исследования</w:t>
            </w:r>
          </w:p>
        </w:tc>
        <w:tc>
          <w:tcPr>
            <w:tcW w:w="986" w:type="dxa"/>
          </w:tcPr>
          <w:p w14:paraId="64099B8F" w14:textId="49E982F7" w:rsidR="00451E2E" w:rsidRDefault="00716FA5" w:rsidP="00296D90">
            <w:pPr>
              <w:jc w:val="right"/>
            </w:pPr>
            <w:r>
              <w:t>5</w:t>
            </w:r>
            <w:r w:rsidR="00CC505E">
              <w:t>4</w:t>
            </w:r>
          </w:p>
        </w:tc>
      </w:tr>
      <w:tr w:rsidR="00451E2E" w14:paraId="3275C4E2" w14:textId="77777777" w:rsidTr="0071333A">
        <w:tc>
          <w:tcPr>
            <w:tcW w:w="8359" w:type="dxa"/>
          </w:tcPr>
          <w:p w14:paraId="57503BF7" w14:textId="49682803" w:rsidR="00451E2E" w:rsidRPr="007E6BAA" w:rsidRDefault="00716FA5" w:rsidP="00FC4ED3">
            <w:pPr>
              <w:jc w:val="both"/>
              <w:rPr>
                <w:sz w:val="28"/>
                <w:szCs w:val="28"/>
              </w:rPr>
            </w:pPr>
            <w:r w:rsidRPr="00716FA5">
              <w:rPr>
                <w:sz w:val="28"/>
                <w:szCs w:val="28"/>
              </w:rPr>
              <w:t>3.1.1 Методика измерения вязкости модифицированных битумных композиций</w:t>
            </w:r>
          </w:p>
        </w:tc>
        <w:tc>
          <w:tcPr>
            <w:tcW w:w="986" w:type="dxa"/>
          </w:tcPr>
          <w:p w14:paraId="3C195244" w14:textId="50225968" w:rsidR="00451E2E" w:rsidRDefault="00716FA5" w:rsidP="00296D90">
            <w:pPr>
              <w:jc w:val="right"/>
            </w:pPr>
            <w:r>
              <w:t>5</w:t>
            </w:r>
            <w:r w:rsidR="00CC505E">
              <w:t>4</w:t>
            </w:r>
          </w:p>
        </w:tc>
      </w:tr>
      <w:tr w:rsidR="00451E2E" w14:paraId="61CA7FEF" w14:textId="77777777" w:rsidTr="0071333A">
        <w:tc>
          <w:tcPr>
            <w:tcW w:w="8359" w:type="dxa"/>
          </w:tcPr>
          <w:p w14:paraId="6B0EE532" w14:textId="3BF4E3FA" w:rsidR="00451E2E" w:rsidRDefault="00716FA5" w:rsidP="00417CC6">
            <w:pPr>
              <w:jc w:val="both"/>
              <w:rPr>
                <w:sz w:val="28"/>
                <w:szCs w:val="28"/>
              </w:rPr>
            </w:pPr>
            <w:r w:rsidRPr="00716FA5">
              <w:rPr>
                <w:sz w:val="28"/>
                <w:szCs w:val="28"/>
              </w:rPr>
              <w:lastRenderedPageBreak/>
              <w:t>3.1.2 Методика исследования микроструктуры модифицированных битумных композиций методом атомно-силовой микроскопии</w:t>
            </w:r>
          </w:p>
        </w:tc>
        <w:tc>
          <w:tcPr>
            <w:tcW w:w="986" w:type="dxa"/>
          </w:tcPr>
          <w:p w14:paraId="357B99DD" w14:textId="5B54F149" w:rsidR="00451E2E" w:rsidRDefault="00716FA5" w:rsidP="00296D90">
            <w:pPr>
              <w:jc w:val="right"/>
            </w:pPr>
            <w:r>
              <w:t>5</w:t>
            </w:r>
            <w:r w:rsidR="00CC505E">
              <w:t>5</w:t>
            </w:r>
          </w:p>
        </w:tc>
      </w:tr>
      <w:tr w:rsidR="00451E2E" w14:paraId="0A4BD98B" w14:textId="77777777" w:rsidTr="0071333A">
        <w:tc>
          <w:tcPr>
            <w:tcW w:w="8359" w:type="dxa"/>
          </w:tcPr>
          <w:p w14:paraId="309AED0F" w14:textId="44399C2C" w:rsidR="00451E2E" w:rsidRDefault="00716FA5" w:rsidP="00417CC6">
            <w:pPr>
              <w:jc w:val="both"/>
              <w:rPr>
                <w:sz w:val="28"/>
                <w:szCs w:val="28"/>
              </w:rPr>
            </w:pPr>
            <w:r w:rsidRPr="00716FA5">
              <w:rPr>
                <w:sz w:val="28"/>
                <w:szCs w:val="28"/>
              </w:rPr>
              <w:t>3.1.3 Методика определения прочности на сжатие образцов модифицированного асфальтобетона</w:t>
            </w:r>
          </w:p>
        </w:tc>
        <w:tc>
          <w:tcPr>
            <w:tcW w:w="986" w:type="dxa"/>
          </w:tcPr>
          <w:p w14:paraId="42852E3E" w14:textId="206AB595" w:rsidR="00451E2E" w:rsidRDefault="00716FA5" w:rsidP="00296D90">
            <w:pPr>
              <w:jc w:val="right"/>
            </w:pPr>
            <w:r>
              <w:t>5</w:t>
            </w:r>
            <w:r w:rsidR="0087133B">
              <w:t>6</w:t>
            </w:r>
          </w:p>
        </w:tc>
      </w:tr>
      <w:tr w:rsidR="00451E2E" w14:paraId="7EA0B52F" w14:textId="77777777" w:rsidTr="0071333A">
        <w:tc>
          <w:tcPr>
            <w:tcW w:w="8359" w:type="dxa"/>
          </w:tcPr>
          <w:p w14:paraId="1AE554E2" w14:textId="0AF2F28F" w:rsidR="00451E2E" w:rsidRPr="006A3284" w:rsidRDefault="00716FA5" w:rsidP="00417CC6">
            <w:pPr>
              <w:autoSpaceDE w:val="0"/>
              <w:autoSpaceDN w:val="0"/>
              <w:adjustRightInd w:val="0"/>
              <w:jc w:val="both"/>
              <w:rPr>
                <w:color w:val="000000"/>
                <w:sz w:val="28"/>
                <w:szCs w:val="28"/>
              </w:rPr>
            </w:pPr>
            <w:r w:rsidRPr="00716FA5">
              <w:rPr>
                <w:color w:val="000000"/>
                <w:sz w:val="28"/>
                <w:szCs w:val="28"/>
              </w:rPr>
              <w:t>3.2 Реологические характеристики бинарных систем «битум-</w:t>
            </w:r>
            <w:proofErr w:type="spellStart"/>
            <w:r w:rsidRPr="00716FA5">
              <w:rPr>
                <w:color w:val="000000"/>
                <w:sz w:val="28"/>
                <w:szCs w:val="28"/>
              </w:rPr>
              <w:t>аддитив</w:t>
            </w:r>
            <w:proofErr w:type="spellEnd"/>
            <w:r w:rsidRPr="00716FA5">
              <w:rPr>
                <w:color w:val="000000"/>
                <w:sz w:val="28"/>
                <w:szCs w:val="28"/>
              </w:rPr>
              <w:t>»</w:t>
            </w:r>
          </w:p>
        </w:tc>
        <w:tc>
          <w:tcPr>
            <w:tcW w:w="986" w:type="dxa"/>
          </w:tcPr>
          <w:p w14:paraId="6AF61C18" w14:textId="369E077B" w:rsidR="00451E2E" w:rsidRDefault="00716FA5" w:rsidP="00296D90">
            <w:pPr>
              <w:jc w:val="right"/>
            </w:pPr>
            <w:r>
              <w:t>5</w:t>
            </w:r>
            <w:r w:rsidR="00CC505E">
              <w:t>7</w:t>
            </w:r>
          </w:p>
        </w:tc>
      </w:tr>
      <w:tr w:rsidR="00451E2E" w14:paraId="015CF378" w14:textId="77777777" w:rsidTr="0071333A">
        <w:tc>
          <w:tcPr>
            <w:tcW w:w="8359" w:type="dxa"/>
          </w:tcPr>
          <w:p w14:paraId="7653BEA3" w14:textId="3182583F" w:rsidR="00451E2E" w:rsidRPr="006A3284" w:rsidRDefault="00716FA5" w:rsidP="00417CC6">
            <w:pPr>
              <w:contextualSpacing/>
              <w:jc w:val="both"/>
              <w:rPr>
                <w:iCs/>
                <w:sz w:val="28"/>
                <w:szCs w:val="28"/>
              </w:rPr>
            </w:pPr>
            <w:r>
              <w:rPr>
                <w:iCs/>
                <w:sz w:val="28"/>
                <w:szCs w:val="28"/>
              </w:rPr>
              <w:t>3.3</w:t>
            </w:r>
            <w:r w:rsidRPr="00716FA5">
              <w:rPr>
                <w:iCs/>
                <w:sz w:val="28"/>
                <w:szCs w:val="28"/>
              </w:rPr>
              <w:t xml:space="preserve"> Реологические характеристики тройных систем «битум-АГ-4И-АС-1»</w:t>
            </w:r>
          </w:p>
        </w:tc>
        <w:tc>
          <w:tcPr>
            <w:tcW w:w="986" w:type="dxa"/>
          </w:tcPr>
          <w:p w14:paraId="05C56915" w14:textId="5F8F374F" w:rsidR="00451E2E" w:rsidRDefault="0042589D" w:rsidP="00296D90">
            <w:pPr>
              <w:jc w:val="right"/>
            </w:pPr>
            <w:r>
              <w:t>6</w:t>
            </w:r>
            <w:r w:rsidR="00CC505E">
              <w:t>3</w:t>
            </w:r>
          </w:p>
        </w:tc>
      </w:tr>
      <w:tr w:rsidR="002D5B27" w14:paraId="0A2C6023" w14:textId="77777777" w:rsidTr="0071333A">
        <w:tc>
          <w:tcPr>
            <w:tcW w:w="8359" w:type="dxa"/>
          </w:tcPr>
          <w:p w14:paraId="7FB0DA62" w14:textId="28EAB4DE" w:rsidR="002D5B27" w:rsidRPr="002D5B27" w:rsidRDefault="002D5B27" w:rsidP="00417CC6">
            <w:pPr>
              <w:contextualSpacing/>
              <w:jc w:val="both"/>
              <w:rPr>
                <w:iCs/>
                <w:sz w:val="28"/>
                <w:szCs w:val="28"/>
              </w:rPr>
            </w:pPr>
            <w:r>
              <w:rPr>
                <w:sz w:val="28"/>
                <w:szCs w:val="28"/>
              </w:rPr>
              <w:t xml:space="preserve">3.4 </w:t>
            </w:r>
            <w:r w:rsidRPr="002D5B27">
              <w:rPr>
                <w:sz w:val="28"/>
                <w:szCs w:val="28"/>
              </w:rPr>
              <w:t xml:space="preserve">Моделирование влияния концентрации </w:t>
            </w:r>
            <w:proofErr w:type="spellStart"/>
            <w:r w:rsidRPr="002D5B27">
              <w:rPr>
                <w:sz w:val="28"/>
                <w:szCs w:val="28"/>
              </w:rPr>
              <w:t>аддитивов</w:t>
            </w:r>
            <w:proofErr w:type="spellEnd"/>
            <w:r w:rsidRPr="002D5B27">
              <w:rPr>
                <w:sz w:val="28"/>
                <w:szCs w:val="28"/>
              </w:rPr>
              <w:t xml:space="preserve"> на вязкость тройных «битум–АГ-4И–АС-1» композиций</w:t>
            </w:r>
          </w:p>
        </w:tc>
        <w:tc>
          <w:tcPr>
            <w:tcW w:w="986" w:type="dxa"/>
          </w:tcPr>
          <w:p w14:paraId="3EB6E999" w14:textId="5B051043" w:rsidR="002D5B27" w:rsidRDefault="002D5B27" w:rsidP="00296D90">
            <w:pPr>
              <w:jc w:val="right"/>
            </w:pPr>
            <w:r>
              <w:t>6</w:t>
            </w:r>
            <w:r w:rsidR="00CC505E">
              <w:t>9</w:t>
            </w:r>
          </w:p>
        </w:tc>
      </w:tr>
      <w:tr w:rsidR="00451E2E" w14:paraId="636FD8CC" w14:textId="77777777" w:rsidTr="0071333A">
        <w:tc>
          <w:tcPr>
            <w:tcW w:w="8359" w:type="dxa"/>
          </w:tcPr>
          <w:p w14:paraId="65F4F5D8" w14:textId="7A399399" w:rsidR="00451E2E" w:rsidRPr="002D5B27" w:rsidRDefault="00B81077" w:rsidP="00417CC6">
            <w:pPr>
              <w:contextualSpacing/>
              <w:jc w:val="both"/>
              <w:rPr>
                <w:iCs/>
                <w:sz w:val="28"/>
                <w:szCs w:val="28"/>
              </w:rPr>
            </w:pPr>
            <w:r w:rsidRPr="002D5B27">
              <w:rPr>
                <w:iCs/>
                <w:sz w:val="28"/>
                <w:szCs w:val="28"/>
              </w:rPr>
              <w:t>3.</w:t>
            </w:r>
            <w:r w:rsidR="002D5B27" w:rsidRPr="002D5B27">
              <w:rPr>
                <w:iCs/>
                <w:sz w:val="28"/>
                <w:szCs w:val="28"/>
              </w:rPr>
              <w:t>5</w:t>
            </w:r>
            <w:r w:rsidRPr="002D5B27">
              <w:rPr>
                <w:iCs/>
                <w:sz w:val="28"/>
                <w:szCs w:val="28"/>
              </w:rPr>
              <w:t xml:space="preserve"> </w:t>
            </w:r>
            <w:r w:rsidR="007432CF" w:rsidRPr="002D5B27">
              <w:rPr>
                <w:iCs/>
                <w:sz w:val="28"/>
                <w:szCs w:val="28"/>
              </w:rPr>
              <w:t>Исследование</w:t>
            </w:r>
            <w:r w:rsidRPr="002D5B27">
              <w:rPr>
                <w:iCs/>
                <w:sz w:val="28"/>
                <w:szCs w:val="28"/>
              </w:rPr>
              <w:t xml:space="preserve"> микроструктуры модифицированных битумных композиций</w:t>
            </w:r>
          </w:p>
        </w:tc>
        <w:tc>
          <w:tcPr>
            <w:tcW w:w="986" w:type="dxa"/>
          </w:tcPr>
          <w:p w14:paraId="0188429B" w14:textId="7E75DE51" w:rsidR="00451E2E" w:rsidRDefault="002D5B27" w:rsidP="00296D90">
            <w:pPr>
              <w:jc w:val="right"/>
            </w:pPr>
            <w:r>
              <w:t>7</w:t>
            </w:r>
            <w:r w:rsidR="00CC505E">
              <w:t>1</w:t>
            </w:r>
          </w:p>
        </w:tc>
      </w:tr>
      <w:tr w:rsidR="00940DBA" w14:paraId="1174DA7E" w14:textId="77777777" w:rsidTr="0071333A">
        <w:tc>
          <w:tcPr>
            <w:tcW w:w="8359" w:type="dxa"/>
          </w:tcPr>
          <w:p w14:paraId="40C2A4C1" w14:textId="33DBB8A7" w:rsidR="00940DBA" w:rsidRPr="00FB2A3B" w:rsidRDefault="00940DBA" w:rsidP="00417CC6">
            <w:pPr>
              <w:jc w:val="both"/>
              <w:rPr>
                <w:sz w:val="28"/>
                <w:szCs w:val="28"/>
              </w:rPr>
            </w:pPr>
            <w:r>
              <w:rPr>
                <w:sz w:val="28"/>
                <w:szCs w:val="28"/>
              </w:rPr>
              <w:t>Выводы по третьему разделу</w:t>
            </w:r>
          </w:p>
        </w:tc>
        <w:tc>
          <w:tcPr>
            <w:tcW w:w="986" w:type="dxa"/>
          </w:tcPr>
          <w:p w14:paraId="06374593" w14:textId="1E128C72" w:rsidR="00940DBA" w:rsidRDefault="007432CF" w:rsidP="00296D90">
            <w:pPr>
              <w:jc w:val="right"/>
            </w:pPr>
            <w:r>
              <w:t>7</w:t>
            </w:r>
            <w:r w:rsidR="00CC505E">
              <w:t>8</w:t>
            </w:r>
          </w:p>
        </w:tc>
      </w:tr>
      <w:tr w:rsidR="00451E2E" w14:paraId="136B73FA" w14:textId="77777777" w:rsidTr="0071333A">
        <w:tc>
          <w:tcPr>
            <w:tcW w:w="8359" w:type="dxa"/>
          </w:tcPr>
          <w:p w14:paraId="41041BF6" w14:textId="3B562FCF" w:rsidR="00451E2E" w:rsidRPr="006A3284" w:rsidRDefault="00451E2E" w:rsidP="00417CC6">
            <w:pPr>
              <w:jc w:val="both"/>
              <w:rPr>
                <w:b/>
                <w:sz w:val="28"/>
                <w:szCs w:val="28"/>
              </w:rPr>
            </w:pPr>
            <w:r w:rsidRPr="001E05AF">
              <w:rPr>
                <w:b/>
                <w:sz w:val="28"/>
                <w:szCs w:val="28"/>
              </w:rPr>
              <w:t xml:space="preserve">4. </w:t>
            </w:r>
            <w:r w:rsidR="007432CF" w:rsidRPr="007432CF">
              <w:rPr>
                <w:b/>
                <w:sz w:val="28"/>
                <w:szCs w:val="28"/>
              </w:rPr>
              <w:t>ИССЛЕДОВАНИЕ СМАЧИВАЮЩЕГО ЭФФЕКТА И АДГЕЗИОННОЙ ЭФФЕКТИВНОСТИ МОДИФИКАТОРОВ В СОСТАВЕ БИТУМА</w:t>
            </w:r>
          </w:p>
        </w:tc>
        <w:tc>
          <w:tcPr>
            <w:tcW w:w="986" w:type="dxa"/>
          </w:tcPr>
          <w:p w14:paraId="174D8D50" w14:textId="77777777" w:rsidR="00296D90" w:rsidRDefault="00296D90" w:rsidP="00296D90">
            <w:pPr>
              <w:jc w:val="right"/>
            </w:pPr>
          </w:p>
          <w:p w14:paraId="55B171E6" w14:textId="1B3AD5C5" w:rsidR="00451E2E" w:rsidRDefault="00CC505E" w:rsidP="00296D90">
            <w:pPr>
              <w:jc w:val="right"/>
            </w:pPr>
            <w:r>
              <w:t>80</w:t>
            </w:r>
          </w:p>
        </w:tc>
      </w:tr>
      <w:tr w:rsidR="00451E2E" w14:paraId="6502A09E" w14:textId="77777777" w:rsidTr="0071333A">
        <w:tc>
          <w:tcPr>
            <w:tcW w:w="8359" w:type="dxa"/>
          </w:tcPr>
          <w:p w14:paraId="71C5C990" w14:textId="0913642F" w:rsidR="00451E2E" w:rsidRPr="00FB2A3B" w:rsidRDefault="007432CF" w:rsidP="007432CF">
            <w:pPr>
              <w:jc w:val="both"/>
              <w:rPr>
                <w:sz w:val="28"/>
                <w:szCs w:val="28"/>
              </w:rPr>
            </w:pPr>
            <w:r w:rsidRPr="007432CF">
              <w:rPr>
                <w:sz w:val="28"/>
                <w:szCs w:val="28"/>
              </w:rPr>
              <w:t xml:space="preserve">4.1 Характеристика исходных материалов </w:t>
            </w:r>
          </w:p>
        </w:tc>
        <w:tc>
          <w:tcPr>
            <w:tcW w:w="986" w:type="dxa"/>
          </w:tcPr>
          <w:p w14:paraId="4BD27C98" w14:textId="1FD7481F" w:rsidR="00451E2E" w:rsidRDefault="00CC505E" w:rsidP="00296D90">
            <w:pPr>
              <w:jc w:val="right"/>
            </w:pPr>
            <w:r>
              <w:t>80</w:t>
            </w:r>
          </w:p>
        </w:tc>
      </w:tr>
      <w:tr w:rsidR="00451E2E" w14:paraId="1A4F533D" w14:textId="77777777" w:rsidTr="0071333A">
        <w:tc>
          <w:tcPr>
            <w:tcW w:w="8359" w:type="dxa"/>
          </w:tcPr>
          <w:p w14:paraId="30D8BF97" w14:textId="718B3862" w:rsidR="00451E2E" w:rsidRPr="006A3284" w:rsidRDefault="00E80CF7" w:rsidP="00E80CF7">
            <w:pPr>
              <w:contextualSpacing/>
              <w:jc w:val="both"/>
              <w:rPr>
                <w:iCs/>
                <w:sz w:val="28"/>
                <w:szCs w:val="28"/>
              </w:rPr>
            </w:pPr>
            <w:r>
              <w:rPr>
                <w:sz w:val="28"/>
                <w:szCs w:val="28"/>
              </w:rPr>
              <w:t>4.2 Методы исследования</w:t>
            </w:r>
          </w:p>
        </w:tc>
        <w:tc>
          <w:tcPr>
            <w:tcW w:w="986" w:type="dxa"/>
          </w:tcPr>
          <w:p w14:paraId="063AD6CE" w14:textId="2F3F1B98" w:rsidR="00451E2E" w:rsidRDefault="002D5B27" w:rsidP="00296D90">
            <w:pPr>
              <w:jc w:val="right"/>
            </w:pPr>
            <w:r>
              <w:t>8</w:t>
            </w:r>
            <w:r w:rsidR="00CC505E">
              <w:t>1</w:t>
            </w:r>
          </w:p>
        </w:tc>
      </w:tr>
      <w:tr w:rsidR="00451E2E" w14:paraId="43088512" w14:textId="77777777" w:rsidTr="0071333A">
        <w:tc>
          <w:tcPr>
            <w:tcW w:w="8359" w:type="dxa"/>
          </w:tcPr>
          <w:p w14:paraId="7038F9B0" w14:textId="3D752D0F" w:rsidR="00451E2E" w:rsidRPr="006A3284" w:rsidRDefault="00E80CF7" w:rsidP="00E80CF7">
            <w:pPr>
              <w:contextualSpacing/>
              <w:jc w:val="both"/>
              <w:rPr>
                <w:iCs/>
                <w:sz w:val="28"/>
                <w:szCs w:val="28"/>
              </w:rPr>
            </w:pPr>
            <w:r w:rsidRPr="00E80CF7">
              <w:rPr>
                <w:iCs/>
                <w:sz w:val="28"/>
                <w:szCs w:val="28"/>
              </w:rPr>
              <w:t>4.2.1 Методика подготовки поверхности минеральных наполнителей</w:t>
            </w:r>
          </w:p>
        </w:tc>
        <w:tc>
          <w:tcPr>
            <w:tcW w:w="986" w:type="dxa"/>
          </w:tcPr>
          <w:p w14:paraId="54CFCD6C" w14:textId="163F172A" w:rsidR="00451E2E" w:rsidRDefault="002D5B27" w:rsidP="00296D90">
            <w:pPr>
              <w:jc w:val="right"/>
            </w:pPr>
            <w:r>
              <w:t>8</w:t>
            </w:r>
            <w:r w:rsidR="00CC505E">
              <w:t>1</w:t>
            </w:r>
          </w:p>
        </w:tc>
      </w:tr>
      <w:tr w:rsidR="00451E2E" w14:paraId="688C2614" w14:textId="77777777" w:rsidTr="0071333A">
        <w:tc>
          <w:tcPr>
            <w:tcW w:w="8359" w:type="dxa"/>
          </w:tcPr>
          <w:p w14:paraId="38E5DF67" w14:textId="479AE3D7" w:rsidR="00451E2E" w:rsidRPr="00893EFB" w:rsidRDefault="00E80CF7" w:rsidP="00417CC6">
            <w:pPr>
              <w:contextualSpacing/>
              <w:jc w:val="both"/>
              <w:rPr>
                <w:iCs/>
                <w:sz w:val="28"/>
                <w:szCs w:val="28"/>
              </w:rPr>
            </w:pPr>
            <w:r w:rsidRPr="00E80CF7">
              <w:rPr>
                <w:iCs/>
                <w:sz w:val="28"/>
                <w:szCs w:val="28"/>
              </w:rPr>
              <w:t>4.2.2 Методика измерения краевого угла смачивания</w:t>
            </w:r>
          </w:p>
        </w:tc>
        <w:tc>
          <w:tcPr>
            <w:tcW w:w="986" w:type="dxa"/>
          </w:tcPr>
          <w:p w14:paraId="65B8406B" w14:textId="7B664381" w:rsidR="00451E2E" w:rsidRDefault="002D5B27" w:rsidP="00296D90">
            <w:pPr>
              <w:jc w:val="right"/>
            </w:pPr>
            <w:r>
              <w:t>8</w:t>
            </w:r>
            <w:r w:rsidR="00CC505E">
              <w:t>2</w:t>
            </w:r>
          </w:p>
        </w:tc>
      </w:tr>
      <w:tr w:rsidR="00451E2E" w14:paraId="14743248" w14:textId="77777777" w:rsidTr="0071333A">
        <w:tc>
          <w:tcPr>
            <w:tcW w:w="8359" w:type="dxa"/>
          </w:tcPr>
          <w:p w14:paraId="639DCBF8" w14:textId="530AE552" w:rsidR="00451E2E" w:rsidRPr="006B58CB" w:rsidRDefault="00E80CF7" w:rsidP="00417CC6">
            <w:pPr>
              <w:contextualSpacing/>
              <w:jc w:val="both"/>
              <w:rPr>
                <w:sz w:val="28"/>
                <w:szCs w:val="28"/>
              </w:rPr>
            </w:pPr>
            <w:r w:rsidRPr="00E80CF7">
              <w:rPr>
                <w:sz w:val="28"/>
                <w:szCs w:val="28"/>
              </w:rPr>
              <w:t>4.2.3 Определение адгезионной эффективности модификаторов в составе битума</w:t>
            </w:r>
          </w:p>
        </w:tc>
        <w:tc>
          <w:tcPr>
            <w:tcW w:w="986" w:type="dxa"/>
          </w:tcPr>
          <w:p w14:paraId="37A6C8DA" w14:textId="1FACD6B1" w:rsidR="00451E2E" w:rsidRDefault="002D5B27" w:rsidP="00296D90">
            <w:pPr>
              <w:jc w:val="right"/>
            </w:pPr>
            <w:r>
              <w:t>8</w:t>
            </w:r>
            <w:r w:rsidR="00CC505E">
              <w:t>3</w:t>
            </w:r>
          </w:p>
        </w:tc>
      </w:tr>
      <w:tr w:rsidR="00451E2E" w14:paraId="70EA12F8" w14:textId="77777777" w:rsidTr="0071333A">
        <w:tc>
          <w:tcPr>
            <w:tcW w:w="8359" w:type="dxa"/>
          </w:tcPr>
          <w:p w14:paraId="48B9BAE3" w14:textId="06AC49B6" w:rsidR="00451E2E" w:rsidRPr="006B58CB" w:rsidRDefault="00E80CF7" w:rsidP="00417CC6">
            <w:pPr>
              <w:contextualSpacing/>
              <w:jc w:val="both"/>
              <w:rPr>
                <w:color w:val="FF0000"/>
                <w:sz w:val="28"/>
                <w:szCs w:val="28"/>
              </w:rPr>
            </w:pPr>
            <w:r w:rsidRPr="00E80CF7">
              <w:rPr>
                <w:sz w:val="28"/>
                <w:szCs w:val="28"/>
              </w:rPr>
              <w:t>4.3 Исследование процессов смачивания твердых поверхностей бинарными системами «битум-</w:t>
            </w:r>
            <w:proofErr w:type="spellStart"/>
            <w:r w:rsidRPr="00E80CF7">
              <w:rPr>
                <w:sz w:val="28"/>
                <w:szCs w:val="28"/>
              </w:rPr>
              <w:t>аддитив</w:t>
            </w:r>
            <w:proofErr w:type="spellEnd"/>
            <w:r w:rsidRPr="00E80CF7">
              <w:rPr>
                <w:sz w:val="28"/>
                <w:szCs w:val="28"/>
              </w:rPr>
              <w:t>»</w:t>
            </w:r>
          </w:p>
        </w:tc>
        <w:tc>
          <w:tcPr>
            <w:tcW w:w="986" w:type="dxa"/>
          </w:tcPr>
          <w:p w14:paraId="1843824A" w14:textId="6D3F02B6" w:rsidR="00451E2E" w:rsidRDefault="00BE5F0E" w:rsidP="00296D90">
            <w:pPr>
              <w:jc w:val="right"/>
            </w:pPr>
            <w:r>
              <w:t>8</w:t>
            </w:r>
            <w:r w:rsidR="00CC505E">
              <w:t>4</w:t>
            </w:r>
          </w:p>
        </w:tc>
      </w:tr>
      <w:tr w:rsidR="00BE5F0E" w14:paraId="23A151CA" w14:textId="77777777" w:rsidTr="0071333A">
        <w:tc>
          <w:tcPr>
            <w:tcW w:w="8359" w:type="dxa"/>
          </w:tcPr>
          <w:p w14:paraId="2106E008" w14:textId="76BE81EF" w:rsidR="00BE5F0E" w:rsidRPr="00E80CF7" w:rsidRDefault="00BE5F0E" w:rsidP="00417CC6">
            <w:pPr>
              <w:contextualSpacing/>
              <w:jc w:val="both"/>
              <w:rPr>
                <w:sz w:val="28"/>
                <w:szCs w:val="28"/>
              </w:rPr>
            </w:pPr>
            <w:r w:rsidRPr="00BE5F0E">
              <w:rPr>
                <w:sz w:val="28"/>
                <w:szCs w:val="28"/>
              </w:rPr>
              <w:t>4.4 Исследование процессов смачивания твердых поверхностей тройными системами «битум-АГ-4И-АС-1»</w:t>
            </w:r>
          </w:p>
        </w:tc>
        <w:tc>
          <w:tcPr>
            <w:tcW w:w="986" w:type="dxa"/>
          </w:tcPr>
          <w:p w14:paraId="1FCD5778" w14:textId="1B87E7F3" w:rsidR="00BE5F0E" w:rsidRDefault="00CC505E" w:rsidP="00296D90">
            <w:pPr>
              <w:jc w:val="right"/>
            </w:pPr>
            <w:r>
              <w:t>90</w:t>
            </w:r>
          </w:p>
        </w:tc>
      </w:tr>
      <w:tr w:rsidR="0032148D" w:rsidRPr="0032148D" w14:paraId="5CFF250C" w14:textId="77777777" w:rsidTr="0071333A">
        <w:tc>
          <w:tcPr>
            <w:tcW w:w="8359" w:type="dxa"/>
          </w:tcPr>
          <w:p w14:paraId="73D37855" w14:textId="7318466B" w:rsidR="00CB3626" w:rsidRPr="0032148D" w:rsidRDefault="00CB3626" w:rsidP="00417CC6">
            <w:pPr>
              <w:contextualSpacing/>
              <w:jc w:val="both"/>
              <w:rPr>
                <w:color w:val="000000" w:themeColor="text1"/>
                <w:sz w:val="28"/>
                <w:szCs w:val="28"/>
              </w:rPr>
            </w:pPr>
            <w:r w:rsidRPr="0032148D">
              <w:rPr>
                <w:color w:val="000000" w:themeColor="text1"/>
                <w:sz w:val="28"/>
                <w:szCs w:val="28"/>
              </w:rPr>
              <w:t>4.5 Оценка адгезионной эффективности модификаторов в составе битума по отношению к наполнителям различной природы</w:t>
            </w:r>
          </w:p>
        </w:tc>
        <w:tc>
          <w:tcPr>
            <w:tcW w:w="986" w:type="dxa"/>
          </w:tcPr>
          <w:p w14:paraId="12BC4DBE" w14:textId="16F852F6" w:rsidR="00CB3626" w:rsidRPr="0032148D" w:rsidRDefault="002D5B27" w:rsidP="00296D90">
            <w:pPr>
              <w:jc w:val="right"/>
              <w:rPr>
                <w:color w:val="000000" w:themeColor="text1"/>
              </w:rPr>
            </w:pPr>
            <w:r w:rsidRPr="0032148D">
              <w:rPr>
                <w:color w:val="000000" w:themeColor="text1"/>
              </w:rPr>
              <w:t>9</w:t>
            </w:r>
            <w:r w:rsidR="00CC505E">
              <w:rPr>
                <w:color w:val="000000" w:themeColor="text1"/>
              </w:rPr>
              <w:t>3</w:t>
            </w:r>
          </w:p>
        </w:tc>
      </w:tr>
      <w:tr w:rsidR="0032148D" w:rsidRPr="0032148D" w14:paraId="34A835CA" w14:textId="77777777" w:rsidTr="0071333A">
        <w:tc>
          <w:tcPr>
            <w:tcW w:w="8359" w:type="dxa"/>
          </w:tcPr>
          <w:p w14:paraId="4A5B41FA" w14:textId="1C719BB3" w:rsidR="00CB3626" w:rsidRPr="0032148D" w:rsidRDefault="00CB3626" w:rsidP="00F0665C">
            <w:pPr>
              <w:contextualSpacing/>
              <w:jc w:val="both"/>
              <w:rPr>
                <w:color w:val="000000" w:themeColor="text1"/>
                <w:sz w:val="28"/>
                <w:szCs w:val="28"/>
              </w:rPr>
            </w:pPr>
            <w:r w:rsidRPr="0032148D">
              <w:rPr>
                <w:color w:val="000000" w:themeColor="text1"/>
                <w:sz w:val="28"/>
                <w:szCs w:val="28"/>
              </w:rPr>
              <w:t xml:space="preserve">4.6 </w:t>
            </w:r>
            <w:r w:rsidR="00F0665C" w:rsidRPr="0032148D">
              <w:rPr>
                <w:color w:val="000000" w:themeColor="text1"/>
                <w:sz w:val="28"/>
                <w:szCs w:val="28"/>
              </w:rPr>
              <w:t>М</w:t>
            </w:r>
            <w:r w:rsidRPr="0032148D">
              <w:rPr>
                <w:color w:val="000000" w:themeColor="text1"/>
                <w:sz w:val="28"/>
                <w:szCs w:val="28"/>
              </w:rPr>
              <w:t>оделирование процессов смачивания модифицированным битумом минеральных наполнителей различной природы</w:t>
            </w:r>
          </w:p>
        </w:tc>
        <w:tc>
          <w:tcPr>
            <w:tcW w:w="986" w:type="dxa"/>
          </w:tcPr>
          <w:p w14:paraId="29FEF275" w14:textId="67804F0E" w:rsidR="00CB3626" w:rsidRPr="0032148D" w:rsidRDefault="00CB3626" w:rsidP="00296D90">
            <w:pPr>
              <w:jc w:val="right"/>
              <w:rPr>
                <w:color w:val="000000" w:themeColor="text1"/>
              </w:rPr>
            </w:pPr>
            <w:r w:rsidRPr="0032148D">
              <w:rPr>
                <w:color w:val="000000" w:themeColor="text1"/>
              </w:rPr>
              <w:t>9</w:t>
            </w:r>
            <w:r w:rsidR="00CC505E">
              <w:rPr>
                <w:color w:val="000000" w:themeColor="text1"/>
              </w:rPr>
              <w:t>5</w:t>
            </w:r>
          </w:p>
        </w:tc>
      </w:tr>
      <w:tr w:rsidR="0032148D" w:rsidRPr="0032148D" w14:paraId="14A5042E" w14:textId="77777777" w:rsidTr="0071333A">
        <w:tc>
          <w:tcPr>
            <w:tcW w:w="8359" w:type="dxa"/>
          </w:tcPr>
          <w:p w14:paraId="3529CE57" w14:textId="61524635" w:rsidR="00CB3626" w:rsidRPr="0032148D" w:rsidRDefault="000374E2" w:rsidP="00F0665C">
            <w:pPr>
              <w:contextualSpacing/>
              <w:jc w:val="both"/>
              <w:rPr>
                <w:color w:val="000000" w:themeColor="text1"/>
                <w:sz w:val="28"/>
                <w:szCs w:val="28"/>
              </w:rPr>
            </w:pPr>
            <w:r w:rsidRPr="0032148D">
              <w:rPr>
                <w:color w:val="000000" w:themeColor="text1"/>
                <w:sz w:val="28"/>
                <w:szCs w:val="28"/>
              </w:rPr>
              <w:t xml:space="preserve">4.7 </w:t>
            </w:r>
            <w:r w:rsidR="00F0665C" w:rsidRPr="0032148D">
              <w:rPr>
                <w:color w:val="000000" w:themeColor="text1"/>
                <w:sz w:val="28"/>
                <w:szCs w:val="28"/>
              </w:rPr>
              <w:t>М</w:t>
            </w:r>
            <w:r w:rsidRPr="0032148D">
              <w:rPr>
                <w:color w:val="000000" w:themeColor="text1"/>
                <w:sz w:val="28"/>
                <w:szCs w:val="28"/>
              </w:rPr>
              <w:t>оделирование совместного влияния концентраций АГ-4И и АС-1 на адгезионные свойства модифицированных битумных композиций</w:t>
            </w:r>
          </w:p>
        </w:tc>
        <w:tc>
          <w:tcPr>
            <w:tcW w:w="986" w:type="dxa"/>
          </w:tcPr>
          <w:p w14:paraId="1FDDA238" w14:textId="2F3F19C0" w:rsidR="00CB3626" w:rsidRPr="0032148D" w:rsidRDefault="000374E2" w:rsidP="00296D90">
            <w:pPr>
              <w:jc w:val="right"/>
              <w:rPr>
                <w:color w:val="000000" w:themeColor="text1"/>
              </w:rPr>
            </w:pPr>
            <w:r w:rsidRPr="0032148D">
              <w:rPr>
                <w:color w:val="000000" w:themeColor="text1"/>
              </w:rPr>
              <w:t>9</w:t>
            </w:r>
            <w:r w:rsidR="00CC505E">
              <w:rPr>
                <w:color w:val="000000" w:themeColor="text1"/>
              </w:rPr>
              <w:t>8</w:t>
            </w:r>
          </w:p>
        </w:tc>
      </w:tr>
      <w:tr w:rsidR="0032148D" w:rsidRPr="0032148D" w14:paraId="0AFE66BA" w14:textId="77777777" w:rsidTr="0071333A">
        <w:tc>
          <w:tcPr>
            <w:tcW w:w="8359" w:type="dxa"/>
          </w:tcPr>
          <w:p w14:paraId="2317CDB8" w14:textId="3CF01AD2" w:rsidR="00940DBA" w:rsidRPr="0032148D" w:rsidRDefault="00940DBA" w:rsidP="00417CC6">
            <w:pPr>
              <w:contextualSpacing/>
              <w:jc w:val="both"/>
              <w:rPr>
                <w:color w:val="000000" w:themeColor="text1"/>
                <w:sz w:val="28"/>
                <w:szCs w:val="28"/>
              </w:rPr>
            </w:pPr>
            <w:r w:rsidRPr="0032148D">
              <w:rPr>
                <w:color w:val="000000" w:themeColor="text1"/>
                <w:sz w:val="28"/>
                <w:szCs w:val="28"/>
              </w:rPr>
              <w:t>Выводы по четвертому разделу</w:t>
            </w:r>
          </w:p>
        </w:tc>
        <w:tc>
          <w:tcPr>
            <w:tcW w:w="986" w:type="dxa"/>
          </w:tcPr>
          <w:p w14:paraId="633BDF9D" w14:textId="7C6E6FEE" w:rsidR="00940DBA" w:rsidRPr="0032148D" w:rsidRDefault="002D5B27" w:rsidP="00296D90">
            <w:pPr>
              <w:jc w:val="right"/>
              <w:rPr>
                <w:color w:val="000000" w:themeColor="text1"/>
              </w:rPr>
            </w:pPr>
            <w:r w:rsidRPr="0032148D">
              <w:rPr>
                <w:color w:val="000000" w:themeColor="text1"/>
              </w:rPr>
              <w:t>10</w:t>
            </w:r>
            <w:r w:rsidR="00CC505E">
              <w:rPr>
                <w:color w:val="000000" w:themeColor="text1"/>
              </w:rPr>
              <w:t>2</w:t>
            </w:r>
          </w:p>
        </w:tc>
      </w:tr>
      <w:tr w:rsidR="0032148D" w:rsidRPr="0032148D" w14:paraId="491F28CF" w14:textId="77777777" w:rsidTr="0071333A">
        <w:tc>
          <w:tcPr>
            <w:tcW w:w="8359" w:type="dxa"/>
          </w:tcPr>
          <w:p w14:paraId="5EE695E0" w14:textId="77777777" w:rsidR="00451E2E" w:rsidRPr="0032148D" w:rsidRDefault="00451E2E" w:rsidP="00417CC6">
            <w:pPr>
              <w:contextualSpacing/>
              <w:jc w:val="both"/>
              <w:rPr>
                <w:b/>
                <w:iCs/>
                <w:color w:val="000000" w:themeColor="text1"/>
                <w:sz w:val="28"/>
                <w:szCs w:val="28"/>
              </w:rPr>
            </w:pPr>
            <w:r w:rsidRPr="0032148D">
              <w:rPr>
                <w:b/>
                <w:iCs/>
                <w:color w:val="000000" w:themeColor="text1"/>
                <w:sz w:val="28"/>
                <w:szCs w:val="28"/>
              </w:rPr>
              <w:t xml:space="preserve">5. ИССЛЕДОВАНИЕ ГИДРОФОБИЗИРУЮЩЕГО ЭФФЕКТА </w:t>
            </w:r>
            <w:r w:rsidRPr="0032148D">
              <w:rPr>
                <w:b/>
                <w:bCs/>
                <w:color w:val="000000" w:themeColor="text1"/>
                <w:spacing w:val="-3"/>
                <w:sz w:val="28"/>
                <w:szCs w:val="28"/>
              </w:rPr>
              <w:t>МОДИФИЦИРОВАННЫХ БИТУМНЫХ КОМПОЗИЦИЙ</w:t>
            </w:r>
          </w:p>
        </w:tc>
        <w:tc>
          <w:tcPr>
            <w:tcW w:w="986" w:type="dxa"/>
          </w:tcPr>
          <w:p w14:paraId="3FB02340" w14:textId="77777777" w:rsidR="00296D90" w:rsidRPr="0032148D" w:rsidRDefault="00296D90" w:rsidP="00296D90">
            <w:pPr>
              <w:jc w:val="right"/>
              <w:rPr>
                <w:color w:val="000000" w:themeColor="text1"/>
              </w:rPr>
            </w:pPr>
          </w:p>
          <w:p w14:paraId="4F108DDD" w14:textId="3DE6B4E4" w:rsidR="00451E2E" w:rsidRPr="0032148D" w:rsidRDefault="002D5B27" w:rsidP="00296D90">
            <w:pPr>
              <w:jc w:val="right"/>
              <w:rPr>
                <w:color w:val="000000" w:themeColor="text1"/>
              </w:rPr>
            </w:pPr>
            <w:r w:rsidRPr="0032148D">
              <w:rPr>
                <w:color w:val="000000" w:themeColor="text1"/>
              </w:rPr>
              <w:t>10</w:t>
            </w:r>
            <w:r w:rsidR="00CC505E">
              <w:rPr>
                <w:color w:val="000000" w:themeColor="text1"/>
              </w:rPr>
              <w:t>4</w:t>
            </w:r>
          </w:p>
        </w:tc>
      </w:tr>
      <w:tr w:rsidR="0032148D" w:rsidRPr="0032148D" w14:paraId="31736AB8" w14:textId="77777777" w:rsidTr="0071333A">
        <w:tc>
          <w:tcPr>
            <w:tcW w:w="8359" w:type="dxa"/>
          </w:tcPr>
          <w:p w14:paraId="4B6D58A7" w14:textId="77777777" w:rsidR="00451E2E" w:rsidRPr="0032148D" w:rsidRDefault="00451E2E" w:rsidP="00417CC6">
            <w:pPr>
              <w:contextualSpacing/>
              <w:jc w:val="both"/>
              <w:rPr>
                <w:iCs/>
                <w:color w:val="000000" w:themeColor="text1"/>
                <w:sz w:val="28"/>
                <w:szCs w:val="28"/>
              </w:rPr>
            </w:pPr>
            <w:r w:rsidRPr="0032148D">
              <w:rPr>
                <w:color w:val="000000" w:themeColor="text1"/>
                <w:sz w:val="28"/>
                <w:szCs w:val="28"/>
              </w:rPr>
              <w:t>5.1 Методы исследования</w:t>
            </w:r>
          </w:p>
        </w:tc>
        <w:tc>
          <w:tcPr>
            <w:tcW w:w="986" w:type="dxa"/>
          </w:tcPr>
          <w:p w14:paraId="3CEED523" w14:textId="2E925D07" w:rsidR="00451E2E" w:rsidRPr="0032148D" w:rsidRDefault="002D5B27" w:rsidP="00296D90">
            <w:pPr>
              <w:jc w:val="right"/>
              <w:rPr>
                <w:color w:val="000000" w:themeColor="text1"/>
              </w:rPr>
            </w:pPr>
            <w:r w:rsidRPr="0032148D">
              <w:rPr>
                <w:color w:val="000000" w:themeColor="text1"/>
              </w:rPr>
              <w:t>10</w:t>
            </w:r>
            <w:r w:rsidR="00CC505E">
              <w:rPr>
                <w:color w:val="000000" w:themeColor="text1"/>
              </w:rPr>
              <w:t>4</w:t>
            </w:r>
          </w:p>
        </w:tc>
      </w:tr>
      <w:tr w:rsidR="0032148D" w:rsidRPr="0032148D" w14:paraId="4F69833A" w14:textId="77777777" w:rsidTr="0071333A">
        <w:tc>
          <w:tcPr>
            <w:tcW w:w="8359" w:type="dxa"/>
          </w:tcPr>
          <w:p w14:paraId="33D1E7DE" w14:textId="5498872E" w:rsidR="00451E2E" w:rsidRPr="0032148D" w:rsidRDefault="000374E2" w:rsidP="00417CC6">
            <w:pPr>
              <w:autoSpaceDE w:val="0"/>
              <w:autoSpaceDN w:val="0"/>
              <w:adjustRightInd w:val="0"/>
              <w:jc w:val="both"/>
              <w:rPr>
                <w:color w:val="000000" w:themeColor="text1"/>
                <w:sz w:val="28"/>
                <w:szCs w:val="28"/>
              </w:rPr>
            </w:pPr>
            <w:r w:rsidRPr="0032148D">
              <w:rPr>
                <w:color w:val="000000" w:themeColor="text1"/>
                <w:sz w:val="28"/>
                <w:szCs w:val="28"/>
              </w:rPr>
              <w:t>5.1.1 Методика определения краевого угла смачивания битумных пленок водой</w:t>
            </w:r>
          </w:p>
        </w:tc>
        <w:tc>
          <w:tcPr>
            <w:tcW w:w="986" w:type="dxa"/>
          </w:tcPr>
          <w:p w14:paraId="16B8ED04" w14:textId="000009E0" w:rsidR="00451E2E" w:rsidRPr="0032148D" w:rsidRDefault="002D5B27" w:rsidP="00296D90">
            <w:pPr>
              <w:jc w:val="right"/>
              <w:rPr>
                <w:color w:val="000000" w:themeColor="text1"/>
              </w:rPr>
            </w:pPr>
            <w:r w:rsidRPr="0032148D">
              <w:rPr>
                <w:color w:val="000000" w:themeColor="text1"/>
              </w:rPr>
              <w:t>10</w:t>
            </w:r>
            <w:r w:rsidR="00CC505E">
              <w:rPr>
                <w:color w:val="000000" w:themeColor="text1"/>
              </w:rPr>
              <w:t>4</w:t>
            </w:r>
          </w:p>
        </w:tc>
      </w:tr>
      <w:tr w:rsidR="0032148D" w:rsidRPr="0032148D" w14:paraId="6F96A887" w14:textId="77777777" w:rsidTr="0071333A">
        <w:tc>
          <w:tcPr>
            <w:tcW w:w="8359" w:type="dxa"/>
          </w:tcPr>
          <w:p w14:paraId="1DDC1A92" w14:textId="30F09F81" w:rsidR="00451E2E" w:rsidRPr="0032148D" w:rsidRDefault="000374E2" w:rsidP="000374E2">
            <w:pPr>
              <w:autoSpaceDE w:val="0"/>
              <w:autoSpaceDN w:val="0"/>
              <w:adjustRightInd w:val="0"/>
              <w:jc w:val="both"/>
              <w:rPr>
                <w:color w:val="000000" w:themeColor="text1"/>
                <w:sz w:val="28"/>
                <w:szCs w:val="28"/>
              </w:rPr>
            </w:pPr>
            <w:r w:rsidRPr="0032148D">
              <w:rPr>
                <w:color w:val="000000" w:themeColor="text1"/>
                <w:sz w:val="28"/>
                <w:szCs w:val="28"/>
              </w:rPr>
              <w:t>5.1.2 О</w:t>
            </w:r>
            <w:r w:rsidR="00451E2E" w:rsidRPr="0032148D">
              <w:rPr>
                <w:color w:val="000000" w:themeColor="text1"/>
                <w:sz w:val="28"/>
                <w:szCs w:val="28"/>
              </w:rPr>
              <w:t>пределени</w:t>
            </w:r>
            <w:r w:rsidRPr="0032148D">
              <w:rPr>
                <w:color w:val="000000" w:themeColor="text1"/>
                <w:sz w:val="28"/>
                <w:szCs w:val="28"/>
              </w:rPr>
              <w:t>е</w:t>
            </w:r>
            <w:r w:rsidR="00451E2E" w:rsidRPr="0032148D">
              <w:rPr>
                <w:color w:val="000000" w:themeColor="text1"/>
                <w:sz w:val="28"/>
                <w:szCs w:val="28"/>
              </w:rPr>
              <w:t xml:space="preserve"> водонасыщения асфальтобетонных образцов</w:t>
            </w:r>
          </w:p>
        </w:tc>
        <w:tc>
          <w:tcPr>
            <w:tcW w:w="986" w:type="dxa"/>
          </w:tcPr>
          <w:p w14:paraId="1FF405FE" w14:textId="1655E6A8" w:rsidR="00451E2E" w:rsidRPr="0032148D" w:rsidRDefault="002D5B27" w:rsidP="00296D90">
            <w:pPr>
              <w:jc w:val="right"/>
              <w:rPr>
                <w:color w:val="000000" w:themeColor="text1"/>
              </w:rPr>
            </w:pPr>
            <w:r w:rsidRPr="0032148D">
              <w:rPr>
                <w:color w:val="000000" w:themeColor="text1"/>
              </w:rPr>
              <w:t>10</w:t>
            </w:r>
            <w:r w:rsidR="00CC505E">
              <w:rPr>
                <w:color w:val="000000" w:themeColor="text1"/>
              </w:rPr>
              <w:t>4</w:t>
            </w:r>
          </w:p>
        </w:tc>
      </w:tr>
      <w:tr w:rsidR="0032148D" w:rsidRPr="0032148D" w14:paraId="2ED2CD75" w14:textId="77777777" w:rsidTr="0071333A">
        <w:tc>
          <w:tcPr>
            <w:tcW w:w="8359" w:type="dxa"/>
          </w:tcPr>
          <w:p w14:paraId="69576E16" w14:textId="7F298E4D" w:rsidR="000374E2" w:rsidRPr="0032148D" w:rsidRDefault="00B777CE" w:rsidP="000374E2">
            <w:pPr>
              <w:autoSpaceDE w:val="0"/>
              <w:autoSpaceDN w:val="0"/>
              <w:adjustRightInd w:val="0"/>
              <w:jc w:val="both"/>
              <w:rPr>
                <w:color w:val="000000" w:themeColor="text1"/>
                <w:sz w:val="28"/>
                <w:szCs w:val="28"/>
              </w:rPr>
            </w:pPr>
            <w:r w:rsidRPr="0032148D">
              <w:rPr>
                <w:color w:val="000000" w:themeColor="text1"/>
                <w:sz w:val="28"/>
                <w:szCs w:val="28"/>
              </w:rPr>
              <w:t>5.1.2.1</w:t>
            </w:r>
            <w:r w:rsidRPr="0032148D">
              <w:rPr>
                <w:color w:val="000000" w:themeColor="text1"/>
                <w:sz w:val="28"/>
                <w:szCs w:val="28"/>
              </w:rPr>
              <w:tab/>
              <w:t>Подбор состава и приготовление образцов асфальтобетона</w:t>
            </w:r>
          </w:p>
        </w:tc>
        <w:tc>
          <w:tcPr>
            <w:tcW w:w="986" w:type="dxa"/>
          </w:tcPr>
          <w:p w14:paraId="5A274018" w14:textId="273C8D90" w:rsidR="000374E2" w:rsidRPr="0032148D" w:rsidRDefault="002D5B27" w:rsidP="00296D90">
            <w:pPr>
              <w:jc w:val="right"/>
              <w:rPr>
                <w:color w:val="000000" w:themeColor="text1"/>
              </w:rPr>
            </w:pPr>
            <w:r w:rsidRPr="0032148D">
              <w:rPr>
                <w:color w:val="000000" w:themeColor="text1"/>
              </w:rPr>
              <w:t>10</w:t>
            </w:r>
            <w:r w:rsidR="00CC505E">
              <w:rPr>
                <w:color w:val="000000" w:themeColor="text1"/>
              </w:rPr>
              <w:t>4</w:t>
            </w:r>
          </w:p>
        </w:tc>
      </w:tr>
      <w:tr w:rsidR="0032148D" w:rsidRPr="0032148D" w14:paraId="7B04C2BC" w14:textId="77777777" w:rsidTr="0071333A">
        <w:tc>
          <w:tcPr>
            <w:tcW w:w="8359" w:type="dxa"/>
          </w:tcPr>
          <w:p w14:paraId="0BAA67C2" w14:textId="60BC7503" w:rsidR="00B777CE" w:rsidRPr="0032148D" w:rsidRDefault="00B777CE" w:rsidP="000374E2">
            <w:pPr>
              <w:autoSpaceDE w:val="0"/>
              <w:autoSpaceDN w:val="0"/>
              <w:adjustRightInd w:val="0"/>
              <w:jc w:val="both"/>
              <w:rPr>
                <w:color w:val="000000" w:themeColor="text1"/>
                <w:sz w:val="28"/>
                <w:szCs w:val="28"/>
              </w:rPr>
            </w:pPr>
            <w:r w:rsidRPr="0032148D">
              <w:rPr>
                <w:color w:val="000000" w:themeColor="text1"/>
                <w:sz w:val="28"/>
                <w:szCs w:val="28"/>
              </w:rPr>
              <w:t>5.1.2.2 Методика определения водонасыщения образцов асфальтобетона</w:t>
            </w:r>
          </w:p>
        </w:tc>
        <w:tc>
          <w:tcPr>
            <w:tcW w:w="986" w:type="dxa"/>
          </w:tcPr>
          <w:p w14:paraId="235B2770" w14:textId="44538577" w:rsidR="00B777CE" w:rsidRPr="0032148D" w:rsidRDefault="00B777CE" w:rsidP="00296D90">
            <w:pPr>
              <w:jc w:val="right"/>
              <w:rPr>
                <w:color w:val="000000" w:themeColor="text1"/>
              </w:rPr>
            </w:pPr>
            <w:r w:rsidRPr="0032148D">
              <w:rPr>
                <w:color w:val="000000" w:themeColor="text1"/>
              </w:rPr>
              <w:t>10</w:t>
            </w:r>
            <w:r w:rsidR="00CC505E">
              <w:rPr>
                <w:color w:val="000000" w:themeColor="text1"/>
              </w:rPr>
              <w:t>6</w:t>
            </w:r>
          </w:p>
        </w:tc>
      </w:tr>
      <w:tr w:rsidR="0032148D" w:rsidRPr="0032148D" w14:paraId="2946D8E2" w14:textId="77777777" w:rsidTr="0071333A">
        <w:tc>
          <w:tcPr>
            <w:tcW w:w="8359" w:type="dxa"/>
          </w:tcPr>
          <w:p w14:paraId="01CC3949" w14:textId="77777777" w:rsidR="00451E2E" w:rsidRPr="0032148D" w:rsidRDefault="00451E2E" w:rsidP="00417CC6">
            <w:pPr>
              <w:autoSpaceDE w:val="0"/>
              <w:autoSpaceDN w:val="0"/>
              <w:adjustRightInd w:val="0"/>
              <w:jc w:val="both"/>
              <w:rPr>
                <w:color w:val="000000" w:themeColor="text1"/>
                <w:sz w:val="28"/>
                <w:szCs w:val="28"/>
              </w:rPr>
            </w:pPr>
            <w:r w:rsidRPr="0032148D">
              <w:rPr>
                <w:color w:val="000000" w:themeColor="text1"/>
                <w:sz w:val="28"/>
                <w:szCs w:val="28"/>
              </w:rPr>
              <w:lastRenderedPageBreak/>
              <w:t xml:space="preserve">5.2 </w:t>
            </w:r>
            <w:proofErr w:type="spellStart"/>
            <w:r w:rsidRPr="0032148D">
              <w:rPr>
                <w:color w:val="000000" w:themeColor="text1"/>
                <w:sz w:val="28"/>
                <w:szCs w:val="28"/>
              </w:rPr>
              <w:t>Гидрофобизирующий</w:t>
            </w:r>
            <w:proofErr w:type="spellEnd"/>
            <w:r w:rsidRPr="0032148D">
              <w:rPr>
                <w:color w:val="000000" w:themeColor="text1"/>
                <w:sz w:val="28"/>
                <w:szCs w:val="28"/>
              </w:rPr>
              <w:t xml:space="preserve"> эффект бинарных модифицированных композиций «битум-</w:t>
            </w:r>
            <w:proofErr w:type="spellStart"/>
            <w:r w:rsidRPr="0032148D">
              <w:rPr>
                <w:color w:val="000000" w:themeColor="text1"/>
                <w:sz w:val="28"/>
                <w:szCs w:val="28"/>
              </w:rPr>
              <w:t>аддитив</w:t>
            </w:r>
            <w:proofErr w:type="spellEnd"/>
            <w:r w:rsidRPr="0032148D">
              <w:rPr>
                <w:color w:val="000000" w:themeColor="text1"/>
                <w:sz w:val="28"/>
                <w:szCs w:val="28"/>
              </w:rPr>
              <w:t>»</w:t>
            </w:r>
          </w:p>
        </w:tc>
        <w:tc>
          <w:tcPr>
            <w:tcW w:w="986" w:type="dxa"/>
          </w:tcPr>
          <w:p w14:paraId="12BE4AC3" w14:textId="0F212B20" w:rsidR="00451E2E" w:rsidRPr="0032148D" w:rsidRDefault="00B777CE" w:rsidP="00296D90">
            <w:pPr>
              <w:jc w:val="right"/>
              <w:rPr>
                <w:color w:val="000000" w:themeColor="text1"/>
              </w:rPr>
            </w:pPr>
            <w:r w:rsidRPr="0032148D">
              <w:rPr>
                <w:color w:val="000000" w:themeColor="text1"/>
              </w:rPr>
              <w:t>10</w:t>
            </w:r>
            <w:r w:rsidR="00CC505E">
              <w:rPr>
                <w:color w:val="000000" w:themeColor="text1"/>
              </w:rPr>
              <w:t>6</w:t>
            </w:r>
          </w:p>
        </w:tc>
      </w:tr>
      <w:tr w:rsidR="0032148D" w:rsidRPr="0032148D" w14:paraId="5DFAB434" w14:textId="77777777" w:rsidTr="0071333A">
        <w:tc>
          <w:tcPr>
            <w:tcW w:w="8359" w:type="dxa"/>
          </w:tcPr>
          <w:p w14:paraId="1DFB2FDE" w14:textId="759E0F0C" w:rsidR="00451E2E" w:rsidRPr="0032148D" w:rsidRDefault="00451E2E" w:rsidP="00B777CE">
            <w:pPr>
              <w:autoSpaceDE w:val="0"/>
              <w:autoSpaceDN w:val="0"/>
              <w:adjustRightInd w:val="0"/>
              <w:jc w:val="both"/>
              <w:rPr>
                <w:color w:val="000000" w:themeColor="text1"/>
                <w:sz w:val="28"/>
                <w:szCs w:val="28"/>
              </w:rPr>
            </w:pPr>
            <w:r w:rsidRPr="0032148D">
              <w:rPr>
                <w:color w:val="000000" w:themeColor="text1"/>
                <w:sz w:val="28"/>
                <w:szCs w:val="28"/>
              </w:rPr>
              <w:t xml:space="preserve">5.3 </w:t>
            </w:r>
            <w:proofErr w:type="spellStart"/>
            <w:r w:rsidRPr="0032148D">
              <w:rPr>
                <w:color w:val="000000" w:themeColor="text1"/>
                <w:sz w:val="28"/>
                <w:szCs w:val="28"/>
              </w:rPr>
              <w:t>Гидрофобизирующий</w:t>
            </w:r>
            <w:proofErr w:type="spellEnd"/>
            <w:r w:rsidRPr="0032148D">
              <w:rPr>
                <w:color w:val="000000" w:themeColor="text1"/>
                <w:sz w:val="28"/>
                <w:szCs w:val="28"/>
              </w:rPr>
              <w:t xml:space="preserve"> эффект тройных модифицированных композиций «битум-</w:t>
            </w:r>
            <w:r w:rsidR="00B777CE" w:rsidRPr="0032148D">
              <w:rPr>
                <w:color w:val="000000" w:themeColor="text1"/>
                <w:sz w:val="28"/>
                <w:szCs w:val="28"/>
              </w:rPr>
              <w:t>АГ-4И-АС-1»</w:t>
            </w:r>
          </w:p>
        </w:tc>
        <w:tc>
          <w:tcPr>
            <w:tcW w:w="986" w:type="dxa"/>
          </w:tcPr>
          <w:p w14:paraId="4868225A" w14:textId="7CEA1349" w:rsidR="00451E2E" w:rsidRPr="0032148D" w:rsidRDefault="00F0665C" w:rsidP="00296D90">
            <w:pPr>
              <w:jc w:val="right"/>
              <w:rPr>
                <w:color w:val="000000" w:themeColor="text1"/>
              </w:rPr>
            </w:pPr>
            <w:r w:rsidRPr="0032148D">
              <w:rPr>
                <w:color w:val="000000" w:themeColor="text1"/>
              </w:rPr>
              <w:t>10</w:t>
            </w:r>
            <w:r w:rsidR="00CC505E">
              <w:rPr>
                <w:color w:val="000000" w:themeColor="text1"/>
              </w:rPr>
              <w:t>9</w:t>
            </w:r>
          </w:p>
        </w:tc>
      </w:tr>
      <w:tr w:rsidR="0032148D" w:rsidRPr="0032148D" w14:paraId="14841037" w14:textId="77777777" w:rsidTr="0071333A">
        <w:tc>
          <w:tcPr>
            <w:tcW w:w="8359" w:type="dxa"/>
          </w:tcPr>
          <w:p w14:paraId="75E0231A" w14:textId="3F943648" w:rsidR="00451E2E" w:rsidRPr="0032148D" w:rsidRDefault="00451E2E" w:rsidP="00417CC6">
            <w:pPr>
              <w:widowControl w:val="0"/>
              <w:jc w:val="both"/>
              <w:rPr>
                <w:color w:val="000000" w:themeColor="text1"/>
                <w:sz w:val="28"/>
                <w:szCs w:val="28"/>
              </w:rPr>
            </w:pPr>
            <w:r w:rsidRPr="0032148D">
              <w:rPr>
                <w:color w:val="000000" w:themeColor="text1"/>
                <w:sz w:val="28"/>
                <w:szCs w:val="28"/>
              </w:rPr>
              <w:t xml:space="preserve">5.4 Моделирование влияния содержания </w:t>
            </w:r>
            <w:proofErr w:type="spellStart"/>
            <w:r w:rsidR="002D5B27" w:rsidRPr="0032148D">
              <w:rPr>
                <w:color w:val="000000" w:themeColor="text1"/>
                <w:sz w:val="28"/>
                <w:szCs w:val="28"/>
              </w:rPr>
              <w:t>аддитивов</w:t>
            </w:r>
            <w:proofErr w:type="spellEnd"/>
            <w:r w:rsidRPr="0032148D">
              <w:rPr>
                <w:color w:val="000000" w:themeColor="text1"/>
                <w:sz w:val="28"/>
                <w:szCs w:val="28"/>
              </w:rPr>
              <w:t xml:space="preserve"> на гидрофобность битумных пленок и водонасыщение модифицированных битумных композиций</w:t>
            </w:r>
          </w:p>
        </w:tc>
        <w:tc>
          <w:tcPr>
            <w:tcW w:w="986" w:type="dxa"/>
          </w:tcPr>
          <w:p w14:paraId="32AF9215" w14:textId="1047F199" w:rsidR="00451E2E" w:rsidRPr="0032148D" w:rsidRDefault="00F0665C" w:rsidP="00296D90">
            <w:pPr>
              <w:jc w:val="right"/>
              <w:rPr>
                <w:color w:val="000000" w:themeColor="text1"/>
              </w:rPr>
            </w:pPr>
            <w:r w:rsidRPr="0032148D">
              <w:rPr>
                <w:color w:val="000000" w:themeColor="text1"/>
              </w:rPr>
              <w:t>1</w:t>
            </w:r>
            <w:r w:rsidR="002D5B27" w:rsidRPr="0032148D">
              <w:rPr>
                <w:color w:val="000000" w:themeColor="text1"/>
              </w:rPr>
              <w:t>1</w:t>
            </w:r>
            <w:r w:rsidR="00CC505E">
              <w:rPr>
                <w:color w:val="000000" w:themeColor="text1"/>
              </w:rPr>
              <w:t>2</w:t>
            </w:r>
          </w:p>
        </w:tc>
      </w:tr>
      <w:tr w:rsidR="0032148D" w:rsidRPr="0032148D" w14:paraId="3B52382C" w14:textId="77777777" w:rsidTr="0071333A">
        <w:tc>
          <w:tcPr>
            <w:tcW w:w="8359" w:type="dxa"/>
          </w:tcPr>
          <w:p w14:paraId="715D1342" w14:textId="607548EC" w:rsidR="00940DBA" w:rsidRPr="0032148D" w:rsidRDefault="00F0665C" w:rsidP="00417CC6">
            <w:pPr>
              <w:widowControl w:val="0"/>
              <w:jc w:val="both"/>
              <w:rPr>
                <w:color w:val="000000" w:themeColor="text1"/>
                <w:sz w:val="28"/>
                <w:szCs w:val="28"/>
              </w:rPr>
            </w:pPr>
            <w:r w:rsidRPr="0032148D">
              <w:rPr>
                <w:color w:val="000000" w:themeColor="text1"/>
                <w:sz w:val="28"/>
                <w:szCs w:val="28"/>
              </w:rPr>
              <w:t>Выводы по пятому разде</w:t>
            </w:r>
            <w:r w:rsidR="00940DBA" w:rsidRPr="0032148D">
              <w:rPr>
                <w:color w:val="000000" w:themeColor="text1"/>
                <w:sz w:val="28"/>
                <w:szCs w:val="28"/>
              </w:rPr>
              <w:t>лу</w:t>
            </w:r>
          </w:p>
        </w:tc>
        <w:tc>
          <w:tcPr>
            <w:tcW w:w="986" w:type="dxa"/>
          </w:tcPr>
          <w:p w14:paraId="1AB8B707" w14:textId="746131DA" w:rsidR="00940DBA" w:rsidRPr="0032148D" w:rsidRDefault="00F0665C" w:rsidP="00296D90">
            <w:pPr>
              <w:jc w:val="right"/>
              <w:rPr>
                <w:color w:val="000000" w:themeColor="text1"/>
              </w:rPr>
            </w:pPr>
            <w:r w:rsidRPr="0032148D">
              <w:rPr>
                <w:color w:val="000000" w:themeColor="text1"/>
              </w:rPr>
              <w:t>11</w:t>
            </w:r>
            <w:r w:rsidR="00CC505E">
              <w:rPr>
                <w:color w:val="000000" w:themeColor="text1"/>
              </w:rPr>
              <w:t>5</w:t>
            </w:r>
          </w:p>
        </w:tc>
      </w:tr>
      <w:tr w:rsidR="0032148D" w:rsidRPr="0032148D" w14:paraId="7AE35D31" w14:textId="77777777" w:rsidTr="0071333A">
        <w:tc>
          <w:tcPr>
            <w:tcW w:w="8359" w:type="dxa"/>
          </w:tcPr>
          <w:p w14:paraId="296EC6A1" w14:textId="20260B80" w:rsidR="00451E2E" w:rsidRPr="0032148D" w:rsidRDefault="00451E2E" w:rsidP="00417CC6">
            <w:pPr>
              <w:jc w:val="both"/>
              <w:rPr>
                <w:b/>
                <w:color w:val="000000" w:themeColor="text1"/>
                <w:sz w:val="28"/>
                <w:szCs w:val="28"/>
              </w:rPr>
            </w:pPr>
            <w:r w:rsidRPr="0032148D">
              <w:rPr>
                <w:b/>
                <w:color w:val="000000" w:themeColor="text1"/>
                <w:sz w:val="28"/>
                <w:szCs w:val="28"/>
              </w:rPr>
              <w:t xml:space="preserve">6. </w:t>
            </w:r>
            <w:r w:rsidR="003D61F5" w:rsidRPr="0032148D">
              <w:rPr>
                <w:b/>
                <w:color w:val="000000" w:themeColor="text1"/>
                <w:sz w:val="28"/>
                <w:szCs w:val="28"/>
              </w:rPr>
              <w:t>ФИЗИКО-МЕХАНИЧЕСКИЕ СВОЙСТВА МОДИФИЦИРОВАННЫХ БИТУМНЫХ КОМПОЗИЦИЙ И ТЕХНИКО-ЭКОНОМИЧЕСКАЯ ОЦЕНКА РАЗРАБОТАННОГО СОСТАВА</w:t>
            </w:r>
          </w:p>
        </w:tc>
        <w:tc>
          <w:tcPr>
            <w:tcW w:w="986" w:type="dxa"/>
          </w:tcPr>
          <w:p w14:paraId="0831161E" w14:textId="77777777" w:rsidR="002D5B27" w:rsidRPr="0032148D" w:rsidRDefault="002D5B27" w:rsidP="00296D90">
            <w:pPr>
              <w:jc w:val="right"/>
              <w:rPr>
                <w:color w:val="000000" w:themeColor="text1"/>
              </w:rPr>
            </w:pPr>
          </w:p>
          <w:p w14:paraId="15940D45" w14:textId="77777777" w:rsidR="002D5B27" w:rsidRPr="0032148D" w:rsidRDefault="002D5B27" w:rsidP="00296D90">
            <w:pPr>
              <w:jc w:val="right"/>
              <w:rPr>
                <w:color w:val="000000" w:themeColor="text1"/>
              </w:rPr>
            </w:pPr>
          </w:p>
          <w:p w14:paraId="19C6CE41" w14:textId="7204D910" w:rsidR="00451E2E" w:rsidRPr="0032148D" w:rsidRDefault="003D61F5" w:rsidP="00296D90">
            <w:pPr>
              <w:jc w:val="right"/>
              <w:rPr>
                <w:color w:val="000000" w:themeColor="text1"/>
              </w:rPr>
            </w:pPr>
            <w:r w:rsidRPr="0032148D">
              <w:rPr>
                <w:color w:val="000000" w:themeColor="text1"/>
              </w:rPr>
              <w:t>11</w:t>
            </w:r>
            <w:r w:rsidR="00CC505E">
              <w:rPr>
                <w:color w:val="000000" w:themeColor="text1"/>
              </w:rPr>
              <w:t>6</w:t>
            </w:r>
          </w:p>
        </w:tc>
      </w:tr>
      <w:tr w:rsidR="0032148D" w:rsidRPr="0032148D" w14:paraId="450FE2D0" w14:textId="77777777" w:rsidTr="0071333A">
        <w:tc>
          <w:tcPr>
            <w:tcW w:w="8359" w:type="dxa"/>
          </w:tcPr>
          <w:p w14:paraId="7F7B08DF" w14:textId="77777777" w:rsidR="00451E2E" w:rsidRPr="0032148D" w:rsidRDefault="00451E2E" w:rsidP="00417CC6">
            <w:pPr>
              <w:jc w:val="both"/>
              <w:rPr>
                <w:bCs/>
                <w:color w:val="000000" w:themeColor="text1"/>
                <w:sz w:val="28"/>
                <w:szCs w:val="28"/>
              </w:rPr>
            </w:pPr>
            <w:r w:rsidRPr="0032148D">
              <w:rPr>
                <w:bCs/>
                <w:color w:val="000000" w:themeColor="text1"/>
                <w:sz w:val="28"/>
                <w:szCs w:val="28"/>
              </w:rPr>
              <w:t>6.1 Методы исследования</w:t>
            </w:r>
          </w:p>
        </w:tc>
        <w:tc>
          <w:tcPr>
            <w:tcW w:w="986" w:type="dxa"/>
          </w:tcPr>
          <w:p w14:paraId="2E105EC1" w14:textId="357FEBA8" w:rsidR="00451E2E" w:rsidRPr="0032148D" w:rsidRDefault="003D61F5" w:rsidP="00296D90">
            <w:pPr>
              <w:jc w:val="right"/>
              <w:rPr>
                <w:color w:val="000000" w:themeColor="text1"/>
              </w:rPr>
            </w:pPr>
            <w:r w:rsidRPr="0032148D">
              <w:rPr>
                <w:color w:val="000000" w:themeColor="text1"/>
              </w:rPr>
              <w:t>11</w:t>
            </w:r>
            <w:r w:rsidR="00CC505E">
              <w:rPr>
                <w:color w:val="000000" w:themeColor="text1"/>
              </w:rPr>
              <w:t>6</w:t>
            </w:r>
          </w:p>
        </w:tc>
      </w:tr>
      <w:tr w:rsidR="0032148D" w:rsidRPr="0032148D" w14:paraId="77913EA0" w14:textId="77777777" w:rsidTr="0071333A">
        <w:tc>
          <w:tcPr>
            <w:tcW w:w="8359" w:type="dxa"/>
          </w:tcPr>
          <w:p w14:paraId="0D7D1118" w14:textId="77777777" w:rsidR="00451E2E" w:rsidRPr="0032148D" w:rsidRDefault="00451E2E" w:rsidP="00417CC6">
            <w:pPr>
              <w:jc w:val="both"/>
              <w:rPr>
                <w:bCs/>
                <w:color w:val="000000" w:themeColor="text1"/>
                <w:sz w:val="28"/>
                <w:szCs w:val="28"/>
              </w:rPr>
            </w:pPr>
            <w:r w:rsidRPr="0032148D">
              <w:rPr>
                <w:bCs/>
                <w:color w:val="000000" w:themeColor="text1"/>
                <w:sz w:val="28"/>
                <w:szCs w:val="28"/>
              </w:rPr>
              <w:t>6.1.1 Методика определения пенетрации модифицированных битумных композиций</w:t>
            </w:r>
          </w:p>
        </w:tc>
        <w:tc>
          <w:tcPr>
            <w:tcW w:w="986" w:type="dxa"/>
          </w:tcPr>
          <w:p w14:paraId="12057CCB" w14:textId="64918504" w:rsidR="00451E2E" w:rsidRPr="0032148D" w:rsidRDefault="003D61F5" w:rsidP="00296D90">
            <w:pPr>
              <w:jc w:val="right"/>
              <w:rPr>
                <w:color w:val="000000" w:themeColor="text1"/>
              </w:rPr>
            </w:pPr>
            <w:r w:rsidRPr="0032148D">
              <w:rPr>
                <w:color w:val="000000" w:themeColor="text1"/>
              </w:rPr>
              <w:t>11</w:t>
            </w:r>
            <w:r w:rsidR="00CC505E">
              <w:rPr>
                <w:color w:val="000000" w:themeColor="text1"/>
              </w:rPr>
              <w:t>6</w:t>
            </w:r>
          </w:p>
        </w:tc>
      </w:tr>
      <w:tr w:rsidR="0032148D" w:rsidRPr="0032148D" w14:paraId="37FAA01A" w14:textId="77777777" w:rsidTr="0071333A">
        <w:tc>
          <w:tcPr>
            <w:tcW w:w="8359" w:type="dxa"/>
          </w:tcPr>
          <w:p w14:paraId="1A1C79E3" w14:textId="77777777" w:rsidR="00451E2E" w:rsidRPr="0032148D" w:rsidRDefault="00451E2E" w:rsidP="00417CC6">
            <w:pPr>
              <w:jc w:val="both"/>
              <w:rPr>
                <w:bCs/>
                <w:color w:val="000000" w:themeColor="text1"/>
                <w:sz w:val="28"/>
                <w:szCs w:val="28"/>
              </w:rPr>
            </w:pPr>
            <w:r w:rsidRPr="0032148D">
              <w:rPr>
                <w:bCs/>
                <w:color w:val="000000" w:themeColor="text1"/>
                <w:sz w:val="28"/>
                <w:szCs w:val="28"/>
              </w:rPr>
              <w:t>6.1.2 Методика определения температуры размягчения модифицированных битумных композиций</w:t>
            </w:r>
          </w:p>
        </w:tc>
        <w:tc>
          <w:tcPr>
            <w:tcW w:w="986" w:type="dxa"/>
          </w:tcPr>
          <w:p w14:paraId="517CB362" w14:textId="130B6E8B" w:rsidR="00451E2E" w:rsidRPr="0032148D" w:rsidRDefault="003D61F5" w:rsidP="00296D90">
            <w:pPr>
              <w:jc w:val="right"/>
              <w:rPr>
                <w:color w:val="000000" w:themeColor="text1"/>
              </w:rPr>
            </w:pPr>
            <w:r w:rsidRPr="0032148D">
              <w:rPr>
                <w:color w:val="000000" w:themeColor="text1"/>
              </w:rPr>
              <w:t>11</w:t>
            </w:r>
            <w:r w:rsidR="00CC505E">
              <w:rPr>
                <w:color w:val="000000" w:themeColor="text1"/>
              </w:rPr>
              <w:t>7</w:t>
            </w:r>
          </w:p>
        </w:tc>
      </w:tr>
      <w:tr w:rsidR="0032148D" w:rsidRPr="0032148D" w14:paraId="395AD030" w14:textId="77777777" w:rsidTr="0071333A">
        <w:tc>
          <w:tcPr>
            <w:tcW w:w="8359" w:type="dxa"/>
          </w:tcPr>
          <w:p w14:paraId="24DCD5B2" w14:textId="77777777" w:rsidR="00451E2E" w:rsidRPr="0032148D" w:rsidRDefault="00451E2E" w:rsidP="00417CC6">
            <w:pPr>
              <w:shd w:val="clear" w:color="auto" w:fill="FFFFFF"/>
              <w:contextualSpacing/>
              <w:jc w:val="both"/>
              <w:rPr>
                <w:color w:val="000000" w:themeColor="text1"/>
                <w:spacing w:val="-3"/>
                <w:sz w:val="28"/>
                <w:szCs w:val="28"/>
              </w:rPr>
            </w:pPr>
            <w:r w:rsidRPr="0032148D">
              <w:rPr>
                <w:color w:val="000000" w:themeColor="text1"/>
                <w:spacing w:val="-3"/>
                <w:sz w:val="28"/>
                <w:szCs w:val="28"/>
              </w:rPr>
              <w:t xml:space="preserve">6.1.3 Методика измерения температуры хрупкости модифицированных битумных композиций </w:t>
            </w:r>
          </w:p>
        </w:tc>
        <w:tc>
          <w:tcPr>
            <w:tcW w:w="986" w:type="dxa"/>
          </w:tcPr>
          <w:p w14:paraId="46FED5BF" w14:textId="695F8B2F" w:rsidR="00451E2E" w:rsidRPr="0032148D" w:rsidRDefault="003D61F5" w:rsidP="00296D90">
            <w:pPr>
              <w:jc w:val="right"/>
              <w:rPr>
                <w:color w:val="000000" w:themeColor="text1"/>
              </w:rPr>
            </w:pPr>
            <w:r w:rsidRPr="0032148D">
              <w:rPr>
                <w:color w:val="000000" w:themeColor="text1"/>
              </w:rPr>
              <w:t>11</w:t>
            </w:r>
            <w:r w:rsidR="00CC505E">
              <w:rPr>
                <w:color w:val="000000" w:themeColor="text1"/>
              </w:rPr>
              <w:t>9</w:t>
            </w:r>
          </w:p>
        </w:tc>
      </w:tr>
      <w:tr w:rsidR="0032148D" w:rsidRPr="0032148D" w14:paraId="4B4CD3A3" w14:textId="77777777" w:rsidTr="0071333A">
        <w:tc>
          <w:tcPr>
            <w:tcW w:w="8359" w:type="dxa"/>
          </w:tcPr>
          <w:p w14:paraId="6BF18612" w14:textId="77777777" w:rsidR="00451E2E" w:rsidRPr="0032148D" w:rsidRDefault="00451E2E" w:rsidP="00417CC6">
            <w:pPr>
              <w:shd w:val="clear" w:color="auto" w:fill="FFFFFF"/>
              <w:contextualSpacing/>
              <w:jc w:val="both"/>
              <w:rPr>
                <w:color w:val="000000" w:themeColor="text1"/>
                <w:sz w:val="28"/>
                <w:szCs w:val="28"/>
              </w:rPr>
            </w:pPr>
            <w:r w:rsidRPr="0032148D">
              <w:rPr>
                <w:color w:val="000000" w:themeColor="text1"/>
                <w:spacing w:val="5"/>
                <w:sz w:val="28"/>
                <w:szCs w:val="28"/>
              </w:rPr>
              <w:t xml:space="preserve">6.1.4 </w:t>
            </w:r>
            <w:r w:rsidRPr="0032148D">
              <w:rPr>
                <w:color w:val="000000" w:themeColor="text1"/>
                <w:sz w:val="28"/>
                <w:szCs w:val="28"/>
              </w:rPr>
              <w:t>Определение индекса пенетрации модифицированного битумного вяжущего</w:t>
            </w:r>
          </w:p>
        </w:tc>
        <w:tc>
          <w:tcPr>
            <w:tcW w:w="986" w:type="dxa"/>
          </w:tcPr>
          <w:p w14:paraId="2BB14911" w14:textId="65A7FE6A" w:rsidR="00451E2E" w:rsidRPr="0032148D" w:rsidRDefault="001458C2" w:rsidP="00296D90">
            <w:pPr>
              <w:jc w:val="right"/>
              <w:rPr>
                <w:color w:val="000000" w:themeColor="text1"/>
              </w:rPr>
            </w:pPr>
            <w:r w:rsidRPr="0032148D">
              <w:rPr>
                <w:color w:val="000000" w:themeColor="text1"/>
              </w:rPr>
              <w:t>1</w:t>
            </w:r>
            <w:r w:rsidR="00CC505E">
              <w:rPr>
                <w:color w:val="000000" w:themeColor="text1"/>
              </w:rPr>
              <w:t>20</w:t>
            </w:r>
          </w:p>
        </w:tc>
      </w:tr>
      <w:tr w:rsidR="0032148D" w:rsidRPr="0032148D" w14:paraId="4593336A" w14:textId="77777777" w:rsidTr="0071333A">
        <w:tc>
          <w:tcPr>
            <w:tcW w:w="8359" w:type="dxa"/>
          </w:tcPr>
          <w:p w14:paraId="5D5FF279" w14:textId="77777777" w:rsidR="00451E2E" w:rsidRPr="0032148D" w:rsidRDefault="00451E2E" w:rsidP="00417CC6">
            <w:pPr>
              <w:shd w:val="clear" w:color="auto" w:fill="FFFFFF"/>
              <w:contextualSpacing/>
              <w:jc w:val="both"/>
              <w:rPr>
                <w:bCs/>
                <w:color w:val="000000" w:themeColor="text1"/>
                <w:sz w:val="28"/>
                <w:szCs w:val="28"/>
              </w:rPr>
            </w:pPr>
            <w:r w:rsidRPr="0032148D">
              <w:rPr>
                <w:bCs/>
                <w:color w:val="000000" w:themeColor="text1"/>
                <w:sz w:val="28"/>
                <w:szCs w:val="28"/>
              </w:rPr>
              <w:t xml:space="preserve">6.1.5 Методика определения </w:t>
            </w:r>
            <w:proofErr w:type="spellStart"/>
            <w:r w:rsidRPr="0032148D">
              <w:rPr>
                <w:bCs/>
                <w:color w:val="000000" w:themeColor="text1"/>
                <w:sz w:val="28"/>
                <w:szCs w:val="28"/>
              </w:rPr>
              <w:t>дуктильности</w:t>
            </w:r>
            <w:proofErr w:type="spellEnd"/>
            <w:r w:rsidRPr="0032148D">
              <w:rPr>
                <w:bCs/>
                <w:color w:val="000000" w:themeColor="text1"/>
                <w:sz w:val="28"/>
                <w:szCs w:val="28"/>
              </w:rPr>
              <w:t xml:space="preserve"> модифицированного битумного вяжущего</w:t>
            </w:r>
          </w:p>
        </w:tc>
        <w:tc>
          <w:tcPr>
            <w:tcW w:w="986" w:type="dxa"/>
          </w:tcPr>
          <w:p w14:paraId="44E5F921" w14:textId="2BDBD88E" w:rsidR="00451E2E" w:rsidRPr="0032148D" w:rsidRDefault="001458C2" w:rsidP="00296D90">
            <w:pPr>
              <w:jc w:val="right"/>
              <w:rPr>
                <w:color w:val="000000" w:themeColor="text1"/>
              </w:rPr>
            </w:pPr>
            <w:r w:rsidRPr="0032148D">
              <w:rPr>
                <w:color w:val="000000" w:themeColor="text1"/>
              </w:rPr>
              <w:t>1</w:t>
            </w:r>
            <w:r w:rsidR="00CC505E">
              <w:rPr>
                <w:color w:val="000000" w:themeColor="text1"/>
              </w:rPr>
              <w:t>21</w:t>
            </w:r>
          </w:p>
        </w:tc>
      </w:tr>
      <w:tr w:rsidR="0032148D" w:rsidRPr="0032148D" w14:paraId="4D130B72" w14:textId="77777777" w:rsidTr="0071333A">
        <w:tc>
          <w:tcPr>
            <w:tcW w:w="8359" w:type="dxa"/>
          </w:tcPr>
          <w:p w14:paraId="3B284DD6" w14:textId="77777777" w:rsidR="00451E2E" w:rsidRPr="0032148D" w:rsidRDefault="00451E2E" w:rsidP="00417CC6">
            <w:pPr>
              <w:shd w:val="clear" w:color="auto" w:fill="FFFFFF"/>
              <w:contextualSpacing/>
              <w:jc w:val="both"/>
              <w:rPr>
                <w:bCs/>
                <w:color w:val="000000" w:themeColor="text1"/>
                <w:sz w:val="28"/>
                <w:szCs w:val="28"/>
              </w:rPr>
            </w:pPr>
            <w:r w:rsidRPr="0032148D">
              <w:rPr>
                <w:bCs/>
                <w:color w:val="000000" w:themeColor="text1"/>
                <w:sz w:val="28"/>
                <w:szCs w:val="28"/>
              </w:rPr>
              <w:t xml:space="preserve">6.2 Физико-механические свойства модифицированных битумных композиций </w:t>
            </w:r>
          </w:p>
        </w:tc>
        <w:tc>
          <w:tcPr>
            <w:tcW w:w="986" w:type="dxa"/>
          </w:tcPr>
          <w:p w14:paraId="143EECE7" w14:textId="6DC878E8" w:rsidR="00451E2E" w:rsidRPr="0032148D" w:rsidRDefault="001458C2" w:rsidP="00296D90">
            <w:pPr>
              <w:jc w:val="right"/>
              <w:rPr>
                <w:color w:val="000000" w:themeColor="text1"/>
              </w:rPr>
            </w:pPr>
            <w:r w:rsidRPr="0032148D">
              <w:rPr>
                <w:color w:val="000000" w:themeColor="text1"/>
              </w:rPr>
              <w:t>1</w:t>
            </w:r>
            <w:r w:rsidR="002D5B27" w:rsidRPr="0032148D">
              <w:rPr>
                <w:color w:val="000000" w:themeColor="text1"/>
              </w:rPr>
              <w:t>2</w:t>
            </w:r>
            <w:r w:rsidR="00CC505E">
              <w:rPr>
                <w:color w:val="000000" w:themeColor="text1"/>
              </w:rPr>
              <w:t>2</w:t>
            </w:r>
          </w:p>
        </w:tc>
      </w:tr>
      <w:tr w:rsidR="0032148D" w:rsidRPr="0032148D" w14:paraId="4F263279" w14:textId="77777777" w:rsidTr="0071333A">
        <w:tc>
          <w:tcPr>
            <w:tcW w:w="8359" w:type="dxa"/>
          </w:tcPr>
          <w:p w14:paraId="09D7A557" w14:textId="36DC8E20" w:rsidR="001458C2" w:rsidRPr="0032148D" w:rsidRDefault="001458C2" w:rsidP="00417CC6">
            <w:pPr>
              <w:shd w:val="clear" w:color="auto" w:fill="FFFFFF"/>
              <w:contextualSpacing/>
              <w:jc w:val="both"/>
              <w:rPr>
                <w:bCs/>
                <w:color w:val="000000" w:themeColor="text1"/>
                <w:sz w:val="28"/>
                <w:szCs w:val="28"/>
              </w:rPr>
            </w:pPr>
            <w:r w:rsidRPr="0032148D">
              <w:rPr>
                <w:bCs/>
                <w:color w:val="000000" w:themeColor="text1"/>
                <w:sz w:val="28"/>
                <w:szCs w:val="28"/>
              </w:rPr>
              <w:t>6.3 Оптимизированный состав битумоминеральной композиции и технико-экономическая оценка разработанного состава</w:t>
            </w:r>
          </w:p>
        </w:tc>
        <w:tc>
          <w:tcPr>
            <w:tcW w:w="986" w:type="dxa"/>
          </w:tcPr>
          <w:p w14:paraId="30EEAB16" w14:textId="48EF8813" w:rsidR="001458C2" w:rsidRPr="0032148D" w:rsidRDefault="001458C2" w:rsidP="00296D90">
            <w:pPr>
              <w:jc w:val="right"/>
              <w:rPr>
                <w:color w:val="000000" w:themeColor="text1"/>
              </w:rPr>
            </w:pPr>
            <w:r w:rsidRPr="0032148D">
              <w:rPr>
                <w:color w:val="000000" w:themeColor="text1"/>
              </w:rPr>
              <w:t>12</w:t>
            </w:r>
            <w:r w:rsidR="00CC505E">
              <w:rPr>
                <w:color w:val="000000" w:themeColor="text1"/>
              </w:rPr>
              <w:t>6</w:t>
            </w:r>
          </w:p>
        </w:tc>
      </w:tr>
      <w:tr w:rsidR="0032148D" w:rsidRPr="0032148D" w14:paraId="7EEFC7B0" w14:textId="77777777" w:rsidTr="0071333A">
        <w:tc>
          <w:tcPr>
            <w:tcW w:w="8359" w:type="dxa"/>
          </w:tcPr>
          <w:p w14:paraId="785178C8" w14:textId="4CB65942" w:rsidR="00940DBA" w:rsidRPr="0032148D" w:rsidRDefault="00940DBA" w:rsidP="00417CC6">
            <w:pPr>
              <w:shd w:val="clear" w:color="auto" w:fill="FFFFFF"/>
              <w:contextualSpacing/>
              <w:jc w:val="both"/>
              <w:rPr>
                <w:bCs/>
                <w:color w:val="000000" w:themeColor="text1"/>
                <w:sz w:val="28"/>
                <w:szCs w:val="28"/>
              </w:rPr>
            </w:pPr>
            <w:r w:rsidRPr="0032148D">
              <w:rPr>
                <w:bCs/>
                <w:color w:val="000000" w:themeColor="text1"/>
                <w:sz w:val="28"/>
                <w:szCs w:val="28"/>
              </w:rPr>
              <w:t>Выводы по шестому разделу</w:t>
            </w:r>
          </w:p>
        </w:tc>
        <w:tc>
          <w:tcPr>
            <w:tcW w:w="986" w:type="dxa"/>
          </w:tcPr>
          <w:p w14:paraId="689388B0" w14:textId="1948CDB8" w:rsidR="00940DBA" w:rsidRPr="0032148D" w:rsidRDefault="001458C2" w:rsidP="00296D90">
            <w:pPr>
              <w:jc w:val="right"/>
              <w:rPr>
                <w:color w:val="000000" w:themeColor="text1"/>
              </w:rPr>
            </w:pPr>
            <w:r w:rsidRPr="0032148D">
              <w:rPr>
                <w:color w:val="000000" w:themeColor="text1"/>
              </w:rPr>
              <w:t>1</w:t>
            </w:r>
            <w:r w:rsidR="00CC505E">
              <w:rPr>
                <w:color w:val="000000" w:themeColor="text1"/>
              </w:rPr>
              <w:t>31</w:t>
            </w:r>
          </w:p>
        </w:tc>
      </w:tr>
      <w:tr w:rsidR="0032148D" w:rsidRPr="0032148D" w14:paraId="5BD6BDE5" w14:textId="77777777" w:rsidTr="0071333A">
        <w:tc>
          <w:tcPr>
            <w:tcW w:w="8359" w:type="dxa"/>
          </w:tcPr>
          <w:p w14:paraId="380140D9" w14:textId="1F1F20CF" w:rsidR="001458C2" w:rsidRPr="0032148D" w:rsidRDefault="001458C2" w:rsidP="00417CC6">
            <w:pPr>
              <w:shd w:val="clear" w:color="auto" w:fill="FFFFFF"/>
              <w:contextualSpacing/>
              <w:jc w:val="both"/>
              <w:rPr>
                <w:b/>
                <w:color w:val="000000" w:themeColor="text1"/>
                <w:sz w:val="28"/>
                <w:szCs w:val="28"/>
              </w:rPr>
            </w:pPr>
            <w:r w:rsidRPr="0032148D">
              <w:rPr>
                <w:b/>
                <w:color w:val="000000" w:themeColor="text1"/>
                <w:sz w:val="28"/>
                <w:szCs w:val="28"/>
              </w:rPr>
              <w:t>ЗАКЛЮЧЕНИЕ</w:t>
            </w:r>
          </w:p>
        </w:tc>
        <w:tc>
          <w:tcPr>
            <w:tcW w:w="986" w:type="dxa"/>
          </w:tcPr>
          <w:p w14:paraId="23219ED3" w14:textId="2F2FEF28" w:rsidR="001458C2" w:rsidRPr="0032148D" w:rsidRDefault="001458C2" w:rsidP="00296D90">
            <w:pPr>
              <w:jc w:val="right"/>
              <w:rPr>
                <w:color w:val="000000" w:themeColor="text1"/>
              </w:rPr>
            </w:pPr>
            <w:r w:rsidRPr="0032148D">
              <w:rPr>
                <w:color w:val="000000" w:themeColor="text1"/>
              </w:rPr>
              <w:t>1</w:t>
            </w:r>
            <w:r w:rsidR="00CC505E">
              <w:rPr>
                <w:color w:val="000000" w:themeColor="text1"/>
              </w:rPr>
              <w:t>32</w:t>
            </w:r>
          </w:p>
        </w:tc>
      </w:tr>
      <w:tr w:rsidR="0032148D" w:rsidRPr="0032148D" w14:paraId="0CAF1BC6" w14:textId="77777777" w:rsidTr="0071333A">
        <w:tc>
          <w:tcPr>
            <w:tcW w:w="8359" w:type="dxa"/>
          </w:tcPr>
          <w:p w14:paraId="2F825086" w14:textId="0FC7B57B" w:rsidR="001458C2" w:rsidRPr="0032148D" w:rsidRDefault="001458C2" w:rsidP="00417CC6">
            <w:pPr>
              <w:shd w:val="clear" w:color="auto" w:fill="FFFFFF"/>
              <w:contextualSpacing/>
              <w:jc w:val="both"/>
              <w:rPr>
                <w:b/>
                <w:color w:val="000000" w:themeColor="text1"/>
                <w:sz w:val="28"/>
                <w:szCs w:val="28"/>
              </w:rPr>
            </w:pPr>
            <w:r w:rsidRPr="0032148D">
              <w:rPr>
                <w:b/>
                <w:color w:val="000000" w:themeColor="text1"/>
                <w:sz w:val="28"/>
                <w:szCs w:val="28"/>
              </w:rPr>
              <w:t>СПИСОК ИСПОЛЬЗОВАННЫХ ИСТОЧНИКОВ</w:t>
            </w:r>
          </w:p>
        </w:tc>
        <w:tc>
          <w:tcPr>
            <w:tcW w:w="986" w:type="dxa"/>
          </w:tcPr>
          <w:p w14:paraId="35580470" w14:textId="7A643BE2" w:rsidR="001458C2" w:rsidRPr="0032148D" w:rsidRDefault="001458C2" w:rsidP="00296D90">
            <w:pPr>
              <w:jc w:val="right"/>
              <w:rPr>
                <w:color w:val="000000" w:themeColor="text1"/>
              </w:rPr>
            </w:pPr>
            <w:r w:rsidRPr="0032148D">
              <w:rPr>
                <w:color w:val="000000" w:themeColor="text1"/>
              </w:rPr>
              <w:t>1</w:t>
            </w:r>
            <w:r w:rsidR="002D5B27" w:rsidRPr="0032148D">
              <w:rPr>
                <w:color w:val="000000" w:themeColor="text1"/>
              </w:rPr>
              <w:t>3</w:t>
            </w:r>
            <w:r w:rsidR="00CC505E">
              <w:rPr>
                <w:color w:val="000000" w:themeColor="text1"/>
              </w:rPr>
              <w:t>5</w:t>
            </w:r>
          </w:p>
        </w:tc>
      </w:tr>
      <w:tr w:rsidR="0032148D" w:rsidRPr="0032148D" w14:paraId="25AAE94E" w14:textId="77777777" w:rsidTr="0071333A">
        <w:tc>
          <w:tcPr>
            <w:tcW w:w="8359" w:type="dxa"/>
          </w:tcPr>
          <w:p w14:paraId="37A53B1B" w14:textId="7E0FAE14" w:rsidR="009B3FF3" w:rsidRPr="0032148D" w:rsidRDefault="009B3FF3" w:rsidP="00417CC6">
            <w:pPr>
              <w:shd w:val="clear" w:color="auto" w:fill="FFFFFF"/>
              <w:contextualSpacing/>
              <w:jc w:val="both"/>
              <w:rPr>
                <w:b/>
                <w:color w:val="000000" w:themeColor="text1"/>
                <w:sz w:val="28"/>
                <w:szCs w:val="28"/>
              </w:rPr>
            </w:pPr>
            <w:r w:rsidRPr="0032148D">
              <w:rPr>
                <w:b/>
                <w:color w:val="000000" w:themeColor="text1"/>
                <w:sz w:val="28"/>
                <w:szCs w:val="28"/>
              </w:rPr>
              <w:t>ПРИЛОЖЕНИЕ А</w:t>
            </w:r>
          </w:p>
        </w:tc>
        <w:tc>
          <w:tcPr>
            <w:tcW w:w="986" w:type="dxa"/>
          </w:tcPr>
          <w:p w14:paraId="58D95BFD" w14:textId="52C27B5C" w:rsidR="009B3FF3" w:rsidRPr="00CC505E" w:rsidRDefault="00215E13" w:rsidP="00296D90">
            <w:pPr>
              <w:jc w:val="right"/>
              <w:rPr>
                <w:color w:val="000000" w:themeColor="text1"/>
              </w:rPr>
            </w:pPr>
            <w:r w:rsidRPr="0032148D">
              <w:rPr>
                <w:color w:val="000000" w:themeColor="text1"/>
                <w:lang w:val="en-US"/>
              </w:rPr>
              <w:t>1</w:t>
            </w:r>
            <w:r w:rsidR="00CC505E">
              <w:rPr>
                <w:color w:val="000000" w:themeColor="text1"/>
              </w:rPr>
              <w:t>51</w:t>
            </w:r>
          </w:p>
        </w:tc>
      </w:tr>
      <w:tr w:rsidR="0032148D" w:rsidRPr="0032148D" w14:paraId="0D5323B0" w14:textId="77777777" w:rsidTr="0071333A">
        <w:tc>
          <w:tcPr>
            <w:tcW w:w="8359" w:type="dxa"/>
          </w:tcPr>
          <w:p w14:paraId="6260BED5" w14:textId="0318A347" w:rsidR="009B3FF3" w:rsidRPr="0032148D" w:rsidRDefault="009B3FF3" w:rsidP="00417CC6">
            <w:pPr>
              <w:shd w:val="clear" w:color="auto" w:fill="FFFFFF"/>
              <w:contextualSpacing/>
              <w:jc w:val="both"/>
              <w:rPr>
                <w:b/>
                <w:color w:val="000000" w:themeColor="text1"/>
                <w:sz w:val="28"/>
                <w:szCs w:val="28"/>
              </w:rPr>
            </w:pPr>
            <w:r w:rsidRPr="0032148D">
              <w:rPr>
                <w:b/>
                <w:color w:val="000000" w:themeColor="text1"/>
                <w:sz w:val="28"/>
                <w:szCs w:val="28"/>
              </w:rPr>
              <w:t>ПРИЛОЖЕНИЕ Б</w:t>
            </w:r>
          </w:p>
        </w:tc>
        <w:tc>
          <w:tcPr>
            <w:tcW w:w="986" w:type="dxa"/>
          </w:tcPr>
          <w:p w14:paraId="3485D542" w14:textId="36CE11B6" w:rsidR="009B3FF3" w:rsidRPr="0032148D" w:rsidRDefault="00691574" w:rsidP="00296D90">
            <w:pPr>
              <w:jc w:val="right"/>
              <w:rPr>
                <w:color w:val="000000" w:themeColor="text1"/>
              </w:rPr>
            </w:pPr>
            <w:r w:rsidRPr="0032148D">
              <w:rPr>
                <w:color w:val="000000" w:themeColor="text1"/>
              </w:rPr>
              <w:t>1</w:t>
            </w:r>
            <w:r w:rsidR="00CC505E">
              <w:rPr>
                <w:color w:val="000000" w:themeColor="text1"/>
              </w:rPr>
              <w:t>52</w:t>
            </w:r>
          </w:p>
        </w:tc>
      </w:tr>
      <w:tr w:rsidR="0032148D" w:rsidRPr="0032148D" w14:paraId="1383DFF5" w14:textId="77777777" w:rsidTr="0071333A">
        <w:tc>
          <w:tcPr>
            <w:tcW w:w="8359" w:type="dxa"/>
          </w:tcPr>
          <w:p w14:paraId="69A72617" w14:textId="367AADC0" w:rsidR="009B3FF3" w:rsidRPr="0032148D" w:rsidRDefault="009B3FF3" w:rsidP="00417CC6">
            <w:pPr>
              <w:shd w:val="clear" w:color="auto" w:fill="FFFFFF"/>
              <w:contextualSpacing/>
              <w:jc w:val="both"/>
              <w:rPr>
                <w:b/>
                <w:color w:val="000000" w:themeColor="text1"/>
                <w:sz w:val="28"/>
                <w:szCs w:val="28"/>
              </w:rPr>
            </w:pPr>
            <w:r w:rsidRPr="0032148D">
              <w:rPr>
                <w:b/>
                <w:color w:val="000000" w:themeColor="text1"/>
                <w:sz w:val="28"/>
                <w:szCs w:val="28"/>
              </w:rPr>
              <w:t>ПРИЛОЖЕНИЕ В</w:t>
            </w:r>
          </w:p>
        </w:tc>
        <w:tc>
          <w:tcPr>
            <w:tcW w:w="986" w:type="dxa"/>
          </w:tcPr>
          <w:p w14:paraId="4C6D2DD3" w14:textId="564754F9" w:rsidR="009B3FF3" w:rsidRPr="0032148D" w:rsidRDefault="00691574" w:rsidP="00296D90">
            <w:pPr>
              <w:jc w:val="right"/>
              <w:rPr>
                <w:color w:val="000000" w:themeColor="text1"/>
              </w:rPr>
            </w:pPr>
            <w:r w:rsidRPr="0032148D">
              <w:rPr>
                <w:color w:val="000000" w:themeColor="text1"/>
              </w:rPr>
              <w:t>1</w:t>
            </w:r>
            <w:r w:rsidR="00CC505E">
              <w:rPr>
                <w:color w:val="000000" w:themeColor="text1"/>
              </w:rPr>
              <w:t>53</w:t>
            </w:r>
          </w:p>
        </w:tc>
      </w:tr>
      <w:tr w:rsidR="0032148D" w:rsidRPr="0032148D" w14:paraId="1C903B74" w14:textId="77777777" w:rsidTr="0071333A">
        <w:tc>
          <w:tcPr>
            <w:tcW w:w="8359" w:type="dxa"/>
          </w:tcPr>
          <w:p w14:paraId="4B2E9F09" w14:textId="5A2FC611" w:rsidR="00691574" w:rsidRPr="0032148D" w:rsidRDefault="00691574" w:rsidP="00417CC6">
            <w:pPr>
              <w:shd w:val="clear" w:color="auto" w:fill="FFFFFF"/>
              <w:contextualSpacing/>
              <w:jc w:val="both"/>
              <w:rPr>
                <w:b/>
                <w:color w:val="000000" w:themeColor="text1"/>
                <w:sz w:val="28"/>
                <w:szCs w:val="28"/>
              </w:rPr>
            </w:pPr>
            <w:r w:rsidRPr="0032148D">
              <w:rPr>
                <w:b/>
                <w:color w:val="000000" w:themeColor="text1"/>
                <w:sz w:val="28"/>
                <w:szCs w:val="28"/>
              </w:rPr>
              <w:t>ПРИЛОЖЕНИЕ Г</w:t>
            </w:r>
          </w:p>
        </w:tc>
        <w:tc>
          <w:tcPr>
            <w:tcW w:w="986" w:type="dxa"/>
          </w:tcPr>
          <w:p w14:paraId="5697E746" w14:textId="051342EF" w:rsidR="00691574" w:rsidRPr="0032148D" w:rsidRDefault="00691574" w:rsidP="00296D90">
            <w:pPr>
              <w:jc w:val="right"/>
              <w:rPr>
                <w:color w:val="000000" w:themeColor="text1"/>
              </w:rPr>
            </w:pPr>
            <w:r w:rsidRPr="0032148D">
              <w:rPr>
                <w:color w:val="000000" w:themeColor="text1"/>
              </w:rPr>
              <w:t>15</w:t>
            </w:r>
            <w:r w:rsidR="00CC505E">
              <w:rPr>
                <w:color w:val="000000" w:themeColor="text1"/>
              </w:rPr>
              <w:t>6</w:t>
            </w:r>
          </w:p>
        </w:tc>
      </w:tr>
      <w:tr w:rsidR="0032148D" w:rsidRPr="0032148D" w14:paraId="625A71E5" w14:textId="77777777" w:rsidTr="0071333A">
        <w:trPr>
          <w:trHeight w:val="86"/>
        </w:trPr>
        <w:tc>
          <w:tcPr>
            <w:tcW w:w="8359" w:type="dxa"/>
          </w:tcPr>
          <w:p w14:paraId="1ACE7950" w14:textId="206C065C" w:rsidR="00884CF6" w:rsidRPr="0032148D" w:rsidRDefault="00884CF6" w:rsidP="00417CC6">
            <w:pPr>
              <w:shd w:val="clear" w:color="auto" w:fill="FFFFFF"/>
              <w:contextualSpacing/>
              <w:jc w:val="both"/>
              <w:rPr>
                <w:b/>
                <w:color w:val="000000" w:themeColor="text1"/>
                <w:sz w:val="28"/>
                <w:szCs w:val="28"/>
              </w:rPr>
            </w:pPr>
            <w:r w:rsidRPr="0032148D">
              <w:rPr>
                <w:b/>
                <w:color w:val="000000" w:themeColor="text1"/>
                <w:sz w:val="28"/>
                <w:szCs w:val="28"/>
              </w:rPr>
              <w:t>ПРИЛОЖЕНИЕ Д</w:t>
            </w:r>
          </w:p>
        </w:tc>
        <w:tc>
          <w:tcPr>
            <w:tcW w:w="986" w:type="dxa"/>
          </w:tcPr>
          <w:p w14:paraId="7E10B771" w14:textId="23E0C25A" w:rsidR="00207E62" w:rsidRPr="0032148D" w:rsidRDefault="00207E62" w:rsidP="0071333A">
            <w:pPr>
              <w:jc w:val="right"/>
              <w:rPr>
                <w:color w:val="000000" w:themeColor="text1"/>
              </w:rPr>
            </w:pPr>
            <w:r w:rsidRPr="0032148D">
              <w:rPr>
                <w:color w:val="000000" w:themeColor="text1"/>
              </w:rPr>
              <w:t>15</w:t>
            </w:r>
            <w:r w:rsidR="00CC505E">
              <w:rPr>
                <w:color w:val="000000" w:themeColor="text1"/>
              </w:rPr>
              <w:t>9</w:t>
            </w:r>
          </w:p>
        </w:tc>
      </w:tr>
      <w:tr w:rsidR="00207E62" w:rsidRPr="0032148D" w14:paraId="40AFEBB8" w14:textId="77777777" w:rsidTr="0071333A">
        <w:tc>
          <w:tcPr>
            <w:tcW w:w="8359" w:type="dxa"/>
          </w:tcPr>
          <w:p w14:paraId="66805E70" w14:textId="08BEEAFD" w:rsidR="00207E62" w:rsidRPr="0032148D" w:rsidRDefault="00207E62" w:rsidP="00417CC6">
            <w:pPr>
              <w:shd w:val="clear" w:color="auto" w:fill="FFFFFF"/>
              <w:contextualSpacing/>
              <w:jc w:val="both"/>
              <w:rPr>
                <w:b/>
                <w:color w:val="000000" w:themeColor="text1"/>
                <w:sz w:val="28"/>
                <w:szCs w:val="28"/>
              </w:rPr>
            </w:pPr>
            <w:r w:rsidRPr="0032148D">
              <w:rPr>
                <w:b/>
                <w:color w:val="000000" w:themeColor="text1"/>
                <w:sz w:val="28"/>
                <w:szCs w:val="28"/>
              </w:rPr>
              <w:t>ПРИЛОЖЕНИЕ Е</w:t>
            </w:r>
          </w:p>
        </w:tc>
        <w:tc>
          <w:tcPr>
            <w:tcW w:w="986" w:type="dxa"/>
          </w:tcPr>
          <w:p w14:paraId="65B3E047" w14:textId="02F1B927" w:rsidR="00207E62" w:rsidRPr="0032148D" w:rsidRDefault="00207E62" w:rsidP="00296D90">
            <w:pPr>
              <w:jc w:val="right"/>
              <w:rPr>
                <w:color w:val="000000" w:themeColor="text1"/>
              </w:rPr>
            </w:pPr>
            <w:r w:rsidRPr="0032148D">
              <w:rPr>
                <w:color w:val="000000" w:themeColor="text1"/>
              </w:rPr>
              <w:t>1</w:t>
            </w:r>
            <w:r w:rsidR="00CC505E">
              <w:rPr>
                <w:color w:val="000000" w:themeColor="text1"/>
              </w:rPr>
              <w:t>60</w:t>
            </w:r>
          </w:p>
        </w:tc>
      </w:tr>
    </w:tbl>
    <w:p w14:paraId="6EAAF0B9" w14:textId="77777777" w:rsidR="00451E2E" w:rsidRPr="0032148D" w:rsidRDefault="00451E2E" w:rsidP="00451E2E">
      <w:pPr>
        <w:rPr>
          <w:color w:val="000000" w:themeColor="text1"/>
        </w:rPr>
      </w:pPr>
    </w:p>
    <w:p w14:paraId="2EE1E105" w14:textId="77777777" w:rsidR="00451E2E" w:rsidRPr="0032148D" w:rsidRDefault="002B5C70" w:rsidP="002B5C70">
      <w:pPr>
        <w:rPr>
          <w:b/>
          <w:color w:val="000000" w:themeColor="text1"/>
          <w:sz w:val="28"/>
          <w:szCs w:val="28"/>
        </w:rPr>
      </w:pPr>
      <w:r w:rsidRPr="0032148D">
        <w:rPr>
          <w:b/>
          <w:color w:val="000000" w:themeColor="text1"/>
          <w:sz w:val="28"/>
          <w:szCs w:val="28"/>
        </w:rPr>
        <w:br w:type="page"/>
      </w:r>
    </w:p>
    <w:p w14:paraId="2A824161" w14:textId="77777777" w:rsidR="002B5C70" w:rsidRPr="0032148D" w:rsidRDefault="002B5C70" w:rsidP="00451E2E">
      <w:pPr>
        <w:jc w:val="center"/>
        <w:rPr>
          <w:b/>
          <w:color w:val="000000" w:themeColor="text1"/>
          <w:sz w:val="28"/>
          <w:szCs w:val="28"/>
          <w:lang w:val="ru-RU"/>
        </w:rPr>
      </w:pPr>
      <w:r w:rsidRPr="0032148D">
        <w:rPr>
          <w:b/>
          <w:color w:val="000000" w:themeColor="text1"/>
          <w:sz w:val="28"/>
          <w:szCs w:val="28"/>
        </w:rPr>
        <w:lastRenderedPageBreak/>
        <w:t>НОРМАТИВНЫЕ ССЫЛКИ</w:t>
      </w:r>
    </w:p>
    <w:p w14:paraId="498A1618" w14:textId="77777777" w:rsidR="00B1636B" w:rsidRPr="0032148D" w:rsidRDefault="00B1636B" w:rsidP="00451E2E">
      <w:pPr>
        <w:jc w:val="center"/>
        <w:rPr>
          <w:b/>
          <w:color w:val="000000" w:themeColor="text1"/>
          <w:sz w:val="28"/>
          <w:szCs w:val="28"/>
          <w:lang w:val="ru-RU"/>
        </w:rPr>
      </w:pPr>
    </w:p>
    <w:p w14:paraId="053FD0F0" w14:textId="44C5D79B" w:rsidR="00B1636B" w:rsidRPr="0032148D" w:rsidRDefault="009C28D0" w:rsidP="00B1636B">
      <w:pPr>
        <w:pStyle w:val="pc"/>
        <w:shd w:val="clear" w:color="auto" w:fill="FFFFFF"/>
        <w:spacing w:before="0" w:beforeAutospacing="0" w:after="0" w:afterAutospacing="0"/>
        <w:jc w:val="both"/>
        <w:textAlignment w:val="baseline"/>
        <w:rPr>
          <w:rStyle w:val="s1"/>
          <w:color w:val="000000" w:themeColor="text1"/>
          <w:sz w:val="28"/>
          <w:szCs w:val="28"/>
          <w:lang w:val="ru-RU"/>
        </w:rPr>
      </w:pPr>
      <w:r w:rsidRPr="0032148D">
        <w:rPr>
          <w:iCs/>
          <w:color w:val="000000" w:themeColor="text1"/>
          <w:sz w:val="28"/>
          <w:szCs w:val="28"/>
        </w:rPr>
        <w:t>СТ РК 1218-2003</w:t>
      </w:r>
      <w:r w:rsidR="00B1636B" w:rsidRPr="0032148D">
        <w:rPr>
          <w:b/>
          <w:bCs/>
          <w:color w:val="000000" w:themeColor="text1"/>
          <w:sz w:val="28"/>
          <w:szCs w:val="28"/>
        </w:rPr>
        <w:t xml:space="preserve"> </w:t>
      </w:r>
      <w:r w:rsidR="00B1636B" w:rsidRPr="0032148D">
        <w:rPr>
          <w:b/>
          <w:bCs/>
          <w:color w:val="000000" w:themeColor="text1"/>
          <w:sz w:val="28"/>
          <w:szCs w:val="28"/>
        </w:rPr>
        <w:fldChar w:fldCharType="begin"/>
      </w:r>
      <w:r w:rsidR="00B1636B" w:rsidRPr="0032148D">
        <w:rPr>
          <w:b/>
          <w:bCs/>
          <w:color w:val="000000" w:themeColor="text1"/>
          <w:sz w:val="28"/>
          <w:szCs w:val="28"/>
        </w:rPr>
        <w:instrText xml:space="preserve"> INCLUDEPICTURE "https://online.zakon.kz/Document/?doc_id=40061601" \* MERGEFORMATINET </w:instrText>
      </w:r>
      <w:r w:rsidR="00B1636B" w:rsidRPr="0032148D">
        <w:rPr>
          <w:b/>
          <w:bCs/>
          <w:color w:val="000000" w:themeColor="text1"/>
          <w:sz w:val="28"/>
          <w:szCs w:val="28"/>
        </w:rPr>
        <w:fldChar w:fldCharType="end"/>
      </w:r>
      <w:r w:rsidR="00B1636B" w:rsidRPr="0032148D">
        <w:rPr>
          <w:color w:val="000000" w:themeColor="text1"/>
          <w:sz w:val="28"/>
          <w:szCs w:val="28"/>
          <w:lang w:val="ru-RU"/>
        </w:rPr>
        <w:t xml:space="preserve"> </w:t>
      </w:r>
      <w:r w:rsidR="00B1636B" w:rsidRPr="0032148D">
        <w:rPr>
          <w:rStyle w:val="s1"/>
          <w:color w:val="000000" w:themeColor="text1"/>
          <w:sz w:val="28"/>
          <w:szCs w:val="28"/>
          <w:lang w:val="ru-RU"/>
        </w:rPr>
        <w:t>М</w:t>
      </w:r>
      <w:r w:rsidR="00B1636B" w:rsidRPr="0032148D">
        <w:rPr>
          <w:rStyle w:val="s1"/>
          <w:color w:val="000000" w:themeColor="text1"/>
          <w:sz w:val="28"/>
          <w:szCs w:val="28"/>
        </w:rPr>
        <w:t>атериалы на основе</w:t>
      </w:r>
      <w:r w:rsidR="00B1636B" w:rsidRPr="0032148D">
        <w:rPr>
          <w:rStyle w:val="s1"/>
          <w:color w:val="000000" w:themeColor="text1"/>
          <w:sz w:val="28"/>
          <w:szCs w:val="28"/>
          <w:lang w:val="ru-RU"/>
        </w:rPr>
        <w:t xml:space="preserve"> </w:t>
      </w:r>
      <w:r w:rsidR="00B1636B" w:rsidRPr="0032148D">
        <w:rPr>
          <w:rStyle w:val="s1"/>
          <w:color w:val="000000" w:themeColor="text1"/>
          <w:sz w:val="28"/>
          <w:szCs w:val="28"/>
        </w:rPr>
        <w:t>органических вяжущих для</w:t>
      </w:r>
      <w:r w:rsidR="00B1636B" w:rsidRPr="0032148D">
        <w:rPr>
          <w:color w:val="000000" w:themeColor="text1"/>
          <w:sz w:val="28"/>
          <w:szCs w:val="28"/>
          <w:lang w:val="ru-RU"/>
        </w:rPr>
        <w:t xml:space="preserve"> </w:t>
      </w:r>
      <w:r w:rsidR="00B1636B" w:rsidRPr="0032148D">
        <w:rPr>
          <w:rStyle w:val="s1"/>
          <w:color w:val="000000" w:themeColor="text1"/>
          <w:sz w:val="28"/>
          <w:szCs w:val="28"/>
        </w:rPr>
        <w:t>дорожного и аэродромного строительства</w:t>
      </w:r>
      <w:r w:rsidR="00B1636B" w:rsidRPr="0032148D">
        <w:rPr>
          <w:color w:val="000000" w:themeColor="text1"/>
          <w:sz w:val="28"/>
          <w:szCs w:val="28"/>
          <w:lang w:val="ru-RU"/>
        </w:rPr>
        <w:t xml:space="preserve">. </w:t>
      </w:r>
      <w:r w:rsidR="00B1636B" w:rsidRPr="0032148D">
        <w:rPr>
          <w:rStyle w:val="s1"/>
          <w:color w:val="000000" w:themeColor="text1"/>
          <w:sz w:val="28"/>
          <w:szCs w:val="28"/>
          <w:lang w:val="ru-RU"/>
        </w:rPr>
        <w:t>М</w:t>
      </w:r>
      <w:r w:rsidR="00B1636B" w:rsidRPr="0032148D">
        <w:rPr>
          <w:rStyle w:val="s1"/>
          <w:color w:val="000000" w:themeColor="text1"/>
          <w:sz w:val="28"/>
          <w:szCs w:val="28"/>
        </w:rPr>
        <w:t>етоды испытаний</w:t>
      </w:r>
      <w:r w:rsidR="00B1636B" w:rsidRPr="0032148D">
        <w:rPr>
          <w:rStyle w:val="s1"/>
          <w:color w:val="000000" w:themeColor="text1"/>
          <w:sz w:val="28"/>
          <w:szCs w:val="28"/>
          <w:lang w:val="ru-RU"/>
        </w:rPr>
        <w:t>.</w:t>
      </w:r>
    </w:p>
    <w:p w14:paraId="0EA79FC3" w14:textId="65AF2008" w:rsidR="0061631A" w:rsidRPr="0032148D" w:rsidRDefault="00317ED3" w:rsidP="00B1636B">
      <w:pPr>
        <w:pStyle w:val="pc"/>
        <w:shd w:val="clear" w:color="auto" w:fill="FFFFFF"/>
        <w:spacing w:before="0" w:beforeAutospacing="0" w:after="0" w:afterAutospacing="0"/>
        <w:jc w:val="both"/>
        <w:textAlignment w:val="baseline"/>
        <w:rPr>
          <w:color w:val="000000" w:themeColor="text1"/>
          <w:sz w:val="28"/>
          <w:szCs w:val="28"/>
          <w:lang w:val="ru-RU"/>
        </w:rPr>
      </w:pPr>
      <w:r w:rsidRPr="0032148D">
        <w:rPr>
          <w:color w:val="000000" w:themeColor="text1"/>
          <w:sz w:val="28"/>
          <w:szCs w:val="28"/>
        </w:rPr>
        <w:t xml:space="preserve">ГОСТ </w:t>
      </w:r>
      <w:r w:rsidRPr="0032148D">
        <w:rPr>
          <w:color w:val="000000" w:themeColor="text1"/>
          <w:sz w:val="28"/>
          <w:szCs w:val="28"/>
          <w:lang w:val="ru-RU"/>
        </w:rPr>
        <w:t>Р 58406.1-2020</w:t>
      </w:r>
      <w:r w:rsidRPr="0032148D">
        <w:rPr>
          <w:color w:val="000000" w:themeColor="text1"/>
          <w:sz w:val="28"/>
          <w:szCs w:val="28"/>
        </w:rPr>
        <w:t xml:space="preserve"> </w:t>
      </w:r>
      <w:r w:rsidR="0061631A" w:rsidRPr="0032148D">
        <w:rPr>
          <w:color w:val="000000" w:themeColor="text1"/>
          <w:sz w:val="28"/>
          <w:szCs w:val="28"/>
          <w:lang w:val="ru-RU"/>
        </w:rPr>
        <w:t xml:space="preserve">Смеси </w:t>
      </w:r>
      <w:r w:rsidRPr="0032148D">
        <w:rPr>
          <w:color w:val="000000" w:themeColor="text1"/>
          <w:sz w:val="28"/>
          <w:szCs w:val="28"/>
          <w:lang w:val="ru-RU"/>
        </w:rPr>
        <w:t xml:space="preserve">щебеночно-мастичные </w:t>
      </w:r>
      <w:r w:rsidR="0061631A" w:rsidRPr="0032148D">
        <w:rPr>
          <w:color w:val="000000" w:themeColor="text1"/>
          <w:sz w:val="28"/>
          <w:szCs w:val="28"/>
          <w:lang w:val="ru-RU"/>
        </w:rPr>
        <w:t>асфальтобетонные и асфальтобетон</w:t>
      </w:r>
      <w:r w:rsidRPr="0032148D">
        <w:rPr>
          <w:color w:val="000000" w:themeColor="text1"/>
          <w:sz w:val="28"/>
          <w:szCs w:val="28"/>
          <w:lang w:val="ru-RU"/>
        </w:rPr>
        <w:t>.</w:t>
      </w:r>
      <w:r w:rsidR="0061631A" w:rsidRPr="0032148D">
        <w:rPr>
          <w:color w:val="000000" w:themeColor="text1"/>
          <w:sz w:val="28"/>
          <w:szCs w:val="28"/>
          <w:lang w:val="ru-RU"/>
        </w:rPr>
        <w:t xml:space="preserve"> Технические условия.</w:t>
      </w:r>
    </w:p>
    <w:p w14:paraId="7E79C3BB" w14:textId="0E2E027D" w:rsidR="00755F1C" w:rsidRPr="0032148D" w:rsidRDefault="00755F1C" w:rsidP="00755F1C">
      <w:pPr>
        <w:pStyle w:val="pc"/>
        <w:shd w:val="clear" w:color="auto" w:fill="FFFFFF"/>
        <w:spacing w:before="0" w:beforeAutospacing="0" w:after="0" w:afterAutospacing="0"/>
        <w:jc w:val="both"/>
        <w:textAlignment w:val="baseline"/>
        <w:rPr>
          <w:color w:val="000000" w:themeColor="text1"/>
          <w:sz w:val="28"/>
          <w:szCs w:val="28"/>
          <w:lang w:val="ru-RU"/>
        </w:rPr>
      </w:pPr>
      <w:r w:rsidRPr="0032148D">
        <w:rPr>
          <w:color w:val="000000" w:themeColor="text1"/>
          <w:sz w:val="28"/>
          <w:szCs w:val="28"/>
          <w:lang w:val="ru-RU"/>
        </w:rPr>
        <w:t>СТ РК 1226-2003 Битумы и битумные вяжущие. Метод определения глубины</w:t>
      </w:r>
      <w:r w:rsidR="00100A1A" w:rsidRPr="0032148D">
        <w:rPr>
          <w:color w:val="000000" w:themeColor="text1"/>
          <w:sz w:val="28"/>
          <w:szCs w:val="28"/>
          <w:lang w:val="ru-RU"/>
        </w:rPr>
        <w:t xml:space="preserve"> проникания иглы</w:t>
      </w:r>
      <w:r w:rsidRPr="0032148D">
        <w:rPr>
          <w:color w:val="000000" w:themeColor="text1"/>
          <w:sz w:val="28"/>
          <w:szCs w:val="28"/>
          <w:lang w:val="ru-RU"/>
        </w:rPr>
        <w:t>.</w:t>
      </w:r>
    </w:p>
    <w:p w14:paraId="6231B2CD" w14:textId="7EE5775F" w:rsidR="00755F1C" w:rsidRPr="0032148D" w:rsidRDefault="00755F1C" w:rsidP="00755F1C">
      <w:pPr>
        <w:pStyle w:val="pc"/>
        <w:shd w:val="clear" w:color="auto" w:fill="FFFFFF"/>
        <w:spacing w:before="0" w:beforeAutospacing="0" w:after="0" w:afterAutospacing="0"/>
        <w:jc w:val="both"/>
        <w:textAlignment w:val="baseline"/>
        <w:rPr>
          <w:color w:val="000000" w:themeColor="text1"/>
          <w:sz w:val="28"/>
          <w:szCs w:val="28"/>
          <w:lang w:val="ru-RU"/>
        </w:rPr>
      </w:pPr>
      <w:r w:rsidRPr="0032148D">
        <w:rPr>
          <w:color w:val="000000" w:themeColor="text1"/>
          <w:spacing w:val="-1"/>
          <w:sz w:val="28"/>
          <w:szCs w:val="28"/>
        </w:rPr>
        <w:t>СТ РК 1227-2003</w:t>
      </w:r>
      <w:r w:rsidRPr="0032148D">
        <w:rPr>
          <w:color w:val="000000" w:themeColor="text1"/>
          <w:spacing w:val="-1"/>
          <w:sz w:val="28"/>
          <w:szCs w:val="28"/>
          <w:lang w:val="ru-RU"/>
        </w:rPr>
        <w:t xml:space="preserve"> </w:t>
      </w:r>
      <w:r w:rsidRPr="0032148D">
        <w:rPr>
          <w:color w:val="000000" w:themeColor="text1"/>
          <w:sz w:val="28"/>
          <w:szCs w:val="28"/>
          <w:lang w:val="ru-RU"/>
        </w:rPr>
        <w:t>Битумы и битумные вяжущие. Определение точки размягчения методом кольца и шара.</w:t>
      </w:r>
    </w:p>
    <w:p w14:paraId="5D5FFA1B" w14:textId="2308DC49" w:rsidR="008C21DF" w:rsidRPr="0032148D" w:rsidRDefault="008C21DF" w:rsidP="00755F1C">
      <w:pPr>
        <w:pStyle w:val="pc"/>
        <w:shd w:val="clear" w:color="auto" w:fill="FFFFFF"/>
        <w:spacing w:before="0" w:beforeAutospacing="0" w:after="0" w:afterAutospacing="0"/>
        <w:jc w:val="both"/>
        <w:textAlignment w:val="baseline"/>
        <w:rPr>
          <w:color w:val="000000" w:themeColor="text1"/>
          <w:sz w:val="28"/>
          <w:szCs w:val="28"/>
          <w:lang w:val="ru-RU"/>
        </w:rPr>
      </w:pPr>
      <w:r w:rsidRPr="0032148D">
        <w:rPr>
          <w:color w:val="000000" w:themeColor="text1"/>
          <w:spacing w:val="-1"/>
          <w:sz w:val="28"/>
          <w:szCs w:val="28"/>
        </w:rPr>
        <w:t>СТ РК 1229-2003</w:t>
      </w:r>
      <w:r w:rsidRPr="0032148D">
        <w:rPr>
          <w:color w:val="000000" w:themeColor="text1"/>
          <w:spacing w:val="-1"/>
          <w:sz w:val="28"/>
          <w:szCs w:val="28"/>
          <w:lang w:val="ru-RU"/>
        </w:rPr>
        <w:t xml:space="preserve"> </w:t>
      </w:r>
      <w:r w:rsidRPr="0032148D">
        <w:rPr>
          <w:color w:val="000000" w:themeColor="text1"/>
          <w:sz w:val="28"/>
          <w:szCs w:val="28"/>
          <w:lang w:val="ru-RU"/>
        </w:rPr>
        <w:t xml:space="preserve">Битумы  нефтяные и битумные вяжущие. Метод определения температуры хрупкости по </w:t>
      </w:r>
      <w:proofErr w:type="spellStart"/>
      <w:r w:rsidRPr="0032148D">
        <w:rPr>
          <w:color w:val="000000" w:themeColor="text1"/>
          <w:sz w:val="28"/>
          <w:szCs w:val="28"/>
          <w:lang w:val="ru-RU"/>
        </w:rPr>
        <w:t>Фраасу</w:t>
      </w:r>
      <w:proofErr w:type="spellEnd"/>
      <w:r w:rsidRPr="0032148D">
        <w:rPr>
          <w:color w:val="000000" w:themeColor="text1"/>
          <w:sz w:val="28"/>
          <w:szCs w:val="28"/>
          <w:lang w:val="ru-RU"/>
        </w:rPr>
        <w:t>.</w:t>
      </w:r>
    </w:p>
    <w:p w14:paraId="016BF49B" w14:textId="158548BC" w:rsidR="001478CC" w:rsidRPr="0032148D" w:rsidRDefault="001478CC" w:rsidP="00755F1C">
      <w:pPr>
        <w:pStyle w:val="pc"/>
        <w:shd w:val="clear" w:color="auto" w:fill="FFFFFF"/>
        <w:spacing w:before="0" w:beforeAutospacing="0" w:after="0" w:afterAutospacing="0"/>
        <w:jc w:val="both"/>
        <w:textAlignment w:val="baseline"/>
        <w:rPr>
          <w:color w:val="000000" w:themeColor="text1"/>
          <w:sz w:val="28"/>
          <w:szCs w:val="28"/>
          <w:lang w:val="ru-RU"/>
        </w:rPr>
      </w:pPr>
      <w:r w:rsidRPr="0032148D">
        <w:rPr>
          <w:color w:val="000000" w:themeColor="text1"/>
          <w:sz w:val="28"/>
          <w:szCs w:val="28"/>
          <w:lang w:val="ru-RU"/>
        </w:rPr>
        <w:t>СТ РК 1374-2005 Битумы и битумные вяжущие. Метод определения растяжимости.</w:t>
      </w:r>
    </w:p>
    <w:p w14:paraId="2FB43302" w14:textId="06527612" w:rsidR="004C08E5" w:rsidRPr="0032148D" w:rsidRDefault="00D3182E" w:rsidP="00755F1C">
      <w:pPr>
        <w:pStyle w:val="pc"/>
        <w:shd w:val="clear" w:color="auto" w:fill="FFFFFF"/>
        <w:spacing w:before="0" w:beforeAutospacing="0" w:after="0" w:afterAutospacing="0"/>
        <w:jc w:val="both"/>
        <w:textAlignment w:val="baseline"/>
        <w:rPr>
          <w:color w:val="000000" w:themeColor="text1"/>
          <w:sz w:val="28"/>
          <w:szCs w:val="28"/>
          <w:lang w:val="ru-RU"/>
        </w:rPr>
      </w:pPr>
      <w:r w:rsidRPr="0032148D">
        <w:rPr>
          <w:color w:val="000000" w:themeColor="text1"/>
          <w:sz w:val="28"/>
          <w:szCs w:val="28"/>
        </w:rPr>
        <w:t>СТ РК 1373-2013</w:t>
      </w:r>
      <w:r w:rsidRPr="0032148D">
        <w:rPr>
          <w:color w:val="000000" w:themeColor="text1"/>
          <w:sz w:val="28"/>
          <w:szCs w:val="28"/>
          <w:lang w:val="ru-RU"/>
        </w:rPr>
        <w:t xml:space="preserve"> Битумы и битумные вяжущие. Битумы нефтяные дорожные вязкие. Технические условия.</w:t>
      </w:r>
    </w:p>
    <w:p w14:paraId="6212E16E" w14:textId="7C3F43BA" w:rsidR="002B5C70" w:rsidRPr="0032148D" w:rsidRDefault="002B5C70">
      <w:pPr>
        <w:rPr>
          <w:b/>
          <w:color w:val="000000" w:themeColor="text1"/>
          <w:sz w:val="28"/>
          <w:szCs w:val="28"/>
        </w:rPr>
      </w:pPr>
      <w:r w:rsidRPr="0032148D">
        <w:rPr>
          <w:b/>
          <w:color w:val="000000" w:themeColor="text1"/>
          <w:sz w:val="28"/>
          <w:szCs w:val="28"/>
        </w:rPr>
        <w:br w:type="page"/>
      </w:r>
    </w:p>
    <w:p w14:paraId="095F25D6" w14:textId="77777777" w:rsidR="002B5C70" w:rsidRPr="0032148D" w:rsidRDefault="002B5C70" w:rsidP="002B5C70">
      <w:pPr>
        <w:jc w:val="center"/>
        <w:rPr>
          <w:b/>
          <w:color w:val="000000" w:themeColor="text1"/>
          <w:sz w:val="28"/>
          <w:szCs w:val="28"/>
        </w:rPr>
      </w:pPr>
      <w:r w:rsidRPr="0032148D">
        <w:rPr>
          <w:b/>
          <w:color w:val="000000" w:themeColor="text1"/>
          <w:sz w:val="28"/>
          <w:szCs w:val="28"/>
        </w:rPr>
        <w:lastRenderedPageBreak/>
        <w:t>ОБОЗНАЧЕНИЯ И СОКРАЩЕНИЯ</w:t>
      </w:r>
    </w:p>
    <w:p w14:paraId="223B334C" w14:textId="66E1BEAC" w:rsidR="002B5C70" w:rsidRPr="0032148D" w:rsidRDefault="002B5C70" w:rsidP="00191A5D">
      <w:pPr>
        <w:jc w:val="both"/>
        <w:rPr>
          <w:b/>
          <w:color w:val="000000" w:themeColor="text1"/>
          <w:sz w:val="28"/>
          <w:szCs w:val="28"/>
          <w:lang w:val="ru-RU"/>
        </w:rPr>
      </w:pPr>
    </w:p>
    <w:p w14:paraId="66C74B6D" w14:textId="57AAD7D8" w:rsidR="00191A5D" w:rsidRPr="0032148D" w:rsidRDefault="00191A5D" w:rsidP="00191A5D">
      <w:pPr>
        <w:jc w:val="both"/>
        <w:rPr>
          <w:color w:val="000000" w:themeColor="text1"/>
          <w:sz w:val="28"/>
          <w:szCs w:val="28"/>
          <w:lang w:val="ru-RU"/>
        </w:rPr>
      </w:pPr>
      <w:r w:rsidRPr="0032148D">
        <w:rPr>
          <w:color w:val="000000" w:themeColor="text1"/>
          <w:sz w:val="28"/>
          <w:szCs w:val="28"/>
        </w:rPr>
        <w:t>ПБВ</w:t>
      </w:r>
      <w:r w:rsidRPr="0032148D">
        <w:rPr>
          <w:color w:val="000000" w:themeColor="text1"/>
          <w:sz w:val="28"/>
          <w:szCs w:val="28"/>
          <w:lang w:val="ru-RU"/>
        </w:rPr>
        <w:t xml:space="preserve"> – полимер-битумные вяжущие</w:t>
      </w:r>
    </w:p>
    <w:p w14:paraId="36C206C2" w14:textId="15A51BF8" w:rsidR="00154BB6" w:rsidRPr="0032148D" w:rsidRDefault="00154BB6" w:rsidP="00191A5D">
      <w:pPr>
        <w:jc w:val="both"/>
        <w:rPr>
          <w:color w:val="000000" w:themeColor="text1"/>
          <w:sz w:val="28"/>
          <w:szCs w:val="28"/>
          <w:lang w:val="ru-RU"/>
        </w:rPr>
      </w:pPr>
      <w:r w:rsidRPr="0032148D">
        <w:rPr>
          <w:color w:val="000000" w:themeColor="text1"/>
          <w:sz w:val="28"/>
          <w:szCs w:val="28"/>
        </w:rPr>
        <w:t>ПАВ</w:t>
      </w:r>
      <w:r w:rsidRPr="0032148D">
        <w:rPr>
          <w:color w:val="000000" w:themeColor="text1"/>
          <w:sz w:val="28"/>
          <w:szCs w:val="28"/>
          <w:lang w:val="ru-RU"/>
        </w:rPr>
        <w:t xml:space="preserve"> – поверхностно-активные вещества</w:t>
      </w:r>
    </w:p>
    <w:p w14:paraId="299FFF2D" w14:textId="04FEFB44" w:rsidR="00191A5D" w:rsidRPr="0032148D" w:rsidRDefault="00A66CED" w:rsidP="00191A5D">
      <w:pPr>
        <w:jc w:val="both"/>
        <w:rPr>
          <w:iCs/>
          <w:color w:val="000000" w:themeColor="text1"/>
          <w:sz w:val="28"/>
          <w:szCs w:val="28"/>
          <w:lang w:val="ru-RU"/>
        </w:rPr>
      </w:pPr>
      <w:r w:rsidRPr="0032148D">
        <w:rPr>
          <w:iCs/>
          <w:color w:val="000000" w:themeColor="text1"/>
          <w:sz w:val="28"/>
          <w:szCs w:val="28"/>
          <w:lang w:val="ru-RU"/>
        </w:rPr>
        <w:t>СБС</w:t>
      </w:r>
      <w:r w:rsidR="00191A5D" w:rsidRPr="0032148D">
        <w:rPr>
          <w:iCs/>
          <w:color w:val="000000" w:themeColor="text1"/>
          <w:sz w:val="28"/>
          <w:szCs w:val="28"/>
        </w:rPr>
        <w:t xml:space="preserve"> </w:t>
      </w:r>
      <w:r w:rsidR="00191A5D" w:rsidRPr="0032148D">
        <w:rPr>
          <w:iCs/>
          <w:color w:val="000000" w:themeColor="text1"/>
          <w:sz w:val="28"/>
          <w:szCs w:val="28"/>
          <w:lang w:val="ru-RU"/>
        </w:rPr>
        <w:t>– с</w:t>
      </w:r>
      <w:r w:rsidR="00191A5D" w:rsidRPr="0032148D">
        <w:rPr>
          <w:iCs/>
          <w:color w:val="000000" w:themeColor="text1"/>
          <w:sz w:val="28"/>
          <w:szCs w:val="28"/>
        </w:rPr>
        <w:t>тирол-бутадиен-стирол</w:t>
      </w:r>
    </w:p>
    <w:p w14:paraId="03FF3F59" w14:textId="0FFADBB4" w:rsidR="00154BB6" w:rsidRPr="0032148D" w:rsidRDefault="003A0870" w:rsidP="00191A5D">
      <w:pPr>
        <w:jc w:val="both"/>
        <w:rPr>
          <w:iCs/>
          <w:color w:val="000000" w:themeColor="text1"/>
          <w:sz w:val="28"/>
          <w:szCs w:val="28"/>
          <w:lang w:val="ru-RU"/>
        </w:rPr>
      </w:pPr>
      <w:r w:rsidRPr="0032148D">
        <w:rPr>
          <w:color w:val="000000" w:themeColor="text1"/>
          <w:sz w:val="28"/>
          <w:szCs w:val="28"/>
          <w:lang w:val="ru-RU"/>
        </w:rPr>
        <w:t>СБК</w:t>
      </w:r>
      <w:r w:rsidR="00154BB6" w:rsidRPr="0032148D">
        <w:rPr>
          <w:color w:val="000000" w:themeColor="text1"/>
          <w:sz w:val="28"/>
          <w:szCs w:val="28"/>
          <w:lang w:val="ru-RU"/>
        </w:rPr>
        <w:t xml:space="preserve"> –</w:t>
      </w:r>
      <w:r w:rsidR="00154BB6" w:rsidRPr="0032148D">
        <w:rPr>
          <w:color w:val="000000" w:themeColor="text1"/>
          <w:sz w:val="28"/>
          <w:szCs w:val="28"/>
        </w:rPr>
        <w:t xml:space="preserve"> стиролбутадиеновый каучук</w:t>
      </w:r>
    </w:p>
    <w:p w14:paraId="550D4D60" w14:textId="28A45198" w:rsidR="00191A5D" w:rsidRPr="0032148D" w:rsidRDefault="00A66CED" w:rsidP="00191A5D">
      <w:pPr>
        <w:jc w:val="both"/>
        <w:rPr>
          <w:iCs/>
          <w:color w:val="000000" w:themeColor="text1"/>
          <w:sz w:val="28"/>
          <w:szCs w:val="28"/>
          <w:lang w:val="ru-RU"/>
        </w:rPr>
      </w:pPr>
      <w:r w:rsidRPr="0032148D">
        <w:rPr>
          <w:iCs/>
          <w:color w:val="000000" w:themeColor="text1"/>
          <w:sz w:val="28"/>
          <w:szCs w:val="28"/>
          <w:lang w:val="ru-RU"/>
        </w:rPr>
        <w:t>НБК</w:t>
      </w:r>
      <w:r w:rsidR="00191A5D" w:rsidRPr="0032148D">
        <w:rPr>
          <w:iCs/>
          <w:color w:val="000000" w:themeColor="text1"/>
          <w:sz w:val="28"/>
          <w:szCs w:val="28"/>
          <w:lang w:val="ru-RU"/>
        </w:rPr>
        <w:t xml:space="preserve">– </w:t>
      </w:r>
      <w:r w:rsidR="00191A5D" w:rsidRPr="0032148D">
        <w:rPr>
          <w:iCs/>
          <w:color w:val="000000" w:themeColor="text1"/>
          <w:sz w:val="28"/>
          <w:szCs w:val="28"/>
        </w:rPr>
        <w:t>бутадиен-нитритный каучук</w:t>
      </w:r>
    </w:p>
    <w:p w14:paraId="39F56420" w14:textId="430CA5A1" w:rsidR="00191A5D" w:rsidRPr="0032148D" w:rsidRDefault="00A66CED" w:rsidP="00191A5D">
      <w:pPr>
        <w:jc w:val="both"/>
        <w:rPr>
          <w:iCs/>
          <w:color w:val="000000" w:themeColor="text1"/>
          <w:sz w:val="28"/>
          <w:szCs w:val="28"/>
          <w:lang w:val="ru-RU"/>
        </w:rPr>
      </w:pPr>
      <w:r w:rsidRPr="0032148D">
        <w:rPr>
          <w:iCs/>
          <w:color w:val="000000" w:themeColor="text1"/>
          <w:sz w:val="28"/>
          <w:szCs w:val="28"/>
          <w:lang w:val="ru-RU"/>
        </w:rPr>
        <w:t>ЭВА</w:t>
      </w:r>
      <w:r w:rsidR="00191A5D" w:rsidRPr="0032148D">
        <w:rPr>
          <w:iCs/>
          <w:color w:val="000000" w:themeColor="text1"/>
          <w:sz w:val="28"/>
          <w:szCs w:val="28"/>
          <w:lang w:val="ru-RU"/>
        </w:rPr>
        <w:t xml:space="preserve"> – </w:t>
      </w:r>
      <w:r w:rsidR="00191A5D" w:rsidRPr="0032148D">
        <w:rPr>
          <w:iCs/>
          <w:color w:val="000000" w:themeColor="text1"/>
          <w:sz w:val="28"/>
          <w:szCs w:val="28"/>
        </w:rPr>
        <w:t>этилвинилацетат</w:t>
      </w:r>
    </w:p>
    <w:p w14:paraId="283D9483" w14:textId="409ED89A" w:rsidR="00191A5D" w:rsidRPr="0032148D" w:rsidRDefault="00A66CED" w:rsidP="00191A5D">
      <w:pPr>
        <w:jc w:val="both"/>
        <w:rPr>
          <w:iCs/>
          <w:color w:val="000000" w:themeColor="text1"/>
          <w:sz w:val="28"/>
          <w:szCs w:val="28"/>
          <w:lang w:val="ru-RU"/>
        </w:rPr>
      </w:pPr>
      <w:r w:rsidRPr="0032148D">
        <w:rPr>
          <w:iCs/>
          <w:color w:val="000000" w:themeColor="text1"/>
          <w:sz w:val="28"/>
          <w:szCs w:val="28"/>
          <w:lang w:val="ru-RU"/>
        </w:rPr>
        <w:t>ЭМА</w:t>
      </w:r>
      <w:r w:rsidR="00191A5D" w:rsidRPr="0032148D">
        <w:rPr>
          <w:iCs/>
          <w:color w:val="000000" w:themeColor="text1"/>
          <w:sz w:val="28"/>
          <w:szCs w:val="28"/>
        </w:rPr>
        <w:t xml:space="preserve"> </w:t>
      </w:r>
      <w:r w:rsidR="00191A5D" w:rsidRPr="0032148D">
        <w:rPr>
          <w:iCs/>
          <w:color w:val="000000" w:themeColor="text1"/>
          <w:sz w:val="28"/>
          <w:szCs w:val="28"/>
          <w:lang w:val="ru-RU"/>
        </w:rPr>
        <w:t xml:space="preserve">– </w:t>
      </w:r>
      <w:r w:rsidR="00191A5D" w:rsidRPr="0032148D">
        <w:rPr>
          <w:iCs/>
          <w:color w:val="000000" w:themeColor="text1"/>
          <w:sz w:val="28"/>
          <w:szCs w:val="28"/>
        </w:rPr>
        <w:t>этиленметилакрилат</w:t>
      </w:r>
    </w:p>
    <w:p w14:paraId="6973E153" w14:textId="0C135078" w:rsidR="00191A5D" w:rsidRPr="0032148D" w:rsidRDefault="00A66CED" w:rsidP="00191A5D">
      <w:pPr>
        <w:jc w:val="both"/>
        <w:rPr>
          <w:iCs/>
          <w:color w:val="000000" w:themeColor="text1"/>
          <w:sz w:val="28"/>
          <w:szCs w:val="28"/>
          <w:lang w:val="ru-RU"/>
        </w:rPr>
      </w:pPr>
      <w:r w:rsidRPr="0032148D">
        <w:rPr>
          <w:iCs/>
          <w:color w:val="000000" w:themeColor="text1"/>
          <w:sz w:val="28"/>
          <w:szCs w:val="28"/>
          <w:lang w:val="ru-RU"/>
        </w:rPr>
        <w:t>АПП</w:t>
      </w:r>
      <w:r w:rsidR="00191A5D" w:rsidRPr="0032148D">
        <w:rPr>
          <w:iCs/>
          <w:color w:val="000000" w:themeColor="text1"/>
          <w:sz w:val="28"/>
          <w:szCs w:val="28"/>
          <w:lang w:val="ru-RU"/>
        </w:rPr>
        <w:t xml:space="preserve">– </w:t>
      </w:r>
      <w:r w:rsidR="00191A5D" w:rsidRPr="0032148D">
        <w:rPr>
          <w:iCs/>
          <w:color w:val="000000" w:themeColor="text1"/>
          <w:sz w:val="28"/>
          <w:szCs w:val="28"/>
        </w:rPr>
        <w:t>атактический полипропилен</w:t>
      </w:r>
    </w:p>
    <w:p w14:paraId="626769A1" w14:textId="742D0817" w:rsidR="00191A5D" w:rsidRPr="0032148D" w:rsidRDefault="00953027" w:rsidP="00191A5D">
      <w:pPr>
        <w:jc w:val="both"/>
        <w:rPr>
          <w:iCs/>
          <w:color w:val="000000" w:themeColor="text1"/>
          <w:sz w:val="28"/>
          <w:szCs w:val="28"/>
        </w:rPr>
      </w:pPr>
      <w:r w:rsidRPr="0032148D">
        <w:rPr>
          <w:iCs/>
          <w:color w:val="000000" w:themeColor="text1"/>
          <w:sz w:val="28"/>
          <w:szCs w:val="28"/>
          <w:lang w:val="ru-RU"/>
        </w:rPr>
        <w:t xml:space="preserve">ПЭ </w:t>
      </w:r>
      <w:r w:rsidR="00191A5D" w:rsidRPr="0032148D">
        <w:rPr>
          <w:iCs/>
          <w:color w:val="000000" w:themeColor="text1"/>
          <w:sz w:val="28"/>
          <w:szCs w:val="28"/>
          <w:lang w:val="ru-RU"/>
        </w:rPr>
        <w:t xml:space="preserve">– </w:t>
      </w:r>
      <w:r w:rsidR="00191A5D" w:rsidRPr="0032148D">
        <w:rPr>
          <w:iCs/>
          <w:color w:val="000000" w:themeColor="text1"/>
          <w:sz w:val="28"/>
          <w:szCs w:val="28"/>
        </w:rPr>
        <w:t>полиэтилен</w:t>
      </w:r>
    </w:p>
    <w:p w14:paraId="0A870146" w14:textId="36BF5616" w:rsidR="00154BB6" w:rsidRPr="0032148D" w:rsidRDefault="00154BB6" w:rsidP="00191A5D">
      <w:pPr>
        <w:jc w:val="both"/>
        <w:rPr>
          <w:color w:val="000000" w:themeColor="text1"/>
          <w:sz w:val="28"/>
          <w:szCs w:val="28"/>
          <w:lang w:val="ru-RU"/>
        </w:rPr>
      </w:pPr>
      <w:r w:rsidRPr="0032148D">
        <w:rPr>
          <w:color w:val="000000" w:themeColor="text1"/>
          <w:sz w:val="28"/>
          <w:szCs w:val="28"/>
        </w:rPr>
        <w:t xml:space="preserve">ВЖК – </w:t>
      </w:r>
      <w:r w:rsidRPr="0032148D">
        <w:rPr>
          <w:color w:val="000000" w:themeColor="text1"/>
          <w:sz w:val="28"/>
          <w:szCs w:val="28"/>
          <w:lang w:val="ru-RU"/>
        </w:rPr>
        <w:t>в</w:t>
      </w:r>
      <w:r w:rsidRPr="0032148D">
        <w:rPr>
          <w:color w:val="000000" w:themeColor="text1"/>
          <w:sz w:val="28"/>
          <w:szCs w:val="28"/>
        </w:rPr>
        <w:t>ысши</w:t>
      </w:r>
      <w:r w:rsidRPr="0032148D">
        <w:rPr>
          <w:color w:val="000000" w:themeColor="text1"/>
          <w:sz w:val="28"/>
          <w:szCs w:val="28"/>
          <w:lang w:val="ru-RU"/>
        </w:rPr>
        <w:t>е</w:t>
      </w:r>
      <w:r w:rsidRPr="0032148D">
        <w:rPr>
          <w:color w:val="000000" w:themeColor="text1"/>
          <w:sz w:val="28"/>
          <w:szCs w:val="28"/>
        </w:rPr>
        <w:t xml:space="preserve"> </w:t>
      </w:r>
      <w:r w:rsidRPr="0032148D">
        <w:rPr>
          <w:color w:val="000000" w:themeColor="text1"/>
          <w:sz w:val="28"/>
          <w:szCs w:val="28"/>
          <w:lang w:val="ru-RU"/>
        </w:rPr>
        <w:t>жирные</w:t>
      </w:r>
      <w:r w:rsidRPr="0032148D">
        <w:rPr>
          <w:color w:val="000000" w:themeColor="text1"/>
          <w:sz w:val="28"/>
          <w:szCs w:val="28"/>
        </w:rPr>
        <w:t xml:space="preserve"> кислот</w:t>
      </w:r>
      <w:r w:rsidRPr="0032148D">
        <w:rPr>
          <w:color w:val="000000" w:themeColor="text1"/>
          <w:sz w:val="28"/>
          <w:szCs w:val="28"/>
          <w:lang w:val="ru-RU"/>
        </w:rPr>
        <w:t>ы</w:t>
      </w:r>
    </w:p>
    <w:p w14:paraId="3AFC39AF" w14:textId="569EBAFC" w:rsidR="00154BB6" w:rsidRPr="0032148D" w:rsidRDefault="00154BB6" w:rsidP="00191A5D">
      <w:pPr>
        <w:jc w:val="both"/>
        <w:rPr>
          <w:iCs/>
          <w:color w:val="000000" w:themeColor="text1"/>
          <w:sz w:val="28"/>
          <w:szCs w:val="28"/>
          <w:lang w:val="ru-RU"/>
        </w:rPr>
      </w:pPr>
      <w:r w:rsidRPr="0032148D">
        <w:rPr>
          <w:iCs/>
          <w:color w:val="000000" w:themeColor="text1"/>
          <w:sz w:val="28"/>
          <w:szCs w:val="28"/>
        </w:rPr>
        <w:t>НПЗ</w:t>
      </w:r>
      <w:r w:rsidRPr="0032148D">
        <w:rPr>
          <w:iCs/>
          <w:color w:val="000000" w:themeColor="text1"/>
          <w:sz w:val="28"/>
          <w:szCs w:val="28"/>
          <w:lang w:val="ru-RU"/>
        </w:rPr>
        <w:t xml:space="preserve"> – нефтеперерабатывающий завод</w:t>
      </w:r>
    </w:p>
    <w:p w14:paraId="7B95CE67" w14:textId="38481F5C" w:rsidR="00154BB6" w:rsidRPr="0032148D" w:rsidRDefault="00154BB6" w:rsidP="00191A5D">
      <w:pPr>
        <w:jc w:val="both"/>
        <w:rPr>
          <w:iCs/>
          <w:color w:val="000000" w:themeColor="text1"/>
          <w:sz w:val="28"/>
          <w:szCs w:val="28"/>
          <w:lang w:val="ru-RU"/>
        </w:rPr>
      </w:pPr>
      <w:r w:rsidRPr="0032148D">
        <w:rPr>
          <w:iCs/>
          <w:color w:val="000000" w:themeColor="text1"/>
          <w:sz w:val="28"/>
          <w:szCs w:val="28"/>
          <w:lang w:val="ru-RU"/>
        </w:rPr>
        <w:t>АБЗ – асфальтобетонный завод</w:t>
      </w:r>
    </w:p>
    <w:p w14:paraId="2F41B799" w14:textId="50AA4821" w:rsidR="00154BB6" w:rsidRPr="0032148D" w:rsidRDefault="00154BB6" w:rsidP="00191A5D">
      <w:pPr>
        <w:jc w:val="both"/>
        <w:rPr>
          <w:color w:val="000000" w:themeColor="text1"/>
          <w:sz w:val="28"/>
          <w:szCs w:val="28"/>
          <w:lang w:val="ru-RU"/>
        </w:rPr>
      </w:pPr>
      <w:r w:rsidRPr="0032148D">
        <w:rPr>
          <w:iCs/>
          <w:color w:val="000000" w:themeColor="text1"/>
          <w:sz w:val="28"/>
          <w:szCs w:val="28"/>
          <w:lang w:val="ru-RU"/>
        </w:rPr>
        <w:t xml:space="preserve">ЛПЭНП – </w:t>
      </w:r>
      <w:r w:rsidRPr="0032148D">
        <w:rPr>
          <w:color w:val="000000" w:themeColor="text1"/>
          <w:sz w:val="28"/>
          <w:szCs w:val="28"/>
        </w:rPr>
        <w:t>линейный полиэтилен низкой плотности</w:t>
      </w:r>
    </w:p>
    <w:p w14:paraId="675443F4" w14:textId="7929B8FA" w:rsidR="00154BB6" w:rsidRPr="0032148D" w:rsidRDefault="00154BB6" w:rsidP="00191A5D">
      <w:pPr>
        <w:jc w:val="both"/>
        <w:rPr>
          <w:color w:val="000000" w:themeColor="text1"/>
          <w:sz w:val="28"/>
          <w:szCs w:val="28"/>
          <w:shd w:val="clear" w:color="auto" w:fill="FFFFFF"/>
          <w:lang w:val="ru-RU"/>
        </w:rPr>
      </w:pPr>
      <w:r w:rsidRPr="0032148D">
        <w:rPr>
          <w:color w:val="000000" w:themeColor="text1"/>
          <w:sz w:val="28"/>
          <w:szCs w:val="28"/>
          <w:shd w:val="clear" w:color="auto" w:fill="FFFFFF"/>
        </w:rPr>
        <w:t>ПЭНП</w:t>
      </w:r>
      <w:r w:rsidRPr="0032148D">
        <w:rPr>
          <w:color w:val="000000" w:themeColor="text1"/>
          <w:sz w:val="28"/>
          <w:szCs w:val="28"/>
          <w:shd w:val="clear" w:color="auto" w:fill="FFFFFF"/>
          <w:lang w:val="ru-RU"/>
        </w:rPr>
        <w:t xml:space="preserve"> – полиэтилен низкой плотности</w:t>
      </w:r>
    </w:p>
    <w:p w14:paraId="2B08AFD4" w14:textId="6B0E7617" w:rsidR="00953027" w:rsidRPr="0032148D" w:rsidRDefault="00953027" w:rsidP="00191A5D">
      <w:pPr>
        <w:jc w:val="both"/>
        <w:rPr>
          <w:color w:val="000000" w:themeColor="text1"/>
          <w:sz w:val="28"/>
          <w:szCs w:val="28"/>
          <w:shd w:val="clear" w:color="auto" w:fill="FFFFFF"/>
          <w:lang w:val="ru-RU"/>
        </w:rPr>
      </w:pPr>
      <w:r w:rsidRPr="0032148D">
        <w:rPr>
          <w:color w:val="000000" w:themeColor="text1"/>
          <w:sz w:val="28"/>
          <w:szCs w:val="28"/>
          <w:shd w:val="clear" w:color="auto" w:fill="FFFFFF"/>
          <w:lang w:val="ru-RU"/>
        </w:rPr>
        <w:t>ПЭВП – полиэтилен высокой плотности</w:t>
      </w:r>
    </w:p>
    <w:p w14:paraId="13C7406E" w14:textId="6C00EC3D" w:rsidR="00191A5D" w:rsidRPr="0032148D" w:rsidRDefault="00953027" w:rsidP="00191A5D">
      <w:pPr>
        <w:jc w:val="both"/>
        <w:rPr>
          <w:color w:val="000000" w:themeColor="text1"/>
          <w:sz w:val="28"/>
          <w:szCs w:val="28"/>
          <w:lang w:val="ru-RU"/>
        </w:rPr>
      </w:pPr>
      <w:r w:rsidRPr="0032148D">
        <w:rPr>
          <w:color w:val="000000" w:themeColor="text1"/>
          <w:sz w:val="28"/>
          <w:szCs w:val="28"/>
          <w:lang w:val="en-US"/>
        </w:rPr>
        <w:t>PTT</w:t>
      </w:r>
      <w:r w:rsidRPr="0032148D">
        <w:rPr>
          <w:color w:val="000000" w:themeColor="text1"/>
          <w:sz w:val="28"/>
          <w:szCs w:val="28"/>
        </w:rPr>
        <w:t xml:space="preserve"> </w:t>
      </w:r>
      <w:r w:rsidRPr="0032148D">
        <w:rPr>
          <w:color w:val="000000" w:themeColor="text1"/>
          <w:sz w:val="28"/>
          <w:szCs w:val="28"/>
          <w:lang w:val="ru-RU"/>
        </w:rPr>
        <w:t xml:space="preserve">– </w:t>
      </w:r>
      <w:r w:rsidRPr="0032148D">
        <w:rPr>
          <w:color w:val="000000" w:themeColor="text1"/>
          <w:sz w:val="28"/>
          <w:szCs w:val="28"/>
        </w:rPr>
        <w:t>политриметиленттерефталат</w:t>
      </w:r>
    </w:p>
    <w:p w14:paraId="7AF77E03" w14:textId="63921C7A" w:rsidR="00953027" w:rsidRPr="0032148D" w:rsidRDefault="00953027" w:rsidP="00191A5D">
      <w:pPr>
        <w:jc w:val="both"/>
        <w:rPr>
          <w:b/>
          <w:color w:val="000000" w:themeColor="text1"/>
          <w:sz w:val="28"/>
          <w:szCs w:val="28"/>
          <w:lang w:val="ru-RU"/>
        </w:rPr>
      </w:pPr>
      <w:r w:rsidRPr="0032148D">
        <w:rPr>
          <w:color w:val="000000" w:themeColor="text1"/>
          <w:sz w:val="28"/>
          <w:szCs w:val="28"/>
          <w:lang w:val="ru-RU"/>
        </w:rPr>
        <w:t>ПЭТ</w:t>
      </w:r>
      <w:r w:rsidRPr="0032148D">
        <w:rPr>
          <w:color w:val="000000" w:themeColor="text1"/>
          <w:sz w:val="28"/>
          <w:szCs w:val="28"/>
        </w:rPr>
        <w:t xml:space="preserve"> </w:t>
      </w:r>
      <w:r w:rsidRPr="0032148D">
        <w:rPr>
          <w:color w:val="000000" w:themeColor="text1"/>
          <w:sz w:val="28"/>
          <w:szCs w:val="28"/>
          <w:lang w:val="ru-RU"/>
        </w:rPr>
        <w:t>- п</w:t>
      </w:r>
      <w:r w:rsidRPr="0032148D">
        <w:rPr>
          <w:color w:val="000000" w:themeColor="text1"/>
          <w:sz w:val="28"/>
          <w:szCs w:val="28"/>
        </w:rPr>
        <w:t>олиэтилентерефталат</w:t>
      </w:r>
    </w:p>
    <w:p w14:paraId="1578FA1E" w14:textId="666190BD" w:rsidR="00191A5D" w:rsidRPr="0032148D" w:rsidRDefault="000713AE" w:rsidP="00191A5D">
      <w:pPr>
        <w:jc w:val="both"/>
        <w:rPr>
          <w:rFonts w:eastAsia="Consolas"/>
          <w:color w:val="000000" w:themeColor="text1"/>
          <w:sz w:val="28"/>
          <w:szCs w:val="28"/>
          <w:lang w:val="ru-RU" w:eastAsia="en-US"/>
        </w:rPr>
      </w:pPr>
      <w:r w:rsidRPr="0032148D">
        <w:rPr>
          <w:rFonts w:eastAsia="Consolas"/>
          <w:color w:val="000000" w:themeColor="text1"/>
          <w:sz w:val="28"/>
          <w:szCs w:val="28"/>
          <w:lang w:eastAsia="en-US"/>
        </w:rPr>
        <w:t>ПВХ</w:t>
      </w:r>
      <w:r w:rsidRPr="0032148D">
        <w:rPr>
          <w:rFonts w:eastAsia="Consolas"/>
          <w:color w:val="000000" w:themeColor="text1"/>
          <w:sz w:val="28"/>
          <w:szCs w:val="28"/>
          <w:lang w:val="ru-RU" w:eastAsia="en-US"/>
        </w:rPr>
        <w:t xml:space="preserve"> – п</w:t>
      </w:r>
      <w:r w:rsidRPr="0032148D">
        <w:rPr>
          <w:rFonts w:eastAsia="Consolas"/>
          <w:color w:val="000000" w:themeColor="text1"/>
          <w:sz w:val="28"/>
          <w:szCs w:val="28"/>
          <w:lang w:eastAsia="en-US"/>
        </w:rPr>
        <w:t>оливинилхлорид</w:t>
      </w:r>
    </w:p>
    <w:p w14:paraId="74F020C3" w14:textId="4E8D1C13" w:rsidR="000713AE" w:rsidRPr="0032148D" w:rsidRDefault="000713AE" w:rsidP="00191A5D">
      <w:pPr>
        <w:jc w:val="both"/>
        <w:rPr>
          <w:rFonts w:eastAsia="Consolas"/>
          <w:color w:val="000000" w:themeColor="text1"/>
          <w:sz w:val="28"/>
          <w:szCs w:val="28"/>
          <w:lang w:val="ru-RU" w:eastAsia="en-US"/>
        </w:rPr>
      </w:pPr>
      <w:r w:rsidRPr="0032148D">
        <w:rPr>
          <w:rFonts w:eastAsia="Consolas"/>
          <w:color w:val="000000" w:themeColor="text1"/>
          <w:sz w:val="28"/>
          <w:szCs w:val="28"/>
          <w:lang w:eastAsia="en-US"/>
        </w:rPr>
        <w:t>ПММА</w:t>
      </w:r>
      <w:r w:rsidRPr="0032148D">
        <w:rPr>
          <w:rFonts w:eastAsia="Consolas"/>
          <w:color w:val="000000" w:themeColor="text1"/>
          <w:sz w:val="28"/>
          <w:szCs w:val="28"/>
          <w:lang w:val="ru-RU" w:eastAsia="en-US"/>
        </w:rPr>
        <w:t xml:space="preserve"> – п</w:t>
      </w:r>
      <w:r w:rsidRPr="0032148D">
        <w:rPr>
          <w:rFonts w:eastAsia="Consolas"/>
          <w:color w:val="000000" w:themeColor="text1"/>
          <w:sz w:val="28"/>
          <w:szCs w:val="28"/>
          <w:lang w:eastAsia="en-US"/>
        </w:rPr>
        <w:t>олиметилметакрилат</w:t>
      </w:r>
    </w:p>
    <w:p w14:paraId="2D11F636" w14:textId="2FA39F9E" w:rsidR="009C28D0" w:rsidRPr="0032148D" w:rsidRDefault="009C28D0" w:rsidP="00191A5D">
      <w:pPr>
        <w:jc w:val="both"/>
        <w:rPr>
          <w:color w:val="000000" w:themeColor="text1"/>
          <w:sz w:val="28"/>
          <w:szCs w:val="28"/>
          <w:lang w:val="ru-RU"/>
        </w:rPr>
      </w:pPr>
      <w:r w:rsidRPr="0032148D">
        <w:rPr>
          <w:color w:val="000000" w:themeColor="text1"/>
          <w:sz w:val="28"/>
          <w:szCs w:val="28"/>
        </w:rPr>
        <w:t xml:space="preserve">АСМ </w:t>
      </w:r>
      <w:r w:rsidRPr="0032148D">
        <w:rPr>
          <w:color w:val="000000" w:themeColor="text1"/>
          <w:sz w:val="28"/>
          <w:szCs w:val="28"/>
          <w:lang w:val="ru-RU"/>
        </w:rPr>
        <w:t xml:space="preserve">– </w:t>
      </w:r>
      <w:r w:rsidRPr="0032148D">
        <w:rPr>
          <w:color w:val="000000" w:themeColor="text1"/>
          <w:sz w:val="28"/>
          <w:szCs w:val="28"/>
        </w:rPr>
        <w:t>атомная силовая микроскопия</w:t>
      </w:r>
    </w:p>
    <w:p w14:paraId="188B0893" w14:textId="569C6CE3" w:rsidR="00317ED3" w:rsidRPr="0032148D" w:rsidRDefault="00317ED3" w:rsidP="00191A5D">
      <w:pPr>
        <w:jc w:val="both"/>
        <w:rPr>
          <w:b/>
          <w:color w:val="000000" w:themeColor="text1"/>
          <w:sz w:val="28"/>
          <w:szCs w:val="28"/>
          <w:lang w:val="ru-RU"/>
        </w:rPr>
      </w:pPr>
      <w:r w:rsidRPr="0032148D">
        <w:rPr>
          <w:color w:val="000000" w:themeColor="text1"/>
          <w:sz w:val="28"/>
          <w:szCs w:val="28"/>
          <w:lang w:val="ru-RU"/>
        </w:rPr>
        <w:t>ЩМА – щебеночно-мастичный асфальтобетон</w:t>
      </w:r>
    </w:p>
    <w:p w14:paraId="3345C6AA" w14:textId="77777777" w:rsidR="00191A5D" w:rsidRPr="0032148D" w:rsidRDefault="00191A5D" w:rsidP="00191A5D">
      <w:pPr>
        <w:jc w:val="both"/>
        <w:rPr>
          <w:b/>
          <w:color w:val="000000" w:themeColor="text1"/>
          <w:sz w:val="28"/>
          <w:szCs w:val="28"/>
          <w:lang w:val="ru-RU"/>
        </w:rPr>
      </w:pPr>
    </w:p>
    <w:p w14:paraId="2672669A" w14:textId="77777777" w:rsidR="00191A5D" w:rsidRPr="0032148D" w:rsidRDefault="00191A5D" w:rsidP="00191A5D">
      <w:pPr>
        <w:jc w:val="both"/>
        <w:rPr>
          <w:b/>
          <w:color w:val="000000" w:themeColor="text1"/>
          <w:sz w:val="28"/>
          <w:szCs w:val="28"/>
          <w:lang w:val="ru-RU"/>
        </w:rPr>
      </w:pPr>
    </w:p>
    <w:p w14:paraId="091EFB5F" w14:textId="77777777" w:rsidR="00191A5D" w:rsidRPr="0032148D" w:rsidRDefault="00191A5D" w:rsidP="00191A5D">
      <w:pPr>
        <w:jc w:val="both"/>
        <w:rPr>
          <w:b/>
          <w:color w:val="000000" w:themeColor="text1"/>
          <w:sz w:val="28"/>
          <w:szCs w:val="28"/>
          <w:lang w:val="ru-RU"/>
        </w:rPr>
      </w:pPr>
    </w:p>
    <w:p w14:paraId="40F52322" w14:textId="77777777" w:rsidR="00191A5D" w:rsidRPr="0032148D" w:rsidRDefault="00191A5D" w:rsidP="00191A5D">
      <w:pPr>
        <w:jc w:val="both"/>
        <w:rPr>
          <w:b/>
          <w:color w:val="000000" w:themeColor="text1"/>
          <w:sz w:val="28"/>
          <w:szCs w:val="28"/>
          <w:lang w:val="ru-RU"/>
        </w:rPr>
      </w:pPr>
    </w:p>
    <w:p w14:paraId="346CBC1C" w14:textId="77777777" w:rsidR="00191A5D" w:rsidRPr="0032148D" w:rsidRDefault="00191A5D" w:rsidP="00191A5D">
      <w:pPr>
        <w:jc w:val="both"/>
        <w:rPr>
          <w:b/>
          <w:color w:val="000000" w:themeColor="text1"/>
          <w:sz w:val="28"/>
          <w:szCs w:val="28"/>
          <w:lang w:val="ru-RU"/>
        </w:rPr>
      </w:pPr>
    </w:p>
    <w:p w14:paraId="2AAB4E5A" w14:textId="77777777" w:rsidR="00191A5D" w:rsidRPr="0032148D" w:rsidRDefault="00191A5D" w:rsidP="00191A5D">
      <w:pPr>
        <w:jc w:val="both"/>
        <w:rPr>
          <w:b/>
          <w:color w:val="000000" w:themeColor="text1"/>
          <w:sz w:val="28"/>
          <w:szCs w:val="28"/>
          <w:lang w:val="ru-RU"/>
        </w:rPr>
      </w:pPr>
    </w:p>
    <w:p w14:paraId="053CB016" w14:textId="77777777" w:rsidR="00191A5D" w:rsidRPr="0032148D" w:rsidRDefault="00191A5D" w:rsidP="00191A5D">
      <w:pPr>
        <w:jc w:val="both"/>
        <w:rPr>
          <w:b/>
          <w:color w:val="000000" w:themeColor="text1"/>
          <w:sz w:val="28"/>
          <w:szCs w:val="28"/>
          <w:lang w:val="ru-RU"/>
        </w:rPr>
      </w:pPr>
    </w:p>
    <w:p w14:paraId="0B0B1882" w14:textId="77777777" w:rsidR="00191A5D" w:rsidRPr="0032148D" w:rsidRDefault="00191A5D" w:rsidP="00191A5D">
      <w:pPr>
        <w:jc w:val="both"/>
        <w:rPr>
          <w:b/>
          <w:color w:val="000000" w:themeColor="text1"/>
          <w:sz w:val="28"/>
          <w:szCs w:val="28"/>
          <w:lang w:val="ru-RU"/>
        </w:rPr>
      </w:pPr>
    </w:p>
    <w:p w14:paraId="0439751D" w14:textId="77777777" w:rsidR="00191A5D" w:rsidRPr="0032148D" w:rsidRDefault="00191A5D" w:rsidP="00191A5D">
      <w:pPr>
        <w:jc w:val="both"/>
        <w:rPr>
          <w:b/>
          <w:color w:val="000000" w:themeColor="text1"/>
          <w:sz w:val="28"/>
          <w:szCs w:val="28"/>
          <w:lang w:val="ru-RU"/>
        </w:rPr>
      </w:pPr>
    </w:p>
    <w:p w14:paraId="003C757D" w14:textId="77777777" w:rsidR="00191A5D" w:rsidRPr="0032148D" w:rsidRDefault="00191A5D" w:rsidP="00191A5D">
      <w:pPr>
        <w:jc w:val="both"/>
        <w:rPr>
          <w:b/>
          <w:color w:val="000000" w:themeColor="text1"/>
          <w:sz w:val="28"/>
          <w:szCs w:val="28"/>
          <w:lang w:val="ru-RU"/>
        </w:rPr>
      </w:pPr>
    </w:p>
    <w:p w14:paraId="3D6D61A3" w14:textId="77777777" w:rsidR="00191A5D" w:rsidRPr="0032148D" w:rsidRDefault="00191A5D" w:rsidP="00191A5D">
      <w:pPr>
        <w:jc w:val="both"/>
        <w:rPr>
          <w:b/>
          <w:color w:val="000000" w:themeColor="text1"/>
          <w:sz w:val="28"/>
          <w:szCs w:val="28"/>
          <w:lang w:val="ru-RU"/>
        </w:rPr>
      </w:pPr>
    </w:p>
    <w:p w14:paraId="5B6555F6" w14:textId="77777777" w:rsidR="00191A5D" w:rsidRPr="0032148D" w:rsidRDefault="00191A5D" w:rsidP="00191A5D">
      <w:pPr>
        <w:jc w:val="both"/>
        <w:rPr>
          <w:b/>
          <w:color w:val="000000" w:themeColor="text1"/>
          <w:sz w:val="28"/>
          <w:szCs w:val="28"/>
          <w:lang w:val="ru-RU"/>
        </w:rPr>
      </w:pPr>
    </w:p>
    <w:p w14:paraId="5E8D0DA9" w14:textId="77777777" w:rsidR="00191A5D" w:rsidRPr="0032148D" w:rsidRDefault="00191A5D" w:rsidP="00191A5D">
      <w:pPr>
        <w:jc w:val="both"/>
        <w:rPr>
          <w:b/>
          <w:color w:val="000000" w:themeColor="text1"/>
          <w:sz w:val="28"/>
          <w:szCs w:val="28"/>
          <w:lang w:val="ru-RU"/>
        </w:rPr>
      </w:pPr>
    </w:p>
    <w:p w14:paraId="3739439B" w14:textId="77777777" w:rsidR="00191A5D" w:rsidRPr="0032148D" w:rsidRDefault="00191A5D" w:rsidP="00191A5D">
      <w:pPr>
        <w:jc w:val="both"/>
        <w:rPr>
          <w:b/>
          <w:color w:val="000000" w:themeColor="text1"/>
          <w:sz w:val="28"/>
          <w:szCs w:val="28"/>
          <w:lang w:val="ru-RU"/>
        </w:rPr>
      </w:pPr>
    </w:p>
    <w:p w14:paraId="6EB84353" w14:textId="77777777" w:rsidR="00191A5D" w:rsidRPr="0032148D" w:rsidRDefault="00191A5D" w:rsidP="00191A5D">
      <w:pPr>
        <w:jc w:val="both"/>
        <w:rPr>
          <w:b/>
          <w:color w:val="000000" w:themeColor="text1"/>
          <w:sz w:val="28"/>
          <w:szCs w:val="28"/>
          <w:lang w:val="ru-RU"/>
        </w:rPr>
      </w:pPr>
    </w:p>
    <w:p w14:paraId="2AEE6FEB" w14:textId="77777777" w:rsidR="00191A5D" w:rsidRPr="0032148D" w:rsidRDefault="00191A5D" w:rsidP="00191A5D">
      <w:pPr>
        <w:jc w:val="both"/>
        <w:rPr>
          <w:b/>
          <w:color w:val="000000" w:themeColor="text1"/>
          <w:sz w:val="28"/>
          <w:szCs w:val="28"/>
          <w:lang w:val="ru-RU"/>
        </w:rPr>
      </w:pPr>
    </w:p>
    <w:p w14:paraId="273A16D7" w14:textId="77777777" w:rsidR="00191A5D" w:rsidRPr="0032148D" w:rsidRDefault="00191A5D" w:rsidP="00191A5D">
      <w:pPr>
        <w:jc w:val="both"/>
        <w:rPr>
          <w:b/>
          <w:color w:val="000000" w:themeColor="text1"/>
          <w:sz w:val="28"/>
          <w:szCs w:val="28"/>
          <w:lang w:val="ru-RU"/>
        </w:rPr>
      </w:pPr>
    </w:p>
    <w:p w14:paraId="42BBF66D" w14:textId="77777777" w:rsidR="00191A5D" w:rsidRPr="0032148D" w:rsidRDefault="00191A5D" w:rsidP="00191A5D">
      <w:pPr>
        <w:jc w:val="both"/>
        <w:rPr>
          <w:b/>
          <w:color w:val="000000" w:themeColor="text1"/>
          <w:sz w:val="28"/>
          <w:szCs w:val="28"/>
          <w:lang w:val="ru-RU"/>
        </w:rPr>
      </w:pPr>
    </w:p>
    <w:p w14:paraId="7AECF580" w14:textId="77777777" w:rsidR="00191A5D" w:rsidRPr="0032148D" w:rsidRDefault="00191A5D" w:rsidP="00191A5D">
      <w:pPr>
        <w:jc w:val="both"/>
        <w:rPr>
          <w:b/>
          <w:color w:val="000000" w:themeColor="text1"/>
          <w:sz w:val="28"/>
          <w:szCs w:val="28"/>
          <w:lang w:val="ru-RU"/>
        </w:rPr>
      </w:pPr>
    </w:p>
    <w:p w14:paraId="78D9C954" w14:textId="77777777" w:rsidR="00191A5D" w:rsidRPr="0032148D" w:rsidRDefault="00191A5D" w:rsidP="00191A5D">
      <w:pPr>
        <w:jc w:val="both"/>
        <w:rPr>
          <w:b/>
          <w:color w:val="000000" w:themeColor="text1"/>
          <w:sz w:val="28"/>
          <w:szCs w:val="28"/>
          <w:lang w:val="ru-RU"/>
        </w:rPr>
      </w:pPr>
    </w:p>
    <w:p w14:paraId="6366703A" w14:textId="77777777" w:rsidR="00191A5D" w:rsidRPr="0032148D" w:rsidRDefault="00191A5D" w:rsidP="00191A5D">
      <w:pPr>
        <w:jc w:val="both"/>
        <w:rPr>
          <w:b/>
          <w:color w:val="000000" w:themeColor="text1"/>
          <w:sz w:val="28"/>
          <w:szCs w:val="28"/>
          <w:lang w:val="ru-RU"/>
        </w:rPr>
      </w:pPr>
    </w:p>
    <w:p w14:paraId="2D7CF47A" w14:textId="77777777" w:rsidR="00191A5D" w:rsidRPr="0032148D" w:rsidRDefault="00191A5D" w:rsidP="00191A5D">
      <w:pPr>
        <w:jc w:val="both"/>
        <w:rPr>
          <w:b/>
          <w:color w:val="000000" w:themeColor="text1"/>
          <w:sz w:val="28"/>
          <w:szCs w:val="28"/>
          <w:lang w:val="ru-RU"/>
        </w:rPr>
      </w:pPr>
    </w:p>
    <w:p w14:paraId="542BB90F" w14:textId="54176517" w:rsidR="00451E2E" w:rsidRPr="0032148D" w:rsidRDefault="00451E2E" w:rsidP="00173BFF">
      <w:pPr>
        <w:jc w:val="center"/>
        <w:rPr>
          <w:b/>
          <w:color w:val="000000" w:themeColor="text1"/>
          <w:sz w:val="28"/>
          <w:szCs w:val="28"/>
          <w:lang w:val="ru-RU"/>
        </w:rPr>
      </w:pPr>
      <w:r w:rsidRPr="0032148D">
        <w:rPr>
          <w:b/>
          <w:color w:val="000000" w:themeColor="text1"/>
          <w:sz w:val="28"/>
          <w:szCs w:val="28"/>
        </w:rPr>
        <w:lastRenderedPageBreak/>
        <w:t>ВВЕДЕНИЕ</w:t>
      </w:r>
    </w:p>
    <w:p w14:paraId="2C67551C" w14:textId="7CA7ACF4"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Современные тенденции в области экологических проблем загрязнения окружающе</w:t>
      </w:r>
      <w:r w:rsidR="0067616F" w:rsidRPr="0032148D">
        <w:rPr>
          <w:color w:val="000000" w:themeColor="text1"/>
          <w:sz w:val="28"/>
          <w:szCs w:val="28"/>
        </w:rPr>
        <w:t xml:space="preserve">й </w:t>
      </w:r>
      <w:r w:rsidRPr="0032148D">
        <w:rPr>
          <w:color w:val="000000" w:themeColor="text1"/>
          <w:sz w:val="28"/>
          <w:szCs w:val="28"/>
        </w:rPr>
        <w:t>среды диктуют острую необходимость приоритетных решений вторичн</w:t>
      </w:r>
      <w:r w:rsidR="0067616F" w:rsidRPr="0032148D">
        <w:rPr>
          <w:color w:val="000000" w:themeColor="text1"/>
          <w:sz w:val="28"/>
          <w:szCs w:val="28"/>
        </w:rPr>
        <w:t>ой</w:t>
      </w:r>
      <w:r w:rsidRPr="0032148D">
        <w:rPr>
          <w:color w:val="000000" w:themeColor="text1"/>
          <w:sz w:val="28"/>
          <w:szCs w:val="28"/>
        </w:rPr>
        <w:t xml:space="preserve"> переработки различных промышленных отходов с целью их повторного применения в составе нового продукта. Возможность и целесообразность использования отработанных полимерных материалов доказана практикой работы предприятий различных отраслей промышленности. </w:t>
      </w:r>
    </w:p>
    <w:p w14:paraId="1338D2CA" w14:textId="4F512C5A" w:rsidR="00451E2E" w:rsidRPr="0032148D" w:rsidRDefault="00451E2E" w:rsidP="00971DB9">
      <w:pPr>
        <w:pStyle w:val="ac"/>
        <w:spacing w:after="0" w:line="240" w:lineRule="auto"/>
        <w:ind w:firstLine="709"/>
        <w:contextualSpacing/>
        <w:jc w:val="both"/>
        <w:rPr>
          <w:color w:val="000000" w:themeColor="text1"/>
          <w:sz w:val="28"/>
          <w:szCs w:val="28"/>
          <w:lang w:val="kk-KZ"/>
        </w:rPr>
      </w:pPr>
      <w:r w:rsidRPr="0032148D">
        <w:rPr>
          <w:color w:val="000000" w:themeColor="text1"/>
          <w:sz w:val="28"/>
          <w:szCs w:val="28"/>
        </w:rPr>
        <w:t>Одним из направлений сбережения ресурсов может являться применение продуктов вторичной переработки отходов в составе асфальтобетонных дорожных покрытий. Вторичное использование отработанно</w:t>
      </w:r>
      <w:r w:rsidR="0067616F" w:rsidRPr="0032148D">
        <w:rPr>
          <w:color w:val="000000" w:themeColor="text1"/>
          <w:sz w:val="28"/>
          <w:szCs w:val="28"/>
        </w:rPr>
        <w:t>й</w:t>
      </w:r>
      <w:r w:rsidRPr="0032148D">
        <w:rPr>
          <w:color w:val="000000" w:themeColor="text1"/>
          <w:sz w:val="28"/>
          <w:szCs w:val="28"/>
        </w:rPr>
        <w:t xml:space="preserve"> герметизирующе</w:t>
      </w:r>
      <w:r w:rsidR="0067616F" w:rsidRPr="0032148D">
        <w:rPr>
          <w:color w:val="000000" w:themeColor="text1"/>
          <w:sz w:val="28"/>
          <w:szCs w:val="28"/>
        </w:rPr>
        <w:t xml:space="preserve">й </w:t>
      </w:r>
      <w:r w:rsidRPr="0032148D">
        <w:rPr>
          <w:color w:val="000000" w:themeColor="text1"/>
          <w:sz w:val="28"/>
          <w:szCs w:val="28"/>
        </w:rPr>
        <w:t xml:space="preserve">жидкости, применяемой для антикоррозионной защиты внутренней поверхности водных резервуаров в городских коммунальных хозяйствах и системах теплофикации повсеместно в РК, открывает перспективы создания экономически выгодных упрочняющих модификаторов битумного вяжущего в составе асфальтобетонных композиций. Основными компонентами герметика являются полиизобутилены, индустриальное масло, парафины. Используемые в Казахстане адгезионные присадки традиционно представляют собой смесь </w:t>
      </w:r>
      <w:proofErr w:type="spellStart"/>
      <w:r w:rsidRPr="0032148D">
        <w:rPr>
          <w:color w:val="000000" w:themeColor="text1"/>
          <w:sz w:val="28"/>
          <w:szCs w:val="28"/>
        </w:rPr>
        <w:t>полиаминоамидов</w:t>
      </w:r>
      <w:proofErr w:type="spellEnd"/>
      <w:r w:rsidRPr="0032148D">
        <w:rPr>
          <w:color w:val="000000" w:themeColor="text1"/>
          <w:sz w:val="28"/>
          <w:szCs w:val="28"/>
        </w:rPr>
        <w:t xml:space="preserve"> и </w:t>
      </w:r>
      <w:proofErr w:type="spellStart"/>
      <w:r w:rsidRPr="0032148D">
        <w:rPr>
          <w:color w:val="000000" w:themeColor="text1"/>
          <w:sz w:val="28"/>
          <w:szCs w:val="28"/>
        </w:rPr>
        <w:t>полиаминоимидазолинов</w:t>
      </w:r>
      <w:proofErr w:type="spellEnd"/>
      <w:r w:rsidRPr="0032148D">
        <w:rPr>
          <w:color w:val="000000" w:themeColor="text1"/>
          <w:sz w:val="28"/>
          <w:szCs w:val="28"/>
        </w:rPr>
        <w:t xml:space="preserve">. Между тем, синтез </w:t>
      </w:r>
      <w:proofErr w:type="spellStart"/>
      <w:r w:rsidRPr="0032148D">
        <w:rPr>
          <w:color w:val="000000" w:themeColor="text1"/>
          <w:sz w:val="28"/>
          <w:szCs w:val="28"/>
        </w:rPr>
        <w:t>катионактивных</w:t>
      </w:r>
      <w:proofErr w:type="spellEnd"/>
      <w:r w:rsidRPr="0032148D">
        <w:rPr>
          <w:color w:val="000000" w:themeColor="text1"/>
          <w:sz w:val="28"/>
          <w:szCs w:val="28"/>
        </w:rPr>
        <w:t xml:space="preserve"> ПАВ </w:t>
      </w:r>
      <w:proofErr w:type="spellStart"/>
      <w:r w:rsidRPr="0032148D">
        <w:rPr>
          <w:color w:val="000000" w:themeColor="text1"/>
          <w:sz w:val="28"/>
          <w:szCs w:val="28"/>
          <w:lang w:val="kk-KZ"/>
        </w:rPr>
        <w:t>из</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отходов</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нефтехимии</w:t>
      </w:r>
      <w:proofErr w:type="spellEnd"/>
      <w:r w:rsidRPr="0032148D">
        <w:rPr>
          <w:color w:val="000000" w:themeColor="text1"/>
          <w:sz w:val="28"/>
          <w:szCs w:val="28"/>
          <w:lang w:val="kk-KZ"/>
        </w:rPr>
        <w:t xml:space="preserve">, в </w:t>
      </w:r>
      <w:proofErr w:type="spellStart"/>
      <w:r w:rsidRPr="0032148D">
        <w:rPr>
          <w:color w:val="000000" w:themeColor="text1"/>
          <w:sz w:val="28"/>
          <w:szCs w:val="28"/>
          <w:lang w:val="kk-KZ"/>
        </w:rPr>
        <w:t>составе</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которых</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концентрируется</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смесь</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высших</w:t>
      </w:r>
      <w:proofErr w:type="spellEnd"/>
      <w:r w:rsidRPr="0032148D">
        <w:rPr>
          <w:color w:val="000000" w:themeColor="text1"/>
          <w:sz w:val="28"/>
          <w:szCs w:val="28"/>
          <w:lang w:val="kk-KZ"/>
        </w:rPr>
        <w:t xml:space="preserve"> и </w:t>
      </w:r>
      <w:proofErr w:type="spellStart"/>
      <w:r w:rsidRPr="0032148D">
        <w:rPr>
          <w:color w:val="000000" w:themeColor="text1"/>
          <w:sz w:val="28"/>
          <w:szCs w:val="28"/>
          <w:lang w:val="kk-KZ"/>
        </w:rPr>
        <w:t>низших</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альдегидов</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позволяет</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организовать</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импортзамещающее</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производство</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собственных</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эффективных</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адгезионных</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битумных</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присадок</w:t>
      </w:r>
      <w:proofErr w:type="spellEnd"/>
      <w:r w:rsidRPr="0032148D">
        <w:rPr>
          <w:color w:val="000000" w:themeColor="text1"/>
          <w:sz w:val="28"/>
          <w:szCs w:val="28"/>
          <w:lang w:val="kk-KZ"/>
        </w:rPr>
        <w:t xml:space="preserve">. </w:t>
      </w:r>
    </w:p>
    <w:p w14:paraId="05FB4B08" w14:textId="77777777" w:rsidR="00451E2E" w:rsidRPr="0032148D" w:rsidRDefault="00451E2E" w:rsidP="00971DB9">
      <w:pPr>
        <w:ind w:firstLine="708"/>
        <w:contextualSpacing/>
        <w:jc w:val="both"/>
        <w:rPr>
          <w:color w:val="000000" w:themeColor="text1"/>
          <w:sz w:val="28"/>
          <w:szCs w:val="28"/>
        </w:rPr>
      </w:pPr>
      <w:r w:rsidRPr="0032148D">
        <w:rPr>
          <w:b/>
          <w:color w:val="000000" w:themeColor="text1"/>
          <w:sz w:val="28"/>
          <w:szCs w:val="28"/>
        </w:rPr>
        <w:t xml:space="preserve">Актуальность темы. </w:t>
      </w:r>
      <w:r w:rsidRPr="0032148D">
        <w:rPr>
          <w:color w:val="000000" w:themeColor="text1"/>
          <w:sz w:val="28"/>
          <w:szCs w:val="28"/>
        </w:rPr>
        <w:t xml:space="preserve"> Проблема создания эффективных дорожных покрытий актуальна с позиций ресурсосбережения, обеспечения надежности, долговечности их эксплуатационных характеристик.  В силу химической природы и структурных особенностей асфальтобетона основным способом повышения сроков службы покрытий является изменение структуры и свойств органических вяжущих. Повсеместно применяемые в качестве органических вяжущих, дорожные битумы не способны обеспечить в современных условиях требуемые физико-механические свойства покрытий и их долговечность. Модифицирование дорожных битумов, как свидетельствует опыт мировой практики, характеризуется многогранностью, разветвленностью способов его технологической реализации, существо которых сводится к двум основным направлениям. Одно из технологических направлений повышения качества битума базируется на введении модификаторов поверхностно-активного действия. Чаще всего используют катионные ПАВ для обеспечения высокой адгезии между битумом и минеральным компонентом дорожного покрытия. Другое направление основывается на модификации битумов полимерными материалами, которые придают битумам характерные для них физико-механические свойства, за счет создания пространственной структурной сетки в битуме. Однако, сдерживающим фактором их применения является значительное увеличение стоимости модифицированного битумного вяжущего.</w:t>
      </w:r>
    </w:p>
    <w:p w14:paraId="147A1580" w14:textId="77777777" w:rsidR="002B5C70" w:rsidRPr="0032148D" w:rsidRDefault="00451E2E" w:rsidP="00971DB9">
      <w:pPr>
        <w:ind w:firstLine="708"/>
        <w:contextualSpacing/>
        <w:jc w:val="both"/>
        <w:rPr>
          <w:b/>
          <w:bCs/>
          <w:color w:val="000000" w:themeColor="text1"/>
          <w:sz w:val="28"/>
          <w:szCs w:val="28"/>
        </w:rPr>
      </w:pPr>
      <w:r w:rsidRPr="0032148D">
        <w:rPr>
          <w:color w:val="000000" w:themeColor="text1"/>
          <w:sz w:val="28"/>
          <w:szCs w:val="28"/>
        </w:rPr>
        <w:lastRenderedPageBreak/>
        <w:t>Перспективным направлением создания битумного вяжущего, отвечающего самым современным мировым требованиям, является совместное введение эффективных ПАВ (из номенклатуры промышленных и синтезированных) и полимеров (отработанных и требующих утилизации). Однако их применение осложнено тем, что генерация заданных поверхностных свойств и микроструктуры битума осуществляется не химическим путем, а за счет превращений, реализуемых на уровне межмолекулярных взаимодействий. Узкий диапазон значений энергии, в рамках которых реализуются различные состояния легко трансформируемых модифицированных форм, требует целенаправленного подбора и оптимальной дозировки аддитивов для достижения требуемого эффекта и исключения нежелательных побочных результатов.</w:t>
      </w:r>
      <w:r w:rsidRPr="0032148D">
        <w:rPr>
          <w:b/>
          <w:bCs/>
          <w:color w:val="000000" w:themeColor="text1"/>
          <w:sz w:val="28"/>
          <w:szCs w:val="28"/>
        </w:rPr>
        <w:t xml:space="preserve"> </w:t>
      </w:r>
    </w:p>
    <w:p w14:paraId="4E194C6D" w14:textId="2413A137" w:rsidR="00EB6F41" w:rsidRPr="0032148D" w:rsidRDefault="00EB6F41" w:rsidP="00971DB9">
      <w:pPr>
        <w:ind w:firstLine="708"/>
        <w:contextualSpacing/>
        <w:jc w:val="both"/>
        <w:rPr>
          <w:color w:val="000000" w:themeColor="text1"/>
          <w:sz w:val="28"/>
          <w:szCs w:val="28"/>
        </w:rPr>
      </w:pPr>
      <w:r w:rsidRPr="0032148D">
        <w:rPr>
          <w:b/>
          <w:bCs/>
          <w:color w:val="000000" w:themeColor="text1"/>
          <w:sz w:val="28"/>
          <w:szCs w:val="28"/>
        </w:rPr>
        <w:t>Соответствие направлениям развития науки или государственным программам.</w:t>
      </w:r>
      <w:r w:rsidRPr="0032148D">
        <w:rPr>
          <w:color w:val="000000" w:themeColor="text1"/>
          <w:sz w:val="28"/>
          <w:szCs w:val="28"/>
        </w:rPr>
        <w:t xml:space="preserve"> Диссертационная работа выполнена в соответствии с планом научно-исследовательских работ в рамках программ грантового финансирования научных и научно-технических проектов МНВО РК на 2023-2025 годы по приоритетным направлениям развития науки, AP19677707 «Разработка модифицированных асфальтобетонных композиций с использованием продуктов вторичной переработки отходов производств».</w:t>
      </w:r>
    </w:p>
    <w:p w14:paraId="13239000" w14:textId="21233543" w:rsidR="00451E2E" w:rsidRPr="0032148D" w:rsidRDefault="00451E2E" w:rsidP="003C143C">
      <w:pPr>
        <w:ind w:firstLine="708"/>
        <w:contextualSpacing/>
        <w:jc w:val="both"/>
        <w:rPr>
          <w:color w:val="000000" w:themeColor="text1"/>
          <w:sz w:val="28"/>
          <w:szCs w:val="28"/>
        </w:rPr>
      </w:pPr>
      <w:r w:rsidRPr="0032148D">
        <w:rPr>
          <w:b/>
          <w:bCs/>
          <w:color w:val="000000" w:themeColor="text1"/>
          <w:sz w:val="28"/>
          <w:szCs w:val="28"/>
        </w:rPr>
        <w:t>Объект</w:t>
      </w:r>
      <w:r w:rsidR="004B1E8D" w:rsidRPr="0032148D">
        <w:rPr>
          <w:b/>
          <w:bCs/>
          <w:color w:val="000000" w:themeColor="text1"/>
          <w:sz w:val="28"/>
          <w:szCs w:val="28"/>
          <w:lang w:val="ru-RU"/>
        </w:rPr>
        <w:t xml:space="preserve">ы </w:t>
      </w:r>
      <w:r w:rsidRPr="0032148D">
        <w:rPr>
          <w:b/>
          <w:bCs/>
          <w:color w:val="000000" w:themeColor="text1"/>
          <w:sz w:val="28"/>
          <w:szCs w:val="28"/>
        </w:rPr>
        <w:t>исследования</w:t>
      </w:r>
      <w:r w:rsidRPr="0032148D">
        <w:rPr>
          <w:color w:val="000000" w:themeColor="text1"/>
          <w:sz w:val="28"/>
          <w:szCs w:val="28"/>
        </w:rPr>
        <w:t>:</w:t>
      </w:r>
    </w:p>
    <w:p w14:paraId="56581B87" w14:textId="0F5F8AA8" w:rsidR="00451E2E" w:rsidRPr="0032148D" w:rsidRDefault="00451E2E" w:rsidP="00100A1A">
      <w:pPr>
        <w:pStyle w:val="aa"/>
        <w:numPr>
          <w:ilvl w:val="0"/>
          <w:numId w:val="5"/>
        </w:numPr>
        <w:ind w:left="0" w:firstLine="709"/>
        <w:jc w:val="both"/>
        <w:rPr>
          <w:rFonts w:eastAsia="Consolas"/>
          <w:color w:val="000000" w:themeColor="text1"/>
          <w:sz w:val="28"/>
          <w:szCs w:val="28"/>
        </w:rPr>
      </w:pPr>
      <w:r w:rsidRPr="0032148D">
        <w:rPr>
          <w:rFonts w:eastAsia="Consolas"/>
          <w:bCs/>
          <w:color w:val="000000" w:themeColor="text1"/>
          <w:spacing w:val="6"/>
          <w:sz w:val="28"/>
          <w:szCs w:val="28"/>
        </w:rPr>
        <w:t>Окисленный нефтяной дорожный битум с пенетрацией 100/130</w:t>
      </w:r>
      <w:r w:rsidRPr="0032148D">
        <w:rPr>
          <w:rFonts w:eastAsia="Consolas"/>
          <w:color w:val="000000" w:themeColor="text1"/>
          <w:sz w:val="28"/>
          <w:szCs w:val="28"/>
        </w:rPr>
        <w:t>;</w:t>
      </w:r>
    </w:p>
    <w:p w14:paraId="0D24E77B" w14:textId="77777777" w:rsidR="00451E2E" w:rsidRPr="0032148D" w:rsidRDefault="00451E2E" w:rsidP="00100A1A">
      <w:pPr>
        <w:pStyle w:val="aa"/>
        <w:numPr>
          <w:ilvl w:val="0"/>
          <w:numId w:val="5"/>
        </w:numPr>
        <w:ind w:left="0" w:firstLine="709"/>
        <w:jc w:val="both"/>
        <w:rPr>
          <w:color w:val="000000" w:themeColor="text1"/>
          <w:sz w:val="28"/>
          <w:szCs w:val="28"/>
        </w:rPr>
      </w:pPr>
      <w:r w:rsidRPr="0032148D">
        <w:rPr>
          <w:color w:val="000000" w:themeColor="text1"/>
          <w:sz w:val="28"/>
          <w:szCs w:val="28"/>
        </w:rPr>
        <w:t xml:space="preserve">Модифицирующие </w:t>
      </w:r>
      <w:proofErr w:type="spellStart"/>
      <w:r w:rsidRPr="0032148D">
        <w:rPr>
          <w:color w:val="000000" w:themeColor="text1"/>
          <w:sz w:val="28"/>
          <w:szCs w:val="28"/>
        </w:rPr>
        <w:t>аддитивы</w:t>
      </w:r>
      <w:proofErr w:type="spellEnd"/>
      <w:r w:rsidRPr="0032148D">
        <w:rPr>
          <w:color w:val="000000" w:themeColor="text1"/>
          <w:sz w:val="28"/>
          <w:szCs w:val="28"/>
        </w:rPr>
        <w:t>:</w:t>
      </w:r>
    </w:p>
    <w:p w14:paraId="5BD12090" w14:textId="7D222E5E" w:rsidR="00451E2E" w:rsidRPr="0032148D" w:rsidRDefault="00451E2E" w:rsidP="003C143C">
      <w:pPr>
        <w:contextualSpacing/>
        <w:jc w:val="both"/>
        <w:rPr>
          <w:rFonts w:eastAsia="Consolas"/>
          <w:color w:val="000000" w:themeColor="text1"/>
          <w:spacing w:val="-10"/>
          <w:sz w:val="28"/>
          <w:szCs w:val="28"/>
        </w:rPr>
      </w:pPr>
      <w:r w:rsidRPr="0032148D">
        <w:rPr>
          <w:rFonts w:eastAsia="Consolas"/>
          <w:color w:val="000000" w:themeColor="text1"/>
          <w:sz w:val="28"/>
          <w:szCs w:val="28"/>
        </w:rPr>
        <w:t xml:space="preserve">- АС-1 – продукт аминирования кубовых остатков нефтехимии КОН-92 (молекулярная масса 250 а.е.м.), </w:t>
      </w:r>
      <w:r w:rsidRPr="0032148D">
        <w:rPr>
          <w:rFonts w:eastAsia="Consolas"/>
          <w:color w:val="000000" w:themeColor="text1"/>
          <w:spacing w:val="-10"/>
          <w:sz w:val="28"/>
          <w:szCs w:val="28"/>
        </w:rPr>
        <w:t>представляющий собой смесь аминов;</w:t>
      </w:r>
    </w:p>
    <w:p w14:paraId="00DB2E13" w14:textId="77777777" w:rsidR="00451E2E" w:rsidRPr="0032148D" w:rsidRDefault="00451E2E" w:rsidP="003C143C">
      <w:pPr>
        <w:pStyle w:val="aa"/>
        <w:ind w:left="0"/>
        <w:jc w:val="both"/>
        <w:rPr>
          <w:rFonts w:eastAsia="Consolas"/>
          <w:color w:val="000000" w:themeColor="text1"/>
          <w:sz w:val="28"/>
          <w:szCs w:val="28"/>
        </w:rPr>
      </w:pPr>
      <w:r w:rsidRPr="0032148D">
        <w:rPr>
          <w:rFonts w:eastAsia="Consolas"/>
          <w:color w:val="000000" w:themeColor="text1"/>
          <w:spacing w:val="-10"/>
          <w:sz w:val="28"/>
          <w:szCs w:val="28"/>
        </w:rPr>
        <w:t>-</w:t>
      </w:r>
      <w:r w:rsidRPr="0032148D">
        <w:rPr>
          <w:rFonts w:eastAsia="Consolas"/>
          <w:color w:val="000000" w:themeColor="text1"/>
          <w:sz w:val="28"/>
          <w:szCs w:val="28"/>
          <w:lang w:eastAsia="en-US"/>
        </w:rPr>
        <w:t xml:space="preserve"> АГ-4И – отработанная герметизирующая жидкость, продукт на основе высокомолекулярного полиизобутилена и нефтяных масел (молекулярная масса 5400 </w:t>
      </w:r>
      <w:proofErr w:type="spellStart"/>
      <w:r w:rsidRPr="0032148D">
        <w:rPr>
          <w:rFonts w:eastAsia="Consolas"/>
          <w:color w:val="000000" w:themeColor="text1"/>
          <w:sz w:val="28"/>
          <w:szCs w:val="28"/>
          <w:lang w:eastAsia="en-US"/>
        </w:rPr>
        <w:t>а.е.м</w:t>
      </w:r>
      <w:proofErr w:type="spellEnd"/>
      <w:r w:rsidRPr="0032148D">
        <w:rPr>
          <w:rFonts w:eastAsia="Consolas"/>
          <w:color w:val="000000" w:themeColor="text1"/>
          <w:sz w:val="28"/>
          <w:szCs w:val="28"/>
          <w:lang w:eastAsia="en-US"/>
        </w:rPr>
        <w:t>.), производитель НПК «</w:t>
      </w:r>
      <w:proofErr w:type="spellStart"/>
      <w:r w:rsidRPr="0032148D">
        <w:rPr>
          <w:rFonts w:eastAsia="Consolas"/>
          <w:color w:val="000000" w:themeColor="text1"/>
          <w:sz w:val="28"/>
          <w:szCs w:val="28"/>
          <w:lang w:eastAsia="en-US"/>
        </w:rPr>
        <w:t>Гермика</w:t>
      </w:r>
      <w:proofErr w:type="spellEnd"/>
      <w:r w:rsidRPr="0032148D">
        <w:rPr>
          <w:rFonts w:eastAsia="Consolas"/>
          <w:color w:val="000000" w:themeColor="text1"/>
          <w:sz w:val="28"/>
          <w:szCs w:val="28"/>
          <w:lang w:eastAsia="en-US"/>
        </w:rPr>
        <w:t>»</w:t>
      </w:r>
      <w:r w:rsidRPr="0032148D">
        <w:rPr>
          <w:rFonts w:eastAsia="Consolas"/>
          <w:color w:val="000000" w:themeColor="text1"/>
          <w:sz w:val="28"/>
          <w:szCs w:val="28"/>
        </w:rPr>
        <w:t>;</w:t>
      </w:r>
    </w:p>
    <w:p w14:paraId="738348BF" w14:textId="77777777" w:rsidR="00451E2E" w:rsidRPr="0032148D" w:rsidRDefault="00451E2E" w:rsidP="003C143C">
      <w:pPr>
        <w:pStyle w:val="aa"/>
        <w:ind w:left="0"/>
        <w:jc w:val="both"/>
        <w:rPr>
          <w:rFonts w:eastAsia="Consolas"/>
          <w:color w:val="000000" w:themeColor="text1"/>
          <w:sz w:val="28"/>
          <w:szCs w:val="28"/>
        </w:rPr>
      </w:pPr>
      <w:r w:rsidRPr="0032148D">
        <w:rPr>
          <w:rFonts w:eastAsia="Consolas"/>
          <w:color w:val="000000" w:themeColor="text1"/>
          <w:sz w:val="28"/>
          <w:szCs w:val="28"/>
        </w:rPr>
        <w:t xml:space="preserve">- </w:t>
      </w:r>
      <w:r w:rsidRPr="0032148D">
        <w:rPr>
          <w:rFonts w:eastAsia="Consolas"/>
          <w:color w:val="000000" w:themeColor="text1"/>
          <w:sz w:val="28"/>
          <w:szCs w:val="28"/>
          <w:lang w:eastAsia="en-US"/>
        </w:rPr>
        <w:t>АМДОР-10 – с</w:t>
      </w:r>
      <w:r w:rsidRPr="0032148D">
        <w:rPr>
          <w:rFonts w:eastAsia="Consolas"/>
          <w:color w:val="000000" w:themeColor="text1"/>
          <w:sz w:val="28"/>
          <w:szCs w:val="28"/>
          <w:shd w:val="clear" w:color="auto" w:fill="FFFFFF"/>
          <w:lang w:eastAsia="en-US"/>
        </w:rPr>
        <w:t>месь </w:t>
      </w:r>
      <w:proofErr w:type="spellStart"/>
      <w:r w:rsidRPr="0032148D">
        <w:rPr>
          <w:rFonts w:eastAsia="Consolas"/>
          <w:bCs/>
          <w:color w:val="000000" w:themeColor="text1"/>
          <w:sz w:val="28"/>
          <w:szCs w:val="28"/>
          <w:shd w:val="clear" w:color="auto" w:fill="FFFFFF"/>
          <w:lang w:eastAsia="en-US"/>
        </w:rPr>
        <w:t>полиамино</w:t>
      </w:r>
      <w:r w:rsidRPr="0032148D">
        <w:rPr>
          <w:rFonts w:eastAsia="Consolas"/>
          <w:color w:val="000000" w:themeColor="text1"/>
          <w:sz w:val="28"/>
          <w:szCs w:val="28"/>
          <w:shd w:val="clear" w:color="auto" w:fill="FFFFFF"/>
          <w:lang w:eastAsia="en-US"/>
        </w:rPr>
        <w:t>амидов</w:t>
      </w:r>
      <w:proofErr w:type="spellEnd"/>
      <w:r w:rsidRPr="0032148D">
        <w:rPr>
          <w:rFonts w:eastAsia="Consolas"/>
          <w:color w:val="000000" w:themeColor="text1"/>
          <w:sz w:val="28"/>
          <w:szCs w:val="28"/>
          <w:shd w:val="clear" w:color="auto" w:fill="FFFFFF"/>
          <w:lang w:eastAsia="en-US"/>
        </w:rPr>
        <w:t xml:space="preserve"> и </w:t>
      </w:r>
      <w:proofErr w:type="spellStart"/>
      <w:r w:rsidRPr="0032148D">
        <w:rPr>
          <w:rFonts w:eastAsia="Consolas"/>
          <w:color w:val="000000" w:themeColor="text1"/>
          <w:sz w:val="28"/>
          <w:szCs w:val="28"/>
          <w:shd w:val="clear" w:color="auto" w:fill="FFFFFF"/>
          <w:lang w:eastAsia="en-US"/>
        </w:rPr>
        <w:t>полиаминоимидазолинов</w:t>
      </w:r>
      <w:proofErr w:type="spellEnd"/>
      <w:r w:rsidRPr="0032148D">
        <w:rPr>
          <w:rFonts w:eastAsia="Consolas"/>
          <w:color w:val="000000" w:themeColor="text1"/>
          <w:sz w:val="28"/>
          <w:szCs w:val="28"/>
          <w:shd w:val="clear" w:color="auto" w:fill="FFFFFF"/>
        </w:rPr>
        <w:t>,</w:t>
      </w:r>
      <w:r w:rsidRPr="0032148D">
        <w:rPr>
          <w:rFonts w:eastAsia="Consolas"/>
          <w:color w:val="000000" w:themeColor="text1"/>
          <w:sz w:val="28"/>
          <w:szCs w:val="28"/>
          <w:lang w:eastAsia="en-US"/>
        </w:rPr>
        <w:t xml:space="preserve"> продукт конденсации </w:t>
      </w:r>
      <w:proofErr w:type="spellStart"/>
      <w:r w:rsidRPr="0032148D">
        <w:rPr>
          <w:rFonts w:eastAsia="Consolas"/>
          <w:color w:val="000000" w:themeColor="text1"/>
          <w:sz w:val="28"/>
          <w:szCs w:val="28"/>
          <w:lang w:eastAsia="en-US"/>
        </w:rPr>
        <w:t>полиаминов</w:t>
      </w:r>
      <w:proofErr w:type="spellEnd"/>
      <w:r w:rsidRPr="0032148D">
        <w:rPr>
          <w:rFonts w:eastAsia="Consolas"/>
          <w:color w:val="000000" w:themeColor="text1"/>
          <w:sz w:val="28"/>
          <w:szCs w:val="28"/>
          <w:lang w:eastAsia="en-US"/>
        </w:rPr>
        <w:t xml:space="preserve"> и высших жирных кислот (молекулярная масса 2260 </w:t>
      </w:r>
      <w:proofErr w:type="spellStart"/>
      <w:r w:rsidRPr="0032148D">
        <w:rPr>
          <w:rFonts w:eastAsia="Consolas"/>
          <w:color w:val="000000" w:themeColor="text1"/>
          <w:sz w:val="28"/>
          <w:szCs w:val="28"/>
          <w:lang w:eastAsia="en-US"/>
        </w:rPr>
        <w:t>а.е.м</w:t>
      </w:r>
      <w:proofErr w:type="spellEnd"/>
      <w:r w:rsidRPr="0032148D">
        <w:rPr>
          <w:rFonts w:eastAsia="Consolas"/>
          <w:color w:val="000000" w:themeColor="text1"/>
          <w:sz w:val="28"/>
          <w:szCs w:val="28"/>
          <w:lang w:eastAsia="en-US"/>
        </w:rPr>
        <w:t>.)</w:t>
      </w:r>
      <w:r w:rsidRPr="0032148D">
        <w:rPr>
          <w:rFonts w:eastAsia="Consolas"/>
          <w:color w:val="000000" w:themeColor="text1"/>
          <w:sz w:val="28"/>
          <w:szCs w:val="28"/>
        </w:rPr>
        <w:t xml:space="preserve">, </w:t>
      </w:r>
      <w:r w:rsidRPr="0032148D">
        <w:rPr>
          <w:rFonts w:eastAsia="Consolas"/>
          <w:color w:val="000000" w:themeColor="text1"/>
          <w:sz w:val="28"/>
          <w:szCs w:val="28"/>
          <w:lang w:eastAsia="en-US"/>
        </w:rPr>
        <w:t>производитель ЗАО</w:t>
      </w:r>
      <w:r w:rsidRPr="0032148D">
        <w:rPr>
          <w:rFonts w:eastAsia="Consolas"/>
          <w:color w:val="000000" w:themeColor="text1"/>
          <w:sz w:val="28"/>
          <w:szCs w:val="28"/>
        </w:rPr>
        <w:t xml:space="preserve"> </w:t>
      </w:r>
      <w:r w:rsidRPr="0032148D">
        <w:rPr>
          <w:rFonts w:eastAsia="Consolas"/>
          <w:color w:val="000000" w:themeColor="text1"/>
          <w:sz w:val="28"/>
          <w:szCs w:val="28"/>
          <w:lang w:eastAsia="en-US"/>
        </w:rPr>
        <w:t>«</w:t>
      </w:r>
      <w:proofErr w:type="spellStart"/>
      <w:r w:rsidRPr="0032148D">
        <w:rPr>
          <w:rFonts w:eastAsia="Consolas"/>
          <w:color w:val="000000" w:themeColor="text1"/>
          <w:sz w:val="28"/>
          <w:szCs w:val="28"/>
          <w:lang w:eastAsia="en-US"/>
        </w:rPr>
        <w:t>Амдор</w:t>
      </w:r>
      <w:proofErr w:type="spellEnd"/>
      <w:r w:rsidRPr="0032148D">
        <w:rPr>
          <w:rFonts w:eastAsia="Consolas"/>
          <w:color w:val="000000" w:themeColor="text1"/>
          <w:sz w:val="28"/>
          <w:szCs w:val="28"/>
          <w:lang w:eastAsia="en-US"/>
        </w:rPr>
        <w:t>».</w:t>
      </w:r>
    </w:p>
    <w:p w14:paraId="0E8AA9EC" w14:textId="77777777" w:rsidR="00451E2E" w:rsidRPr="0032148D" w:rsidRDefault="00451E2E" w:rsidP="00100A1A">
      <w:pPr>
        <w:pStyle w:val="aa"/>
        <w:numPr>
          <w:ilvl w:val="0"/>
          <w:numId w:val="5"/>
        </w:numPr>
        <w:ind w:left="0" w:firstLine="709"/>
        <w:jc w:val="both"/>
        <w:rPr>
          <w:rFonts w:eastAsia="Consolas"/>
          <w:color w:val="000000" w:themeColor="text1"/>
          <w:sz w:val="28"/>
          <w:szCs w:val="28"/>
        </w:rPr>
      </w:pPr>
      <w:r w:rsidRPr="0032148D">
        <w:rPr>
          <w:rFonts w:eastAsia="Consolas"/>
          <w:color w:val="000000" w:themeColor="text1"/>
          <w:sz w:val="28"/>
          <w:szCs w:val="28"/>
        </w:rPr>
        <w:t>Минеральные наполнители:</w:t>
      </w:r>
    </w:p>
    <w:p w14:paraId="78A57C34" w14:textId="77777777" w:rsidR="00451E2E" w:rsidRPr="0032148D" w:rsidRDefault="00451E2E" w:rsidP="003C143C">
      <w:pPr>
        <w:pStyle w:val="aa"/>
        <w:ind w:left="0"/>
        <w:jc w:val="both"/>
        <w:rPr>
          <w:rFonts w:eastAsia="Consolas"/>
          <w:color w:val="000000" w:themeColor="text1"/>
          <w:sz w:val="28"/>
          <w:szCs w:val="28"/>
        </w:rPr>
      </w:pPr>
      <w:r w:rsidRPr="0032148D">
        <w:rPr>
          <w:rFonts w:eastAsia="Consolas"/>
          <w:color w:val="000000" w:themeColor="text1"/>
          <w:sz w:val="28"/>
          <w:szCs w:val="28"/>
        </w:rPr>
        <w:t xml:space="preserve">- </w:t>
      </w:r>
      <w:r w:rsidRPr="0032148D">
        <w:rPr>
          <w:rFonts w:eastAsia="Consolas"/>
          <w:color w:val="000000" w:themeColor="text1"/>
          <w:sz w:val="28"/>
          <w:szCs w:val="28"/>
          <w:lang w:eastAsia="en-US"/>
        </w:rPr>
        <w:t>Серый щебень</w:t>
      </w:r>
      <w:r w:rsidRPr="0032148D">
        <w:rPr>
          <w:rFonts w:eastAsia="Consolas"/>
          <w:color w:val="000000" w:themeColor="text1"/>
          <w:sz w:val="28"/>
          <w:szCs w:val="28"/>
        </w:rPr>
        <w:t xml:space="preserve">, </w:t>
      </w:r>
      <w:r w:rsidRPr="0032148D">
        <w:rPr>
          <w:rFonts w:eastAsia="Consolas"/>
          <w:color w:val="000000" w:themeColor="text1"/>
          <w:sz w:val="28"/>
          <w:szCs w:val="28"/>
          <w:lang w:eastAsia="en-US"/>
        </w:rPr>
        <w:t>гранитный минеральный материал, добываемый ТОО «</w:t>
      </w:r>
      <w:proofErr w:type="spellStart"/>
      <w:r w:rsidRPr="0032148D">
        <w:rPr>
          <w:rFonts w:eastAsia="Consolas"/>
          <w:color w:val="000000" w:themeColor="text1"/>
          <w:sz w:val="28"/>
          <w:szCs w:val="28"/>
          <w:lang w:eastAsia="en-US"/>
        </w:rPr>
        <w:t>КазРосРесурс</w:t>
      </w:r>
      <w:proofErr w:type="spellEnd"/>
      <w:r w:rsidRPr="0032148D">
        <w:rPr>
          <w:rFonts w:eastAsia="Consolas"/>
          <w:color w:val="000000" w:themeColor="text1"/>
          <w:sz w:val="28"/>
          <w:szCs w:val="28"/>
          <w:lang w:eastAsia="en-US"/>
        </w:rPr>
        <w:t>» (месторождение «</w:t>
      </w:r>
      <w:proofErr w:type="spellStart"/>
      <w:r w:rsidRPr="0032148D">
        <w:rPr>
          <w:rFonts w:eastAsia="Consolas"/>
          <w:color w:val="000000" w:themeColor="text1"/>
          <w:sz w:val="28"/>
          <w:szCs w:val="28"/>
          <w:lang w:eastAsia="en-US"/>
        </w:rPr>
        <w:t>Орнек</w:t>
      </w:r>
      <w:proofErr w:type="spellEnd"/>
      <w:r w:rsidRPr="0032148D">
        <w:rPr>
          <w:rFonts w:eastAsia="Consolas"/>
          <w:color w:val="000000" w:themeColor="text1"/>
          <w:sz w:val="28"/>
          <w:szCs w:val="28"/>
          <w:lang w:eastAsia="en-US"/>
        </w:rPr>
        <w:t>»)</w:t>
      </w:r>
      <w:r w:rsidRPr="0032148D">
        <w:rPr>
          <w:rFonts w:eastAsia="Consolas"/>
          <w:color w:val="000000" w:themeColor="text1"/>
          <w:sz w:val="28"/>
          <w:szCs w:val="28"/>
        </w:rPr>
        <w:t>;</w:t>
      </w:r>
    </w:p>
    <w:p w14:paraId="7F9ABCF0" w14:textId="77777777" w:rsidR="00451E2E" w:rsidRPr="0032148D" w:rsidRDefault="00451E2E" w:rsidP="003C143C">
      <w:pPr>
        <w:pStyle w:val="aa"/>
        <w:ind w:left="0"/>
        <w:jc w:val="both"/>
        <w:rPr>
          <w:rFonts w:eastAsia="Consolas"/>
          <w:color w:val="000000" w:themeColor="text1"/>
          <w:sz w:val="28"/>
          <w:szCs w:val="28"/>
        </w:rPr>
      </w:pPr>
      <w:r w:rsidRPr="0032148D">
        <w:rPr>
          <w:rFonts w:eastAsia="Consolas"/>
          <w:color w:val="000000" w:themeColor="text1"/>
          <w:sz w:val="28"/>
          <w:szCs w:val="28"/>
        </w:rPr>
        <w:t>-</w:t>
      </w:r>
      <w:r w:rsidR="0058799E" w:rsidRPr="0032148D">
        <w:rPr>
          <w:rFonts w:eastAsia="Consolas"/>
          <w:color w:val="000000" w:themeColor="text1"/>
          <w:sz w:val="28"/>
          <w:szCs w:val="28"/>
        </w:rPr>
        <w:t xml:space="preserve"> </w:t>
      </w:r>
      <w:r w:rsidRPr="0032148D">
        <w:rPr>
          <w:rFonts w:eastAsia="Consolas"/>
          <w:color w:val="000000" w:themeColor="text1"/>
          <w:sz w:val="28"/>
          <w:szCs w:val="28"/>
          <w:lang w:eastAsia="en-US"/>
        </w:rPr>
        <w:t>Красный щебень, представляет собой гранитный минеральный материал, добываемый ТОО «</w:t>
      </w:r>
      <w:proofErr w:type="spellStart"/>
      <w:r w:rsidRPr="0032148D">
        <w:rPr>
          <w:rFonts w:eastAsia="Consolas"/>
          <w:color w:val="000000" w:themeColor="text1"/>
          <w:sz w:val="28"/>
          <w:szCs w:val="28"/>
          <w:lang w:eastAsia="en-US"/>
        </w:rPr>
        <w:t>Жас</w:t>
      </w:r>
      <w:proofErr w:type="spellEnd"/>
      <w:r w:rsidRPr="0032148D">
        <w:rPr>
          <w:rFonts w:eastAsia="Consolas"/>
          <w:color w:val="000000" w:themeColor="text1"/>
          <w:sz w:val="28"/>
          <w:szCs w:val="28"/>
          <w:lang w:eastAsia="en-US"/>
        </w:rPr>
        <w:t>-Кала» (месторождение «Ленинградское»)</w:t>
      </w:r>
      <w:r w:rsidRPr="0032148D">
        <w:rPr>
          <w:rFonts w:eastAsia="Consolas"/>
          <w:color w:val="000000" w:themeColor="text1"/>
          <w:sz w:val="28"/>
          <w:szCs w:val="28"/>
        </w:rPr>
        <w:t>.</w:t>
      </w:r>
    </w:p>
    <w:p w14:paraId="6E4F5286" w14:textId="43C0CD1D" w:rsidR="00451E2E" w:rsidRPr="0032148D" w:rsidRDefault="00451E2E" w:rsidP="00971DB9">
      <w:pPr>
        <w:contextualSpacing/>
        <w:jc w:val="both"/>
        <w:rPr>
          <w:rFonts w:eastAsia="Consolas"/>
          <w:color w:val="000000" w:themeColor="text1"/>
          <w:spacing w:val="-10"/>
          <w:sz w:val="28"/>
          <w:szCs w:val="28"/>
        </w:rPr>
      </w:pPr>
      <w:r w:rsidRPr="0032148D">
        <w:rPr>
          <w:rFonts w:eastAsia="Consolas"/>
          <w:color w:val="000000" w:themeColor="text1"/>
          <w:spacing w:val="-10"/>
          <w:sz w:val="28"/>
          <w:szCs w:val="28"/>
        </w:rPr>
        <w:tab/>
      </w:r>
      <w:r w:rsidR="00EB6F41" w:rsidRPr="0032148D">
        <w:rPr>
          <w:rFonts w:eastAsia="Consolas"/>
          <w:b/>
          <w:bCs/>
          <w:color w:val="000000" w:themeColor="text1"/>
          <w:spacing w:val="-10"/>
          <w:sz w:val="28"/>
          <w:szCs w:val="28"/>
        </w:rPr>
        <w:t>Предмет исследования:</w:t>
      </w:r>
      <w:r w:rsidR="00EB6F41" w:rsidRPr="0032148D">
        <w:rPr>
          <w:rFonts w:eastAsia="Consolas"/>
          <w:color w:val="000000" w:themeColor="text1"/>
          <w:spacing w:val="-10"/>
          <w:sz w:val="28"/>
          <w:szCs w:val="28"/>
        </w:rPr>
        <w:t xml:space="preserve"> адгезионный, гидрофобизирующий и прочностной эффекты аддитивов в составе модифицированных битумоминеральных композиций</w:t>
      </w:r>
      <w:r w:rsidR="00066058" w:rsidRPr="0032148D">
        <w:rPr>
          <w:rFonts w:eastAsia="Consolas"/>
          <w:color w:val="000000" w:themeColor="text1"/>
          <w:spacing w:val="-10"/>
          <w:sz w:val="28"/>
          <w:szCs w:val="28"/>
        </w:rPr>
        <w:t>.</w:t>
      </w:r>
    </w:p>
    <w:p w14:paraId="54765397" w14:textId="77777777" w:rsidR="00EB6F41" w:rsidRPr="0032148D" w:rsidRDefault="00EB6F41" w:rsidP="00EB6F41">
      <w:pPr>
        <w:ind w:firstLine="708"/>
        <w:contextualSpacing/>
        <w:jc w:val="both"/>
        <w:rPr>
          <w:rFonts w:eastAsia="Consolas"/>
          <w:color w:val="000000" w:themeColor="text1"/>
          <w:spacing w:val="-10"/>
          <w:sz w:val="28"/>
          <w:szCs w:val="28"/>
        </w:rPr>
      </w:pPr>
      <w:r w:rsidRPr="0032148D">
        <w:rPr>
          <w:rFonts w:eastAsia="Consolas"/>
          <w:b/>
          <w:bCs/>
          <w:color w:val="000000" w:themeColor="text1"/>
          <w:spacing w:val="-10"/>
          <w:sz w:val="28"/>
          <w:szCs w:val="28"/>
        </w:rPr>
        <w:t>Целью диссертационной работы является</w:t>
      </w:r>
      <w:r w:rsidRPr="0032148D">
        <w:rPr>
          <w:rFonts w:eastAsia="Consolas"/>
          <w:color w:val="000000" w:themeColor="text1"/>
          <w:spacing w:val="-10"/>
          <w:sz w:val="28"/>
          <w:szCs w:val="28"/>
        </w:rPr>
        <w:t xml:space="preserve"> разработка модифицированных битумоминеральных композиций с улучшенным комплексом эксплуатационных показателей путем оптимизации состава по результатам физико-химических и физико-механических исследований.</w:t>
      </w:r>
    </w:p>
    <w:p w14:paraId="5A719C26" w14:textId="77777777" w:rsidR="00EB6F41" w:rsidRPr="0032148D" w:rsidRDefault="00EB6F41" w:rsidP="00EB6F41">
      <w:pPr>
        <w:ind w:firstLine="708"/>
        <w:contextualSpacing/>
        <w:jc w:val="both"/>
        <w:rPr>
          <w:rFonts w:eastAsia="Consolas"/>
          <w:color w:val="000000" w:themeColor="text1"/>
          <w:spacing w:val="-10"/>
          <w:sz w:val="28"/>
          <w:szCs w:val="28"/>
        </w:rPr>
      </w:pPr>
      <w:r w:rsidRPr="0032148D">
        <w:rPr>
          <w:rFonts w:eastAsia="Consolas"/>
          <w:color w:val="000000" w:themeColor="text1"/>
          <w:spacing w:val="-10"/>
          <w:sz w:val="28"/>
          <w:szCs w:val="28"/>
        </w:rPr>
        <w:t xml:space="preserve">Для достижения цели были поставлены следующие </w:t>
      </w:r>
      <w:r w:rsidRPr="0032148D">
        <w:rPr>
          <w:rFonts w:eastAsia="Consolas"/>
          <w:b/>
          <w:bCs/>
          <w:color w:val="000000" w:themeColor="text1"/>
          <w:spacing w:val="-10"/>
          <w:sz w:val="28"/>
          <w:szCs w:val="28"/>
        </w:rPr>
        <w:t>задачи</w:t>
      </w:r>
      <w:r w:rsidRPr="0032148D">
        <w:rPr>
          <w:rFonts w:eastAsia="Consolas"/>
          <w:color w:val="000000" w:themeColor="text1"/>
          <w:spacing w:val="-10"/>
          <w:sz w:val="28"/>
          <w:szCs w:val="28"/>
        </w:rPr>
        <w:t>:</w:t>
      </w:r>
    </w:p>
    <w:p w14:paraId="538044E8" w14:textId="465622CA" w:rsidR="00EB6F41" w:rsidRPr="0032148D" w:rsidRDefault="00EB6F41" w:rsidP="00EB6F41">
      <w:pPr>
        <w:ind w:firstLine="708"/>
        <w:contextualSpacing/>
        <w:jc w:val="both"/>
        <w:rPr>
          <w:rFonts w:eastAsia="Consolas"/>
          <w:color w:val="000000" w:themeColor="text1"/>
          <w:spacing w:val="-10"/>
          <w:sz w:val="28"/>
          <w:szCs w:val="28"/>
        </w:rPr>
      </w:pPr>
      <w:r w:rsidRPr="0032148D">
        <w:rPr>
          <w:rFonts w:eastAsia="Consolas"/>
          <w:color w:val="000000" w:themeColor="text1"/>
          <w:spacing w:val="-10"/>
          <w:sz w:val="28"/>
          <w:szCs w:val="28"/>
        </w:rPr>
        <w:t>1. Изучение физико-химических свойств модельных бинарных «битум-</w:t>
      </w:r>
      <w:r w:rsidR="000C276F" w:rsidRPr="0032148D">
        <w:rPr>
          <w:rFonts w:eastAsia="Consolas"/>
          <w:color w:val="000000" w:themeColor="text1"/>
          <w:spacing w:val="-10"/>
          <w:sz w:val="28"/>
          <w:szCs w:val="28"/>
        </w:rPr>
        <w:t>АС-1</w:t>
      </w:r>
      <w:r w:rsidRPr="0032148D">
        <w:rPr>
          <w:rFonts w:eastAsia="Consolas"/>
          <w:color w:val="000000" w:themeColor="text1"/>
          <w:spacing w:val="-10"/>
          <w:sz w:val="28"/>
          <w:szCs w:val="28"/>
        </w:rPr>
        <w:t xml:space="preserve">», </w:t>
      </w:r>
      <w:r w:rsidR="000C276F" w:rsidRPr="0032148D">
        <w:rPr>
          <w:rFonts w:eastAsia="Consolas"/>
          <w:color w:val="000000" w:themeColor="text1"/>
          <w:spacing w:val="-10"/>
          <w:sz w:val="28"/>
          <w:szCs w:val="28"/>
        </w:rPr>
        <w:t>«</w:t>
      </w:r>
      <w:r w:rsidR="000A7CBB" w:rsidRPr="0032148D">
        <w:rPr>
          <w:rFonts w:eastAsia="Consolas"/>
          <w:color w:val="000000" w:themeColor="text1"/>
          <w:spacing w:val="-10"/>
          <w:sz w:val="28"/>
          <w:szCs w:val="28"/>
        </w:rPr>
        <w:t>б</w:t>
      </w:r>
      <w:r w:rsidR="000C276F" w:rsidRPr="0032148D">
        <w:rPr>
          <w:rFonts w:eastAsia="Consolas"/>
          <w:color w:val="000000" w:themeColor="text1"/>
          <w:spacing w:val="-10"/>
          <w:sz w:val="28"/>
          <w:szCs w:val="28"/>
        </w:rPr>
        <w:t xml:space="preserve">итум-АМДОР-10», </w:t>
      </w:r>
      <w:r w:rsidRPr="0032148D">
        <w:rPr>
          <w:rFonts w:eastAsia="Consolas"/>
          <w:color w:val="000000" w:themeColor="text1"/>
          <w:spacing w:val="-10"/>
          <w:sz w:val="28"/>
          <w:szCs w:val="28"/>
        </w:rPr>
        <w:t>«битум-</w:t>
      </w:r>
      <w:r w:rsidR="000C276F" w:rsidRPr="0032148D">
        <w:rPr>
          <w:rFonts w:eastAsia="Consolas"/>
          <w:color w:val="000000" w:themeColor="text1"/>
          <w:spacing w:val="-10"/>
          <w:sz w:val="28"/>
          <w:szCs w:val="28"/>
        </w:rPr>
        <w:t>АГ-4И</w:t>
      </w:r>
      <w:r w:rsidRPr="0032148D">
        <w:rPr>
          <w:rFonts w:eastAsia="Consolas"/>
          <w:color w:val="000000" w:themeColor="text1"/>
          <w:spacing w:val="-10"/>
          <w:sz w:val="28"/>
          <w:szCs w:val="28"/>
        </w:rPr>
        <w:t>» и тройных «битум-</w:t>
      </w:r>
      <w:r w:rsidR="000C276F" w:rsidRPr="0032148D">
        <w:rPr>
          <w:rFonts w:eastAsia="Consolas"/>
          <w:color w:val="000000" w:themeColor="text1"/>
          <w:spacing w:val="-10"/>
          <w:sz w:val="28"/>
          <w:szCs w:val="28"/>
        </w:rPr>
        <w:t>АГ-4И</w:t>
      </w:r>
      <w:r w:rsidRPr="0032148D">
        <w:rPr>
          <w:rFonts w:eastAsia="Consolas"/>
          <w:color w:val="000000" w:themeColor="text1"/>
          <w:spacing w:val="-10"/>
          <w:sz w:val="28"/>
          <w:szCs w:val="28"/>
        </w:rPr>
        <w:t>-</w:t>
      </w:r>
      <w:r w:rsidR="000C276F" w:rsidRPr="0032148D">
        <w:rPr>
          <w:rFonts w:eastAsia="Consolas"/>
          <w:color w:val="000000" w:themeColor="text1"/>
          <w:spacing w:val="-10"/>
          <w:sz w:val="28"/>
          <w:szCs w:val="28"/>
        </w:rPr>
        <w:t>АС-1</w:t>
      </w:r>
      <w:r w:rsidRPr="0032148D">
        <w:rPr>
          <w:rFonts w:eastAsia="Consolas"/>
          <w:color w:val="000000" w:themeColor="text1"/>
          <w:spacing w:val="-10"/>
          <w:sz w:val="28"/>
          <w:szCs w:val="28"/>
        </w:rPr>
        <w:t xml:space="preserve">» систем, индивидуальными составляющими которых являются нефтяной дорожный битум, </w:t>
      </w:r>
      <w:r w:rsidRPr="0032148D">
        <w:rPr>
          <w:rFonts w:eastAsia="Consolas"/>
          <w:color w:val="000000" w:themeColor="text1"/>
          <w:spacing w:val="-10"/>
          <w:sz w:val="28"/>
          <w:szCs w:val="28"/>
        </w:rPr>
        <w:lastRenderedPageBreak/>
        <w:t>аддитивы на основе органических аминопроизводных и отработанного раствора полиизобутилена в минеральном масле (герметизирующая жидкость АГ-4И);</w:t>
      </w:r>
    </w:p>
    <w:p w14:paraId="7AE04FB8" w14:textId="77777777" w:rsidR="00EB6F41" w:rsidRPr="0032148D" w:rsidRDefault="00EB6F41" w:rsidP="00EB6F41">
      <w:pPr>
        <w:ind w:firstLine="708"/>
        <w:contextualSpacing/>
        <w:jc w:val="both"/>
        <w:rPr>
          <w:rFonts w:eastAsia="Consolas"/>
          <w:color w:val="000000" w:themeColor="text1"/>
          <w:spacing w:val="-10"/>
          <w:sz w:val="28"/>
          <w:szCs w:val="28"/>
        </w:rPr>
      </w:pPr>
      <w:r w:rsidRPr="0032148D">
        <w:rPr>
          <w:rFonts w:eastAsia="Consolas"/>
          <w:color w:val="000000" w:themeColor="text1"/>
          <w:spacing w:val="-10"/>
          <w:sz w:val="28"/>
          <w:szCs w:val="28"/>
        </w:rPr>
        <w:t>2. Исследование влияния концентрации аддитивов в битуме на процессы смачивания минеральных наполнителей различной природы и гидрофобность битумных пленок, на показатели адгезионной эффективности модификаторов, а также на развитие процессов структурирования в объеме дисперсной системы битума;</w:t>
      </w:r>
    </w:p>
    <w:p w14:paraId="0A5F4513" w14:textId="77777777" w:rsidR="00EB6F41" w:rsidRPr="0032148D" w:rsidRDefault="00EB6F41" w:rsidP="00EB6F41">
      <w:pPr>
        <w:ind w:firstLine="708"/>
        <w:contextualSpacing/>
        <w:jc w:val="both"/>
        <w:rPr>
          <w:rFonts w:eastAsia="Consolas"/>
          <w:color w:val="000000" w:themeColor="text1"/>
          <w:spacing w:val="-10"/>
          <w:sz w:val="28"/>
          <w:szCs w:val="28"/>
        </w:rPr>
      </w:pPr>
      <w:r w:rsidRPr="0032148D">
        <w:rPr>
          <w:rFonts w:eastAsia="Consolas"/>
          <w:color w:val="000000" w:themeColor="text1"/>
          <w:spacing w:val="-10"/>
          <w:sz w:val="28"/>
          <w:szCs w:val="28"/>
        </w:rPr>
        <w:t>3. Оценка влияния составов композиций на физико-механические характеристики модифицированного битума и асфальтобетонных смесей;</w:t>
      </w:r>
    </w:p>
    <w:p w14:paraId="2008D297" w14:textId="65A9714F" w:rsidR="00EB6F41" w:rsidRPr="0032148D" w:rsidRDefault="00EB6F41" w:rsidP="00EB6F41">
      <w:pPr>
        <w:ind w:firstLine="708"/>
        <w:contextualSpacing/>
        <w:jc w:val="both"/>
        <w:rPr>
          <w:rFonts w:eastAsia="Consolas"/>
          <w:color w:val="000000" w:themeColor="text1"/>
          <w:spacing w:val="-10"/>
          <w:sz w:val="28"/>
          <w:szCs w:val="28"/>
        </w:rPr>
      </w:pPr>
      <w:r w:rsidRPr="0032148D">
        <w:rPr>
          <w:rFonts w:eastAsia="Consolas"/>
          <w:color w:val="000000" w:themeColor="text1"/>
          <w:spacing w:val="-10"/>
          <w:sz w:val="28"/>
          <w:szCs w:val="28"/>
        </w:rPr>
        <w:t>4.</w:t>
      </w:r>
      <w:r w:rsidR="003C143C" w:rsidRPr="0032148D">
        <w:rPr>
          <w:rFonts w:eastAsia="Consolas"/>
          <w:color w:val="000000" w:themeColor="text1"/>
          <w:spacing w:val="-10"/>
          <w:sz w:val="28"/>
          <w:szCs w:val="28"/>
        </w:rPr>
        <w:t xml:space="preserve"> </w:t>
      </w:r>
      <w:r w:rsidRPr="0032148D">
        <w:rPr>
          <w:rFonts w:eastAsia="Consolas"/>
          <w:color w:val="000000" w:themeColor="text1"/>
          <w:spacing w:val="-10"/>
          <w:sz w:val="28"/>
          <w:szCs w:val="28"/>
        </w:rPr>
        <w:t>Разработка оптимальной рецептуры модифицированной битумоминеральной композиций с улучшенным комплексом физико-механических характеристик и технических условий на производство модифицированной асфальтобетонной смеси.</w:t>
      </w:r>
    </w:p>
    <w:p w14:paraId="741DCAF3" w14:textId="164ADA41" w:rsidR="00451E2E" w:rsidRPr="0032148D" w:rsidRDefault="00451E2E" w:rsidP="00971DB9">
      <w:pPr>
        <w:ind w:firstLine="709"/>
        <w:contextualSpacing/>
        <w:jc w:val="both"/>
        <w:rPr>
          <w:color w:val="000000" w:themeColor="text1"/>
          <w:sz w:val="28"/>
          <w:szCs w:val="28"/>
          <w:lang w:val="ru-RU"/>
        </w:rPr>
      </w:pPr>
      <w:r w:rsidRPr="0032148D">
        <w:rPr>
          <w:b/>
          <w:color w:val="000000" w:themeColor="text1"/>
          <w:sz w:val="28"/>
          <w:szCs w:val="28"/>
        </w:rPr>
        <w:t xml:space="preserve">Методы исследования. </w:t>
      </w:r>
      <w:r w:rsidRPr="0032148D">
        <w:rPr>
          <w:color w:val="000000" w:themeColor="text1"/>
          <w:sz w:val="28"/>
          <w:szCs w:val="28"/>
        </w:rPr>
        <w:t>Использовали аттестованные химические и инструментальные методы анализа: инфракрасная спектроскопия</w:t>
      </w:r>
      <w:r w:rsidRPr="0032148D">
        <w:rPr>
          <w:b/>
          <w:color w:val="000000" w:themeColor="text1"/>
          <w:sz w:val="28"/>
          <w:szCs w:val="28"/>
        </w:rPr>
        <w:t xml:space="preserve"> </w:t>
      </w:r>
      <w:r w:rsidRPr="0032148D">
        <w:rPr>
          <w:color w:val="000000" w:themeColor="text1"/>
          <w:sz w:val="28"/>
          <w:szCs w:val="28"/>
        </w:rPr>
        <w:t>(Инфралюм ФТ-08), атомно-силовая микроскопия (</w:t>
      </w:r>
      <w:r w:rsidRPr="0032148D">
        <w:rPr>
          <w:color w:val="000000" w:themeColor="text1"/>
          <w:sz w:val="28"/>
          <w:szCs w:val="28"/>
          <w:lang w:val="en-US"/>
        </w:rPr>
        <w:t>Solver</w:t>
      </w:r>
      <w:r w:rsidRPr="0032148D">
        <w:rPr>
          <w:color w:val="000000" w:themeColor="text1"/>
          <w:sz w:val="28"/>
          <w:szCs w:val="28"/>
        </w:rPr>
        <w:t xml:space="preserve"> </w:t>
      </w:r>
      <w:r w:rsidRPr="0032148D">
        <w:rPr>
          <w:color w:val="000000" w:themeColor="text1"/>
          <w:sz w:val="28"/>
          <w:szCs w:val="28"/>
          <w:lang w:val="en-US"/>
        </w:rPr>
        <w:t>Spectrum</w:t>
      </w:r>
      <w:r w:rsidRPr="0032148D">
        <w:rPr>
          <w:color w:val="000000" w:themeColor="text1"/>
          <w:sz w:val="28"/>
          <w:szCs w:val="28"/>
        </w:rPr>
        <w:t xml:space="preserve">), определение поверхностного натяжения и краевого угла смачивания на автоматической установке серии АСАМ, вискозиметрический анализ (вискозиметр </w:t>
      </w:r>
      <w:r w:rsidRPr="0032148D">
        <w:rPr>
          <w:rFonts w:eastAsia="Consolas"/>
          <w:color w:val="000000" w:themeColor="text1"/>
          <w:sz w:val="28"/>
          <w:szCs w:val="28"/>
        </w:rPr>
        <w:t>ВЗ-</w:t>
      </w:r>
      <w:r w:rsidRPr="0032148D">
        <w:rPr>
          <w:rFonts w:eastAsia="Consolas"/>
          <w:color w:val="000000" w:themeColor="text1"/>
          <w:sz w:val="28"/>
          <w:szCs w:val="28"/>
          <w:lang w:val="en-US"/>
        </w:rPr>
        <w:t>DIN</w:t>
      </w:r>
      <w:r w:rsidRPr="0032148D">
        <w:rPr>
          <w:rFonts w:eastAsia="Consolas"/>
          <w:color w:val="000000" w:themeColor="text1"/>
          <w:sz w:val="28"/>
          <w:szCs w:val="28"/>
        </w:rPr>
        <w:t xml:space="preserve">4). Оценку физико-механических характеристик модифицированного битумного вяжущего и прочностных свойств асфальтобетона на его основе осуществляли по стандартизированным методикам с применением </w:t>
      </w:r>
      <w:r w:rsidRPr="0032148D">
        <w:rPr>
          <w:color w:val="000000" w:themeColor="text1"/>
          <w:sz w:val="28"/>
          <w:szCs w:val="28"/>
        </w:rPr>
        <w:t xml:space="preserve">аппарата для определения температуры размягчения нефтепродуктов (КиШ-20), </w:t>
      </w:r>
      <w:r w:rsidRPr="0032148D">
        <w:rPr>
          <w:color w:val="000000" w:themeColor="text1"/>
          <w:spacing w:val="-1"/>
          <w:sz w:val="28"/>
          <w:szCs w:val="28"/>
        </w:rPr>
        <w:t xml:space="preserve">автоматического аппарата для определения температуры хрупкости нефтебитумов (АТХ-20), </w:t>
      </w:r>
      <w:r w:rsidRPr="0032148D">
        <w:rPr>
          <w:color w:val="000000" w:themeColor="text1"/>
          <w:sz w:val="28"/>
          <w:szCs w:val="28"/>
        </w:rPr>
        <w:t>автоматического пенетрометра (ПН-20), прибора для определения дуктильности битума (ДБ-20-100), автоматического испытательного пресса ИП-100-М</w:t>
      </w:r>
      <w:r w:rsidR="00077F93" w:rsidRPr="0032148D">
        <w:rPr>
          <w:color w:val="000000" w:themeColor="text1"/>
          <w:sz w:val="28"/>
          <w:szCs w:val="28"/>
          <w:lang w:val="ru-RU"/>
        </w:rPr>
        <w:t>, методы математического моделирования.</w:t>
      </w:r>
    </w:p>
    <w:p w14:paraId="2E4C3F5A" w14:textId="77777777" w:rsidR="00451E2E" w:rsidRPr="0032148D" w:rsidRDefault="00451E2E" w:rsidP="00971DB9">
      <w:pPr>
        <w:ind w:firstLine="709"/>
        <w:contextualSpacing/>
        <w:jc w:val="both"/>
        <w:rPr>
          <w:b/>
          <w:color w:val="000000" w:themeColor="text1"/>
          <w:sz w:val="28"/>
          <w:szCs w:val="28"/>
        </w:rPr>
      </w:pPr>
      <w:r w:rsidRPr="0032148D">
        <w:rPr>
          <w:b/>
          <w:color w:val="000000" w:themeColor="text1"/>
          <w:sz w:val="28"/>
          <w:szCs w:val="28"/>
        </w:rPr>
        <w:t>Научная новизна диссертации.</w:t>
      </w:r>
    </w:p>
    <w:p w14:paraId="7C986AB3" w14:textId="5DFB76B2" w:rsidR="000C276F" w:rsidRPr="0032148D" w:rsidRDefault="000C276F" w:rsidP="000C276F">
      <w:pPr>
        <w:ind w:firstLine="708"/>
        <w:contextualSpacing/>
        <w:jc w:val="both"/>
        <w:rPr>
          <w:color w:val="000000" w:themeColor="text1"/>
          <w:spacing w:val="-4"/>
          <w:sz w:val="28"/>
          <w:szCs w:val="28"/>
          <w:lang w:bidi="he-IL"/>
        </w:rPr>
      </w:pPr>
      <w:r w:rsidRPr="0032148D">
        <w:rPr>
          <w:color w:val="000000" w:themeColor="text1"/>
          <w:spacing w:val="-4"/>
          <w:sz w:val="28"/>
          <w:szCs w:val="28"/>
          <w:lang w:bidi="he-IL"/>
        </w:rPr>
        <w:t xml:space="preserve">- </w:t>
      </w:r>
      <w:r w:rsidR="0091075B" w:rsidRPr="0032148D">
        <w:rPr>
          <w:color w:val="000000" w:themeColor="text1"/>
          <w:spacing w:val="-4"/>
          <w:sz w:val="28"/>
          <w:szCs w:val="28"/>
          <w:lang w:val="ru-RU" w:bidi="he-IL"/>
        </w:rPr>
        <w:t>Впервые установлена</w:t>
      </w:r>
      <w:r w:rsidRPr="0032148D">
        <w:rPr>
          <w:color w:val="000000" w:themeColor="text1"/>
          <w:spacing w:val="-4"/>
          <w:sz w:val="28"/>
          <w:szCs w:val="28"/>
          <w:lang w:bidi="he-IL"/>
        </w:rPr>
        <w:t xml:space="preserve"> эффективность совместного применения отработанной герметизирующей жидкости на основе полиизобутилена и поверхностно-активного вещества АС-1, синтезированного из отходов нефтехимии, в качестве модификаторов для дорожного битума. Максимальный смачивающий эффект модифицированного битумного вяжущего по отношению к поверхности минерального наполнителя установлен при сочетании двух модификаторов, локализующихся на разных по своей природе адсорбционных центрах щебня, что приводит к более глубокому понижению удельной поверхностной энергии и краевого угла смачивания. </w:t>
      </w:r>
    </w:p>
    <w:p w14:paraId="7E4241C8" w14:textId="2B4AD065" w:rsidR="000C276F" w:rsidRPr="0032148D" w:rsidRDefault="000C276F" w:rsidP="000C276F">
      <w:pPr>
        <w:ind w:firstLine="708"/>
        <w:contextualSpacing/>
        <w:jc w:val="both"/>
        <w:rPr>
          <w:color w:val="000000" w:themeColor="text1"/>
          <w:spacing w:val="-4"/>
          <w:sz w:val="28"/>
          <w:szCs w:val="28"/>
          <w:lang w:bidi="he-IL"/>
        </w:rPr>
      </w:pPr>
      <w:r w:rsidRPr="0032148D">
        <w:rPr>
          <w:color w:val="000000" w:themeColor="text1"/>
          <w:spacing w:val="-4"/>
          <w:sz w:val="28"/>
          <w:szCs w:val="28"/>
          <w:lang w:bidi="he-IL"/>
        </w:rPr>
        <w:t xml:space="preserve">- </w:t>
      </w:r>
      <w:r w:rsidR="0091075B" w:rsidRPr="0032148D">
        <w:rPr>
          <w:color w:val="000000" w:themeColor="text1"/>
          <w:spacing w:val="-4"/>
          <w:sz w:val="28"/>
          <w:szCs w:val="28"/>
          <w:lang w:val="ru-RU" w:bidi="he-IL"/>
        </w:rPr>
        <w:t>Доказано</w:t>
      </w:r>
      <w:r w:rsidRPr="0032148D">
        <w:rPr>
          <w:color w:val="000000" w:themeColor="text1"/>
          <w:spacing w:val="-4"/>
          <w:sz w:val="28"/>
          <w:szCs w:val="28"/>
          <w:lang w:bidi="he-IL"/>
        </w:rPr>
        <w:t>, что максимальная адгезия битума с минеральным компонентом дорожного покрытия обеспечивается при совместном присутствии модификаторов и достигает максимума при С</w:t>
      </w:r>
      <w:r w:rsidRPr="0032148D">
        <w:rPr>
          <w:color w:val="000000" w:themeColor="text1"/>
          <w:spacing w:val="-4"/>
          <w:sz w:val="28"/>
          <w:szCs w:val="28"/>
          <w:vertAlign w:val="subscript"/>
          <w:lang w:bidi="he-IL"/>
        </w:rPr>
        <w:t>АГ-4И</w:t>
      </w:r>
      <w:r w:rsidRPr="0032148D">
        <w:rPr>
          <w:color w:val="000000" w:themeColor="text1"/>
          <w:spacing w:val="-4"/>
          <w:sz w:val="28"/>
          <w:szCs w:val="28"/>
          <w:lang w:bidi="he-IL"/>
        </w:rPr>
        <w:t>=1</w:t>
      </w:r>
      <w:r w:rsidR="000A7CBB" w:rsidRPr="0032148D">
        <w:rPr>
          <w:color w:val="000000" w:themeColor="text1"/>
          <w:spacing w:val="-4"/>
          <w:sz w:val="28"/>
          <w:szCs w:val="28"/>
          <w:lang w:bidi="he-IL"/>
        </w:rPr>
        <w:t>,0</w:t>
      </w:r>
      <w:r w:rsidRPr="0032148D">
        <w:rPr>
          <w:color w:val="000000" w:themeColor="text1"/>
          <w:spacing w:val="-4"/>
          <w:sz w:val="28"/>
          <w:szCs w:val="28"/>
          <w:lang w:bidi="he-IL"/>
        </w:rPr>
        <w:t xml:space="preserve"> г/дм</w:t>
      </w:r>
      <w:r w:rsidRPr="0032148D">
        <w:rPr>
          <w:color w:val="000000" w:themeColor="text1"/>
          <w:spacing w:val="-4"/>
          <w:sz w:val="28"/>
          <w:szCs w:val="28"/>
          <w:vertAlign w:val="superscript"/>
          <w:lang w:bidi="he-IL"/>
        </w:rPr>
        <w:t>3</w:t>
      </w:r>
      <w:r w:rsidRPr="0032148D">
        <w:rPr>
          <w:color w:val="000000" w:themeColor="text1"/>
          <w:spacing w:val="-4"/>
          <w:sz w:val="28"/>
          <w:szCs w:val="28"/>
          <w:lang w:bidi="he-IL"/>
        </w:rPr>
        <w:t xml:space="preserve"> и С</w:t>
      </w:r>
      <w:r w:rsidRPr="0032148D">
        <w:rPr>
          <w:color w:val="000000" w:themeColor="text1"/>
          <w:spacing w:val="-4"/>
          <w:sz w:val="28"/>
          <w:szCs w:val="28"/>
          <w:vertAlign w:val="subscript"/>
          <w:lang w:bidi="he-IL"/>
        </w:rPr>
        <w:t>АС-1</w:t>
      </w:r>
      <w:r w:rsidRPr="0032148D">
        <w:rPr>
          <w:color w:val="000000" w:themeColor="text1"/>
          <w:spacing w:val="-4"/>
          <w:sz w:val="28"/>
          <w:szCs w:val="28"/>
          <w:lang w:bidi="he-IL"/>
        </w:rPr>
        <w:t>=1</w:t>
      </w:r>
      <w:r w:rsidR="000A7CBB" w:rsidRPr="0032148D">
        <w:rPr>
          <w:color w:val="000000" w:themeColor="text1"/>
          <w:spacing w:val="-4"/>
          <w:sz w:val="28"/>
          <w:szCs w:val="28"/>
          <w:lang w:bidi="he-IL"/>
        </w:rPr>
        <w:t>,0</w:t>
      </w:r>
      <w:r w:rsidRPr="0032148D">
        <w:rPr>
          <w:color w:val="000000" w:themeColor="text1"/>
          <w:spacing w:val="-4"/>
          <w:sz w:val="28"/>
          <w:szCs w:val="28"/>
          <w:lang w:bidi="he-IL"/>
        </w:rPr>
        <w:t xml:space="preserve"> г/дм</w:t>
      </w:r>
      <w:r w:rsidRPr="0032148D">
        <w:rPr>
          <w:color w:val="000000" w:themeColor="text1"/>
          <w:spacing w:val="-4"/>
          <w:sz w:val="28"/>
          <w:szCs w:val="28"/>
          <w:vertAlign w:val="superscript"/>
          <w:lang w:bidi="he-IL"/>
        </w:rPr>
        <w:t>3</w:t>
      </w:r>
      <w:r w:rsidRPr="0032148D">
        <w:rPr>
          <w:color w:val="000000" w:themeColor="text1"/>
          <w:spacing w:val="-4"/>
          <w:sz w:val="28"/>
          <w:szCs w:val="28"/>
          <w:lang w:bidi="he-IL"/>
        </w:rPr>
        <w:t xml:space="preserve">. </w:t>
      </w:r>
    </w:p>
    <w:p w14:paraId="4EE29BB4" w14:textId="05E7A520" w:rsidR="000C276F" w:rsidRPr="0032148D" w:rsidRDefault="000C276F" w:rsidP="000C276F">
      <w:pPr>
        <w:ind w:firstLine="708"/>
        <w:contextualSpacing/>
        <w:jc w:val="both"/>
        <w:rPr>
          <w:color w:val="000000" w:themeColor="text1"/>
          <w:spacing w:val="-4"/>
          <w:sz w:val="28"/>
          <w:szCs w:val="28"/>
          <w:lang w:bidi="he-IL"/>
        </w:rPr>
      </w:pPr>
      <w:r w:rsidRPr="0032148D">
        <w:rPr>
          <w:color w:val="000000" w:themeColor="text1"/>
          <w:spacing w:val="-4"/>
          <w:sz w:val="28"/>
          <w:szCs w:val="28"/>
          <w:lang w:bidi="he-IL"/>
        </w:rPr>
        <w:t>- В</w:t>
      </w:r>
      <w:r w:rsidR="0091075B" w:rsidRPr="0032148D">
        <w:rPr>
          <w:color w:val="000000" w:themeColor="text1"/>
          <w:spacing w:val="-4"/>
          <w:sz w:val="28"/>
          <w:szCs w:val="28"/>
          <w:lang w:val="ru-RU" w:bidi="he-IL"/>
        </w:rPr>
        <w:t>первые в</w:t>
      </w:r>
      <w:r w:rsidRPr="0032148D">
        <w:rPr>
          <w:color w:val="000000" w:themeColor="text1"/>
          <w:spacing w:val="-4"/>
          <w:sz w:val="28"/>
          <w:szCs w:val="28"/>
          <w:lang w:bidi="he-IL"/>
        </w:rPr>
        <w:t>ыявлена тесная корреляция в характере изменения дисперсного состава модифицированного битума, установленного методом АСМ, и показателей прочности на сжатие образцов асфальтобетона. Максимальный эффект повышения прочности асфальтобетона (</w:t>
      </w:r>
      <w:r w:rsidRPr="0032148D">
        <w:rPr>
          <w:i/>
          <w:iCs/>
          <w:color w:val="000000" w:themeColor="text1"/>
          <w:spacing w:val="-4"/>
          <w:sz w:val="28"/>
          <w:szCs w:val="28"/>
          <w:lang w:bidi="he-IL"/>
        </w:rPr>
        <w:t>R</w:t>
      </w:r>
      <w:r w:rsidRPr="0032148D">
        <w:rPr>
          <w:i/>
          <w:iCs/>
          <w:color w:val="000000" w:themeColor="text1"/>
          <w:spacing w:val="-4"/>
          <w:sz w:val="28"/>
          <w:szCs w:val="28"/>
          <w:vertAlign w:val="subscript"/>
          <w:lang w:bidi="he-IL"/>
        </w:rPr>
        <w:t>20</w:t>
      </w:r>
      <w:r w:rsidRPr="0032148D">
        <w:rPr>
          <w:i/>
          <w:iCs/>
          <w:color w:val="000000" w:themeColor="text1"/>
          <w:spacing w:val="-4"/>
          <w:sz w:val="28"/>
          <w:szCs w:val="28"/>
          <w:lang w:bidi="he-IL"/>
        </w:rPr>
        <w:t xml:space="preserve"> </w:t>
      </w:r>
      <w:r w:rsidRPr="0032148D">
        <w:rPr>
          <w:color w:val="000000" w:themeColor="text1"/>
          <w:spacing w:val="-4"/>
          <w:sz w:val="28"/>
          <w:szCs w:val="28"/>
          <w:lang w:bidi="he-IL"/>
        </w:rPr>
        <w:t>на 28,13 % и</w:t>
      </w:r>
      <w:r w:rsidRPr="0032148D">
        <w:rPr>
          <w:i/>
          <w:iCs/>
          <w:color w:val="000000" w:themeColor="text1"/>
          <w:spacing w:val="-4"/>
          <w:sz w:val="28"/>
          <w:szCs w:val="28"/>
          <w:lang w:bidi="he-IL"/>
        </w:rPr>
        <w:t xml:space="preserve"> R</w:t>
      </w:r>
      <w:r w:rsidRPr="0032148D">
        <w:rPr>
          <w:i/>
          <w:iCs/>
          <w:color w:val="000000" w:themeColor="text1"/>
          <w:spacing w:val="-4"/>
          <w:sz w:val="28"/>
          <w:szCs w:val="28"/>
          <w:vertAlign w:val="subscript"/>
          <w:lang w:bidi="he-IL"/>
        </w:rPr>
        <w:t>50</w:t>
      </w:r>
      <w:r w:rsidRPr="0032148D">
        <w:rPr>
          <w:color w:val="000000" w:themeColor="text1"/>
          <w:spacing w:val="-4"/>
          <w:sz w:val="28"/>
          <w:szCs w:val="28"/>
          <w:lang w:bidi="he-IL"/>
        </w:rPr>
        <w:t xml:space="preserve"> на 63,6</w:t>
      </w:r>
      <w:r w:rsidR="007D5B6B" w:rsidRPr="0032148D">
        <w:rPr>
          <w:color w:val="000000" w:themeColor="text1"/>
          <w:spacing w:val="-4"/>
          <w:sz w:val="28"/>
          <w:szCs w:val="28"/>
          <w:lang w:val="ru-RU" w:bidi="he-IL"/>
        </w:rPr>
        <w:t>3</w:t>
      </w:r>
      <w:r w:rsidRPr="0032148D">
        <w:rPr>
          <w:color w:val="000000" w:themeColor="text1"/>
          <w:spacing w:val="-4"/>
          <w:sz w:val="28"/>
          <w:szCs w:val="28"/>
          <w:lang w:bidi="he-IL"/>
        </w:rPr>
        <w:t>%) на основе тройной композиции «битум-АГ-4И-АС-1» (С</w:t>
      </w:r>
      <w:r w:rsidRPr="0032148D">
        <w:rPr>
          <w:color w:val="000000" w:themeColor="text1"/>
          <w:spacing w:val="-4"/>
          <w:sz w:val="28"/>
          <w:szCs w:val="28"/>
          <w:vertAlign w:val="subscript"/>
          <w:lang w:bidi="he-IL"/>
        </w:rPr>
        <w:t>АГ-4И</w:t>
      </w:r>
      <w:r w:rsidRPr="0032148D">
        <w:rPr>
          <w:color w:val="000000" w:themeColor="text1"/>
          <w:spacing w:val="-4"/>
          <w:sz w:val="28"/>
          <w:szCs w:val="28"/>
          <w:lang w:bidi="he-IL"/>
        </w:rPr>
        <w:t>=1,0 г/дм</w:t>
      </w:r>
      <w:r w:rsidRPr="0032148D">
        <w:rPr>
          <w:color w:val="000000" w:themeColor="text1"/>
          <w:spacing w:val="-4"/>
          <w:sz w:val="28"/>
          <w:szCs w:val="28"/>
          <w:vertAlign w:val="superscript"/>
          <w:lang w:bidi="he-IL"/>
        </w:rPr>
        <w:t>3</w:t>
      </w:r>
      <w:r w:rsidRPr="0032148D">
        <w:rPr>
          <w:color w:val="000000" w:themeColor="text1"/>
          <w:spacing w:val="-4"/>
          <w:sz w:val="28"/>
          <w:szCs w:val="28"/>
          <w:lang w:bidi="he-IL"/>
        </w:rPr>
        <w:t>; С</w:t>
      </w:r>
      <w:r w:rsidRPr="0032148D">
        <w:rPr>
          <w:color w:val="000000" w:themeColor="text1"/>
          <w:spacing w:val="-4"/>
          <w:sz w:val="28"/>
          <w:szCs w:val="28"/>
          <w:vertAlign w:val="subscript"/>
          <w:lang w:bidi="he-IL"/>
        </w:rPr>
        <w:t>АС-1</w:t>
      </w:r>
      <w:r w:rsidRPr="0032148D">
        <w:rPr>
          <w:color w:val="000000" w:themeColor="text1"/>
          <w:spacing w:val="-4"/>
          <w:sz w:val="28"/>
          <w:szCs w:val="28"/>
          <w:lang w:bidi="he-IL"/>
        </w:rPr>
        <w:t xml:space="preserve">=1,0 </w:t>
      </w:r>
      <w:r w:rsidRPr="0032148D">
        <w:rPr>
          <w:color w:val="000000" w:themeColor="text1"/>
          <w:spacing w:val="-4"/>
          <w:sz w:val="28"/>
          <w:szCs w:val="28"/>
          <w:lang w:bidi="he-IL"/>
        </w:rPr>
        <w:lastRenderedPageBreak/>
        <w:t>г/дм</w:t>
      </w:r>
      <w:r w:rsidRPr="0032148D">
        <w:rPr>
          <w:color w:val="000000" w:themeColor="text1"/>
          <w:spacing w:val="-4"/>
          <w:sz w:val="28"/>
          <w:szCs w:val="28"/>
          <w:vertAlign w:val="superscript"/>
          <w:lang w:bidi="he-IL"/>
        </w:rPr>
        <w:t>3</w:t>
      </w:r>
      <w:r w:rsidRPr="0032148D">
        <w:rPr>
          <w:color w:val="000000" w:themeColor="text1"/>
          <w:spacing w:val="-4"/>
          <w:sz w:val="28"/>
          <w:szCs w:val="28"/>
          <w:lang w:bidi="he-IL"/>
        </w:rPr>
        <w:t>) достигнут при наименьшем размере асфальтеновых агрегатов модифицированного битума (</w:t>
      </w:r>
      <w:r w:rsidRPr="0032148D">
        <w:rPr>
          <w:i/>
          <w:iCs/>
          <w:color w:val="000000" w:themeColor="text1"/>
          <w:spacing w:val="-4"/>
          <w:sz w:val="28"/>
          <w:szCs w:val="28"/>
          <w:lang w:bidi="he-IL"/>
        </w:rPr>
        <w:t>а</w:t>
      </w:r>
      <w:r w:rsidRPr="0032148D">
        <w:rPr>
          <w:i/>
          <w:iCs/>
          <w:color w:val="000000" w:themeColor="text1"/>
          <w:spacing w:val="-4"/>
          <w:sz w:val="28"/>
          <w:szCs w:val="28"/>
          <w:vertAlign w:val="subscript"/>
          <w:lang w:bidi="he-IL"/>
        </w:rPr>
        <w:t>ср</w:t>
      </w:r>
      <w:r w:rsidRPr="0032148D">
        <w:rPr>
          <w:color w:val="000000" w:themeColor="text1"/>
          <w:spacing w:val="-4"/>
          <w:sz w:val="28"/>
          <w:szCs w:val="28"/>
          <w:lang w:bidi="he-IL"/>
        </w:rPr>
        <w:t xml:space="preserve">=1,66 мкм). </w:t>
      </w:r>
    </w:p>
    <w:p w14:paraId="667C2094" w14:textId="77777777" w:rsidR="000C276F" w:rsidRPr="0032148D" w:rsidRDefault="000C276F" w:rsidP="000C276F">
      <w:pPr>
        <w:ind w:firstLine="708"/>
        <w:contextualSpacing/>
        <w:jc w:val="both"/>
        <w:rPr>
          <w:color w:val="000000" w:themeColor="text1"/>
          <w:spacing w:val="-4"/>
          <w:sz w:val="28"/>
          <w:szCs w:val="28"/>
          <w:lang w:bidi="he-IL"/>
        </w:rPr>
      </w:pPr>
      <w:r w:rsidRPr="0032148D">
        <w:rPr>
          <w:color w:val="000000" w:themeColor="text1"/>
          <w:spacing w:val="-4"/>
          <w:sz w:val="28"/>
          <w:szCs w:val="28"/>
          <w:lang w:bidi="he-IL"/>
        </w:rPr>
        <w:t>- Выявлена корреляция между гидрофобизирующим эффектом модификаторов в битуме и водостойкостью модифицированного асфальтобетона. Минимальное водонасыщение асфальтобетонных образцов зафиксировано при той же концентрации модификаторов (С=1,0 г/дм</w:t>
      </w:r>
      <w:r w:rsidRPr="0032148D">
        <w:rPr>
          <w:color w:val="000000" w:themeColor="text1"/>
          <w:spacing w:val="-4"/>
          <w:sz w:val="28"/>
          <w:szCs w:val="28"/>
          <w:vertAlign w:val="superscript"/>
          <w:lang w:bidi="he-IL"/>
        </w:rPr>
        <w:t>3</w:t>
      </w:r>
      <w:r w:rsidRPr="0032148D">
        <w:rPr>
          <w:color w:val="000000" w:themeColor="text1"/>
          <w:spacing w:val="-4"/>
          <w:sz w:val="28"/>
          <w:szCs w:val="28"/>
          <w:lang w:bidi="he-IL"/>
        </w:rPr>
        <w:t xml:space="preserve">), при которой наблюдался максимальный краевой угол смачивания водой. </w:t>
      </w:r>
    </w:p>
    <w:p w14:paraId="42FAC5F3" w14:textId="77777777" w:rsidR="000C276F" w:rsidRPr="0032148D" w:rsidRDefault="000C276F" w:rsidP="000C276F">
      <w:pPr>
        <w:ind w:firstLine="708"/>
        <w:contextualSpacing/>
        <w:jc w:val="both"/>
        <w:rPr>
          <w:color w:val="000000" w:themeColor="text1"/>
          <w:spacing w:val="-4"/>
          <w:sz w:val="28"/>
          <w:szCs w:val="28"/>
          <w:lang w:bidi="he-IL"/>
        </w:rPr>
      </w:pPr>
      <w:r w:rsidRPr="0032148D">
        <w:rPr>
          <w:color w:val="000000" w:themeColor="text1"/>
          <w:spacing w:val="-4"/>
          <w:sz w:val="28"/>
          <w:szCs w:val="28"/>
          <w:lang w:bidi="he-IL"/>
        </w:rPr>
        <w:t xml:space="preserve">- Модифицирующие эффекты аддитивов – адгезионный, гидрофобизирующий, упрочняющий – систематизированы в форме многофакторных зависимостей, которые использованы для установления оптимальных концентраций аддитивов в составе битумного вяжущего и прогнозирования эксплуатационных характеристик покрытий. </w:t>
      </w:r>
    </w:p>
    <w:p w14:paraId="607D68E9" w14:textId="6C4F6DE1" w:rsidR="00EB6F41" w:rsidRPr="0032148D" w:rsidRDefault="00EB6F41" w:rsidP="000C276F">
      <w:pPr>
        <w:ind w:firstLine="708"/>
        <w:contextualSpacing/>
        <w:jc w:val="both"/>
        <w:rPr>
          <w:rFonts w:eastAsia="Calibri"/>
          <w:bCs/>
          <w:color w:val="000000" w:themeColor="text1"/>
          <w:sz w:val="28"/>
          <w:szCs w:val="28"/>
        </w:rPr>
      </w:pPr>
      <w:r w:rsidRPr="0032148D">
        <w:rPr>
          <w:rFonts w:eastAsia="Calibri"/>
          <w:b/>
          <w:color w:val="000000" w:themeColor="text1"/>
          <w:sz w:val="28"/>
          <w:szCs w:val="28"/>
        </w:rPr>
        <w:t>Практическая значимость</w:t>
      </w:r>
      <w:r w:rsidRPr="0032148D">
        <w:rPr>
          <w:rFonts w:eastAsia="Calibri"/>
          <w:bCs/>
          <w:color w:val="000000" w:themeColor="text1"/>
          <w:sz w:val="28"/>
          <w:szCs w:val="28"/>
        </w:rPr>
        <w:t xml:space="preserve"> заключается в расширении ассортимента эффективных аддитивов и разработке на их основе модифицированной битумной композиции, включающей совместное присутствие полимера и ПАВ, эффективность которой подтверждена результатами независимой экспертизы в испытательной лаборатории РГП на ПХВ «Национальный центр качества дорожных активов» по Северо-Казахстанской области. Созданная технология модифицирования битума полимером и ПАВ позволяет рационально утилизировать отходы предприятий путем их вторичного применения в качестве модификаторов, исключает применение дорогостоящих импортных адгезионных присадок при производстве асфальтобетона в РК. </w:t>
      </w:r>
    </w:p>
    <w:p w14:paraId="462E9F5E" w14:textId="77777777" w:rsidR="00EB6F41" w:rsidRPr="0032148D" w:rsidRDefault="00EB6F41" w:rsidP="00EB6F41">
      <w:pPr>
        <w:ind w:firstLine="708"/>
        <w:contextualSpacing/>
        <w:jc w:val="both"/>
        <w:rPr>
          <w:rFonts w:eastAsia="Calibri"/>
          <w:bCs/>
          <w:color w:val="000000" w:themeColor="text1"/>
          <w:sz w:val="28"/>
          <w:szCs w:val="28"/>
        </w:rPr>
      </w:pPr>
      <w:r w:rsidRPr="0032148D">
        <w:rPr>
          <w:rFonts w:eastAsia="Calibri"/>
          <w:b/>
          <w:color w:val="000000" w:themeColor="text1"/>
          <w:sz w:val="28"/>
          <w:szCs w:val="28"/>
        </w:rPr>
        <w:t>Положения диссертации, выносимые на защиту</w:t>
      </w:r>
      <w:r w:rsidRPr="0032148D">
        <w:rPr>
          <w:rFonts w:eastAsia="Calibri"/>
          <w:bCs/>
          <w:color w:val="000000" w:themeColor="text1"/>
          <w:sz w:val="28"/>
          <w:szCs w:val="28"/>
        </w:rPr>
        <w:t>:</w:t>
      </w:r>
    </w:p>
    <w:p w14:paraId="2A996BB9" w14:textId="77777777" w:rsidR="00521729" w:rsidRPr="0032148D" w:rsidRDefault="00521729" w:rsidP="00521729">
      <w:pPr>
        <w:ind w:firstLine="709"/>
        <w:contextualSpacing/>
        <w:jc w:val="both"/>
        <w:rPr>
          <w:rFonts w:eastAsia="Calibri"/>
          <w:bCs/>
          <w:color w:val="000000" w:themeColor="text1"/>
          <w:sz w:val="28"/>
          <w:szCs w:val="28"/>
        </w:rPr>
      </w:pPr>
      <w:r w:rsidRPr="0032148D">
        <w:rPr>
          <w:rFonts w:eastAsia="Calibri"/>
          <w:bCs/>
          <w:color w:val="000000" w:themeColor="text1"/>
          <w:sz w:val="28"/>
          <w:szCs w:val="28"/>
        </w:rPr>
        <w:t>- Влияние концентрации модификаторов и температуры на поверхностное натяжение и процессы структурирования в бинарных «битум-АС-1», «битум-АМДОР-10», «битум-АГ-4И» и тройных «битум-АС-1-АГ-4И» системах. Зависимость изменений прочностных показателей образцов асфальтобетона от дисперсного состава модифицированного битума.</w:t>
      </w:r>
    </w:p>
    <w:p w14:paraId="5AC66A8D" w14:textId="77777777" w:rsidR="00521729" w:rsidRPr="0032148D" w:rsidRDefault="00521729" w:rsidP="00521729">
      <w:pPr>
        <w:ind w:firstLine="709"/>
        <w:contextualSpacing/>
        <w:jc w:val="both"/>
        <w:rPr>
          <w:rFonts w:eastAsia="Calibri"/>
          <w:bCs/>
          <w:color w:val="000000" w:themeColor="text1"/>
          <w:sz w:val="28"/>
          <w:szCs w:val="28"/>
        </w:rPr>
      </w:pPr>
      <w:r w:rsidRPr="0032148D">
        <w:rPr>
          <w:rFonts w:eastAsia="Calibri"/>
          <w:bCs/>
          <w:color w:val="000000" w:themeColor="text1"/>
          <w:sz w:val="28"/>
          <w:szCs w:val="28"/>
        </w:rPr>
        <w:t xml:space="preserve">- Влияние концентрации аддитивов в составе битумного вяжущего на процессы смачивания минеральных наполнителей различной природы и их адгезионную эффективность. </w:t>
      </w:r>
      <w:r w:rsidRPr="0032148D">
        <w:rPr>
          <w:rFonts w:eastAsia="Consolas"/>
          <w:color w:val="000000" w:themeColor="text1"/>
          <w:spacing w:val="-10"/>
          <w:sz w:val="28"/>
          <w:szCs w:val="28"/>
        </w:rPr>
        <w:t>Моделирование совместного влияния аддитивов на смачивающие свойства модифицированных битумных композиций.</w:t>
      </w:r>
    </w:p>
    <w:p w14:paraId="08F294F8" w14:textId="77777777" w:rsidR="00521729" w:rsidRPr="0032148D" w:rsidRDefault="00521729" w:rsidP="00521729">
      <w:pPr>
        <w:ind w:firstLine="709"/>
        <w:contextualSpacing/>
        <w:jc w:val="both"/>
        <w:rPr>
          <w:rFonts w:eastAsia="Calibri"/>
          <w:bCs/>
          <w:color w:val="000000" w:themeColor="text1"/>
          <w:sz w:val="28"/>
          <w:szCs w:val="28"/>
        </w:rPr>
      </w:pPr>
      <w:r w:rsidRPr="0032148D">
        <w:rPr>
          <w:rFonts w:eastAsia="Calibri"/>
          <w:bCs/>
          <w:color w:val="000000" w:themeColor="text1"/>
          <w:sz w:val="28"/>
          <w:szCs w:val="28"/>
        </w:rPr>
        <w:t>- Зависимость влияния модификаторов на гидрофобность битумных пленок. Номограмма зависимости показателя водонасыщения асфальтобетона от краевого угла смачивания водой модифицированных битумных пленок.</w:t>
      </w:r>
    </w:p>
    <w:p w14:paraId="5D49973A" w14:textId="77777777" w:rsidR="00521729" w:rsidRPr="0032148D" w:rsidRDefault="00521729" w:rsidP="00521729">
      <w:pPr>
        <w:ind w:firstLine="709"/>
        <w:contextualSpacing/>
        <w:jc w:val="both"/>
        <w:rPr>
          <w:rFonts w:eastAsia="Calibri"/>
          <w:bCs/>
          <w:color w:val="000000" w:themeColor="text1"/>
          <w:sz w:val="28"/>
          <w:szCs w:val="28"/>
        </w:rPr>
      </w:pPr>
      <w:r w:rsidRPr="0032148D">
        <w:rPr>
          <w:rFonts w:eastAsia="Calibri"/>
          <w:bCs/>
          <w:color w:val="000000" w:themeColor="text1"/>
          <w:sz w:val="28"/>
          <w:szCs w:val="28"/>
        </w:rPr>
        <w:t xml:space="preserve">- Влияние составов модифицированных битумных композиций на физико-механические характеристики битумного вяжущего. Оптимальный состав модифицированной асфальтобетонной смеси для дорожных покрытий, включающий совместное присутствие АГ-4И и АС-1. </w:t>
      </w:r>
    </w:p>
    <w:p w14:paraId="7EECA1B7" w14:textId="1CC1B4A8" w:rsidR="000A7CBB" w:rsidRPr="0032148D" w:rsidRDefault="000A7CBB" w:rsidP="00521729">
      <w:pPr>
        <w:ind w:firstLine="708"/>
        <w:contextualSpacing/>
        <w:jc w:val="both"/>
        <w:rPr>
          <w:rFonts w:eastAsia="Calibri"/>
          <w:bCs/>
          <w:color w:val="000000" w:themeColor="text1"/>
          <w:sz w:val="28"/>
          <w:szCs w:val="28"/>
          <w:lang w:val="kk-KZ"/>
        </w:rPr>
      </w:pPr>
      <w:proofErr w:type="spellStart"/>
      <w:r w:rsidRPr="0032148D">
        <w:rPr>
          <w:rFonts w:eastAsia="Calibri"/>
          <w:b/>
          <w:color w:val="000000" w:themeColor="text1"/>
          <w:sz w:val="28"/>
          <w:szCs w:val="28"/>
          <w:lang w:val="kk-KZ"/>
        </w:rPr>
        <w:t>Обоснованность</w:t>
      </w:r>
      <w:proofErr w:type="spellEnd"/>
      <w:r w:rsidRPr="0032148D">
        <w:rPr>
          <w:rFonts w:eastAsia="Calibri"/>
          <w:b/>
          <w:color w:val="000000" w:themeColor="text1"/>
          <w:sz w:val="28"/>
          <w:szCs w:val="28"/>
          <w:lang w:val="kk-KZ"/>
        </w:rPr>
        <w:t xml:space="preserve"> и </w:t>
      </w:r>
      <w:proofErr w:type="spellStart"/>
      <w:r w:rsidRPr="0032148D">
        <w:rPr>
          <w:rFonts w:eastAsia="Calibri"/>
          <w:b/>
          <w:color w:val="000000" w:themeColor="text1"/>
          <w:sz w:val="28"/>
          <w:szCs w:val="28"/>
          <w:lang w:val="kk-KZ"/>
        </w:rPr>
        <w:t>достоверность</w:t>
      </w:r>
      <w:proofErr w:type="spellEnd"/>
      <w:r w:rsidRPr="0032148D">
        <w:rPr>
          <w:rFonts w:eastAsia="Calibri"/>
          <w:b/>
          <w:color w:val="000000" w:themeColor="text1"/>
          <w:sz w:val="28"/>
          <w:szCs w:val="28"/>
          <w:lang w:val="kk-KZ"/>
        </w:rPr>
        <w:t xml:space="preserve"> </w:t>
      </w:r>
      <w:proofErr w:type="spellStart"/>
      <w:r w:rsidRPr="0032148D">
        <w:rPr>
          <w:rFonts w:eastAsia="Calibri"/>
          <w:b/>
          <w:color w:val="000000" w:themeColor="text1"/>
          <w:sz w:val="28"/>
          <w:szCs w:val="28"/>
          <w:lang w:val="kk-KZ"/>
        </w:rPr>
        <w:t>результатов</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базируется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использовании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стандартных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апробированных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методик</w:t>
      </w:r>
      <w:proofErr w:type="spellEnd"/>
      <w:r w:rsidRPr="0032148D">
        <w:rPr>
          <w:rFonts w:eastAsia="Calibri"/>
          <w:bCs/>
          <w:color w:val="000000" w:themeColor="text1"/>
          <w:sz w:val="28"/>
          <w:szCs w:val="28"/>
          <w:lang w:val="kk-KZ"/>
        </w:rPr>
        <w:t xml:space="preserve"> и </w:t>
      </w:r>
      <w:proofErr w:type="spellStart"/>
      <w:r w:rsidRPr="0032148D">
        <w:rPr>
          <w:rFonts w:eastAsia="Calibri"/>
          <w:bCs/>
          <w:color w:val="000000" w:themeColor="text1"/>
          <w:sz w:val="28"/>
          <w:szCs w:val="28"/>
          <w:lang w:val="kk-KZ"/>
        </w:rPr>
        <w:t>методов</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исследовании</w:t>
      </w:r>
      <w:proofErr w:type="spellEnd"/>
      <w:r w:rsidRPr="0032148D">
        <w:rPr>
          <w:rFonts w:eastAsia="Calibri"/>
          <w:bCs/>
          <w:color w:val="000000" w:themeColor="text1"/>
          <w:sz w:val="28"/>
          <w:szCs w:val="28"/>
          <w:lang w:val="kk-KZ"/>
        </w:rPr>
        <w:t xml:space="preserve">̆ с </w:t>
      </w:r>
      <w:proofErr w:type="spellStart"/>
      <w:r w:rsidRPr="0032148D">
        <w:rPr>
          <w:rFonts w:eastAsia="Calibri"/>
          <w:bCs/>
          <w:color w:val="000000" w:themeColor="text1"/>
          <w:sz w:val="28"/>
          <w:szCs w:val="28"/>
          <w:lang w:val="kk-KZ"/>
        </w:rPr>
        <w:t>применением</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методов</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статистической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обработки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результатов</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экспериментов</w:t>
      </w:r>
      <w:proofErr w:type="spellEnd"/>
      <w:r w:rsidRPr="0032148D">
        <w:rPr>
          <w:rFonts w:eastAsia="Calibri"/>
          <w:bCs/>
          <w:color w:val="000000" w:themeColor="text1"/>
          <w:sz w:val="28"/>
          <w:szCs w:val="28"/>
          <w:lang w:val="kk-KZ"/>
        </w:rPr>
        <w:t xml:space="preserve"> с </w:t>
      </w:r>
      <w:proofErr w:type="spellStart"/>
      <w:r w:rsidRPr="0032148D">
        <w:rPr>
          <w:rFonts w:eastAsia="Calibri"/>
          <w:bCs/>
          <w:color w:val="000000" w:themeColor="text1"/>
          <w:sz w:val="28"/>
          <w:szCs w:val="28"/>
          <w:lang w:val="kk-KZ"/>
        </w:rPr>
        <w:t>высоким</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коэффициентом</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корреляции</w:t>
      </w:r>
      <w:proofErr w:type="spellEnd"/>
      <w:r w:rsidRPr="0032148D">
        <w:rPr>
          <w:rFonts w:eastAsia="Calibri"/>
          <w:bCs/>
          <w:color w:val="000000" w:themeColor="text1"/>
          <w:sz w:val="28"/>
          <w:szCs w:val="28"/>
          <w:lang w:val="kk-KZ"/>
        </w:rPr>
        <w:t>.</w:t>
      </w:r>
    </w:p>
    <w:p w14:paraId="5704D514" w14:textId="3786551F" w:rsidR="000A7CBB" w:rsidRPr="0032148D" w:rsidRDefault="000A7CBB" w:rsidP="000A7CBB">
      <w:pPr>
        <w:ind w:firstLine="708"/>
        <w:contextualSpacing/>
        <w:jc w:val="both"/>
        <w:rPr>
          <w:rFonts w:eastAsia="Calibri"/>
          <w:bCs/>
          <w:color w:val="000000" w:themeColor="text1"/>
          <w:sz w:val="28"/>
          <w:szCs w:val="28"/>
          <w:lang w:val="ru-RU"/>
        </w:rPr>
      </w:pPr>
      <w:r w:rsidRPr="0032148D">
        <w:rPr>
          <w:rFonts w:eastAsia="Calibri"/>
          <w:b/>
          <w:color w:val="000000" w:themeColor="text1"/>
          <w:sz w:val="28"/>
          <w:szCs w:val="28"/>
          <w:lang w:val="kk-KZ"/>
        </w:rPr>
        <w:lastRenderedPageBreak/>
        <w:t xml:space="preserve">Апробация </w:t>
      </w:r>
      <w:proofErr w:type="spellStart"/>
      <w:r w:rsidRPr="0032148D">
        <w:rPr>
          <w:rFonts w:eastAsia="Calibri"/>
          <w:b/>
          <w:color w:val="000000" w:themeColor="text1"/>
          <w:sz w:val="28"/>
          <w:szCs w:val="28"/>
          <w:lang w:val="kk-KZ"/>
        </w:rPr>
        <w:t>работы</w:t>
      </w:r>
      <w:proofErr w:type="spellEnd"/>
      <w:r w:rsidRPr="0032148D">
        <w:rPr>
          <w:rFonts w:eastAsia="Calibri"/>
          <w:bCs/>
          <w:color w:val="000000" w:themeColor="text1"/>
          <w:sz w:val="28"/>
          <w:szCs w:val="28"/>
          <w:lang w:val="kk-KZ"/>
        </w:rPr>
        <w:t xml:space="preserve">. </w:t>
      </w:r>
      <w:proofErr w:type="spellStart"/>
      <w:r w:rsidR="00521729" w:rsidRPr="0032148D">
        <w:rPr>
          <w:rFonts w:eastAsia="Calibri"/>
          <w:bCs/>
          <w:color w:val="000000" w:themeColor="text1"/>
          <w:sz w:val="28"/>
          <w:szCs w:val="28"/>
          <w:lang w:val="kk-KZ"/>
        </w:rPr>
        <w:t>Основное</w:t>
      </w:r>
      <w:proofErr w:type="spellEnd"/>
      <w:r w:rsidR="00521729" w:rsidRPr="0032148D">
        <w:rPr>
          <w:rFonts w:eastAsia="Calibri"/>
          <w:bCs/>
          <w:color w:val="000000" w:themeColor="text1"/>
          <w:sz w:val="28"/>
          <w:szCs w:val="28"/>
          <w:lang w:val="kk-KZ"/>
        </w:rPr>
        <w:t xml:space="preserve"> </w:t>
      </w:r>
      <w:proofErr w:type="spellStart"/>
      <w:r w:rsidR="00521729" w:rsidRPr="0032148D">
        <w:rPr>
          <w:rFonts w:eastAsia="Calibri"/>
          <w:bCs/>
          <w:color w:val="000000" w:themeColor="text1"/>
          <w:sz w:val="28"/>
          <w:szCs w:val="28"/>
          <w:lang w:val="kk-KZ"/>
        </w:rPr>
        <w:t>содержание</w:t>
      </w:r>
      <w:proofErr w:type="spellEnd"/>
      <w:r w:rsidR="00521729" w:rsidRPr="0032148D">
        <w:rPr>
          <w:rFonts w:eastAsia="Calibri"/>
          <w:bCs/>
          <w:color w:val="000000" w:themeColor="text1"/>
          <w:sz w:val="28"/>
          <w:szCs w:val="28"/>
          <w:lang w:val="kk-KZ"/>
        </w:rPr>
        <w:t xml:space="preserve"> </w:t>
      </w:r>
      <w:proofErr w:type="spellStart"/>
      <w:r w:rsidR="00521729" w:rsidRPr="0032148D">
        <w:rPr>
          <w:rFonts w:eastAsia="Calibri"/>
          <w:bCs/>
          <w:color w:val="000000" w:themeColor="text1"/>
          <w:sz w:val="28"/>
          <w:szCs w:val="28"/>
          <w:lang w:val="kk-KZ"/>
        </w:rPr>
        <w:t>диссертации</w:t>
      </w:r>
      <w:proofErr w:type="spellEnd"/>
      <w:r w:rsidR="00521729" w:rsidRPr="0032148D">
        <w:rPr>
          <w:rFonts w:eastAsia="Calibri"/>
          <w:bCs/>
          <w:color w:val="000000" w:themeColor="text1"/>
          <w:sz w:val="28"/>
          <w:szCs w:val="28"/>
          <w:lang w:val="kk-KZ"/>
        </w:rPr>
        <w:t xml:space="preserve"> </w:t>
      </w:r>
      <w:proofErr w:type="spellStart"/>
      <w:r w:rsidR="00521729" w:rsidRPr="0032148D">
        <w:rPr>
          <w:rFonts w:eastAsia="Calibri"/>
          <w:bCs/>
          <w:color w:val="000000" w:themeColor="text1"/>
          <w:sz w:val="28"/>
          <w:szCs w:val="28"/>
          <w:lang w:val="kk-KZ"/>
        </w:rPr>
        <w:t>опубликовано</w:t>
      </w:r>
      <w:proofErr w:type="spellEnd"/>
      <w:r w:rsidR="00521729" w:rsidRPr="0032148D">
        <w:rPr>
          <w:rFonts w:eastAsia="Calibri"/>
          <w:bCs/>
          <w:color w:val="000000" w:themeColor="text1"/>
          <w:sz w:val="28"/>
          <w:szCs w:val="28"/>
          <w:lang w:val="kk-KZ"/>
        </w:rPr>
        <w:t xml:space="preserve"> в 4 </w:t>
      </w:r>
      <w:proofErr w:type="spellStart"/>
      <w:r w:rsidR="00521729" w:rsidRPr="0032148D">
        <w:rPr>
          <w:rFonts w:eastAsia="Calibri"/>
          <w:bCs/>
          <w:color w:val="000000" w:themeColor="text1"/>
          <w:sz w:val="28"/>
          <w:szCs w:val="28"/>
          <w:lang w:val="kk-KZ"/>
        </w:rPr>
        <w:t>журналах</w:t>
      </w:r>
      <w:proofErr w:type="spellEnd"/>
      <w:r w:rsidR="00521729" w:rsidRPr="0032148D">
        <w:rPr>
          <w:rFonts w:eastAsia="Calibri"/>
          <w:bCs/>
          <w:color w:val="000000" w:themeColor="text1"/>
          <w:sz w:val="28"/>
          <w:szCs w:val="28"/>
          <w:lang w:val="kk-KZ"/>
        </w:rPr>
        <w:t xml:space="preserve">, </w:t>
      </w:r>
      <w:proofErr w:type="spellStart"/>
      <w:r w:rsidR="00521729" w:rsidRPr="0032148D">
        <w:rPr>
          <w:rFonts w:eastAsia="Calibri"/>
          <w:bCs/>
          <w:color w:val="000000" w:themeColor="text1"/>
          <w:sz w:val="28"/>
          <w:szCs w:val="28"/>
          <w:lang w:val="kk-KZ"/>
        </w:rPr>
        <w:t>входящих</w:t>
      </w:r>
      <w:proofErr w:type="spellEnd"/>
      <w:r w:rsidR="00521729" w:rsidRPr="0032148D">
        <w:rPr>
          <w:rFonts w:eastAsia="Calibri"/>
          <w:bCs/>
          <w:color w:val="000000" w:themeColor="text1"/>
          <w:sz w:val="28"/>
          <w:szCs w:val="28"/>
          <w:lang w:val="kk-KZ"/>
        </w:rPr>
        <w:t xml:space="preserve"> в баз</w:t>
      </w:r>
      <w:r w:rsidR="00521729" w:rsidRPr="0032148D">
        <w:rPr>
          <w:rFonts w:eastAsia="Calibri"/>
          <w:bCs/>
          <w:color w:val="000000" w:themeColor="text1"/>
          <w:sz w:val="28"/>
          <w:szCs w:val="28"/>
          <w:lang w:val="ru-RU"/>
        </w:rPr>
        <w:t>ы</w:t>
      </w:r>
      <w:r w:rsidR="00521729" w:rsidRPr="0032148D">
        <w:rPr>
          <w:rFonts w:eastAsia="Calibri"/>
          <w:bCs/>
          <w:color w:val="000000" w:themeColor="text1"/>
          <w:sz w:val="28"/>
          <w:szCs w:val="28"/>
          <w:lang w:val="kk-KZ"/>
        </w:rPr>
        <w:t xml:space="preserve"> </w:t>
      </w:r>
      <w:r w:rsidR="00521729" w:rsidRPr="0032148D">
        <w:rPr>
          <w:rFonts w:eastAsia="Calibri"/>
          <w:bCs/>
          <w:color w:val="000000" w:themeColor="text1"/>
          <w:sz w:val="28"/>
          <w:szCs w:val="28"/>
          <w:lang w:val="en-US"/>
        </w:rPr>
        <w:t>Scopus</w:t>
      </w:r>
      <w:r w:rsidR="00521729" w:rsidRPr="0032148D">
        <w:rPr>
          <w:rFonts w:eastAsia="Calibri"/>
          <w:bCs/>
          <w:color w:val="000000" w:themeColor="text1"/>
          <w:sz w:val="28"/>
          <w:szCs w:val="28"/>
          <w:lang w:val="ru-RU"/>
        </w:rPr>
        <w:t xml:space="preserve"> и </w:t>
      </w:r>
      <w:r w:rsidR="00521729" w:rsidRPr="0032148D">
        <w:rPr>
          <w:rFonts w:eastAsia="Calibri"/>
          <w:bCs/>
          <w:color w:val="000000" w:themeColor="text1"/>
          <w:sz w:val="28"/>
          <w:szCs w:val="28"/>
          <w:lang w:val="en-US"/>
        </w:rPr>
        <w:t>Web</w:t>
      </w:r>
      <w:r w:rsidR="00521729" w:rsidRPr="0032148D">
        <w:rPr>
          <w:rFonts w:eastAsia="Calibri"/>
          <w:bCs/>
          <w:color w:val="000000" w:themeColor="text1"/>
          <w:sz w:val="28"/>
          <w:szCs w:val="28"/>
          <w:lang w:val="ru-RU"/>
        </w:rPr>
        <w:t xml:space="preserve"> </w:t>
      </w:r>
      <w:r w:rsidR="00521729" w:rsidRPr="0032148D">
        <w:rPr>
          <w:rFonts w:eastAsia="Calibri"/>
          <w:bCs/>
          <w:color w:val="000000" w:themeColor="text1"/>
          <w:sz w:val="28"/>
          <w:szCs w:val="28"/>
          <w:lang w:val="en-US"/>
        </w:rPr>
        <w:t>of</w:t>
      </w:r>
      <w:r w:rsidR="00521729" w:rsidRPr="0032148D">
        <w:rPr>
          <w:rFonts w:eastAsia="Calibri"/>
          <w:bCs/>
          <w:color w:val="000000" w:themeColor="text1"/>
          <w:sz w:val="28"/>
          <w:szCs w:val="28"/>
          <w:lang w:val="ru-RU"/>
        </w:rPr>
        <w:t xml:space="preserve"> </w:t>
      </w:r>
      <w:proofErr w:type="spellStart"/>
      <w:r w:rsidR="00521729" w:rsidRPr="0032148D">
        <w:rPr>
          <w:rFonts w:eastAsia="Calibri"/>
          <w:bCs/>
          <w:color w:val="000000" w:themeColor="text1"/>
          <w:sz w:val="28"/>
          <w:szCs w:val="28"/>
          <w:lang w:val="en-US"/>
        </w:rPr>
        <w:t>Scence</w:t>
      </w:r>
      <w:proofErr w:type="spellEnd"/>
      <w:r w:rsidR="00521729" w:rsidRPr="0032148D">
        <w:rPr>
          <w:rFonts w:eastAsia="Calibri"/>
          <w:bCs/>
          <w:color w:val="000000" w:themeColor="text1"/>
          <w:sz w:val="28"/>
          <w:szCs w:val="28"/>
          <w:lang w:val="ru-RU"/>
        </w:rPr>
        <w:t xml:space="preserve">, и в 3 изданиях, рекомендованных Комитетом по обеспечению качества в сфере науки и высшего образования МНВО РК. </w:t>
      </w:r>
      <w:r w:rsidRPr="0032148D">
        <w:rPr>
          <w:rFonts w:eastAsia="Calibri"/>
          <w:bCs/>
          <w:color w:val="000000" w:themeColor="text1"/>
          <w:sz w:val="28"/>
          <w:szCs w:val="28"/>
          <w:lang w:val="kk-KZ"/>
        </w:rPr>
        <w:t xml:space="preserve">Основные </w:t>
      </w:r>
      <w:proofErr w:type="spellStart"/>
      <w:r w:rsidRPr="0032148D">
        <w:rPr>
          <w:rFonts w:eastAsia="Calibri"/>
          <w:bCs/>
          <w:color w:val="000000" w:themeColor="text1"/>
          <w:sz w:val="28"/>
          <w:szCs w:val="28"/>
          <w:lang w:val="kk-KZ"/>
        </w:rPr>
        <w:t>результаты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диссертационной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работы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докладывались</w:t>
      </w:r>
      <w:proofErr w:type="spellEnd"/>
      <w:r w:rsidRPr="0032148D">
        <w:rPr>
          <w:rFonts w:eastAsia="Calibri"/>
          <w:bCs/>
          <w:color w:val="000000" w:themeColor="text1"/>
          <w:sz w:val="28"/>
          <w:szCs w:val="28"/>
          <w:lang w:val="kk-KZ"/>
        </w:rPr>
        <w:t xml:space="preserve"> и </w:t>
      </w:r>
      <w:proofErr w:type="spellStart"/>
      <w:r w:rsidRPr="0032148D">
        <w:rPr>
          <w:rFonts w:eastAsia="Calibri"/>
          <w:bCs/>
          <w:color w:val="000000" w:themeColor="text1"/>
          <w:sz w:val="28"/>
          <w:szCs w:val="28"/>
          <w:lang w:val="kk-KZ"/>
        </w:rPr>
        <w:t>обсуждались</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международных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симпозиумах</w:t>
      </w:r>
      <w:proofErr w:type="spellEnd"/>
      <w:r w:rsidRPr="0032148D">
        <w:rPr>
          <w:rFonts w:eastAsia="Calibri"/>
          <w:bCs/>
          <w:color w:val="000000" w:themeColor="text1"/>
          <w:sz w:val="28"/>
          <w:szCs w:val="28"/>
          <w:lang w:val="kk-KZ"/>
        </w:rPr>
        <w:t xml:space="preserve"> и </w:t>
      </w:r>
      <w:proofErr w:type="spellStart"/>
      <w:r w:rsidRPr="0032148D">
        <w:rPr>
          <w:rFonts w:eastAsia="Calibri"/>
          <w:bCs/>
          <w:color w:val="000000" w:themeColor="text1"/>
          <w:sz w:val="28"/>
          <w:szCs w:val="28"/>
          <w:lang w:val="kk-KZ"/>
        </w:rPr>
        <w:t>научно-практических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конференциях</w:t>
      </w:r>
      <w:proofErr w:type="spellEnd"/>
      <w:r w:rsidR="00CC505E">
        <w:rPr>
          <w:rFonts w:eastAsia="Calibri"/>
          <w:bCs/>
          <w:color w:val="000000" w:themeColor="text1"/>
          <w:sz w:val="28"/>
          <w:szCs w:val="28"/>
          <w:lang w:val="kk-KZ"/>
        </w:rPr>
        <w:t>.</w:t>
      </w:r>
      <w:r w:rsidR="00521729" w:rsidRPr="0032148D">
        <w:rPr>
          <w:rFonts w:eastAsia="Calibri"/>
          <w:bCs/>
          <w:color w:val="000000" w:themeColor="text1"/>
          <w:sz w:val="28"/>
          <w:szCs w:val="28"/>
          <w:lang w:val="kk-KZ"/>
        </w:rPr>
        <w:t xml:space="preserve"> </w:t>
      </w:r>
    </w:p>
    <w:p w14:paraId="6F6F33CF" w14:textId="50B1A965" w:rsidR="000A7CBB" w:rsidRPr="0032148D" w:rsidRDefault="000A7CBB" w:rsidP="000A7CBB">
      <w:pPr>
        <w:ind w:firstLine="708"/>
        <w:contextualSpacing/>
        <w:jc w:val="both"/>
        <w:rPr>
          <w:rFonts w:eastAsia="Calibri"/>
          <w:bCs/>
          <w:color w:val="000000" w:themeColor="text1"/>
          <w:sz w:val="28"/>
          <w:szCs w:val="28"/>
          <w:lang w:val="kk-KZ"/>
        </w:rPr>
      </w:pPr>
      <w:r w:rsidRPr="0032148D">
        <w:rPr>
          <w:rFonts w:eastAsia="Calibri"/>
          <w:b/>
          <w:color w:val="000000" w:themeColor="text1"/>
          <w:sz w:val="28"/>
          <w:szCs w:val="28"/>
          <w:lang w:val="kk-KZ"/>
        </w:rPr>
        <w:t xml:space="preserve">Структура и </w:t>
      </w:r>
      <w:proofErr w:type="spellStart"/>
      <w:r w:rsidRPr="0032148D">
        <w:rPr>
          <w:rFonts w:eastAsia="Calibri"/>
          <w:b/>
          <w:color w:val="000000" w:themeColor="text1"/>
          <w:sz w:val="28"/>
          <w:szCs w:val="28"/>
          <w:lang w:val="kk-KZ"/>
        </w:rPr>
        <w:t>объем</w:t>
      </w:r>
      <w:proofErr w:type="spellEnd"/>
      <w:r w:rsidRPr="0032148D">
        <w:rPr>
          <w:rFonts w:eastAsia="Calibri"/>
          <w:b/>
          <w:color w:val="000000" w:themeColor="text1"/>
          <w:sz w:val="28"/>
          <w:szCs w:val="28"/>
          <w:lang w:val="kk-KZ"/>
        </w:rPr>
        <w:t xml:space="preserve"> </w:t>
      </w:r>
      <w:proofErr w:type="spellStart"/>
      <w:r w:rsidRPr="0032148D">
        <w:rPr>
          <w:rFonts w:eastAsia="Calibri"/>
          <w:b/>
          <w:color w:val="000000" w:themeColor="text1"/>
          <w:sz w:val="28"/>
          <w:szCs w:val="28"/>
          <w:lang w:val="kk-KZ"/>
        </w:rPr>
        <w:t>диссертации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Диссертационная</w:t>
      </w:r>
      <w:proofErr w:type="spellEnd"/>
      <w:r w:rsidRPr="0032148D">
        <w:rPr>
          <w:rFonts w:eastAsia="Calibri"/>
          <w:bCs/>
          <w:color w:val="000000" w:themeColor="text1"/>
          <w:sz w:val="28"/>
          <w:szCs w:val="28"/>
          <w:lang w:val="kk-KZ"/>
        </w:rPr>
        <w:t xml:space="preserve"> работа </w:t>
      </w:r>
      <w:proofErr w:type="spellStart"/>
      <w:r w:rsidRPr="0032148D">
        <w:rPr>
          <w:rFonts w:eastAsia="Calibri"/>
          <w:bCs/>
          <w:color w:val="000000" w:themeColor="text1"/>
          <w:sz w:val="28"/>
          <w:szCs w:val="28"/>
          <w:lang w:val="kk-KZ"/>
        </w:rPr>
        <w:t>состоит</w:t>
      </w:r>
      <w:proofErr w:type="spellEnd"/>
      <w:r w:rsidRPr="0032148D">
        <w:rPr>
          <w:rFonts w:eastAsia="Calibri"/>
          <w:bCs/>
          <w:color w:val="000000" w:themeColor="text1"/>
          <w:sz w:val="28"/>
          <w:szCs w:val="28"/>
          <w:lang w:val="kk-KZ"/>
        </w:rPr>
        <w:t xml:space="preserve"> </w:t>
      </w:r>
      <w:proofErr w:type="spellStart"/>
      <w:r w:rsidR="00254386" w:rsidRPr="0032148D">
        <w:rPr>
          <w:rFonts w:eastAsia="Calibri"/>
          <w:bCs/>
          <w:color w:val="000000" w:themeColor="text1"/>
          <w:sz w:val="28"/>
          <w:szCs w:val="28"/>
          <w:lang w:val="kk-KZ"/>
        </w:rPr>
        <w:t>из</w:t>
      </w:r>
      <w:proofErr w:type="spellEnd"/>
      <w:r w:rsidR="00254386"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введения</w:t>
      </w:r>
      <w:proofErr w:type="spellEnd"/>
      <w:r w:rsidRPr="0032148D">
        <w:rPr>
          <w:rFonts w:eastAsia="Calibri"/>
          <w:bCs/>
          <w:color w:val="000000" w:themeColor="text1"/>
          <w:sz w:val="28"/>
          <w:szCs w:val="28"/>
          <w:lang w:val="kk-KZ"/>
        </w:rPr>
        <w:t xml:space="preserve">, </w:t>
      </w:r>
      <w:r w:rsidR="00254386" w:rsidRPr="0032148D">
        <w:rPr>
          <w:rFonts w:eastAsia="Calibri"/>
          <w:bCs/>
          <w:color w:val="000000" w:themeColor="text1"/>
          <w:sz w:val="28"/>
          <w:szCs w:val="28"/>
          <w:lang w:val="kk-KZ"/>
        </w:rPr>
        <w:t>6</w:t>
      </w:r>
      <w:r w:rsidRPr="0032148D">
        <w:rPr>
          <w:rFonts w:eastAsia="Calibri"/>
          <w:bCs/>
          <w:color w:val="000000" w:themeColor="text1"/>
          <w:sz w:val="28"/>
          <w:szCs w:val="28"/>
          <w:lang w:val="kk-KZ"/>
        </w:rPr>
        <w:t xml:space="preserve"> </w:t>
      </w:r>
      <w:proofErr w:type="spellStart"/>
      <w:r w:rsidR="00FC7C47" w:rsidRPr="0032148D">
        <w:rPr>
          <w:rFonts w:eastAsia="Calibri"/>
          <w:bCs/>
          <w:color w:val="000000" w:themeColor="text1"/>
          <w:sz w:val="28"/>
          <w:szCs w:val="28"/>
          <w:lang w:val="kk-KZ"/>
        </w:rPr>
        <w:t>разделов</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заключения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списка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использованных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источников</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из</w:t>
      </w:r>
      <w:proofErr w:type="spellEnd"/>
      <w:r w:rsidRPr="0032148D">
        <w:rPr>
          <w:rFonts w:eastAsia="Calibri"/>
          <w:bCs/>
          <w:color w:val="000000" w:themeColor="text1"/>
          <w:sz w:val="28"/>
          <w:szCs w:val="28"/>
          <w:lang w:val="kk-KZ"/>
        </w:rPr>
        <w:t xml:space="preserve"> 2</w:t>
      </w:r>
      <w:r w:rsidR="00811C7E" w:rsidRPr="0032148D">
        <w:rPr>
          <w:rFonts w:eastAsia="Calibri"/>
          <w:bCs/>
          <w:color w:val="000000" w:themeColor="text1"/>
          <w:sz w:val="28"/>
          <w:szCs w:val="28"/>
          <w:lang w:val="kk-KZ"/>
        </w:rPr>
        <w:t>1</w:t>
      </w:r>
      <w:r w:rsidR="00325138" w:rsidRPr="0032148D">
        <w:rPr>
          <w:rFonts w:eastAsia="Calibri"/>
          <w:bCs/>
          <w:color w:val="000000" w:themeColor="text1"/>
          <w:sz w:val="28"/>
          <w:szCs w:val="28"/>
          <w:lang w:val="ru-RU"/>
        </w:rPr>
        <w:t>7</w:t>
      </w:r>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наименований</w:t>
      </w:r>
      <w:proofErr w:type="spellEnd"/>
      <w:r w:rsidR="00B67C0D"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содержит</w:t>
      </w:r>
      <w:proofErr w:type="spellEnd"/>
      <w:r w:rsidRPr="0032148D">
        <w:rPr>
          <w:rFonts w:eastAsia="Calibri"/>
          <w:bCs/>
          <w:color w:val="000000" w:themeColor="text1"/>
          <w:sz w:val="28"/>
          <w:szCs w:val="28"/>
          <w:lang w:val="kk-KZ"/>
        </w:rPr>
        <w:t xml:space="preserve"> </w:t>
      </w:r>
      <w:r w:rsidR="008835FB" w:rsidRPr="0032148D">
        <w:rPr>
          <w:rFonts w:eastAsia="Calibri"/>
          <w:bCs/>
          <w:color w:val="000000" w:themeColor="text1"/>
          <w:sz w:val="28"/>
          <w:szCs w:val="28"/>
          <w:lang w:val="kk-KZ"/>
        </w:rPr>
        <w:t>1</w:t>
      </w:r>
      <w:r w:rsidR="00CC505E">
        <w:rPr>
          <w:rFonts w:eastAsia="Calibri"/>
          <w:bCs/>
          <w:color w:val="000000" w:themeColor="text1"/>
          <w:sz w:val="28"/>
          <w:szCs w:val="28"/>
          <w:lang w:val="kk-KZ"/>
        </w:rPr>
        <w:t>70</w:t>
      </w:r>
      <w:r w:rsidR="00003E9F"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страниц</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текста</w:t>
      </w:r>
      <w:proofErr w:type="spellEnd"/>
      <w:r w:rsidRPr="0032148D">
        <w:rPr>
          <w:rFonts w:eastAsia="Calibri"/>
          <w:bCs/>
          <w:color w:val="000000" w:themeColor="text1"/>
          <w:sz w:val="28"/>
          <w:szCs w:val="28"/>
          <w:lang w:val="kk-KZ"/>
        </w:rPr>
        <w:t xml:space="preserve">, </w:t>
      </w:r>
      <w:r w:rsidR="00811C7E" w:rsidRPr="0032148D">
        <w:rPr>
          <w:rFonts w:eastAsia="Calibri"/>
          <w:bCs/>
          <w:color w:val="000000" w:themeColor="text1"/>
          <w:sz w:val="28"/>
          <w:szCs w:val="28"/>
          <w:lang w:val="kk-KZ"/>
        </w:rPr>
        <w:t>6</w:t>
      </w:r>
      <w:r w:rsidR="00003E9F" w:rsidRPr="0032148D">
        <w:rPr>
          <w:rFonts w:eastAsia="Calibri"/>
          <w:bCs/>
          <w:color w:val="000000" w:themeColor="text1"/>
          <w:sz w:val="28"/>
          <w:szCs w:val="28"/>
          <w:lang w:val="kk-KZ"/>
        </w:rPr>
        <w:t>5</w:t>
      </w:r>
      <w:r w:rsidR="00811C7E"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рисунк</w:t>
      </w:r>
      <w:r w:rsidR="00003E9F" w:rsidRPr="0032148D">
        <w:rPr>
          <w:rFonts w:eastAsia="Calibri"/>
          <w:bCs/>
          <w:color w:val="000000" w:themeColor="text1"/>
          <w:sz w:val="28"/>
          <w:szCs w:val="28"/>
          <w:lang w:val="kk-KZ"/>
        </w:rPr>
        <w:t>ов</w:t>
      </w:r>
      <w:proofErr w:type="spellEnd"/>
      <w:r w:rsidRPr="0032148D">
        <w:rPr>
          <w:rFonts w:eastAsia="Calibri"/>
          <w:bCs/>
          <w:color w:val="000000" w:themeColor="text1"/>
          <w:sz w:val="28"/>
          <w:szCs w:val="28"/>
          <w:lang w:val="kk-KZ"/>
        </w:rPr>
        <w:t>, 4</w:t>
      </w:r>
      <w:r w:rsidR="00003E9F" w:rsidRPr="0032148D">
        <w:rPr>
          <w:rFonts w:eastAsia="Calibri"/>
          <w:bCs/>
          <w:color w:val="000000" w:themeColor="text1"/>
          <w:sz w:val="28"/>
          <w:szCs w:val="28"/>
          <w:lang w:val="kk-KZ"/>
        </w:rPr>
        <w:t>5</w:t>
      </w:r>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таблиц</w:t>
      </w:r>
      <w:proofErr w:type="spellEnd"/>
      <w:r w:rsidRPr="0032148D">
        <w:rPr>
          <w:rFonts w:eastAsia="Calibri"/>
          <w:bCs/>
          <w:color w:val="000000" w:themeColor="text1"/>
          <w:sz w:val="28"/>
          <w:szCs w:val="28"/>
          <w:lang w:val="kk-KZ"/>
        </w:rPr>
        <w:t>.</w:t>
      </w:r>
    </w:p>
    <w:p w14:paraId="18237A59" w14:textId="77777777" w:rsidR="000A7CBB" w:rsidRPr="0032148D" w:rsidRDefault="000A7CBB" w:rsidP="000A7CBB">
      <w:pPr>
        <w:ind w:firstLine="708"/>
        <w:contextualSpacing/>
        <w:jc w:val="both"/>
        <w:rPr>
          <w:rFonts w:eastAsia="Calibri"/>
          <w:bCs/>
          <w:color w:val="000000" w:themeColor="text1"/>
          <w:sz w:val="28"/>
          <w:szCs w:val="28"/>
          <w:lang w:val="kk-KZ"/>
        </w:rPr>
      </w:pPr>
      <w:proofErr w:type="spellStart"/>
      <w:r w:rsidRPr="0032148D">
        <w:rPr>
          <w:rFonts w:eastAsia="Calibri"/>
          <w:b/>
          <w:color w:val="000000" w:themeColor="text1"/>
          <w:sz w:val="28"/>
          <w:szCs w:val="28"/>
          <w:lang w:val="kk-KZ"/>
        </w:rPr>
        <w:t>Во</w:t>
      </w:r>
      <w:proofErr w:type="spellEnd"/>
      <w:r w:rsidRPr="0032148D">
        <w:rPr>
          <w:rFonts w:eastAsia="Calibri"/>
          <w:b/>
          <w:color w:val="000000" w:themeColor="text1"/>
          <w:sz w:val="28"/>
          <w:szCs w:val="28"/>
          <w:lang w:val="kk-KZ"/>
        </w:rPr>
        <w:t xml:space="preserve"> </w:t>
      </w:r>
      <w:proofErr w:type="spellStart"/>
      <w:r w:rsidRPr="0032148D">
        <w:rPr>
          <w:rFonts w:eastAsia="Calibri"/>
          <w:b/>
          <w:color w:val="000000" w:themeColor="text1"/>
          <w:sz w:val="28"/>
          <w:szCs w:val="28"/>
          <w:lang w:val="kk-KZ"/>
        </w:rPr>
        <w:t>введении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обоснована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актуальность</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темы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Отмечено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что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эффективное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решение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проблемы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улучшения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физико-механических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характеристик</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асфальтобетона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путем</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модифицирования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битумного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вяжущего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базируется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расширении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ассортимента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аддитивов</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синтезированных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основе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промышленных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отходов</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нефтехимии</w:t>
      </w:r>
      <w:proofErr w:type="spellEnd"/>
      <w:r w:rsidRPr="0032148D">
        <w:rPr>
          <w:rFonts w:eastAsia="Calibri"/>
          <w:bCs/>
          <w:color w:val="000000" w:themeColor="text1"/>
          <w:sz w:val="28"/>
          <w:szCs w:val="28"/>
          <w:lang w:val="kk-KZ"/>
        </w:rPr>
        <w:t xml:space="preserve"> и </w:t>
      </w:r>
      <w:proofErr w:type="spellStart"/>
      <w:r w:rsidRPr="0032148D">
        <w:rPr>
          <w:rFonts w:eastAsia="Calibri"/>
          <w:bCs/>
          <w:color w:val="000000" w:themeColor="text1"/>
          <w:sz w:val="28"/>
          <w:szCs w:val="28"/>
          <w:lang w:val="kk-KZ"/>
        </w:rPr>
        <w:t>отработанных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полимерных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материалов</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Определены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цель</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задачи</w:t>
      </w:r>
      <w:proofErr w:type="spellEnd"/>
      <w:r w:rsidRPr="0032148D">
        <w:rPr>
          <w:rFonts w:eastAsia="Calibri"/>
          <w:bCs/>
          <w:color w:val="000000" w:themeColor="text1"/>
          <w:sz w:val="28"/>
          <w:szCs w:val="28"/>
          <w:lang w:val="kk-KZ"/>
        </w:rPr>
        <w:t xml:space="preserve">, объект и </w:t>
      </w:r>
      <w:proofErr w:type="spellStart"/>
      <w:r w:rsidRPr="0032148D">
        <w:rPr>
          <w:rFonts w:eastAsia="Calibri"/>
          <w:bCs/>
          <w:color w:val="000000" w:themeColor="text1"/>
          <w:sz w:val="28"/>
          <w:szCs w:val="28"/>
          <w:lang w:val="kk-KZ"/>
        </w:rPr>
        <w:t>предмет</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исследования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раскрывается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научная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новизна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практическая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значимость</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работы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приведены</w:t>
      </w:r>
      <w:proofErr w:type="spellEnd"/>
      <w:r w:rsidRPr="0032148D">
        <w:rPr>
          <w:rFonts w:eastAsia="Calibri"/>
          <w:bCs/>
          <w:color w:val="000000" w:themeColor="text1"/>
          <w:sz w:val="28"/>
          <w:szCs w:val="28"/>
          <w:lang w:val="kk-KZ"/>
        </w:rPr>
        <w:t xml:space="preserve"> методы </w:t>
      </w:r>
      <w:proofErr w:type="spellStart"/>
      <w:r w:rsidRPr="0032148D">
        <w:rPr>
          <w:rFonts w:eastAsia="Calibri"/>
          <w:bCs/>
          <w:color w:val="000000" w:themeColor="text1"/>
          <w:sz w:val="28"/>
          <w:szCs w:val="28"/>
          <w:lang w:val="kk-KZ"/>
        </w:rPr>
        <w:t>исследования</w:t>
      </w:r>
      <w:proofErr w:type="spellEnd"/>
      <w:r w:rsidRPr="0032148D">
        <w:rPr>
          <w:rFonts w:eastAsia="Calibri"/>
          <w:bCs/>
          <w:color w:val="000000" w:themeColor="text1"/>
          <w:sz w:val="28"/>
          <w:szCs w:val="28"/>
          <w:lang w:val="kk-KZ"/>
        </w:rPr>
        <w:t>.</w:t>
      </w:r>
    </w:p>
    <w:p w14:paraId="24195C42" w14:textId="77777777" w:rsidR="000A7CBB" w:rsidRPr="0032148D" w:rsidRDefault="000A7CBB" w:rsidP="000A7CBB">
      <w:pPr>
        <w:ind w:firstLine="708"/>
        <w:contextualSpacing/>
        <w:jc w:val="both"/>
        <w:rPr>
          <w:rFonts w:eastAsia="Calibri"/>
          <w:bCs/>
          <w:color w:val="000000" w:themeColor="text1"/>
          <w:sz w:val="28"/>
          <w:szCs w:val="28"/>
          <w:lang w:val="kk-KZ"/>
        </w:rPr>
      </w:pPr>
      <w:r w:rsidRPr="0032148D">
        <w:rPr>
          <w:rFonts w:eastAsia="Calibri"/>
          <w:b/>
          <w:color w:val="000000" w:themeColor="text1"/>
          <w:sz w:val="28"/>
          <w:szCs w:val="28"/>
          <w:lang w:val="kk-KZ"/>
        </w:rPr>
        <w:t xml:space="preserve">В </w:t>
      </w:r>
      <w:proofErr w:type="spellStart"/>
      <w:r w:rsidRPr="0032148D">
        <w:rPr>
          <w:rFonts w:eastAsia="Calibri"/>
          <w:b/>
          <w:color w:val="000000" w:themeColor="text1"/>
          <w:sz w:val="28"/>
          <w:szCs w:val="28"/>
          <w:lang w:val="kk-KZ"/>
        </w:rPr>
        <w:t>первом</w:t>
      </w:r>
      <w:proofErr w:type="spellEnd"/>
      <w:r w:rsidRPr="0032148D">
        <w:rPr>
          <w:rFonts w:eastAsia="Calibri"/>
          <w:b/>
          <w:color w:val="000000" w:themeColor="text1"/>
          <w:sz w:val="28"/>
          <w:szCs w:val="28"/>
          <w:lang w:val="kk-KZ"/>
        </w:rPr>
        <w:t xml:space="preserve"> </w:t>
      </w:r>
      <w:proofErr w:type="spellStart"/>
      <w:r w:rsidRPr="0032148D">
        <w:rPr>
          <w:rFonts w:eastAsia="Calibri"/>
          <w:b/>
          <w:color w:val="000000" w:themeColor="text1"/>
          <w:sz w:val="28"/>
          <w:szCs w:val="28"/>
          <w:lang w:val="kk-KZ"/>
        </w:rPr>
        <w:t>разделе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анализируются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причины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неудовлетворительного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качества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асфальтобетонных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дорожных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покрытий</w:t>
      </w:r>
      <w:proofErr w:type="spellEnd"/>
      <w:r w:rsidRPr="0032148D">
        <w:rPr>
          <w:rFonts w:eastAsia="Calibri"/>
          <w:bCs/>
          <w:color w:val="000000" w:themeColor="text1"/>
          <w:sz w:val="28"/>
          <w:szCs w:val="28"/>
          <w:lang w:val="kk-KZ"/>
        </w:rPr>
        <w:t xml:space="preserve">, а </w:t>
      </w:r>
      <w:proofErr w:type="spellStart"/>
      <w:r w:rsidRPr="0032148D">
        <w:rPr>
          <w:rFonts w:eastAsia="Calibri"/>
          <w:bCs/>
          <w:color w:val="000000" w:themeColor="text1"/>
          <w:sz w:val="28"/>
          <w:szCs w:val="28"/>
          <w:lang w:val="kk-KZ"/>
        </w:rPr>
        <w:t>также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современные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направления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модифицирования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битумоминеральных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композиций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для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улучшения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функциональных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характеристик</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Обосновывается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целесообразность</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модифицирования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нефтяного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дорожного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битума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поверхностно-активными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веществами</w:t>
      </w:r>
      <w:proofErr w:type="spellEnd"/>
      <w:r w:rsidRPr="0032148D">
        <w:rPr>
          <w:rFonts w:eastAsia="Calibri"/>
          <w:bCs/>
          <w:color w:val="000000" w:themeColor="text1"/>
          <w:sz w:val="28"/>
          <w:szCs w:val="28"/>
          <w:lang w:val="kk-KZ"/>
        </w:rPr>
        <w:t xml:space="preserve"> и </w:t>
      </w:r>
      <w:proofErr w:type="spellStart"/>
      <w:r w:rsidRPr="0032148D">
        <w:rPr>
          <w:rFonts w:eastAsia="Calibri"/>
          <w:bCs/>
          <w:color w:val="000000" w:themeColor="text1"/>
          <w:sz w:val="28"/>
          <w:szCs w:val="28"/>
          <w:lang w:val="kk-KZ"/>
        </w:rPr>
        <w:t>отработанными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полимерами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что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является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особенно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актуальным</w:t>
      </w:r>
      <w:proofErr w:type="spellEnd"/>
      <w:r w:rsidRPr="0032148D">
        <w:rPr>
          <w:rFonts w:eastAsia="Calibri"/>
          <w:bCs/>
          <w:color w:val="000000" w:themeColor="text1"/>
          <w:sz w:val="28"/>
          <w:szCs w:val="28"/>
          <w:lang w:val="kk-KZ"/>
        </w:rPr>
        <w:t xml:space="preserve"> с </w:t>
      </w:r>
      <w:proofErr w:type="spellStart"/>
      <w:r w:rsidRPr="0032148D">
        <w:rPr>
          <w:rFonts w:eastAsia="Calibri"/>
          <w:bCs/>
          <w:color w:val="000000" w:themeColor="text1"/>
          <w:sz w:val="28"/>
          <w:szCs w:val="28"/>
          <w:lang w:val="kk-KZ"/>
        </w:rPr>
        <w:t>позиции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ресурсосбережения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Проблемы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возникающие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определении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номенклатуры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эффективных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модификаторов</w:t>
      </w:r>
      <w:proofErr w:type="spellEnd"/>
      <w:r w:rsidRPr="0032148D">
        <w:rPr>
          <w:rFonts w:eastAsia="Calibri"/>
          <w:bCs/>
          <w:color w:val="000000" w:themeColor="text1"/>
          <w:sz w:val="28"/>
          <w:szCs w:val="28"/>
          <w:lang w:val="kk-KZ"/>
        </w:rPr>
        <w:t xml:space="preserve"> и </w:t>
      </w:r>
      <w:proofErr w:type="spellStart"/>
      <w:r w:rsidRPr="0032148D">
        <w:rPr>
          <w:rFonts w:eastAsia="Calibri"/>
          <w:bCs/>
          <w:color w:val="000000" w:themeColor="text1"/>
          <w:sz w:val="28"/>
          <w:szCs w:val="28"/>
          <w:lang w:val="kk-KZ"/>
        </w:rPr>
        <w:t>возможности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совместного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применения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связанные</w:t>
      </w:r>
      <w:proofErr w:type="spellEnd"/>
      <w:r w:rsidRPr="0032148D">
        <w:rPr>
          <w:rFonts w:eastAsia="Calibri"/>
          <w:bCs/>
          <w:color w:val="000000" w:themeColor="text1"/>
          <w:sz w:val="28"/>
          <w:szCs w:val="28"/>
          <w:lang w:val="kk-KZ"/>
        </w:rPr>
        <w:t xml:space="preserve"> с </w:t>
      </w:r>
      <w:proofErr w:type="spellStart"/>
      <w:r w:rsidRPr="0032148D">
        <w:rPr>
          <w:rFonts w:eastAsia="Calibri"/>
          <w:bCs/>
          <w:color w:val="000000" w:themeColor="text1"/>
          <w:sz w:val="28"/>
          <w:szCs w:val="28"/>
          <w:lang w:val="kk-KZ"/>
        </w:rPr>
        <w:t>отсутствием</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общей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физико-химической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теории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модифицирования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битумных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композиций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определили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направления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настоящих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исследований</w:t>
      </w:r>
      <w:proofErr w:type="spellEnd"/>
      <w:r w:rsidRPr="0032148D">
        <w:rPr>
          <w:rFonts w:eastAsia="Calibri"/>
          <w:bCs/>
          <w:color w:val="000000" w:themeColor="text1"/>
          <w:sz w:val="28"/>
          <w:szCs w:val="28"/>
          <w:lang w:val="kk-KZ"/>
        </w:rPr>
        <w:t xml:space="preserve">.  </w:t>
      </w:r>
    </w:p>
    <w:p w14:paraId="7BF52517" w14:textId="77777777" w:rsidR="000A7CBB" w:rsidRPr="0032148D" w:rsidRDefault="000A7CBB" w:rsidP="000A7CBB">
      <w:pPr>
        <w:ind w:firstLine="708"/>
        <w:contextualSpacing/>
        <w:jc w:val="both"/>
        <w:rPr>
          <w:rFonts w:eastAsia="Calibri"/>
          <w:bCs/>
          <w:color w:val="000000" w:themeColor="text1"/>
          <w:sz w:val="28"/>
          <w:szCs w:val="28"/>
          <w:lang w:val="kk-KZ"/>
        </w:rPr>
      </w:pPr>
      <w:proofErr w:type="spellStart"/>
      <w:r w:rsidRPr="0032148D">
        <w:rPr>
          <w:rFonts w:eastAsia="Calibri"/>
          <w:b/>
          <w:color w:val="000000" w:themeColor="text1"/>
          <w:sz w:val="28"/>
          <w:szCs w:val="28"/>
          <w:lang w:val="kk-KZ"/>
        </w:rPr>
        <w:t>Второй</w:t>
      </w:r>
      <w:proofErr w:type="spellEnd"/>
      <w:r w:rsidRPr="0032148D">
        <w:rPr>
          <w:rFonts w:eastAsia="Calibri"/>
          <w:b/>
          <w:color w:val="000000" w:themeColor="text1"/>
          <w:sz w:val="28"/>
          <w:szCs w:val="28"/>
          <w:lang w:val="kk-KZ"/>
        </w:rPr>
        <w:t xml:space="preserve"> </w:t>
      </w:r>
      <w:proofErr w:type="spellStart"/>
      <w:r w:rsidRPr="0032148D">
        <w:rPr>
          <w:rFonts w:eastAsia="Calibri"/>
          <w:b/>
          <w:color w:val="000000" w:themeColor="text1"/>
          <w:sz w:val="28"/>
          <w:szCs w:val="28"/>
          <w:lang w:val="kk-KZ"/>
        </w:rPr>
        <w:t>раздел</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включает</w:t>
      </w:r>
      <w:proofErr w:type="spellEnd"/>
      <w:r w:rsidRPr="0032148D">
        <w:rPr>
          <w:rFonts w:eastAsia="Calibri"/>
          <w:bCs/>
          <w:color w:val="000000" w:themeColor="text1"/>
          <w:sz w:val="28"/>
          <w:szCs w:val="28"/>
          <w:lang w:val="kk-KZ"/>
        </w:rPr>
        <w:t xml:space="preserve"> в </w:t>
      </w:r>
      <w:proofErr w:type="spellStart"/>
      <w:r w:rsidRPr="0032148D">
        <w:rPr>
          <w:rFonts w:eastAsia="Calibri"/>
          <w:bCs/>
          <w:color w:val="000000" w:themeColor="text1"/>
          <w:sz w:val="28"/>
          <w:szCs w:val="28"/>
          <w:lang w:val="kk-KZ"/>
        </w:rPr>
        <w:t>себя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исследование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поверхностных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свойств</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бинарных</w:t>
      </w:r>
      <w:proofErr w:type="spellEnd"/>
      <w:r w:rsidRPr="0032148D">
        <w:rPr>
          <w:rFonts w:eastAsia="Calibri"/>
          <w:bCs/>
          <w:color w:val="000000" w:themeColor="text1"/>
          <w:sz w:val="28"/>
          <w:szCs w:val="28"/>
          <w:lang w:val="kk-KZ"/>
        </w:rPr>
        <w:t xml:space="preserve"> «битум-ПАВ», «битум-полимер» и </w:t>
      </w:r>
      <w:proofErr w:type="spellStart"/>
      <w:r w:rsidRPr="0032148D">
        <w:rPr>
          <w:rFonts w:eastAsia="Calibri"/>
          <w:bCs/>
          <w:color w:val="000000" w:themeColor="text1"/>
          <w:sz w:val="28"/>
          <w:szCs w:val="28"/>
          <w:lang w:val="kk-KZ"/>
        </w:rPr>
        <w:t>тройных</w:t>
      </w:r>
      <w:proofErr w:type="spellEnd"/>
      <w:r w:rsidRPr="0032148D">
        <w:rPr>
          <w:rFonts w:eastAsia="Calibri"/>
          <w:bCs/>
          <w:color w:val="000000" w:themeColor="text1"/>
          <w:sz w:val="28"/>
          <w:szCs w:val="28"/>
          <w:lang w:val="kk-KZ"/>
        </w:rPr>
        <w:t xml:space="preserve"> «битум-АГ-4И-АС-1» </w:t>
      </w:r>
      <w:proofErr w:type="spellStart"/>
      <w:r w:rsidRPr="0032148D">
        <w:rPr>
          <w:rFonts w:eastAsia="Calibri"/>
          <w:bCs/>
          <w:color w:val="000000" w:themeColor="text1"/>
          <w:sz w:val="28"/>
          <w:szCs w:val="28"/>
          <w:lang w:val="kk-KZ"/>
        </w:rPr>
        <w:t>модифицированных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битумных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композиций</w:t>
      </w:r>
      <w:proofErr w:type="spellEnd"/>
      <w:r w:rsidRPr="0032148D">
        <w:rPr>
          <w:rFonts w:eastAsia="Calibri"/>
          <w:bCs/>
          <w:color w:val="000000" w:themeColor="text1"/>
          <w:sz w:val="28"/>
          <w:szCs w:val="28"/>
          <w:lang w:val="kk-KZ"/>
        </w:rPr>
        <w:t xml:space="preserve"> в </w:t>
      </w:r>
      <w:proofErr w:type="spellStart"/>
      <w:r w:rsidRPr="0032148D">
        <w:rPr>
          <w:rFonts w:eastAsia="Calibri"/>
          <w:bCs/>
          <w:color w:val="000000" w:themeColor="text1"/>
          <w:sz w:val="28"/>
          <w:szCs w:val="28"/>
          <w:lang w:val="kk-KZ"/>
        </w:rPr>
        <w:t>зависимости</w:t>
      </w:r>
      <w:proofErr w:type="spellEnd"/>
      <w:r w:rsidRPr="0032148D">
        <w:rPr>
          <w:rFonts w:eastAsia="Calibri"/>
          <w:bCs/>
          <w:color w:val="000000" w:themeColor="text1"/>
          <w:sz w:val="28"/>
          <w:szCs w:val="28"/>
          <w:lang w:val="kk-KZ"/>
        </w:rPr>
        <w:t xml:space="preserve"> от </w:t>
      </w:r>
      <w:proofErr w:type="spellStart"/>
      <w:r w:rsidRPr="0032148D">
        <w:rPr>
          <w:rFonts w:eastAsia="Calibri"/>
          <w:bCs/>
          <w:color w:val="000000" w:themeColor="text1"/>
          <w:sz w:val="28"/>
          <w:szCs w:val="28"/>
          <w:lang w:val="kk-KZ"/>
        </w:rPr>
        <w:t>концентрации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модификатора</w:t>
      </w:r>
      <w:proofErr w:type="spellEnd"/>
      <w:r w:rsidRPr="0032148D">
        <w:rPr>
          <w:rFonts w:eastAsia="Calibri"/>
          <w:bCs/>
          <w:color w:val="000000" w:themeColor="text1"/>
          <w:sz w:val="28"/>
          <w:szCs w:val="28"/>
          <w:lang w:val="kk-KZ"/>
        </w:rPr>
        <w:t xml:space="preserve"> и </w:t>
      </w:r>
      <w:proofErr w:type="spellStart"/>
      <w:r w:rsidRPr="0032148D">
        <w:rPr>
          <w:rFonts w:eastAsia="Calibri"/>
          <w:bCs/>
          <w:color w:val="000000" w:themeColor="text1"/>
          <w:sz w:val="28"/>
          <w:szCs w:val="28"/>
          <w:lang w:val="kk-KZ"/>
        </w:rPr>
        <w:t>температурных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режимов</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путем</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измерения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поверхностного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натяжения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модифицированного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вяжущего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межфазной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границе</w:t>
      </w:r>
      <w:proofErr w:type="spellEnd"/>
      <w:r w:rsidRPr="0032148D">
        <w:rPr>
          <w:rFonts w:eastAsia="Calibri"/>
          <w:bCs/>
          <w:color w:val="000000" w:themeColor="text1"/>
          <w:sz w:val="28"/>
          <w:szCs w:val="28"/>
          <w:lang w:val="kk-KZ"/>
        </w:rPr>
        <w:t xml:space="preserve"> с </w:t>
      </w:r>
      <w:proofErr w:type="spellStart"/>
      <w:r w:rsidRPr="0032148D">
        <w:rPr>
          <w:rFonts w:eastAsia="Calibri"/>
          <w:bCs/>
          <w:color w:val="000000" w:themeColor="text1"/>
          <w:sz w:val="28"/>
          <w:szCs w:val="28"/>
          <w:lang w:val="kk-KZ"/>
        </w:rPr>
        <w:t>воздухом</w:t>
      </w:r>
      <w:proofErr w:type="spellEnd"/>
      <w:r w:rsidRPr="0032148D">
        <w:rPr>
          <w:rFonts w:eastAsia="Calibri"/>
          <w:bCs/>
          <w:color w:val="000000" w:themeColor="text1"/>
          <w:sz w:val="28"/>
          <w:szCs w:val="28"/>
          <w:lang w:val="kk-KZ"/>
        </w:rPr>
        <w:t>.</w:t>
      </w:r>
    </w:p>
    <w:p w14:paraId="5B3BB61D" w14:textId="33269B9C" w:rsidR="00987BF1" w:rsidRPr="0032148D" w:rsidRDefault="00987BF1" w:rsidP="00987BF1">
      <w:pPr>
        <w:ind w:firstLine="708"/>
        <w:contextualSpacing/>
        <w:jc w:val="both"/>
        <w:rPr>
          <w:rFonts w:eastAsia="Calibri"/>
          <w:bCs/>
          <w:color w:val="000000" w:themeColor="text1"/>
          <w:sz w:val="28"/>
          <w:szCs w:val="28"/>
          <w:lang w:val="kk-KZ"/>
        </w:rPr>
      </w:pPr>
      <w:r w:rsidRPr="0032148D">
        <w:rPr>
          <w:rFonts w:eastAsia="Calibri"/>
          <w:b/>
          <w:color w:val="000000" w:themeColor="text1"/>
          <w:sz w:val="28"/>
          <w:szCs w:val="28"/>
          <w:lang w:val="kk-KZ"/>
        </w:rPr>
        <w:t xml:space="preserve">В </w:t>
      </w:r>
      <w:r w:rsidRPr="0032148D">
        <w:rPr>
          <w:rFonts w:eastAsia="Calibri"/>
          <w:b/>
          <w:color w:val="000000" w:themeColor="text1"/>
          <w:sz w:val="28"/>
          <w:szCs w:val="28"/>
          <w:lang w:val="ru-RU"/>
        </w:rPr>
        <w:t>третьем</w:t>
      </w:r>
      <w:r w:rsidRPr="0032148D">
        <w:rPr>
          <w:rFonts w:eastAsia="Calibri"/>
          <w:b/>
          <w:color w:val="000000" w:themeColor="text1"/>
          <w:sz w:val="28"/>
          <w:szCs w:val="28"/>
          <w:lang w:val="kk-KZ"/>
        </w:rPr>
        <w:t xml:space="preserve"> </w:t>
      </w:r>
      <w:proofErr w:type="spellStart"/>
      <w:r w:rsidRPr="0032148D">
        <w:rPr>
          <w:rFonts w:eastAsia="Calibri"/>
          <w:b/>
          <w:color w:val="000000" w:themeColor="text1"/>
          <w:sz w:val="28"/>
          <w:szCs w:val="28"/>
          <w:lang w:val="kk-KZ"/>
        </w:rPr>
        <w:t>разделе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представлены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результаты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исследований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оценке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влияния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концентрации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модификаторов</w:t>
      </w:r>
      <w:proofErr w:type="spellEnd"/>
      <w:r w:rsidRPr="0032148D">
        <w:rPr>
          <w:rFonts w:eastAsia="Calibri"/>
          <w:bCs/>
          <w:color w:val="000000" w:themeColor="text1"/>
          <w:sz w:val="28"/>
          <w:szCs w:val="28"/>
          <w:lang w:val="kk-KZ"/>
        </w:rPr>
        <w:t xml:space="preserve"> и </w:t>
      </w:r>
      <w:proofErr w:type="spellStart"/>
      <w:r w:rsidRPr="0032148D">
        <w:rPr>
          <w:rFonts w:eastAsia="Calibri"/>
          <w:bCs/>
          <w:color w:val="000000" w:themeColor="text1"/>
          <w:sz w:val="28"/>
          <w:szCs w:val="28"/>
          <w:lang w:val="kk-KZ"/>
        </w:rPr>
        <w:t>температурных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режимов</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процессы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структурирования</w:t>
      </w:r>
      <w:proofErr w:type="spellEnd"/>
      <w:r w:rsidRPr="0032148D">
        <w:rPr>
          <w:rFonts w:eastAsia="Calibri"/>
          <w:bCs/>
          <w:color w:val="000000" w:themeColor="text1"/>
          <w:sz w:val="28"/>
          <w:szCs w:val="28"/>
          <w:lang w:val="kk-KZ"/>
        </w:rPr>
        <w:t xml:space="preserve"> в </w:t>
      </w:r>
      <w:proofErr w:type="spellStart"/>
      <w:r w:rsidRPr="0032148D">
        <w:rPr>
          <w:rFonts w:eastAsia="Calibri"/>
          <w:bCs/>
          <w:color w:val="000000" w:themeColor="text1"/>
          <w:sz w:val="28"/>
          <w:szCs w:val="28"/>
          <w:lang w:val="kk-KZ"/>
        </w:rPr>
        <w:t>бинарных</w:t>
      </w:r>
      <w:proofErr w:type="spellEnd"/>
      <w:r w:rsidRPr="0032148D">
        <w:rPr>
          <w:rFonts w:eastAsia="Calibri"/>
          <w:bCs/>
          <w:color w:val="000000" w:themeColor="text1"/>
          <w:sz w:val="28"/>
          <w:szCs w:val="28"/>
          <w:lang w:val="kk-KZ"/>
        </w:rPr>
        <w:t xml:space="preserve"> «битум-АС-1», «битум-АМДОР-10», «битум-АГ-4И» и </w:t>
      </w:r>
      <w:proofErr w:type="spellStart"/>
      <w:r w:rsidRPr="0032148D">
        <w:rPr>
          <w:rFonts w:eastAsia="Calibri"/>
          <w:bCs/>
          <w:color w:val="000000" w:themeColor="text1"/>
          <w:sz w:val="28"/>
          <w:szCs w:val="28"/>
          <w:lang w:val="kk-KZ"/>
        </w:rPr>
        <w:t>тройных</w:t>
      </w:r>
      <w:proofErr w:type="spellEnd"/>
      <w:r w:rsidRPr="0032148D">
        <w:rPr>
          <w:rFonts w:eastAsia="Calibri"/>
          <w:bCs/>
          <w:color w:val="000000" w:themeColor="text1"/>
          <w:sz w:val="28"/>
          <w:szCs w:val="28"/>
          <w:lang w:val="kk-KZ"/>
        </w:rPr>
        <w:t xml:space="preserve"> ««битум-АГ-4И-АС-1» </w:t>
      </w:r>
      <w:proofErr w:type="spellStart"/>
      <w:r w:rsidRPr="0032148D">
        <w:rPr>
          <w:rFonts w:eastAsia="Calibri"/>
          <w:bCs/>
          <w:color w:val="000000" w:themeColor="text1"/>
          <w:sz w:val="28"/>
          <w:szCs w:val="28"/>
          <w:lang w:val="kk-KZ"/>
        </w:rPr>
        <w:t>системах</w:t>
      </w:r>
      <w:proofErr w:type="spellEnd"/>
      <w:r w:rsidRPr="0032148D">
        <w:rPr>
          <w:rFonts w:eastAsia="Calibri"/>
          <w:bCs/>
          <w:color w:val="000000" w:themeColor="text1"/>
          <w:sz w:val="28"/>
          <w:szCs w:val="28"/>
          <w:lang w:val="kk-KZ"/>
        </w:rPr>
        <w:t xml:space="preserve"> с </w:t>
      </w:r>
      <w:proofErr w:type="spellStart"/>
      <w:r w:rsidRPr="0032148D">
        <w:rPr>
          <w:rFonts w:eastAsia="Calibri"/>
          <w:bCs/>
          <w:color w:val="000000" w:themeColor="text1"/>
          <w:sz w:val="28"/>
          <w:szCs w:val="28"/>
          <w:lang w:val="kk-KZ"/>
        </w:rPr>
        <w:t>применением</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вискозиметрического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анализа</w:t>
      </w:r>
      <w:proofErr w:type="spellEnd"/>
      <w:r w:rsidRPr="0032148D">
        <w:rPr>
          <w:rFonts w:eastAsia="Calibri"/>
          <w:bCs/>
          <w:color w:val="000000" w:themeColor="text1"/>
          <w:sz w:val="28"/>
          <w:szCs w:val="28"/>
          <w:lang w:val="kk-KZ"/>
        </w:rPr>
        <w:t xml:space="preserve"> и </w:t>
      </w:r>
      <w:proofErr w:type="spellStart"/>
      <w:r w:rsidRPr="0032148D">
        <w:rPr>
          <w:rFonts w:eastAsia="Calibri"/>
          <w:bCs/>
          <w:color w:val="000000" w:themeColor="text1"/>
          <w:sz w:val="28"/>
          <w:szCs w:val="28"/>
          <w:lang w:val="kk-KZ"/>
        </w:rPr>
        <w:t>метода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атомно-силовой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микроскопии</w:t>
      </w:r>
      <w:proofErr w:type="spellEnd"/>
      <w:r w:rsidRPr="0032148D">
        <w:rPr>
          <w:rFonts w:eastAsia="Calibri"/>
          <w:bCs/>
          <w:color w:val="000000" w:themeColor="text1"/>
          <w:sz w:val="28"/>
          <w:szCs w:val="28"/>
          <w:lang w:val="kk-KZ"/>
        </w:rPr>
        <w:t>.</w:t>
      </w:r>
    </w:p>
    <w:p w14:paraId="069CF0C0" w14:textId="72FF0274" w:rsidR="000A7CBB" w:rsidRPr="0032148D" w:rsidRDefault="000A7CBB" w:rsidP="000A7CBB">
      <w:pPr>
        <w:ind w:firstLine="708"/>
        <w:contextualSpacing/>
        <w:jc w:val="both"/>
        <w:rPr>
          <w:rFonts w:eastAsia="Calibri"/>
          <w:bCs/>
          <w:color w:val="000000" w:themeColor="text1"/>
          <w:sz w:val="28"/>
          <w:szCs w:val="28"/>
          <w:lang w:val="kk-KZ"/>
        </w:rPr>
      </w:pPr>
      <w:r w:rsidRPr="0032148D">
        <w:rPr>
          <w:rFonts w:eastAsia="Calibri"/>
          <w:b/>
          <w:color w:val="000000" w:themeColor="text1"/>
          <w:sz w:val="28"/>
          <w:szCs w:val="28"/>
          <w:lang w:val="kk-KZ"/>
        </w:rPr>
        <w:t xml:space="preserve">В </w:t>
      </w:r>
      <w:proofErr w:type="spellStart"/>
      <w:r w:rsidR="00987BF1" w:rsidRPr="0032148D">
        <w:rPr>
          <w:rFonts w:eastAsia="Calibri"/>
          <w:b/>
          <w:color w:val="000000" w:themeColor="text1"/>
          <w:sz w:val="28"/>
          <w:szCs w:val="28"/>
          <w:lang w:val="kk-KZ"/>
        </w:rPr>
        <w:t>четвертом</w:t>
      </w:r>
      <w:proofErr w:type="spellEnd"/>
      <w:r w:rsidRPr="0032148D">
        <w:rPr>
          <w:rFonts w:eastAsia="Calibri"/>
          <w:b/>
          <w:color w:val="000000" w:themeColor="text1"/>
          <w:sz w:val="28"/>
          <w:szCs w:val="28"/>
          <w:lang w:val="kk-KZ"/>
        </w:rPr>
        <w:t xml:space="preserve"> </w:t>
      </w:r>
      <w:proofErr w:type="spellStart"/>
      <w:r w:rsidRPr="0032148D">
        <w:rPr>
          <w:rFonts w:eastAsia="Calibri"/>
          <w:b/>
          <w:color w:val="000000" w:themeColor="text1"/>
          <w:sz w:val="28"/>
          <w:szCs w:val="28"/>
          <w:lang w:val="kk-KZ"/>
        </w:rPr>
        <w:t>разделе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представлены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результаты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установления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влияния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модификаторов</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смачивание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минеральных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наполнителей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различной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природы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битумом</w:t>
      </w:r>
      <w:proofErr w:type="spellEnd"/>
      <w:r w:rsidRPr="0032148D">
        <w:rPr>
          <w:rFonts w:eastAsia="Calibri"/>
          <w:bCs/>
          <w:color w:val="000000" w:themeColor="text1"/>
          <w:sz w:val="28"/>
          <w:szCs w:val="28"/>
          <w:lang w:val="kk-KZ"/>
        </w:rPr>
        <w:t xml:space="preserve"> и </w:t>
      </w:r>
      <w:proofErr w:type="spellStart"/>
      <w:r w:rsidRPr="0032148D">
        <w:rPr>
          <w:rFonts w:eastAsia="Calibri"/>
          <w:bCs/>
          <w:color w:val="000000" w:themeColor="text1"/>
          <w:sz w:val="28"/>
          <w:szCs w:val="28"/>
          <w:lang w:val="kk-KZ"/>
        </w:rPr>
        <w:t>адгезионную</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эффективность</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аддитивов</w:t>
      </w:r>
      <w:proofErr w:type="spellEnd"/>
      <w:r w:rsidRPr="0032148D">
        <w:rPr>
          <w:rFonts w:eastAsia="Calibri"/>
          <w:bCs/>
          <w:color w:val="000000" w:themeColor="text1"/>
          <w:sz w:val="28"/>
          <w:szCs w:val="28"/>
          <w:lang w:val="kk-KZ"/>
        </w:rPr>
        <w:t xml:space="preserve"> в </w:t>
      </w:r>
      <w:proofErr w:type="spellStart"/>
      <w:r w:rsidRPr="0032148D">
        <w:rPr>
          <w:rFonts w:eastAsia="Calibri"/>
          <w:bCs/>
          <w:color w:val="000000" w:themeColor="text1"/>
          <w:sz w:val="28"/>
          <w:szCs w:val="28"/>
          <w:lang w:val="kk-KZ"/>
        </w:rPr>
        <w:t>составе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битумоминеральной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композиции</w:t>
      </w:r>
      <w:proofErr w:type="spellEnd"/>
      <w:r w:rsidRPr="0032148D">
        <w:rPr>
          <w:rFonts w:eastAsia="Calibri"/>
          <w:bCs/>
          <w:color w:val="000000" w:themeColor="text1"/>
          <w:sz w:val="28"/>
          <w:szCs w:val="28"/>
          <w:lang w:val="kk-KZ"/>
        </w:rPr>
        <w:t>.</w:t>
      </w:r>
    </w:p>
    <w:p w14:paraId="3E2077C7" w14:textId="77777777" w:rsidR="000A7CBB" w:rsidRPr="0032148D" w:rsidRDefault="000A7CBB" w:rsidP="000A7CBB">
      <w:pPr>
        <w:ind w:firstLine="708"/>
        <w:contextualSpacing/>
        <w:jc w:val="both"/>
        <w:rPr>
          <w:rFonts w:eastAsia="Calibri"/>
          <w:bCs/>
          <w:color w:val="000000" w:themeColor="text1"/>
          <w:sz w:val="28"/>
          <w:szCs w:val="28"/>
          <w:lang w:val="kk-KZ"/>
        </w:rPr>
      </w:pPr>
      <w:r w:rsidRPr="0032148D">
        <w:rPr>
          <w:rFonts w:eastAsia="Calibri"/>
          <w:b/>
          <w:color w:val="000000" w:themeColor="text1"/>
          <w:sz w:val="28"/>
          <w:szCs w:val="28"/>
          <w:lang w:val="kk-KZ"/>
        </w:rPr>
        <w:t xml:space="preserve">В </w:t>
      </w:r>
      <w:proofErr w:type="spellStart"/>
      <w:r w:rsidRPr="0032148D">
        <w:rPr>
          <w:rFonts w:eastAsia="Calibri"/>
          <w:b/>
          <w:color w:val="000000" w:themeColor="text1"/>
          <w:sz w:val="28"/>
          <w:szCs w:val="28"/>
          <w:lang w:val="kk-KZ"/>
        </w:rPr>
        <w:t>пятом</w:t>
      </w:r>
      <w:proofErr w:type="spellEnd"/>
      <w:r w:rsidRPr="0032148D">
        <w:rPr>
          <w:rFonts w:eastAsia="Calibri"/>
          <w:b/>
          <w:color w:val="000000" w:themeColor="text1"/>
          <w:sz w:val="28"/>
          <w:szCs w:val="28"/>
          <w:lang w:val="kk-KZ"/>
        </w:rPr>
        <w:t xml:space="preserve"> </w:t>
      </w:r>
      <w:proofErr w:type="spellStart"/>
      <w:r w:rsidRPr="0032148D">
        <w:rPr>
          <w:rFonts w:eastAsia="Calibri"/>
          <w:b/>
          <w:color w:val="000000" w:themeColor="text1"/>
          <w:sz w:val="28"/>
          <w:szCs w:val="28"/>
          <w:lang w:val="kk-KZ"/>
        </w:rPr>
        <w:t>разделе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рассмотрено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установление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влияния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модификаторов</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гидрофобность</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битумных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пленок</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для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достижения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минимальных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показателей</w:t>
      </w:r>
      <w:proofErr w:type="spellEnd"/>
      <w:r w:rsidRPr="0032148D">
        <w:rPr>
          <w:rFonts w:eastAsia="Calibri"/>
          <w:bCs/>
          <w:color w:val="000000" w:themeColor="text1"/>
          <w:sz w:val="28"/>
          <w:szCs w:val="28"/>
          <w:lang w:val="kk-KZ"/>
        </w:rPr>
        <w:t xml:space="preserve"> водонасыщения. </w:t>
      </w:r>
      <w:proofErr w:type="spellStart"/>
      <w:r w:rsidRPr="0032148D">
        <w:rPr>
          <w:rFonts w:eastAsia="Calibri"/>
          <w:bCs/>
          <w:color w:val="000000" w:themeColor="text1"/>
          <w:sz w:val="28"/>
          <w:szCs w:val="28"/>
          <w:lang w:val="kk-KZ"/>
        </w:rPr>
        <w:t>Выведены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корреляционные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зависимости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между</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краевым</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lastRenderedPageBreak/>
        <w:t>углом</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смачивания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водой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модифицированных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битумных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пленок</w:t>
      </w:r>
      <w:proofErr w:type="spellEnd"/>
      <w:r w:rsidRPr="0032148D">
        <w:rPr>
          <w:rFonts w:eastAsia="Calibri"/>
          <w:bCs/>
          <w:color w:val="000000" w:themeColor="text1"/>
          <w:sz w:val="28"/>
          <w:szCs w:val="28"/>
          <w:lang w:val="kk-KZ"/>
        </w:rPr>
        <w:t xml:space="preserve"> и </w:t>
      </w:r>
      <w:proofErr w:type="spellStart"/>
      <w:r w:rsidRPr="0032148D">
        <w:rPr>
          <w:rFonts w:eastAsia="Calibri"/>
          <w:bCs/>
          <w:color w:val="000000" w:themeColor="text1"/>
          <w:sz w:val="28"/>
          <w:szCs w:val="28"/>
          <w:lang w:val="kk-KZ"/>
        </w:rPr>
        <w:t>показателем</w:t>
      </w:r>
      <w:proofErr w:type="spellEnd"/>
      <w:r w:rsidRPr="0032148D">
        <w:rPr>
          <w:rFonts w:eastAsia="Calibri"/>
          <w:bCs/>
          <w:color w:val="000000" w:themeColor="text1"/>
          <w:sz w:val="28"/>
          <w:szCs w:val="28"/>
          <w:lang w:val="kk-KZ"/>
        </w:rPr>
        <w:t xml:space="preserve"> водонасыщения </w:t>
      </w:r>
      <w:proofErr w:type="spellStart"/>
      <w:r w:rsidRPr="0032148D">
        <w:rPr>
          <w:rFonts w:eastAsia="Calibri"/>
          <w:bCs/>
          <w:color w:val="000000" w:themeColor="text1"/>
          <w:sz w:val="28"/>
          <w:szCs w:val="28"/>
          <w:lang w:val="kk-KZ"/>
        </w:rPr>
        <w:t>асфальтобетонных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образцов</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что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дает</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возможность</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прогнозировать</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гидрофобность</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формируемых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асфальтобетонных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покрытий</w:t>
      </w:r>
      <w:proofErr w:type="spellEnd"/>
      <w:r w:rsidRPr="0032148D">
        <w:rPr>
          <w:rFonts w:eastAsia="Calibri"/>
          <w:bCs/>
          <w:color w:val="000000" w:themeColor="text1"/>
          <w:sz w:val="28"/>
          <w:szCs w:val="28"/>
          <w:lang w:val="kk-KZ"/>
        </w:rPr>
        <w:t>.</w:t>
      </w:r>
    </w:p>
    <w:p w14:paraId="7E9FF2F8" w14:textId="0F812ECF" w:rsidR="000A7CBB" w:rsidRPr="0032148D" w:rsidRDefault="000A7CBB" w:rsidP="000A7CBB">
      <w:pPr>
        <w:ind w:firstLine="708"/>
        <w:contextualSpacing/>
        <w:jc w:val="both"/>
        <w:rPr>
          <w:rFonts w:eastAsia="Calibri"/>
          <w:bCs/>
          <w:color w:val="000000" w:themeColor="text1"/>
          <w:sz w:val="28"/>
          <w:szCs w:val="28"/>
          <w:lang w:val="kk-KZ"/>
        </w:rPr>
      </w:pPr>
      <w:r w:rsidRPr="0032148D">
        <w:rPr>
          <w:rFonts w:eastAsia="Calibri"/>
          <w:b/>
          <w:color w:val="000000" w:themeColor="text1"/>
          <w:sz w:val="28"/>
          <w:szCs w:val="28"/>
          <w:lang w:val="kk-KZ"/>
        </w:rPr>
        <w:t xml:space="preserve">В </w:t>
      </w:r>
      <w:proofErr w:type="spellStart"/>
      <w:r w:rsidRPr="0032148D">
        <w:rPr>
          <w:rFonts w:eastAsia="Calibri"/>
          <w:b/>
          <w:color w:val="000000" w:themeColor="text1"/>
          <w:sz w:val="28"/>
          <w:szCs w:val="28"/>
          <w:lang w:val="kk-KZ"/>
        </w:rPr>
        <w:t>шестом</w:t>
      </w:r>
      <w:proofErr w:type="spellEnd"/>
      <w:r w:rsidRPr="0032148D">
        <w:rPr>
          <w:rFonts w:eastAsia="Calibri"/>
          <w:b/>
          <w:color w:val="000000" w:themeColor="text1"/>
          <w:sz w:val="28"/>
          <w:szCs w:val="28"/>
          <w:lang w:val="kk-KZ"/>
        </w:rPr>
        <w:t xml:space="preserve"> </w:t>
      </w:r>
      <w:proofErr w:type="spellStart"/>
      <w:r w:rsidRPr="0032148D">
        <w:rPr>
          <w:rFonts w:eastAsia="Calibri"/>
          <w:b/>
          <w:color w:val="000000" w:themeColor="text1"/>
          <w:sz w:val="28"/>
          <w:szCs w:val="28"/>
          <w:lang w:val="kk-KZ"/>
        </w:rPr>
        <w:t>разделе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представлен</w:t>
      </w:r>
      <w:proofErr w:type="spellEnd"/>
      <w:r w:rsidRPr="0032148D">
        <w:rPr>
          <w:rFonts w:eastAsia="Calibri"/>
          <w:bCs/>
          <w:color w:val="000000" w:themeColor="text1"/>
          <w:sz w:val="28"/>
          <w:szCs w:val="28"/>
          <w:lang w:val="kk-KZ"/>
        </w:rPr>
        <w:t xml:space="preserve"> анализ </w:t>
      </w:r>
      <w:proofErr w:type="spellStart"/>
      <w:r w:rsidRPr="0032148D">
        <w:rPr>
          <w:rFonts w:eastAsia="Calibri"/>
          <w:bCs/>
          <w:color w:val="000000" w:themeColor="text1"/>
          <w:sz w:val="28"/>
          <w:szCs w:val="28"/>
          <w:lang w:val="kk-KZ"/>
        </w:rPr>
        <w:t>комплекса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физико-механических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характеристик</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модифицированного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битумного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вяжущего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что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позволяет</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подтвердить</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рекомендуемые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концентрационные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режимы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ввода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модификаторов</w:t>
      </w:r>
      <w:proofErr w:type="spellEnd"/>
      <w:r w:rsidRPr="0032148D">
        <w:rPr>
          <w:rFonts w:eastAsia="Calibri"/>
          <w:bCs/>
          <w:color w:val="000000" w:themeColor="text1"/>
          <w:sz w:val="28"/>
          <w:szCs w:val="28"/>
          <w:lang w:val="kk-KZ"/>
        </w:rPr>
        <w:t xml:space="preserve"> в </w:t>
      </w:r>
      <w:proofErr w:type="spellStart"/>
      <w:r w:rsidRPr="0032148D">
        <w:rPr>
          <w:rFonts w:eastAsia="Calibri"/>
          <w:bCs/>
          <w:color w:val="000000" w:themeColor="text1"/>
          <w:sz w:val="28"/>
          <w:szCs w:val="28"/>
          <w:lang w:val="kk-KZ"/>
        </w:rPr>
        <w:t>битумн</w:t>
      </w:r>
      <w:r w:rsidR="00987BF1" w:rsidRPr="0032148D">
        <w:rPr>
          <w:rFonts w:eastAsia="Calibri"/>
          <w:bCs/>
          <w:color w:val="000000" w:themeColor="text1"/>
          <w:sz w:val="28"/>
          <w:szCs w:val="28"/>
          <w:lang w:val="kk-KZ"/>
        </w:rPr>
        <w:t>ое</w:t>
      </w:r>
      <w:proofErr w:type="spellEnd"/>
      <w:r w:rsidR="00987BF1" w:rsidRPr="0032148D">
        <w:rPr>
          <w:rFonts w:eastAsia="Calibri"/>
          <w:bCs/>
          <w:color w:val="000000" w:themeColor="text1"/>
          <w:sz w:val="28"/>
          <w:szCs w:val="28"/>
          <w:lang w:val="kk-KZ"/>
        </w:rPr>
        <w:t xml:space="preserve"> </w:t>
      </w:r>
      <w:proofErr w:type="spellStart"/>
      <w:r w:rsidR="00987BF1" w:rsidRPr="0032148D">
        <w:rPr>
          <w:rFonts w:eastAsia="Calibri"/>
          <w:bCs/>
          <w:color w:val="000000" w:themeColor="text1"/>
          <w:sz w:val="28"/>
          <w:szCs w:val="28"/>
          <w:lang w:val="kk-KZ"/>
        </w:rPr>
        <w:t>вяжущее</w:t>
      </w:r>
      <w:proofErr w:type="spellEnd"/>
      <w:r w:rsidR="00987BF1" w:rsidRPr="0032148D">
        <w:rPr>
          <w:rFonts w:eastAsia="Calibri"/>
          <w:bCs/>
          <w:color w:val="000000" w:themeColor="text1"/>
          <w:sz w:val="28"/>
          <w:szCs w:val="28"/>
          <w:lang w:val="kk-KZ"/>
        </w:rPr>
        <w:t xml:space="preserve">, </w:t>
      </w:r>
      <w:proofErr w:type="spellStart"/>
      <w:r w:rsidR="00987BF1" w:rsidRPr="0032148D">
        <w:rPr>
          <w:rFonts w:eastAsia="Calibri"/>
          <w:bCs/>
          <w:color w:val="000000" w:themeColor="text1"/>
          <w:sz w:val="28"/>
          <w:szCs w:val="28"/>
          <w:lang w:val="kk-KZ"/>
        </w:rPr>
        <w:t>установленные</w:t>
      </w:r>
      <w:proofErr w:type="spellEnd"/>
      <w:r w:rsidR="00987BF1" w:rsidRPr="0032148D">
        <w:rPr>
          <w:rFonts w:eastAsia="Calibri"/>
          <w:bCs/>
          <w:color w:val="000000" w:themeColor="text1"/>
          <w:sz w:val="28"/>
          <w:szCs w:val="28"/>
          <w:lang w:val="kk-KZ"/>
        </w:rPr>
        <w:t xml:space="preserve"> </w:t>
      </w:r>
      <w:proofErr w:type="spellStart"/>
      <w:r w:rsidR="00987BF1" w:rsidRPr="0032148D">
        <w:rPr>
          <w:rFonts w:eastAsia="Calibri"/>
          <w:bCs/>
          <w:color w:val="000000" w:themeColor="text1"/>
          <w:sz w:val="28"/>
          <w:szCs w:val="28"/>
          <w:lang w:val="kk-KZ"/>
        </w:rPr>
        <w:t>ранее</w:t>
      </w:r>
      <w:proofErr w:type="spellEnd"/>
      <w:r w:rsidR="00987BF1" w:rsidRPr="0032148D">
        <w:rPr>
          <w:rFonts w:eastAsia="Calibri"/>
          <w:bCs/>
          <w:color w:val="000000" w:themeColor="text1"/>
          <w:sz w:val="28"/>
          <w:szCs w:val="28"/>
          <w:lang w:val="kk-KZ"/>
        </w:rPr>
        <w:t xml:space="preserve">; </w:t>
      </w:r>
      <w:proofErr w:type="spellStart"/>
      <w:r w:rsidR="00987BF1" w:rsidRPr="0032148D">
        <w:rPr>
          <w:rFonts w:eastAsia="Calibri"/>
          <w:bCs/>
          <w:color w:val="000000" w:themeColor="text1"/>
          <w:sz w:val="28"/>
          <w:szCs w:val="28"/>
          <w:lang w:val="kk-KZ"/>
        </w:rPr>
        <w:t>приведен</w:t>
      </w:r>
      <w:proofErr w:type="spellEnd"/>
      <w:r w:rsidR="00987BF1" w:rsidRPr="0032148D">
        <w:rPr>
          <w:rFonts w:eastAsia="Calibri"/>
          <w:bCs/>
          <w:color w:val="000000" w:themeColor="text1"/>
          <w:sz w:val="28"/>
          <w:szCs w:val="28"/>
          <w:lang w:val="kk-KZ"/>
        </w:rPr>
        <w:t xml:space="preserve"> </w:t>
      </w:r>
      <w:proofErr w:type="spellStart"/>
      <w:r w:rsidR="00987BF1" w:rsidRPr="0032148D">
        <w:rPr>
          <w:rFonts w:eastAsia="Calibri"/>
          <w:bCs/>
          <w:color w:val="000000" w:themeColor="text1"/>
          <w:sz w:val="28"/>
          <w:szCs w:val="28"/>
          <w:lang w:val="kk-KZ"/>
        </w:rPr>
        <w:t>оптимизированный</w:t>
      </w:r>
      <w:proofErr w:type="spellEnd"/>
      <w:r w:rsidR="00987BF1" w:rsidRPr="0032148D">
        <w:rPr>
          <w:rFonts w:eastAsia="Calibri"/>
          <w:bCs/>
          <w:color w:val="000000" w:themeColor="text1"/>
          <w:sz w:val="28"/>
          <w:szCs w:val="28"/>
          <w:lang w:val="kk-KZ"/>
        </w:rPr>
        <w:t xml:space="preserve"> состав </w:t>
      </w:r>
      <w:proofErr w:type="spellStart"/>
      <w:r w:rsidR="00987BF1" w:rsidRPr="0032148D">
        <w:rPr>
          <w:rFonts w:eastAsia="Calibri"/>
          <w:bCs/>
          <w:color w:val="000000" w:themeColor="text1"/>
          <w:sz w:val="28"/>
          <w:szCs w:val="28"/>
          <w:lang w:val="kk-KZ"/>
        </w:rPr>
        <w:t>асфальтобетонной</w:t>
      </w:r>
      <w:proofErr w:type="spellEnd"/>
      <w:r w:rsidR="00987BF1" w:rsidRPr="0032148D">
        <w:rPr>
          <w:rFonts w:eastAsia="Calibri"/>
          <w:bCs/>
          <w:color w:val="000000" w:themeColor="text1"/>
          <w:sz w:val="28"/>
          <w:szCs w:val="28"/>
          <w:lang w:val="kk-KZ"/>
        </w:rPr>
        <w:t xml:space="preserve"> </w:t>
      </w:r>
      <w:proofErr w:type="spellStart"/>
      <w:r w:rsidR="00987BF1" w:rsidRPr="0032148D">
        <w:rPr>
          <w:rFonts w:eastAsia="Calibri"/>
          <w:bCs/>
          <w:color w:val="000000" w:themeColor="text1"/>
          <w:sz w:val="28"/>
          <w:szCs w:val="28"/>
          <w:lang w:val="kk-KZ"/>
        </w:rPr>
        <w:t>смеси</w:t>
      </w:r>
      <w:proofErr w:type="spellEnd"/>
      <w:r w:rsidR="00987BF1" w:rsidRPr="0032148D">
        <w:rPr>
          <w:rFonts w:eastAsia="Calibri"/>
          <w:bCs/>
          <w:color w:val="000000" w:themeColor="text1"/>
          <w:sz w:val="28"/>
          <w:szCs w:val="28"/>
          <w:lang w:val="kk-KZ"/>
        </w:rPr>
        <w:t xml:space="preserve"> и </w:t>
      </w:r>
      <w:proofErr w:type="spellStart"/>
      <w:r w:rsidR="00987BF1" w:rsidRPr="0032148D">
        <w:rPr>
          <w:rFonts w:eastAsia="Calibri"/>
          <w:bCs/>
          <w:color w:val="000000" w:themeColor="text1"/>
          <w:sz w:val="28"/>
          <w:szCs w:val="28"/>
          <w:lang w:val="kk-KZ"/>
        </w:rPr>
        <w:t>технико-экономическая</w:t>
      </w:r>
      <w:proofErr w:type="spellEnd"/>
      <w:r w:rsidR="00987BF1" w:rsidRPr="0032148D">
        <w:rPr>
          <w:rFonts w:eastAsia="Calibri"/>
          <w:bCs/>
          <w:color w:val="000000" w:themeColor="text1"/>
          <w:sz w:val="28"/>
          <w:szCs w:val="28"/>
          <w:lang w:val="kk-KZ"/>
        </w:rPr>
        <w:t xml:space="preserve"> </w:t>
      </w:r>
      <w:proofErr w:type="spellStart"/>
      <w:r w:rsidR="00987BF1" w:rsidRPr="0032148D">
        <w:rPr>
          <w:rFonts w:eastAsia="Calibri"/>
          <w:bCs/>
          <w:color w:val="000000" w:themeColor="text1"/>
          <w:sz w:val="28"/>
          <w:szCs w:val="28"/>
          <w:lang w:val="kk-KZ"/>
        </w:rPr>
        <w:t>оценка</w:t>
      </w:r>
      <w:proofErr w:type="spellEnd"/>
      <w:r w:rsidR="00987BF1" w:rsidRPr="0032148D">
        <w:rPr>
          <w:rFonts w:eastAsia="Calibri"/>
          <w:bCs/>
          <w:color w:val="000000" w:themeColor="text1"/>
          <w:sz w:val="28"/>
          <w:szCs w:val="28"/>
          <w:lang w:val="kk-KZ"/>
        </w:rPr>
        <w:t>.</w:t>
      </w:r>
    </w:p>
    <w:p w14:paraId="59390097" w14:textId="77777777" w:rsidR="000A7CBB" w:rsidRPr="0032148D" w:rsidRDefault="000A7CBB" w:rsidP="000A7CBB">
      <w:pPr>
        <w:ind w:firstLine="708"/>
        <w:contextualSpacing/>
        <w:jc w:val="both"/>
        <w:rPr>
          <w:rFonts w:eastAsia="Calibri"/>
          <w:bCs/>
          <w:color w:val="000000" w:themeColor="text1"/>
          <w:sz w:val="28"/>
          <w:szCs w:val="28"/>
          <w:lang w:val="kk-KZ"/>
        </w:rPr>
      </w:pPr>
      <w:r w:rsidRPr="0032148D">
        <w:rPr>
          <w:rFonts w:eastAsia="Calibri"/>
          <w:b/>
          <w:color w:val="000000" w:themeColor="text1"/>
          <w:sz w:val="28"/>
          <w:szCs w:val="28"/>
          <w:lang w:val="kk-KZ"/>
        </w:rPr>
        <w:t xml:space="preserve">В </w:t>
      </w:r>
      <w:proofErr w:type="spellStart"/>
      <w:r w:rsidRPr="0032148D">
        <w:rPr>
          <w:rFonts w:eastAsia="Calibri"/>
          <w:b/>
          <w:color w:val="000000" w:themeColor="text1"/>
          <w:sz w:val="28"/>
          <w:szCs w:val="28"/>
          <w:lang w:val="kk-KZ"/>
        </w:rPr>
        <w:t>заключении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представлены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основные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выводы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результатам</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проведенного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комплекса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экспериментальных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исследований</w:t>
      </w:r>
      <w:proofErr w:type="spellEnd"/>
      <w:r w:rsidRPr="0032148D">
        <w:rPr>
          <w:rFonts w:eastAsia="Calibri"/>
          <w:bCs/>
          <w:color w:val="000000" w:themeColor="text1"/>
          <w:sz w:val="28"/>
          <w:szCs w:val="28"/>
          <w:lang w:val="kk-KZ"/>
        </w:rPr>
        <w:t>.</w:t>
      </w:r>
    </w:p>
    <w:p w14:paraId="7AD87B4A" w14:textId="77777777" w:rsidR="000A7CBB" w:rsidRPr="0032148D" w:rsidRDefault="000A7CBB" w:rsidP="000A7CBB">
      <w:pPr>
        <w:ind w:firstLine="708"/>
        <w:contextualSpacing/>
        <w:jc w:val="both"/>
        <w:rPr>
          <w:rFonts w:eastAsia="Calibri"/>
          <w:bCs/>
          <w:color w:val="000000" w:themeColor="text1"/>
          <w:sz w:val="28"/>
          <w:szCs w:val="28"/>
          <w:lang w:val="kk-KZ"/>
        </w:rPr>
      </w:pPr>
      <w:proofErr w:type="spellStart"/>
      <w:r w:rsidRPr="0032148D">
        <w:rPr>
          <w:rFonts w:eastAsia="Calibri"/>
          <w:b/>
          <w:color w:val="000000" w:themeColor="text1"/>
          <w:sz w:val="28"/>
          <w:szCs w:val="28"/>
          <w:lang w:val="kk-KZ"/>
        </w:rPr>
        <w:t>Личный</w:t>
      </w:r>
      <w:proofErr w:type="spellEnd"/>
      <w:r w:rsidRPr="0032148D">
        <w:rPr>
          <w:rFonts w:eastAsia="Calibri"/>
          <w:b/>
          <w:color w:val="000000" w:themeColor="text1"/>
          <w:sz w:val="28"/>
          <w:szCs w:val="28"/>
          <w:lang w:val="kk-KZ"/>
        </w:rPr>
        <w:t xml:space="preserve"> </w:t>
      </w:r>
      <w:proofErr w:type="spellStart"/>
      <w:r w:rsidRPr="0032148D">
        <w:rPr>
          <w:rFonts w:eastAsia="Calibri"/>
          <w:b/>
          <w:color w:val="000000" w:themeColor="text1"/>
          <w:sz w:val="28"/>
          <w:szCs w:val="28"/>
          <w:lang w:val="kk-KZ"/>
        </w:rPr>
        <w:t>вклад</w:t>
      </w:r>
      <w:proofErr w:type="spellEnd"/>
      <w:r w:rsidRPr="0032148D">
        <w:rPr>
          <w:rFonts w:eastAsia="Calibri"/>
          <w:b/>
          <w:color w:val="000000" w:themeColor="text1"/>
          <w:sz w:val="28"/>
          <w:szCs w:val="28"/>
          <w:lang w:val="kk-KZ"/>
        </w:rPr>
        <w:t xml:space="preserve"> </w:t>
      </w:r>
      <w:proofErr w:type="spellStart"/>
      <w:r w:rsidRPr="0032148D">
        <w:rPr>
          <w:rFonts w:eastAsia="Calibri"/>
          <w:b/>
          <w:color w:val="000000" w:themeColor="text1"/>
          <w:sz w:val="28"/>
          <w:szCs w:val="28"/>
          <w:lang w:val="kk-KZ"/>
        </w:rPr>
        <w:t>автора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Личный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вклад</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автора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заключается</w:t>
      </w:r>
      <w:proofErr w:type="spellEnd"/>
      <w:r w:rsidRPr="0032148D">
        <w:rPr>
          <w:rFonts w:eastAsia="Calibri"/>
          <w:bCs/>
          <w:color w:val="000000" w:themeColor="text1"/>
          <w:sz w:val="28"/>
          <w:szCs w:val="28"/>
          <w:lang w:val="kk-KZ"/>
        </w:rPr>
        <w:t xml:space="preserve"> в </w:t>
      </w:r>
      <w:proofErr w:type="spellStart"/>
      <w:r w:rsidRPr="0032148D">
        <w:rPr>
          <w:rFonts w:eastAsia="Calibri"/>
          <w:bCs/>
          <w:color w:val="000000" w:themeColor="text1"/>
          <w:sz w:val="28"/>
          <w:szCs w:val="28"/>
          <w:lang w:val="kk-KZ"/>
        </w:rPr>
        <w:t>проведении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теоретических</w:t>
      </w:r>
      <w:proofErr w:type="spellEnd"/>
      <w:r w:rsidRPr="0032148D">
        <w:rPr>
          <w:rFonts w:eastAsia="Calibri"/>
          <w:bCs/>
          <w:color w:val="000000" w:themeColor="text1"/>
          <w:sz w:val="28"/>
          <w:szCs w:val="28"/>
          <w:lang w:val="kk-KZ"/>
        </w:rPr>
        <w:t xml:space="preserve"> и </w:t>
      </w:r>
      <w:proofErr w:type="spellStart"/>
      <w:r w:rsidRPr="0032148D">
        <w:rPr>
          <w:rFonts w:eastAsia="Calibri"/>
          <w:bCs/>
          <w:color w:val="000000" w:themeColor="text1"/>
          <w:sz w:val="28"/>
          <w:szCs w:val="28"/>
          <w:lang w:val="kk-KZ"/>
        </w:rPr>
        <w:t>экспериментальных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исследований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обосновывающих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основные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положения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выносимые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защиту</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также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автору</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принадлежит</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значимая</w:t>
      </w:r>
      <w:proofErr w:type="spellEnd"/>
      <w:r w:rsidRPr="0032148D">
        <w:rPr>
          <w:rFonts w:eastAsia="Calibri"/>
          <w:bCs/>
          <w:color w:val="000000" w:themeColor="text1"/>
          <w:sz w:val="28"/>
          <w:szCs w:val="28"/>
          <w:lang w:val="kk-KZ"/>
        </w:rPr>
        <w:t xml:space="preserve"> роль </w:t>
      </w:r>
      <w:proofErr w:type="spellStart"/>
      <w:r w:rsidRPr="0032148D">
        <w:rPr>
          <w:rFonts w:eastAsia="Calibri"/>
          <w:bCs/>
          <w:color w:val="000000" w:themeColor="text1"/>
          <w:sz w:val="28"/>
          <w:szCs w:val="28"/>
          <w:lang w:val="kk-KZ"/>
        </w:rPr>
        <w:t>при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обобщении</w:t>
      </w:r>
      <w:proofErr w:type="spellEnd"/>
      <w:r w:rsidRPr="0032148D">
        <w:rPr>
          <w:rFonts w:eastAsia="Calibri"/>
          <w:bCs/>
          <w:color w:val="000000" w:themeColor="text1"/>
          <w:sz w:val="28"/>
          <w:szCs w:val="28"/>
          <w:lang w:val="kk-KZ"/>
        </w:rPr>
        <w:t xml:space="preserve"> и </w:t>
      </w:r>
      <w:proofErr w:type="spellStart"/>
      <w:r w:rsidRPr="0032148D">
        <w:rPr>
          <w:rFonts w:eastAsia="Calibri"/>
          <w:bCs/>
          <w:color w:val="000000" w:themeColor="text1"/>
          <w:sz w:val="28"/>
          <w:szCs w:val="28"/>
          <w:lang w:val="kk-KZ"/>
        </w:rPr>
        <w:t>анализе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полученных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результатов</w:t>
      </w:r>
      <w:proofErr w:type="spellEnd"/>
      <w:r w:rsidRPr="0032148D">
        <w:rPr>
          <w:rFonts w:eastAsia="Calibri"/>
          <w:bCs/>
          <w:color w:val="000000" w:themeColor="text1"/>
          <w:sz w:val="28"/>
          <w:szCs w:val="28"/>
          <w:lang w:val="kk-KZ"/>
        </w:rPr>
        <w:t xml:space="preserve">. </w:t>
      </w:r>
    </w:p>
    <w:p w14:paraId="4233270C" w14:textId="02C97251" w:rsidR="003C143C" w:rsidRPr="0032148D" w:rsidRDefault="000A7CBB" w:rsidP="00E04C01">
      <w:pPr>
        <w:ind w:firstLine="708"/>
        <w:contextualSpacing/>
        <w:jc w:val="both"/>
        <w:rPr>
          <w:rFonts w:eastAsia="Calibri"/>
          <w:bCs/>
          <w:color w:val="000000" w:themeColor="text1"/>
          <w:sz w:val="28"/>
          <w:szCs w:val="28"/>
          <w:lang w:val="kk-KZ"/>
        </w:rPr>
      </w:pPr>
      <w:proofErr w:type="spellStart"/>
      <w:r w:rsidRPr="0032148D">
        <w:rPr>
          <w:rFonts w:eastAsia="Calibri"/>
          <w:b/>
          <w:color w:val="000000" w:themeColor="text1"/>
          <w:sz w:val="28"/>
          <w:szCs w:val="28"/>
          <w:lang w:val="kk-KZ"/>
        </w:rPr>
        <w:t>Описание</w:t>
      </w:r>
      <w:proofErr w:type="spellEnd"/>
      <w:r w:rsidRPr="0032148D">
        <w:rPr>
          <w:rFonts w:eastAsia="Calibri"/>
          <w:b/>
          <w:color w:val="000000" w:themeColor="text1"/>
          <w:sz w:val="28"/>
          <w:szCs w:val="28"/>
          <w:lang w:val="kk-KZ"/>
        </w:rPr>
        <w:t xml:space="preserve"> </w:t>
      </w:r>
      <w:proofErr w:type="spellStart"/>
      <w:r w:rsidRPr="0032148D">
        <w:rPr>
          <w:rFonts w:eastAsia="Calibri"/>
          <w:b/>
          <w:color w:val="000000" w:themeColor="text1"/>
          <w:sz w:val="28"/>
          <w:szCs w:val="28"/>
          <w:lang w:val="kk-KZ"/>
        </w:rPr>
        <w:t>вклада</w:t>
      </w:r>
      <w:proofErr w:type="spellEnd"/>
      <w:r w:rsidRPr="0032148D">
        <w:rPr>
          <w:rFonts w:eastAsia="Calibri"/>
          <w:b/>
          <w:color w:val="000000" w:themeColor="text1"/>
          <w:sz w:val="28"/>
          <w:szCs w:val="28"/>
          <w:lang w:val="kk-KZ"/>
        </w:rPr>
        <w:t xml:space="preserve"> </w:t>
      </w:r>
      <w:proofErr w:type="spellStart"/>
      <w:r w:rsidRPr="0032148D">
        <w:rPr>
          <w:rFonts w:eastAsia="Calibri"/>
          <w:b/>
          <w:color w:val="000000" w:themeColor="text1"/>
          <w:sz w:val="28"/>
          <w:szCs w:val="28"/>
          <w:lang w:val="kk-KZ"/>
        </w:rPr>
        <w:t>докторанта</w:t>
      </w:r>
      <w:proofErr w:type="spellEnd"/>
      <w:r w:rsidRPr="0032148D">
        <w:rPr>
          <w:rFonts w:eastAsia="Calibri"/>
          <w:b/>
          <w:color w:val="000000" w:themeColor="text1"/>
          <w:sz w:val="28"/>
          <w:szCs w:val="28"/>
          <w:lang w:val="kk-KZ"/>
        </w:rPr>
        <w:t xml:space="preserve"> в </w:t>
      </w:r>
      <w:proofErr w:type="spellStart"/>
      <w:r w:rsidRPr="0032148D">
        <w:rPr>
          <w:rFonts w:eastAsia="Calibri"/>
          <w:b/>
          <w:color w:val="000000" w:themeColor="text1"/>
          <w:sz w:val="28"/>
          <w:szCs w:val="28"/>
          <w:lang w:val="kk-KZ"/>
        </w:rPr>
        <w:t>подготовку</w:t>
      </w:r>
      <w:proofErr w:type="spellEnd"/>
      <w:r w:rsidRPr="0032148D">
        <w:rPr>
          <w:rFonts w:eastAsia="Calibri"/>
          <w:b/>
          <w:color w:val="000000" w:themeColor="text1"/>
          <w:sz w:val="28"/>
          <w:szCs w:val="28"/>
          <w:lang w:val="kk-KZ"/>
        </w:rPr>
        <w:t xml:space="preserve"> </w:t>
      </w:r>
      <w:proofErr w:type="spellStart"/>
      <w:r w:rsidRPr="0032148D">
        <w:rPr>
          <w:rFonts w:eastAsia="Calibri"/>
          <w:b/>
          <w:color w:val="000000" w:themeColor="text1"/>
          <w:sz w:val="28"/>
          <w:szCs w:val="28"/>
          <w:lang w:val="kk-KZ"/>
        </w:rPr>
        <w:t>научных</w:t>
      </w:r>
      <w:proofErr w:type="spellEnd"/>
      <w:r w:rsidRPr="0032148D">
        <w:rPr>
          <w:rFonts w:eastAsia="Calibri"/>
          <w:b/>
          <w:color w:val="000000" w:themeColor="text1"/>
          <w:sz w:val="28"/>
          <w:szCs w:val="28"/>
          <w:lang w:val="kk-KZ"/>
        </w:rPr>
        <w:t xml:space="preserve"> </w:t>
      </w:r>
      <w:proofErr w:type="spellStart"/>
      <w:r w:rsidRPr="0032148D">
        <w:rPr>
          <w:rFonts w:eastAsia="Calibri"/>
          <w:b/>
          <w:color w:val="000000" w:themeColor="text1"/>
          <w:sz w:val="28"/>
          <w:szCs w:val="28"/>
          <w:lang w:val="kk-KZ"/>
        </w:rPr>
        <w:t>публикации</w:t>
      </w:r>
      <w:proofErr w:type="spellEnd"/>
      <w:r w:rsidRPr="0032148D">
        <w:rPr>
          <w:rFonts w:eastAsia="Calibri"/>
          <w:bCs/>
          <w:color w:val="000000" w:themeColor="text1"/>
          <w:sz w:val="28"/>
          <w:szCs w:val="28"/>
          <w:lang w:val="kk-KZ"/>
        </w:rPr>
        <w:t xml:space="preserve">. Диссертант </w:t>
      </w:r>
      <w:proofErr w:type="spellStart"/>
      <w:r w:rsidRPr="0032148D">
        <w:rPr>
          <w:rFonts w:eastAsia="Calibri"/>
          <w:bCs/>
          <w:color w:val="000000" w:themeColor="text1"/>
          <w:sz w:val="28"/>
          <w:szCs w:val="28"/>
          <w:lang w:val="kk-KZ"/>
        </w:rPr>
        <w:t>является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автором</w:t>
      </w:r>
      <w:proofErr w:type="spellEnd"/>
      <w:r w:rsidRPr="0032148D">
        <w:rPr>
          <w:rFonts w:eastAsia="Calibri"/>
          <w:bCs/>
          <w:color w:val="000000" w:themeColor="text1"/>
          <w:sz w:val="28"/>
          <w:szCs w:val="28"/>
          <w:lang w:val="kk-KZ"/>
        </w:rPr>
        <w:t>–</w:t>
      </w:r>
      <w:proofErr w:type="spellStart"/>
      <w:r w:rsidRPr="0032148D">
        <w:rPr>
          <w:rFonts w:eastAsia="Calibri"/>
          <w:bCs/>
          <w:color w:val="000000" w:themeColor="text1"/>
          <w:sz w:val="28"/>
          <w:szCs w:val="28"/>
          <w:lang w:val="kk-KZ"/>
        </w:rPr>
        <w:t>корреспондентом</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corresponding</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author</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всех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научных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статей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изданных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результатам</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проведенных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исследовательских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работ</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Основное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содержание</w:t>
      </w:r>
      <w:proofErr w:type="spellEnd"/>
      <w:r w:rsidRPr="0032148D">
        <w:rPr>
          <w:rFonts w:eastAsia="Calibri"/>
          <w:bCs/>
          <w:color w:val="000000" w:themeColor="text1"/>
          <w:sz w:val="28"/>
          <w:szCs w:val="28"/>
          <w:lang w:val="kk-KZ"/>
        </w:rPr>
        <w:t xml:space="preserve"> и </w:t>
      </w:r>
      <w:proofErr w:type="spellStart"/>
      <w:r w:rsidRPr="0032148D">
        <w:rPr>
          <w:rFonts w:eastAsia="Calibri"/>
          <w:bCs/>
          <w:color w:val="000000" w:themeColor="text1"/>
          <w:sz w:val="28"/>
          <w:szCs w:val="28"/>
          <w:lang w:val="kk-KZ"/>
        </w:rPr>
        <w:t>результаты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диссертационной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работы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отражены</w:t>
      </w:r>
      <w:proofErr w:type="spellEnd"/>
      <w:r w:rsidRPr="0032148D">
        <w:rPr>
          <w:rFonts w:eastAsia="Calibri"/>
          <w:bCs/>
          <w:color w:val="000000" w:themeColor="text1"/>
          <w:sz w:val="28"/>
          <w:szCs w:val="28"/>
          <w:lang w:val="kk-KZ"/>
        </w:rPr>
        <w:t xml:space="preserve"> в 11 </w:t>
      </w:r>
      <w:proofErr w:type="spellStart"/>
      <w:r w:rsidRPr="0032148D">
        <w:rPr>
          <w:rFonts w:eastAsia="Calibri"/>
          <w:bCs/>
          <w:color w:val="000000" w:themeColor="text1"/>
          <w:sz w:val="28"/>
          <w:szCs w:val="28"/>
          <w:lang w:val="kk-KZ"/>
        </w:rPr>
        <w:t>научных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работах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из</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них</w:t>
      </w:r>
      <w:proofErr w:type="spellEnd"/>
      <w:r w:rsidRPr="0032148D">
        <w:rPr>
          <w:rFonts w:eastAsia="Calibri"/>
          <w:bCs/>
          <w:color w:val="000000" w:themeColor="text1"/>
          <w:sz w:val="28"/>
          <w:szCs w:val="28"/>
          <w:lang w:val="kk-KZ"/>
        </w:rPr>
        <w:t xml:space="preserve"> 3 </w:t>
      </w:r>
      <w:proofErr w:type="spellStart"/>
      <w:r w:rsidRPr="0032148D">
        <w:rPr>
          <w:rFonts w:eastAsia="Calibri"/>
          <w:bCs/>
          <w:color w:val="000000" w:themeColor="text1"/>
          <w:sz w:val="28"/>
          <w:szCs w:val="28"/>
          <w:lang w:val="kk-KZ"/>
        </w:rPr>
        <w:t>статьи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опубликованы</w:t>
      </w:r>
      <w:proofErr w:type="spellEnd"/>
      <w:r w:rsidRPr="0032148D">
        <w:rPr>
          <w:rFonts w:eastAsia="Calibri"/>
          <w:bCs/>
          <w:color w:val="000000" w:themeColor="text1"/>
          <w:sz w:val="28"/>
          <w:szCs w:val="28"/>
          <w:lang w:val="kk-KZ"/>
        </w:rPr>
        <w:t xml:space="preserve"> в </w:t>
      </w:r>
      <w:proofErr w:type="spellStart"/>
      <w:r w:rsidRPr="0032148D">
        <w:rPr>
          <w:rFonts w:eastAsia="Calibri"/>
          <w:bCs/>
          <w:color w:val="000000" w:themeColor="text1"/>
          <w:sz w:val="28"/>
          <w:szCs w:val="28"/>
          <w:lang w:val="kk-KZ"/>
        </w:rPr>
        <w:t>научных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изданиях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входящих</w:t>
      </w:r>
      <w:proofErr w:type="spellEnd"/>
      <w:r w:rsidRPr="0032148D">
        <w:rPr>
          <w:rFonts w:eastAsia="Calibri"/>
          <w:bCs/>
          <w:color w:val="000000" w:themeColor="text1"/>
          <w:sz w:val="28"/>
          <w:szCs w:val="28"/>
          <w:lang w:val="kk-KZ"/>
        </w:rPr>
        <w:t xml:space="preserve"> в базы </w:t>
      </w:r>
      <w:proofErr w:type="spellStart"/>
      <w:r w:rsidRPr="0032148D">
        <w:rPr>
          <w:rFonts w:eastAsia="Calibri"/>
          <w:bCs/>
          <w:color w:val="000000" w:themeColor="text1"/>
          <w:sz w:val="28"/>
          <w:szCs w:val="28"/>
          <w:lang w:val="kk-KZ"/>
        </w:rPr>
        <w:t>Scopus</w:t>
      </w:r>
      <w:proofErr w:type="spellEnd"/>
      <w:r w:rsidRPr="0032148D">
        <w:rPr>
          <w:rFonts w:eastAsia="Calibri"/>
          <w:bCs/>
          <w:color w:val="000000" w:themeColor="text1"/>
          <w:sz w:val="28"/>
          <w:szCs w:val="28"/>
          <w:lang w:val="kk-KZ"/>
        </w:rPr>
        <w:t xml:space="preserve"> и </w:t>
      </w:r>
      <w:proofErr w:type="spellStart"/>
      <w:r w:rsidRPr="0032148D">
        <w:rPr>
          <w:rFonts w:eastAsia="Calibri"/>
          <w:bCs/>
          <w:color w:val="000000" w:themeColor="text1"/>
          <w:sz w:val="28"/>
          <w:szCs w:val="28"/>
          <w:lang w:val="kk-KZ"/>
        </w:rPr>
        <w:t>Web</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of</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Science</w:t>
      </w:r>
      <w:proofErr w:type="spellEnd"/>
      <w:r w:rsidRPr="0032148D">
        <w:rPr>
          <w:rFonts w:eastAsia="Calibri"/>
          <w:bCs/>
          <w:color w:val="000000" w:themeColor="text1"/>
          <w:sz w:val="28"/>
          <w:szCs w:val="28"/>
          <w:lang w:val="kk-KZ"/>
        </w:rPr>
        <w:t xml:space="preserve">, 3 </w:t>
      </w:r>
      <w:proofErr w:type="spellStart"/>
      <w:r w:rsidRPr="0032148D">
        <w:rPr>
          <w:rFonts w:eastAsia="Calibri"/>
          <w:bCs/>
          <w:color w:val="000000" w:themeColor="text1"/>
          <w:sz w:val="28"/>
          <w:szCs w:val="28"/>
          <w:lang w:val="kk-KZ"/>
        </w:rPr>
        <w:t>статьи</w:t>
      </w:r>
      <w:proofErr w:type="spellEnd"/>
      <w:r w:rsidRPr="0032148D">
        <w:rPr>
          <w:rFonts w:eastAsia="Calibri"/>
          <w:bCs/>
          <w:color w:val="000000" w:themeColor="text1"/>
          <w:sz w:val="28"/>
          <w:szCs w:val="28"/>
          <w:lang w:val="kk-KZ"/>
        </w:rPr>
        <w:t xml:space="preserve"> в </w:t>
      </w:r>
      <w:proofErr w:type="spellStart"/>
      <w:r w:rsidRPr="0032148D">
        <w:rPr>
          <w:rFonts w:eastAsia="Calibri"/>
          <w:bCs/>
          <w:color w:val="000000" w:themeColor="text1"/>
          <w:sz w:val="28"/>
          <w:szCs w:val="28"/>
          <w:lang w:val="kk-KZ"/>
        </w:rPr>
        <w:t>республиканских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журналах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входящих</w:t>
      </w:r>
      <w:proofErr w:type="spellEnd"/>
      <w:r w:rsidRPr="0032148D">
        <w:rPr>
          <w:rFonts w:eastAsia="Calibri"/>
          <w:bCs/>
          <w:color w:val="000000" w:themeColor="text1"/>
          <w:sz w:val="28"/>
          <w:szCs w:val="28"/>
          <w:lang w:val="kk-KZ"/>
        </w:rPr>
        <w:t xml:space="preserve"> в </w:t>
      </w:r>
      <w:proofErr w:type="spellStart"/>
      <w:r w:rsidRPr="0032148D">
        <w:rPr>
          <w:rFonts w:eastAsia="Calibri"/>
          <w:bCs/>
          <w:color w:val="000000" w:themeColor="text1"/>
          <w:sz w:val="28"/>
          <w:szCs w:val="28"/>
          <w:lang w:val="kk-KZ"/>
        </w:rPr>
        <w:t>Перечень</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научных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изданий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рекомендуемых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для</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публикации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основных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результатов</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научной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деятельности</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утверждаемый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уполномоченным</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органом</w:t>
      </w:r>
      <w:proofErr w:type="spellEnd"/>
      <w:r w:rsidRPr="0032148D">
        <w:rPr>
          <w:rFonts w:eastAsia="Calibri"/>
          <w:bCs/>
          <w:color w:val="000000" w:themeColor="text1"/>
          <w:sz w:val="28"/>
          <w:szCs w:val="28"/>
          <w:lang w:val="kk-KZ"/>
        </w:rPr>
        <w:t xml:space="preserve">, 5 </w:t>
      </w:r>
      <w:proofErr w:type="spellStart"/>
      <w:r w:rsidR="0046428D" w:rsidRPr="0032148D">
        <w:rPr>
          <w:rFonts w:eastAsia="Calibri"/>
          <w:bCs/>
          <w:color w:val="000000" w:themeColor="text1"/>
          <w:sz w:val="28"/>
          <w:szCs w:val="28"/>
          <w:lang w:val="kk-KZ"/>
        </w:rPr>
        <w:t>докладов</w:t>
      </w:r>
      <w:proofErr w:type="spellEnd"/>
      <w:r w:rsidRPr="0032148D">
        <w:rPr>
          <w:rFonts w:eastAsia="Calibri"/>
          <w:bCs/>
          <w:color w:val="000000" w:themeColor="text1"/>
          <w:sz w:val="28"/>
          <w:szCs w:val="28"/>
          <w:lang w:val="kk-KZ"/>
        </w:rPr>
        <w:t xml:space="preserve"> в </w:t>
      </w:r>
      <w:proofErr w:type="spellStart"/>
      <w:r w:rsidRPr="0032148D">
        <w:rPr>
          <w:rFonts w:eastAsia="Calibri"/>
          <w:bCs/>
          <w:color w:val="000000" w:themeColor="text1"/>
          <w:sz w:val="28"/>
          <w:szCs w:val="28"/>
          <w:lang w:val="kk-KZ"/>
        </w:rPr>
        <w:t>материалах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международных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конференций</w:t>
      </w:r>
      <w:proofErr w:type="spellEnd"/>
      <w:r w:rsidRPr="0032148D">
        <w:rPr>
          <w:rFonts w:eastAsia="Calibri"/>
          <w:bCs/>
          <w:color w:val="000000" w:themeColor="text1"/>
          <w:sz w:val="28"/>
          <w:szCs w:val="28"/>
          <w:lang w:val="kk-KZ"/>
        </w:rPr>
        <w:t xml:space="preserve"> и </w:t>
      </w:r>
      <w:proofErr w:type="spellStart"/>
      <w:r w:rsidRPr="0032148D">
        <w:rPr>
          <w:rFonts w:eastAsia="Calibri"/>
          <w:bCs/>
          <w:color w:val="000000" w:themeColor="text1"/>
          <w:sz w:val="28"/>
          <w:szCs w:val="28"/>
          <w:lang w:val="kk-KZ"/>
        </w:rPr>
        <w:t>симпозиумов</w:t>
      </w:r>
      <w:proofErr w:type="spellEnd"/>
      <w:r w:rsidRPr="0032148D">
        <w:rPr>
          <w:rFonts w:eastAsia="Calibri"/>
          <w:bCs/>
          <w:color w:val="000000" w:themeColor="text1"/>
          <w:sz w:val="28"/>
          <w:szCs w:val="28"/>
          <w:lang w:val="kk-KZ"/>
        </w:rPr>
        <w:t xml:space="preserve">. </w:t>
      </w:r>
    </w:p>
    <w:p w14:paraId="16CD28C4" w14:textId="77777777" w:rsidR="00B67C0D" w:rsidRPr="0032148D" w:rsidRDefault="00B67C0D" w:rsidP="003C143C">
      <w:pPr>
        <w:ind w:firstLine="709"/>
        <w:contextualSpacing/>
        <w:jc w:val="both"/>
        <w:rPr>
          <w:b/>
          <w:i/>
          <w:iCs/>
          <w:color w:val="000000" w:themeColor="text1"/>
          <w:sz w:val="28"/>
          <w:szCs w:val="28"/>
          <w:lang w:val="ru-RU"/>
        </w:rPr>
      </w:pPr>
    </w:p>
    <w:p w14:paraId="71F945DE" w14:textId="21DCD757" w:rsidR="00B67C0D" w:rsidRPr="0032148D" w:rsidRDefault="003C143C" w:rsidP="00CC505E">
      <w:pPr>
        <w:ind w:firstLine="709"/>
        <w:contextualSpacing/>
        <w:jc w:val="both"/>
        <w:rPr>
          <w:b/>
          <w:i/>
          <w:iCs/>
          <w:color w:val="000000" w:themeColor="text1"/>
          <w:sz w:val="28"/>
          <w:szCs w:val="28"/>
          <w:lang w:val="ru-RU"/>
        </w:rPr>
      </w:pPr>
      <w:r w:rsidRPr="0032148D">
        <w:rPr>
          <w:b/>
          <w:i/>
          <w:iCs/>
          <w:color w:val="000000" w:themeColor="text1"/>
          <w:sz w:val="28"/>
          <w:szCs w:val="28"/>
        </w:rPr>
        <w:t xml:space="preserve">Научные публикации в изданиях, входящих в базы </w:t>
      </w:r>
      <w:r w:rsidRPr="0032148D">
        <w:rPr>
          <w:b/>
          <w:i/>
          <w:iCs/>
          <w:color w:val="000000" w:themeColor="text1"/>
          <w:sz w:val="28"/>
          <w:szCs w:val="28"/>
          <w:lang w:val="en-US"/>
        </w:rPr>
        <w:t>Scopus</w:t>
      </w:r>
      <w:r w:rsidRPr="0032148D">
        <w:rPr>
          <w:b/>
          <w:i/>
          <w:iCs/>
          <w:color w:val="000000" w:themeColor="text1"/>
          <w:sz w:val="28"/>
          <w:szCs w:val="28"/>
          <w:lang w:val="ru-RU"/>
        </w:rPr>
        <w:t xml:space="preserve"> </w:t>
      </w:r>
      <w:r w:rsidRPr="0032148D">
        <w:rPr>
          <w:b/>
          <w:i/>
          <w:iCs/>
          <w:color w:val="000000" w:themeColor="text1"/>
          <w:sz w:val="28"/>
          <w:szCs w:val="28"/>
        </w:rPr>
        <w:t xml:space="preserve">и </w:t>
      </w:r>
      <w:r w:rsidRPr="0032148D">
        <w:rPr>
          <w:b/>
          <w:i/>
          <w:iCs/>
          <w:color w:val="000000" w:themeColor="text1"/>
          <w:sz w:val="28"/>
          <w:szCs w:val="28"/>
          <w:lang w:val="en-US"/>
        </w:rPr>
        <w:t>Web</w:t>
      </w:r>
      <w:r w:rsidRPr="0032148D">
        <w:rPr>
          <w:b/>
          <w:i/>
          <w:iCs/>
          <w:color w:val="000000" w:themeColor="text1"/>
          <w:sz w:val="28"/>
          <w:szCs w:val="28"/>
          <w:lang w:val="ru-RU"/>
        </w:rPr>
        <w:t xml:space="preserve"> </w:t>
      </w:r>
      <w:r w:rsidRPr="0032148D">
        <w:rPr>
          <w:b/>
          <w:i/>
          <w:iCs/>
          <w:color w:val="000000" w:themeColor="text1"/>
          <w:sz w:val="28"/>
          <w:szCs w:val="28"/>
          <w:lang w:val="en-US"/>
        </w:rPr>
        <w:t>of</w:t>
      </w:r>
      <w:r w:rsidRPr="0032148D">
        <w:rPr>
          <w:b/>
          <w:i/>
          <w:iCs/>
          <w:color w:val="000000" w:themeColor="text1"/>
          <w:sz w:val="28"/>
          <w:szCs w:val="28"/>
          <w:lang w:val="ru-RU"/>
        </w:rPr>
        <w:t xml:space="preserve"> </w:t>
      </w:r>
      <w:r w:rsidRPr="0032148D">
        <w:rPr>
          <w:b/>
          <w:i/>
          <w:iCs/>
          <w:color w:val="000000" w:themeColor="text1"/>
          <w:sz w:val="28"/>
          <w:szCs w:val="28"/>
          <w:lang w:val="en-US"/>
        </w:rPr>
        <w:t>Science</w:t>
      </w:r>
      <w:r w:rsidRPr="0032148D">
        <w:rPr>
          <w:b/>
          <w:i/>
          <w:iCs/>
          <w:color w:val="000000" w:themeColor="text1"/>
          <w:sz w:val="28"/>
          <w:szCs w:val="28"/>
        </w:rPr>
        <w:t>:</w:t>
      </w:r>
    </w:p>
    <w:p w14:paraId="6D87F173" w14:textId="02782030" w:rsidR="003C143C" w:rsidRPr="0032148D" w:rsidRDefault="003C143C" w:rsidP="003C143C">
      <w:pPr>
        <w:pStyle w:val="aa"/>
        <w:numPr>
          <w:ilvl w:val="0"/>
          <w:numId w:val="8"/>
        </w:numPr>
        <w:tabs>
          <w:tab w:val="left" w:pos="851"/>
        </w:tabs>
        <w:ind w:left="0" w:firstLine="0"/>
        <w:jc w:val="both"/>
        <w:rPr>
          <w:color w:val="000000" w:themeColor="text1"/>
          <w:sz w:val="28"/>
          <w:szCs w:val="28"/>
          <w:lang w:val="kk-KZ"/>
        </w:rPr>
      </w:pPr>
      <w:r w:rsidRPr="0032148D">
        <w:rPr>
          <w:color w:val="000000" w:themeColor="text1"/>
          <w:sz w:val="28"/>
          <w:szCs w:val="28"/>
          <w:lang w:val="kk-KZ"/>
        </w:rPr>
        <w:t xml:space="preserve">Дюрягина А.Н., </w:t>
      </w:r>
      <w:r w:rsidRPr="0032148D">
        <w:rPr>
          <w:b/>
          <w:bCs/>
          <w:color w:val="000000" w:themeColor="text1"/>
          <w:sz w:val="28"/>
          <w:szCs w:val="28"/>
          <w:lang w:val="kk-KZ"/>
        </w:rPr>
        <w:t>Бызова Ю.С.,</w:t>
      </w:r>
      <w:r w:rsidRPr="0032148D">
        <w:rPr>
          <w:b/>
          <w:bCs/>
          <w:color w:val="000000" w:themeColor="text1"/>
          <w:sz w:val="28"/>
          <w:szCs w:val="28"/>
        </w:rPr>
        <w:t xml:space="preserve"> </w:t>
      </w:r>
      <w:proofErr w:type="spellStart"/>
      <w:r w:rsidRPr="0032148D">
        <w:rPr>
          <w:color w:val="000000" w:themeColor="text1"/>
          <w:sz w:val="28"/>
          <w:szCs w:val="28"/>
          <w:lang w:val="kk-KZ"/>
        </w:rPr>
        <w:t>Островной</w:t>
      </w:r>
      <w:proofErr w:type="spellEnd"/>
      <w:r w:rsidRPr="0032148D">
        <w:rPr>
          <w:color w:val="000000" w:themeColor="text1"/>
          <w:sz w:val="28"/>
          <w:szCs w:val="28"/>
          <w:lang w:val="kk-KZ"/>
        </w:rPr>
        <w:t xml:space="preserve"> К.А, </w:t>
      </w:r>
      <w:proofErr w:type="spellStart"/>
      <w:r w:rsidRPr="0032148D">
        <w:rPr>
          <w:color w:val="000000" w:themeColor="text1"/>
          <w:sz w:val="28"/>
          <w:szCs w:val="28"/>
          <w:lang w:val="kk-KZ"/>
        </w:rPr>
        <w:t>Тюканько</w:t>
      </w:r>
      <w:proofErr w:type="spellEnd"/>
      <w:r w:rsidRPr="0032148D">
        <w:rPr>
          <w:color w:val="000000" w:themeColor="text1"/>
          <w:sz w:val="28"/>
          <w:szCs w:val="28"/>
          <w:lang w:val="kk-KZ"/>
        </w:rPr>
        <w:t xml:space="preserve"> В.Ю. </w:t>
      </w:r>
      <w:proofErr w:type="spellStart"/>
      <w:r w:rsidRPr="0032148D">
        <w:rPr>
          <w:color w:val="000000" w:themeColor="text1"/>
          <w:sz w:val="28"/>
          <w:szCs w:val="28"/>
          <w:lang w:val="kk-KZ"/>
        </w:rPr>
        <w:t>Утилизация</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отработанной</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герметизирующей</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жидкости</w:t>
      </w:r>
      <w:proofErr w:type="spellEnd"/>
      <w:r w:rsidRPr="0032148D">
        <w:rPr>
          <w:color w:val="000000" w:themeColor="text1"/>
          <w:sz w:val="28"/>
          <w:szCs w:val="28"/>
          <w:lang w:val="kk-KZ"/>
        </w:rPr>
        <w:t xml:space="preserve"> в </w:t>
      </w:r>
      <w:proofErr w:type="spellStart"/>
      <w:r w:rsidRPr="0032148D">
        <w:rPr>
          <w:color w:val="000000" w:themeColor="text1"/>
          <w:sz w:val="28"/>
          <w:szCs w:val="28"/>
          <w:lang w:val="kk-KZ"/>
        </w:rPr>
        <w:t>составе</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асфальтобетонных</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покрытий</w:t>
      </w:r>
      <w:proofErr w:type="spellEnd"/>
      <w:r w:rsidRPr="0032148D">
        <w:rPr>
          <w:color w:val="000000" w:themeColor="text1"/>
          <w:sz w:val="28"/>
          <w:szCs w:val="28"/>
          <w:lang w:val="kk-KZ"/>
        </w:rPr>
        <w:t xml:space="preserve">. </w:t>
      </w:r>
      <w:proofErr w:type="spellStart"/>
      <w:r w:rsidRPr="0032148D">
        <w:rPr>
          <w:i/>
          <w:iCs/>
          <w:color w:val="000000" w:themeColor="text1"/>
          <w:sz w:val="28"/>
          <w:szCs w:val="28"/>
          <w:lang w:val="kk-KZ"/>
        </w:rPr>
        <w:t>Известия</w:t>
      </w:r>
      <w:proofErr w:type="spellEnd"/>
      <w:r w:rsidRPr="0032148D">
        <w:rPr>
          <w:i/>
          <w:iCs/>
          <w:color w:val="000000" w:themeColor="text1"/>
          <w:sz w:val="28"/>
          <w:szCs w:val="28"/>
          <w:lang w:val="kk-KZ"/>
        </w:rPr>
        <w:t xml:space="preserve"> </w:t>
      </w:r>
      <w:proofErr w:type="spellStart"/>
      <w:r w:rsidRPr="0032148D">
        <w:rPr>
          <w:i/>
          <w:iCs/>
          <w:color w:val="000000" w:themeColor="text1"/>
          <w:sz w:val="28"/>
          <w:szCs w:val="28"/>
          <w:lang w:val="kk-KZ"/>
        </w:rPr>
        <w:t>Томского</w:t>
      </w:r>
      <w:proofErr w:type="spellEnd"/>
      <w:r w:rsidRPr="0032148D">
        <w:rPr>
          <w:i/>
          <w:iCs/>
          <w:color w:val="000000" w:themeColor="text1"/>
          <w:sz w:val="28"/>
          <w:szCs w:val="28"/>
          <w:lang w:val="kk-KZ"/>
        </w:rPr>
        <w:t xml:space="preserve"> </w:t>
      </w:r>
      <w:proofErr w:type="spellStart"/>
      <w:r w:rsidRPr="0032148D">
        <w:rPr>
          <w:i/>
          <w:iCs/>
          <w:color w:val="000000" w:themeColor="text1"/>
          <w:sz w:val="28"/>
          <w:szCs w:val="28"/>
          <w:lang w:val="kk-KZ"/>
        </w:rPr>
        <w:t>политехнического</w:t>
      </w:r>
      <w:proofErr w:type="spellEnd"/>
      <w:r w:rsidRPr="0032148D">
        <w:rPr>
          <w:i/>
          <w:iCs/>
          <w:color w:val="000000" w:themeColor="text1"/>
          <w:sz w:val="28"/>
          <w:szCs w:val="28"/>
          <w:lang w:val="kk-KZ"/>
        </w:rPr>
        <w:t xml:space="preserve"> </w:t>
      </w:r>
      <w:proofErr w:type="spellStart"/>
      <w:r w:rsidRPr="0032148D">
        <w:rPr>
          <w:i/>
          <w:iCs/>
          <w:color w:val="000000" w:themeColor="text1"/>
          <w:sz w:val="28"/>
          <w:szCs w:val="28"/>
          <w:lang w:val="kk-KZ"/>
        </w:rPr>
        <w:t>университета</w:t>
      </w:r>
      <w:proofErr w:type="spellEnd"/>
      <w:r w:rsidRPr="0032148D">
        <w:rPr>
          <w:i/>
          <w:iCs/>
          <w:color w:val="000000" w:themeColor="text1"/>
          <w:sz w:val="28"/>
          <w:szCs w:val="28"/>
          <w:lang w:val="kk-KZ"/>
        </w:rPr>
        <w:t xml:space="preserve">. Инжиниринг </w:t>
      </w:r>
      <w:proofErr w:type="spellStart"/>
      <w:r w:rsidRPr="0032148D">
        <w:rPr>
          <w:i/>
          <w:iCs/>
          <w:color w:val="000000" w:themeColor="text1"/>
          <w:sz w:val="28"/>
          <w:szCs w:val="28"/>
          <w:lang w:val="kk-KZ"/>
        </w:rPr>
        <w:t>георесурсов</w:t>
      </w:r>
      <w:proofErr w:type="spellEnd"/>
      <w:r w:rsidRPr="0032148D">
        <w:rPr>
          <w:color w:val="000000" w:themeColor="text1"/>
          <w:sz w:val="28"/>
          <w:szCs w:val="28"/>
          <w:lang w:val="kk-KZ"/>
        </w:rPr>
        <w:t>. 2021</w:t>
      </w:r>
      <w:r w:rsidR="00FA6B37" w:rsidRPr="0032148D">
        <w:rPr>
          <w:color w:val="000000" w:themeColor="text1"/>
          <w:sz w:val="28"/>
          <w:szCs w:val="28"/>
          <w:lang w:val="kk-KZ"/>
        </w:rPr>
        <w:t>,</w:t>
      </w:r>
      <w:r w:rsidRPr="0032148D">
        <w:rPr>
          <w:color w:val="000000" w:themeColor="text1"/>
          <w:sz w:val="28"/>
          <w:szCs w:val="28"/>
          <w:lang w:val="kk-KZ"/>
        </w:rPr>
        <w:t xml:space="preserve"> Т.332.</w:t>
      </w:r>
      <w:r w:rsidR="00FA6B37" w:rsidRPr="0032148D">
        <w:rPr>
          <w:color w:val="000000" w:themeColor="text1"/>
          <w:sz w:val="28"/>
          <w:szCs w:val="28"/>
          <w:lang w:val="kk-KZ"/>
        </w:rPr>
        <w:t xml:space="preserve"> </w:t>
      </w:r>
      <w:proofErr w:type="spellStart"/>
      <w:r w:rsidRPr="0032148D">
        <w:rPr>
          <w:color w:val="000000" w:themeColor="text1"/>
          <w:sz w:val="28"/>
          <w:szCs w:val="28"/>
          <w:lang w:val="kk-KZ"/>
        </w:rPr>
        <w:t>No</w:t>
      </w:r>
      <w:proofErr w:type="spellEnd"/>
      <w:r w:rsidRPr="0032148D">
        <w:rPr>
          <w:color w:val="000000" w:themeColor="text1"/>
          <w:sz w:val="28"/>
          <w:szCs w:val="28"/>
          <w:lang w:val="kk-KZ"/>
        </w:rPr>
        <w:t xml:space="preserve"> 4. </w:t>
      </w:r>
      <w:r w:rsidR="00FA6B37" w:rsidRPr="0032148D">
        <w:rPr>
          <w:color w:val="000000" w:themeColor="text1"/>
          <w:sz w:val="28"/>
          <w:szCs w:val="28"/>
          <w:lang w:val="kk-KZ"/>
        </w:rPr>
        <w:t xml:space="preserve">c. </w:t>
      </w:r>
      <w:r w:rsidRPr="0032148D">
        <w:rPr>
          <w:color w:val="000000" w:themeColor="text1"/>
          <w:sz w:val="28"/>
          <w:szCs w:val="28"/>
          <w:lang w:val="kk-KZ"/>
        </w:rPr>
        <w:t xml:space="preserve">80–86. </w:t>
      </w:r>
      <w:hyperlink r:id="rId8" w:history="1">
        <w:r w:rsidRPr="0032148D">
          <w:rPr>
            <w:rStyle w:val="af"/>
            <w:color w:val="000000" w:themeColor="text1"/>
            <w:sz w:val="28"/>
            <w:szCs w:val="28"/>
            <w:lang w:val="kk-KZ"/>
          </w:rPr>
          <w:t>http://izvestiya.tpu.ru/archive/article/view/3150/2447</w:t>
        </w:r>
      </w:hyperlink>
      <w:r w:rsidRPr="0032148D">
        <w:rPr>
          <w:color w:val="000000" w:themeColor="text1"/>
          <w:sz w:val="28"/>
          <w:szCs w:val="28"/>
          <w:lang w:val="kk-KZ"/>
        </w:rPr>
        <w:t xml:space="preserve"> (</w:t>
      </w:r>
      <w:proofErr w:type="spellStart"/>
      <w:r w:rsidRPr="0032148D">
        <w:rPr>
          <w:color w:val="000000" w:themeColor="text1"/>
          <w:sz w:val="28"/>
          <w:szCs w:val="28"/>
          <w:lang w:val="kk-KZ"/>
        </w:rPr>
        <w:t>Scopus</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Materials</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Science</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Materials</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Science</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miscellaneous</w:t>
      </w:r>
      <w:proofErr w:type="spellEnd"/>
      <w:r w:rsidRPr="0032148D">
        <w:rPr>
          <w:color w:val="000000" w:themeColor="text1"/>
          <w:sz w:val="28"/>
          <w:szCs w:val="28"/>
          <w:lang w:val="kk-KZ"/>
        </w:rPr>
        <w:t xml:space="preserve">), </w:t>
      </w:r>
      <w:r w:rsidRPr="0032148D">
        <w:rPr>
          <w:b/>
          <w:bCs/>
          <w:color w:val="000000" w:themeColor="text1"/>
          <w:sz w:val="28"/>
          <w:szCs w:val="28"/>
          <w:lang w:val="kk-KZ"/>
        </w:rPr>
        <w:t>процентиль 42</w:t>
      </w:r>
      <w:r w:rsidRPr="0032148D">
        <w:rPr>
          <w:color w:val="000000" w:themeColor="text1"/>
          <w:sz w:val="28"/>
          <w:szCs w:val="28"/>
          <w:lang w:val="kk-KZ"/>
        </w:rPr>
        <w:t>).</w:t>
      </w:r>
    </w:p>
    <w:p w14:paraId="1346A83D" w14:textId="6662F6E4" w:rsidR="003C143C" w:rsidRPr="0032148D" w:rsidRDefault="003C143C" w:rsidP="003C143C">
      <w:pPr>
        <w:pStyle w:val="aa"/>
        <w:numPr>
          <w:ilvl w:val="0"/>
          <w:numId w:val="8"/>
        </w:numPr>
        <w:tabs>
          <w:tab w:val="left" w:pos="851"/>
        </w:tabs>
        <w:ind w:left="0" w:firstLine="0"/>
        <w:jc w:val="both"/>
        <w:rPr>
          <w:color w:val="000000" w:themeColor="text1"/>
          <w:sz w:val="28"/>
          <w:szCs w:val="28"/>
          <w:lang w:val="kk-KZ"/>
        </w:rPr>
      </w:pPr>
      <w:proofErr w:type="spellStart"/>
      <w:r w:rsidRPr="0032148D">
        <w:rPr>
          <w:color w:val="000000" w:themeColor="text1"/>
          <w:sz w:val="28"/>
          <w:szCs w:val="28"/>
          <w:lang w:val="en-US"/>
        </w:rPr>
        <w:t>Dyuryagina</w:t>
      </w:r>
      <w:proofErr w:type="spellEnd"/>
      <w:r w:rsidRPr="0032148D">
        <w:rPr>
          <w:color w:val="000000" w:themeColor="text1"/>
          <w:sz w:val="28"/>
          <w:szCs w:val="28"/>
          <w:lang w:val="en-US"/>
        </w:rPr>
        <w:t xml:space="preserve">, A., </w:t>
      </w:r>
      <w:proofErr w:type="spellStart"/>
      <w:r w:rsidRPr="0032148D">
        <w:rPr>
          <w:b/>
          <w:bCs/>
          <w:color w:val="000000" w:themeColor="text1"/>
          <w:sz w:val="28"/>
          <w:szCs w:val="28"/>
          <w:lang w:val="en-US"/>
        </w:rPr>
        <w:t>Byzova</w:t>
      </w:r>
      <w:proofErr w:type="spellEnd"/>
      <w:r w:rsidRPr="0032148D">
        <w:rPr>
          <w:b/>
          <w:bCs/>
          <w:color w:val="000000" w:themeColor="text1"/>
          <w:sz w:val="28"/>
          <w:szCs w:val="28"/>
          <w:lang w:val="en-US"/>
        </w:rPr>
        <w:t xml:space="preserve"> Y.S.,</w:t>
      </w:r>
      <w:r w:rsidRPr="0032148D">
        <w:rPr>
          <w:color w:val="000000" w:themeColor="text1"/>
          <w:sz w:val="28"/>
          <w:szCs w:val="28"/>
          <w:lang w:val="en-US"/>
        </w:rPr>
        <w:t xml:space="preserve"> </w:t>
      </w:r>
      <w:proofErr w:type="spellStart"/>
      <w:r w:rsidRPr="0032148D">
        <w:rPr>
          <w:color w:val="000000" w:themeColor="text1"/>
          <w:sz w:val="28"/>
          <w:szCs w:val="28"/>
          <w:lang w:val="en-US"/>
        </w:rPr>
        <w:t>Ostrovnoy</w:t>
      </w:r>
      <w:proofErr w:type="spellEnd"/>
      <w:r w:rsidRPr="0032148D">
        <w:rPr>
          <w:color w:val="000000" w:themeColor="text1"/>
          <w:sz w:val="28"/>
          <w:szCs w:val="28"/>
          <w:lang w:val="en-US"/>
        </w:rPr>
        <w:t xml:space="preserve">, K., Lutsenko, A. Correlation Dependence between Hydrophobicity of Modified Bitumen and Water Saturation of Asphalt Concrete. </w:t>
      </w:r>
      <w:r w:rsidRPr="0032148D">
        <w:rPr>
          <w:i/>
          <w:iCs/>
          <w:color w:val="000000" w:themeColor="text1"/>
          <w:sz w:val="28"/>
          <w:szCs w:val="28"/>
          <w:lang w:val="en-US"/>
        </w:rPr>
        <w:t>Applied Science</w:t>
      </w:r>
      <w:r w:rsidR="00FA6B37" w:rsidRPr="0032148D">
        <w:rPr>
          <w:i/>
          <w:iCs/>
          <w:color w:val="000000" w:themeColor="text1"/>
          <w:sz w:val="28"/>
          <w:szCs w:val="28"/>
          <w:lang w:val="en-US"/>
        </w:rPr>
        <w:t>s</w:t>
      </w:r>
      <w:r w:rsidR="00FA6B37" w:rsidRPr="0032148D">
        <w:rPr>
          <w:color w:val="000000" w:themeColor="text1"/>
          <w:sz w:val="28"/>
          <w:szCs w:val="28"/>
          <w:lang w:val="en-US"/>
        </w:rPr>
        <w:t>,</w:t>
      </w:r>
      <w:r w:rsidRPr="0032148D">
        <w:rPr>
          <w:color w:val="000000" w:themeColor="text1"/>
          <w:sz w:val="28"/>
          <w:szCs w:val="28"/>
          <w:lang w:val="en-US"/>
        </w:rPr>
        <w:t xml:space="preserve"> 2023, 13</w:t>
      </w:r>
      <w:r w:rsidR="00521729" w:rsidRPr="0032148D">
        <w:rPr>
          <w:color w:val="000000" w:themeColor="text1"/>
          <w:sz w:val="28"/>
          <w:szCs w:val="28"/>
          <w:lang w:val="en-US"/>
        </w:rPr>
        <w:t xml:space="preserve"> (19)</w:t>
      </w:r>
      <w:r w:rsidRPr="0032148D">
        <w:rPr>
          <w:color w:val="000000" w:themeColor="text1"/>
          <w:sz w:val="28"/>
          <w:szCs w:val="28"/>
          <w:lang w:val="en-US"/>
        </w:rPr>
        <w:t xml:space="preserve">, 10946. </w:t>
      </w:r>
      <w:hyperlink r:id="rId9" w:history="1">
        <w:r w:rsidRPr="0032148D">
          <w:rPr>
            <w:rStyle w:val="af"/>
            <w:color w:val="000000" w:themeColor="text1"/>
            <w:sz w:val="28"/>
            <w:szCs w:val="28"/>
            <w:lang w:val="en-US"/>
          </w:rPr>
          <w:t>https://doi.org/10.3390/ app131910946</w:t>
        </w:r>
      </w:hyperlink>
      <w:r w:rsidRPr="0032148D">
        <w:rPr>
          <w:color w:val="000000" w:themeColor="text1"/>
          <w:sz w:val="28"/>
          <w:szCs w:val="28"/>
          <w:lang w:val="en-US"/>
        </w:rPr>
        <w:t xml:space="preserve"> </w:t>
      </w:r>
      <w:r w:rsidRPr="0032148D">
        <w:rPr>
          <w:color w:val="000000" w:themeColor="text1"/>
          <w:sz w:val="28"/>
          <w:szCs w:val="28"/>
          <w:lang w:val="kk-KZ"/>
        </w:rPr>
        <w:t>(</w:t>
      </w:r>
      <w:r w:rsidRPr="0032148D">
        <w:rPr>
          <w:color w:val="000000" w:themeColor="text1"/>
          <w:sz w:val="28"/>
          <w:szCs w:val="28"/>
          <w:lang w:val="en-US"/>
        </w:rPr>
        <w:t>Scopus, Materials Science: General Materials Science</w:t>
      </w:r>
      <w:r w:rsidRPr="0032148D">
        <w:rPr>
          <w:color w:val="000000" w:themeColor="text1"/>
          <w:sz w:val="28"/>
          <w:szCs w:val="28"/>
          <w:lang w:val="kk-KZ"/>
        </w:rPr>
        <w:t xml:space="preserve">, </w:t>
      </w:r>
      <w:r w:rsidRPr="0032148D">
        <w:rPr>
          <w:b/>
          <w:bCs/>
          <w:color w:val="000000" w:themeColor="text1"/>
          <w:sz w:val="28"/>
          <w:szCs w:val="28"/>
          <w:lang w:val="kk-KZ"/>
        </w:rPr>
        <w:t xml:space="preserve">процентиль </w:t>
      </w:r>
      <w:r w:rsidRPr="0032148D">
        <w:rPr>
          <w:b/>
          <w:bCs/>
          <w:color w:val="000000" w:themeColor="text1"/>
          <w:sz w:val="28"/>
          <w:szCs w:val="28"/>
          <w:lang w:val="en-US"/>
        </w:rPr>
        <w:t>56</w:t>
      </w:r>
      <w:r w:rsidRPr="0032148D">
        <w:rPr>
          <w:color w:val="000000" w:themeColor="text1"/>
          <w:sz w:val="28"/>
          <w:szCs w:val="28"/>
          <w:lang w:val="kk-KZ"/>
        </w:rPr>
        <w:t>).</w:t>
      </w:r>
    </w:p>
    <w:p w14:paraId="02720F37" w14:textId="6792B7ED" w:rsidR="007D5B6B" w:rsidRPr="0032148D" w:rsidRDefault="003C143C" w:rsidP="007D5B6B">
      <w:pPr>
        <w:pStyle w:val="aa"/>
        <w:numPr>
          <w:ilvl w:val="0"/>
          <w:numId w:val="8"/>
        </w:numPr>
        <w:tabs>
          <w:tab w:val="left" w:pos="851"/>
        </w:tabs>
        <w:ind w:left="0" w:firstLine="0"/>
        <w:jc w:val="both"/>
        <w:rPr>
          <w:color w:val="000000" w:themeColor="text1"/>
          <w:sz w:val="28"/>
          <w:szCs w:val="28"/>
          <w:lang w:val="kk-KZ"/>
        </w:rPr>
      </w:pPr>
      <w:proofErr w:type="spellStart"/>
      <w:r w:rsidRPr="0032148D">
        <w:rPr>
          <w:color w:val="000000" w:themeColor="text1"/>
          <w:sz w:val="28"/>
          <w:szCs w:val="28"/>
          <w:lang w:val="en-US"/>
        </w:rPr>
        <w:t>Dyuryagina</w:t>
      </w:r>
      <w:proofErr w:type="spellEnd"/>
      <w:r w:rsidRPr="0032148D">
        <w:rPr>
          <w:color w:val="000000" w:themeColor="text1"/>
          <w:sz w:val="28"/>
          <w:szCs w:val="28"/>
          <w:lang w:val="en-US"/>
        </w:rPr>
        <w:t xml:space="preserve">, A., </w:t>
      </w:r>
      <w:proofErr w:type="spellStart"/>
      <w:r w:rsidRPr="0032148D">
        <w:rPr>
          <w:b/>
          <w:bCs/>
          <w:color w:val="000000" w:themeColor="text1"/>
          <w:sz w:val="28"/>
          <w:szCs w:val="28"/>
          <w:lang w:val="en-US"/>
        </w:rPr>
        <w:t>Byzova</w:t>
      </w:r>
      <w:proofErr w:type="spellEnd"/>
      <w:r w:rsidRPr="0032148D">
        <w:rPr>
          <w:b/>
          <w:bCs/>
          <w:color w:val="000000" w:themeColor="text1"/>
          <w:sz w:val="28"/>
          <w:szCs w:val="28"/>
          <w:lang w:val="en-US"/>
        </w:rPr>
        <w:t xml:space="preserve"> Y.,</w:t>
      </w:r>
      <w:r w:rsidRPr="0032148D">
        <w:rPr>
          <w:color w:val="000000" w:themeColor="text1"/>
          <w:sz w:val="28"/>
          <w:szCs w:val="28"/>
          <w:lang w:val="en-US"/>
        </w:rPr>
        <w:t xml:space="preserve"> </w:t>
      </w:r>
      <w:proofErr w:type="spellStart"/>
      <w:r w:rsidRPr="0032148D">
        <w:rPr>
          <w:color w:val="000000" w:themeColor="text1"/>
          <w:sz w:val="28"/>
          <w:szCs w:val="28"/>
          <w:lang w:val="en-US"/>
        </w:rPr>
        <w:t>Ostrovnoy</w:t>
      </w:r>
      <w:proofErr w:type="spellEnd"/>
      <w:r w:rsidRPr="0032148D">
        <w:rPr>
          <w:color w:val="000000" w:themeColor="text1"/>
          <w:sz w:val="28"/>
          <w:szCs w:val="28"/>
          <w:lang w:val="en-US"/>
        </w:rPr>
        <w:t xml:space="preserve">, K., Demyanenko, A., Lutsenko, A., </w:t>
      </w:r>
      <w:proofErr w:type="spellStart"/>
      <w:r w:rsidRPr="0032148D">
        <w:rPr>
          <w:color w:val="000000" w:themeColor="text1"/>
          <w:sz w:val="28"/>
          <w:szCs w:val="28"/>
          <w:lang w:val="en-US"/>
        </w:rPr>
        <w:t>Shirina</w:t>
      </w:r>
      <w:proofErr w:type="spellEnd"/>
      <w:r w:rsidRPr="0032148D">
        <w:rPr>
          <w:color w:val="000000" w:themeColor="text1"/>
          <w:sz w:val="28"/>
          <w:szCs w:val="28"/>
          <w:lang w:val="en-US"/>
        </w:rPr>
        <w:t>, T. Increasing the Adhesion of Bitumen to the Surface of Mineral Fillers through Modification with a Recycled Polymer and Surfactant Obtained from Oil Refining Waste.</w:t>
      </w:r>
      <w:r w:rsidRPr="0032148D">
        <w:rPr>
          <w:i/>
          <w:iCs/>
          <w:color w:val="000000" w:themeColor="text1"/>
          <w:sz w:val="28"/>
          <w:szCs w:val="28"/>
          <w:lang w:val="en-US"/>
        </w:rPr>
        <w:t xml:space="preserve"> Polymers</w:t>
      </w:r>
      <w:r w:rsidR="00FA6B37" w:rsidRPr="0032148D">
        <w:rPr>
          <w:color w:val="000000" w:themeColor="text1"/>
          <w:sz w:val="28"/>
          <w:szCs w:val="28"/>
          <w:lang w:val="en-US"/>
        </w:rPr>
        <w:t>,</w:t>
      </w:r>
      <w:r w:rsidRPr="0032148D">
        <w:rPr>
          <w:color w:val="000000" w:themeColor="text1"/>
          <w:sz w:val="28"/>
          <w:szCs w:val="28"/>
          <w:lang w:val="en-US"/>
        </w:rPr>
        <w:t xml:space="preserve"> 2024, 16</w:t>
      </w:r>
      <w:r w:rsidR="00521729" w:rsidRPr="0032148D">
        <w:rPr>
          <w:color w:val="000000" w:themeColor="text1"/>
          <w:sz w:val="28"/>
          <w:szCs w:val="28"/>
          <w:lang w:val="en-US"/>
        </w:rPr>
        <w:t xml:space="preserve"> (5)</w:t>
      </w:r>
      <w:r w:rsidRPr="0032148D">
        <w:rPr>
          <w:color w:val="000000" w:themeColor="text1"/>
          <w:sz w:val="28"/>
          <w:szCs w:val="28"/>
          <w:lang w:val="en-US"/>
        </w:rPr>
        <w:t xml:space="preserve">, 714. </w:t>
      </w:r>
      <w:hyperlink r:id="rId10" w:history="1">
        <w:r w:rsidRPr="0032148D">
          <w:rPr>
            <w:rStyle w:val="af"/>
            <w:color w:val="000000" w:themeColor="text1"/>
            <w:sz w:val="28"/>
            <w:szCs w:val="28"/>
            <w:lang w:val="en-US"/>
          </w:rPr>
          <w:t>https://doi.org/10.3390/polym16050714</w:t>
        </w:r>
      </w:hyperlink>
      <w:r w:rsidRPr="0032148D">
        <w:rPr>
          <w:color w:val="000000" w:themeColor="text1"/>
          <w:sz w:val="28"/>
          <w:szCs w:val="28"/>
          <w:lang w:val="en-US"/>
        </w:rPr>
        <w:t xml:space="preserve"> (Scopus, Materials Science: Polymers and Plastics, </w:t>
      </w:r>
      <w:proofErr w:type="spellStart"/>
      <w:r w:rsidRPr="0032148D">
        <w:rPr>
          <w:b/>
          <w:bCs/>
          <w:color w:val="000000" w:themeColor="text1"/>
          <w:sz w:val="28"/>
          <w:szCs w:val="28"/>
        </w:rPr>
        <w:t>процентиль</w:t>
      </w:r>
      <w:proofErr w:type="spellEnd"/>
      <w:r w:rsidRPr="0032148D">
        <w:rPr>
          <w:b/>
          <w:bCs/>
          <w:color w:val="000000" w:themeColor="text1"/>
          <w:sz w:val="28"/>
          <w:szCs w:val="28"/>
          <w:lang w:val="en-US"/>
        </w:rPr>
        <w:t xml:space="preserve"> 76</w:t>
      </w:r>
      <w:r w:rsidRPr="0032148D">
        <w:rPr>
          <w:color w:val="000000" w:themeColor="text1"/>
          <w:sz w:val="28"/>
          <w:szCs w:val="28"/>
          <w:lang w:val="en-US"/>
        </w:rPr>
        <w:t>)</w:t>
      </w:r>
      <w:r w:rsidR="007D5B6B" w:rsidRPr="0032148D">
        <w:rPr>
          <w:color w:val="000000" w:themeColor="text1"/>
          <w:sz w:val="28"/>
          <w:szCs w:val="28"/>
          <w:lang w:val="en-US"/>
        </w:rPr>
        <w:t>.</w:t>
      </w:r>
    </w:p>
    <w:p w14:paraId="5C894443" w14:textId="0749C837" w:rsidR="007D5B6B" w:rsidRPr="0032148D" w:rsidRDefault="007D5B6B" w:rsidP="007D5B6B">
      <w:pPr>
        <w:pStyle w:val="aa"/>
        <w:numPr>
          <w:ilvl w:val="0"/>
          <w:numId w:val="8"/>
        </w:numPr>
        <w:tabs>
          <w:tab w:val="left" w:pos="851"/>
        </w:tabs>
        <w:ind w:left="0" w:firstLine="0"/>
        <w:jc w:val="both"/>
        <w:rPr>
          <w:color w:val="000000" w:themeColor="text1"/>
          <w:sz w:val="28"/>
          <w:szCs w:val="28"/>
          <w:lang w:val="kk-KZ"/>
        </w:rPr>
      </w:pPr>
      <w:proofErr w:type="spellStart"/>
      <w:r w:rsidRPr="0032148D">
        <w:rPr>
          <w:color w:val="000000" w:themeColor="text1"/>
          <w:sz w:val="28"/>
          <w:szCs w:val="28"/>
          <w:lang w:val="en-US"/>
        </w:rPr>
        <w:lastRenderedPageBreak/>
        <w:t>Dyuryagina</w:t>
      </w:r>
      <w:proofErr w:type="spellEnd"/>
      <w:r w:rsidRPr="0032148D">
        <w:rPr>
          <w:color w:val="000000" w:themeColor="text1"/>
          <w:sz w:val="28"/>
          <w:szCs w:val="28"/>
          <w:lang w:val="en-US"/>
        </w:rPr>
        <w:t xml:space="preserve"> A.; </w:t>
      </w:r>
      <w:proofErr w:type="spellStart"/>
      <w:r w:rsidRPr="0032148D">
        <w:rPr>
          <w:b/>
          <w:bCs/>
          <w:color w:val="000000" w:themeColor="text1"/>
          <w:sz w:val="28"/>
          <w:szCs w:val="28"/>
          <w:lang w:val="en-US"/>
        </w:rPr>
        <w:t>Byzova</w:t>
      </w:r>
      <w:proofErr w:type="spellEnd"/>
      <w:r w:rsidRPr="0032148D">
        <w:rPr>
          <w:b/>
          <w:bCs/>
          <w:color w:val="000000" w:themeColor="text1"/>
          <w:sz w:val="28"/>
          <w:szCs w:val="28"/>
          <w:lang w:val="en-US"/>
        </w:rPr>
        <w:t xml:space="preserve"> Y.;</w:t>
      </w:r>
      <w:r w:rsidRPr="0032148D">
        <w:rPr>
          <w:color w:val="000000" w:themeColor="text1"/>
          <w:sz w:val="28"/>
          <w:szCs w:val="28"/>
          <w:lang w:val="en-US"/>
        </w:rPr>
        <w:t xml:space="preserve"> </w:t>
      </w:r>
      <w:proofErr w:type="spellStart"/>
      <w:r w:rsidRPr="0032148D">
        <w:rPr>
          <w:color w:val="000000" w:themeColor="text1"/>
          <w:sz w:val="28"/>
          <w:szCs w:val="28"/>
          <w:lang w:val="en-US"/>
        </w:rPr>
        <w:t>Ostrovnoy</w:t>
      </w:r>
      <w:proofErr w:type="spellEnd"/>
      <w:r w:rsidRPr="0032148D">
        <w:rPr>
          <w:color w:val="000000" w:themeColor="text1"/>
          <w:sz w:val="28"/>
          <w:szCs w:val="28"/>
          <w:lang w:val="en-US"/>
        </w:rPr>
        <w:t xml:space="preserve"> K.; Demyanenko A.; </w:t>
      </w:r>
      <w:proofErr w:type="spellStart"/>
      <w:r w:rsidRPr="0032148D">
        <w:rPr>
          <w:color w:val="000000" w:themeColor="text1"/>
          <w:sz w:val="28"/>
          <w:szCs w:val="28"/>
          <w:lang w:val="en-US"/>
        </w:rPr>
        <w:t>Tyukanko</w:t>
      </w:r>
      <w:proofErr w:type="spellEnd"/>
      <w:r w:rsidRPr="0032148D">
        <w:rPr>
          <w:color w:val="000000" w:themeColor="text1"/>
          <w:sz w:val="28"/>
          <w:szCs w:val="28"/>
          <w:lang w:val="en-US"/>
        </w:rPr>
        <w:t xml:space="preserve"> V.; Lutsenko A. The Effect of the Microstructure and Viscosity of Modified Bitumen on the Strength of Asphalt Concrete. </w:t>
      </w:r>
      <w:r w:rsidRPr="0032148D">
        <w:rPr>
          <w:i/>
          <w:iCs/>
          <w:color w:val="000000" w:themeColor="text1"/>
          <w:sz w:val="28"/>
          <w:szCs w:val="28"/>
          <w:lang w:val="en-US"/>
        </w:rPr>
        <w:t>Polymers</w:t>
      </w:r>
      <w:r w:rsidR="00FA6B37" w:rsidRPr="0032148D">
        <w:rPr>
          <w:color w:val="000000" w:themeColor="text1"/>
          <w:sz w:val="28"/>
          <w:szCs w:val="28"/>
          <w:lang w:val="en-US"/>
        </w:rPr>
        <w:t>,</w:t>
      </w:r>
      <w:r w:rsidRPr="0032148D">
        <w:rPr>
          <w:i/>
          <w:iCs/>
          <w:color w:val="000000" w:themeColor="text1"/>
          <w:sz w:val="28"/>
          <w:szCs w:val="28"/>
          <w:lang w:val="en-US"/>
        </w:rPr>
        <w:t xml:space="preserve"> </w:t>
      </w:r>
      <w:r w:rsidRPr="0032148D">
        <w:rPr>
          <w:color w:val="000000" w:themeColor="text1"/>
          <w:sz w:val="28"/>
          <w:szCs w:val="28"/>
          <w:lang w:val="en-US"/>
        </w:rPr>
        <w:t>2024, 16</w:t>
      </w:r>
      <w:r w:rsidR="00521729" w:rsidRPr="0032148D">
        <w:rPr>
          <w:color w:val="000000" w:themeColor="text1"/>
          <w:sz w:val="28"/>
          <w:szCs w:val="28"/>
          <w:lang w:val="en-US"/>
        </w:rPr>
        <w:t xml:space="preserve"> (10)</w:t>
      </w:r>
      <w:r w:rsidRPr="0032148D">
        <w:rPr>
          <w:color w:val="000000" w:themeColor="text1"/>
          <w:sz w:val="28"/>
          <w:szCs w:val="28"/>
          <w:lang w:val="en-US"/>
        </w:rPr>
        <w:t xml:space="preserve">, 1370. </w:t>
      </w:r>
      <w:hyperlink r:id="rId11" w:history="1">
        <w:r w:rsidRPr="0032148D">
          <w:rPr>
            <w:rStyle w:val="af"/>
            <w:color w:val="000000" w:themeColor="text1"/>
            <w:sz w:val="28"/>
            <w:szCs w:val="28"/>
            <w:lang w:val="ru-KZ"/>
          </w:rPr>
          <w:t>https://doi.org/10.3390/ polym16101370</w:t>
        </w:r>
      </w:hyperlink>
      <w:r w:rsidRPr="0032148D">
        <w:rPr>
          <w:color w:val="000000" w:themeColor="text1"/>
          <w:sz w:val="28"/>
          <w:szCs w:val="28"/>
          <w:lang w:val="en-US"/>
        </w:rPr>
        <w:t xml:space="preserve"> (Scopus, Materials Science: Polymers and Plastics, </w:t>
      </w:r>
      <w:proofErr w:type="spellStart"/>
      <w:r w:rsidRPr="0032148D">
        <w:rPr>
          <w:b/>
          <w:bCs/>
          <w:color w:val="000000" w:themeColor="text1"/>
          <w:sz w:val="28"/>
          <w:szCs w:val="28"/>
        </w:rPr>
        <w:t>процентиль</w:t>
      </w:r>
      <w:proofErr w:type="spellEnd"/>
      <w:r w:rsidRPr="0032148D">
        <w:rPr>
          <w:b/>
          <w:bCs/>
          <w:color w:val="000000" w:themeColor="text1"/>
          <w:sz w:val="28"/>
          <w:szCs w:val="28"/>
          <w:lang w:val="en-US"/>
        </w:rPr>
        <w:t xml:space="preserve"> 76</w:t>
      </w:r>
      <w:r w:rsidRPr="0032148D">
        <w:rPr>
          <w:color w:val="000000" w:themeColor="text1"/>
          <w:sz w:val="28"/>
          <w:szCs w:val="28"/>
          <w:lang w:val="en-US"/>
        </w:rPr>
        <w:t>).</w:t>
      </w:r>
    </w:p>
    <w:p w14:paraId="314991FF" w14:textId="77777777" w:rsidR="003C143C" w:rsidRPr="0032148D" w:rsidRDefault="003C143C" w:rsidP="003C143C">
      <w:pPr>
        <w:ind w:firstLine="709"/>
        <w:contextualSpacing/>
        <w:jc w:val="both"/>
        <w:rPr>
          <w:color w:val="000000" w:themeColor="text1"/>
          <w:lang w:val="kk-KZ"/>
        </w:rPr>
      </w:pPr>
    </w:p>
    <w:p w14:paraId="743169CA" w14:textId="377C66EC" w:rsidR="00B67C0D" w:rsidRPr="00CC505E" w:rsidRDefault="003C143C" w:rsidP="00CC505E">
      <w:pPr>
        <w:ind w:firstLine="709"/>
        <w:contextualSpacing/>
        <w:jc w:val="both"/>
        <w:rPr>
          <w:b/>
          <w:color w:val="000000" w:themeColor="text1"/>
          <w:sz w:val="28"/>
          <w:szCs w:val="28"/>
          <w:lang w:val="ru-RU"/>
        </w:rPr>
      </w:pPr>
      <w:r w:rsidRPr="0032148D">
        <w:rPr>
          <w:b/>
          <w:i/>
          <w:iCs/>
          <w:color w:val="000000" w:themeColor="text1"/>
          <w:sz w:val="28"/>
          <w:szCs w:val="28"/>
        </w:rPr>
        <w:t>Научные публикации в журналах, входящих в Перечень научных изданий, рекомендуемых</w:t>
      </w:r>
      <w:r w:rsidR="00215E13" w:rsidRPr="0032148D">
        <w:rPr>
          <w:b/>
          <w:i/>
          <w:iCs/>
          <w:color w:val="000000" w:themeColor="text1"/>
          <w:sz w:val="28"/>
          <w:szCs w:val="28"/>
          <w:lang w:val="ru-RU"/>
        </w:rPr>
        <w:t xml:space="preserve"> уполномоченным органом</w:t>
      </w:r>
      <w:r w:rsidRPr="0032148D">
        <w:rPr>
          <w:b/>
          <w:i/>
          <w:iCs/>
          <w:color w:val="000000" w:themeColor="text1"/>
          <w:sz w:val="28"/>
          <w:szCs w:val="28"/>
        </w:rPr>
        <w:t xml:space="preserve"> для публикации основных результатов научной деятельности</w:t>
      </w:r>
      <w:r w:rsidRPr="0032148D">
        <w:rPr>
          <w:b/>
          <w:color w:val="000000" w:themeColor="text1"/>
          <w:sz w:val="28"/>
          <w:szCs w:val="28"/>
        </w:rPr>
        <w:t>:</w:t>
      </w:r>
    </w:p>
    <w:p w14:paraId="65039542" w14:textId="34928EBE" w:rsidR="003C143C" w:rsidRPr="0032148D" w:rsidRDefault="003C143C" w:rsidP="003C143C">
      <w:pPr>
        <w:pStyle w:val="aa"/>
        <w:numPr>
          <w:ilvl w:val="0"/>
          <w:numId w:val="9"/>
        </w:numPr>
        <w:tabs>
          <w:tab w:val="left" w:pos="851"/>
        </w:tabs>
        <w:ind w:left="0" w:firstLine="11"/>
        <w:jc w:val="both"/>
        <w:rPr>
          <w:color w:val="000000" w:themeColor="text1"/>
          <w:sz w:val="28"/>
          <w:szCs w:val="28"/>
          <w:lang w:val="kk-KZ"/>
        </w:rPr>
      </w:pPr>
      <w:r w:rsidRPr="0032148D">
        <w:rPr>
          <w:color w:val="000000" w:themeColor="text1"/>
          <w:sz w:val="28"/>
          <w:szCs w:val="28"/>
          <w:lang w:val="en-US" w:bidi="ru-RU"/>
        </w:rPr>
        <w:t>D</w:t>
      </w:r>
      <w:proofErr w:type="spellStart"/>
      <w:r w:rsidRPr="0032148D">
        <w:rPr>
          <w:color w:val="000000" w:themeColor="text1"/>
          <w:sz w:val="28"/>
          <w:szCs w:val="28"/>
          <w:lang w:val="kk-KZ" w:bidi="ru-RU"/>
        </w:rPr>
        <w:t>yuryagina</w:t>
      </w:r>
      <w:proofErr w:type="spellEnd"/>
      <w:r w:rsidRPr="0032148D">
        <w:rPr>
          <w:color w:val="000000" w:themeColor="text1"/>
          <w:sz w:val="28"/>
          <w:szCs w:val="28"/>
          <w:lang w:val="kk-KZ" w:bidi="ru-RU"/>
        </w:rPr>
        <w:t xml:space="preserve"> A.N., </w:t>
      </w:r>
      <w:proofErr w:type="spellStart"/>
      <w:r w:rsidRPr="0032148D">
        <w:rPr>
          <w:b/>
          <w:bCs/>
          <w:color w:val="000000" w:themeColor="text1"/>
          <w:sz w:val="28"/>
          <w:szCs w:val="28"/>
          <w:lang w:val="kk-KZ" w:bidi="ru-RU"/>
        </w:rPr>
        <w:t>Byzova</w:t>
      </w:r>
      <w:proofErr w:type="spellEnd"/>
      <w:r w:rsidRPr="0032148D">
        <w:rPr>
          <w:b/>
          <w:bCs/>
          <w:color w:val="000000" w:themeColor="text1"/>
          <w:sz w:val="28"/>
          <w:szCs w:val="28"/>
          <w:lang w:val="kk-KZ" w:bidi="ru-RU"/>
        </w:rPr>
        <w:t xml:space="preserve"> Y</w:t>
      </w:r>
      <w:r w:rsidRPr="0032148D">
        <w:rPr>
          <w:b/>
          <w:bCs/>
          <w:color w:val="000000" w:themeColor="text1"/>
          <w:sz w:val="28"/>
          <w:szCs w:val="28"/>
          <w:lang w:val="en-US" w:bidi="ru-RU"/>
        </w:rPr>
        <w:t>u</w:t>
      </w:r>
      <w:r w:rsidRPr="0032148D">
        <w:rPr>
          <w:b/>
          <w:bCs/>
          <w:color w:val="000000" w:themeColor="text1"/>
          <w:sz w:val="28"/>
          <w:szCs w:val="28"/>
          <w:lang w:val="kk-KZ" w:bidi="ru-RU"/>
        </w:rPr>
        <w:t xml:space="preserve">.S., </w:t>
      </w:r>
      <w:proofErr w:type="spellStart"/>
      <w:r w:rsidRPr="0032148D">
        <w:rPr>
          <w:color w:val="000000" w:themeColor="text1"/>
          <w:sz w:val="28"/>
          <w:szCs w:val="28"/>
          <w:lang w:val="kk-KZ" w:bidi="ru-RU"/>
        </w:rPr>
        <w:t>Lezhneva</w:t>
      </w:r>
      <w:proofErr w:type="spellEnd"/>
      <w:r w:rsidRPr="0032148D">
        <w:rPr>
          <w:color w:val="000000" w:themeColor="text1"/>
          <w:sz w:val="28"/>
          <w:szCs w:val="28"/>
          <w:lang w:val="kk-KZ" w:bidi="ru-RU"/>
        </w:rPr>
        <w:t xml:space="preserve"> </w:t>
      </w:r>
      <w:proofErr w:type="spellStart"/>
      <w:r w:rsidRPr="0032148D">
        <w:rPr>
          <w:color w:val="000000" w:themeColor="text1"/>
          <w:sz w:val="28"/>
          <w:szCs w:val="28"/>
          <w:lang w:val="kk-KZ" w:bidi="ru-RU"/>
        </w:rPr>
        <w:t>M.Yu</w:t>
      </w:r>
      <w:proofErr w:type="spellEnd"/>
      <w:r w:rsidRPr="0032148D">
        <w:rPr>
          <w:color w:val="000000" w:themeColor="text1"/>
          <w:sz w:val="28"/>
          <w:szCs w:val="28"/>
          <w:lang w:val="kk-KZ" w:bidi="ru-RU"/>
        </w:rPr>
        <w:t xml:space="preserve">., </w:t>
      </w:r>
      <w:proofErr w:type="spellStart"/>
      <w:r w:rsidRPr="0032148D">
        <w:rPr>
          <w:color w:val="000000" w:themeColor="text1"/>
          <w:sz w:val="28"/>
          <w:szCs w:val="28"/>
          <w:lang w:val="kk-KZ" w:bidi="ru-RU"/>
        </w:rPr>
        <w:t>Gorshkova</w:t>
      </w:r>
      <w:proofErr w:type="spellEnd"/>
      <w:r w:rsidRPr="0032148D">
        <w:rPr>
          <w:color w:val="000000" w:themeColor="text1"/>
          <w:sz w:val="28"/>
          <w:szCs w:val="28"/>
          <w:lang w:val="kk-KZ" w:bidi="ru-RU"/>
        </w:rPr>
        <w:t xml:space="preserve"> T.A., </w:t>
      </w:r>
      <w:proofErr w:type="spellStart"/>
      <w:r w:rsidRPr="0032148D">
        <w:rPr>
          <w:color w:val="000000" w:themeColor="text1"/>
          <w:sz w:val="28"/>
          <w:szCs w:val="28"/>
          <w:lang w:val="kk-KZ" w:bidi="ru-RU"/>
        </w:rPr>
        <w:t>Ostrovnoy</w:t>
      </w:r>
      <w:proofErr w:type="spellEnd"/>
      <w:r w:rsidRPr="0032148D">
        <w:rPr>
          <w:color w:val="000000" w:themeColor="text1"/>
          <w:sz w:val="28"/>
          <w:szCs w:val="28"/>
          <w:lang w:val="kk-KZ" w:bidi="ru-RU"/>
        </w:rPr>
        <w:t xml:space="preserve"> K.A.</w:t>
      </w:r>
      <w:r w:rsidRPr="0032148D">
        <w:rPr>
          <w:color w:val="000000" w:themeColor="text1"/>
          <w:sz w:val="28"/>
          <w:szCs w:val="28"/>
          <w:lang w:val="en-US" w:bidi="ru-RU"/>
        </w:rPr>
        <w:t xml:space="preserve"> Synthesis of modifiers for asphalt concrete mixtures from petrochemical waste. </w:t>
      </w:r>
      <w:r w:rsidRPr="0032148D">
        <w:rPr>
          <w:i/>
          <w:iCs/>
          <w:color w:val="000000" w:themeColor="text1"/>
          <w:sz w:val="28"/>
          <w:szCs w:val="28"/>
          <w:lang w:bidi="ru-RU"/>
        </w:rPr>
        <w:t>Химический журнал Казахстана</w:t>
      </w:r>
      <w:r w:rsidRPr="0032148D">
        <w:rPr>
          <w:color w:val="000000" w:themeColor="text1"/>
          <w:sz w:val="28"/>
          <w:szCs w:val="28"/>
          <w:lang w:bidi="ru-RU"/>
        </w:rPr>
        <w:t>, 2022, 1</w:t>
      </w:r>
      <w:r w:rsidR="00521729" w:rsidRPr="0032148D">
        <w:rPr>
          <w:color w:val="000000" w:themeColor="text1"/>
          <w:sz w:val="28"/>
          <w:szCs w:val="28"/>
          <w:lang w:bidi="ru-RU"/>
        </w:rPr>
        <w:t xml:space="preserve"> </w:t>
      </w:r>
      <w:r w:rsidRPr="0032148D">
        <w:rPr>
          <w:color w:val="000000" w:themeColor="text1"/>
          <w:sz w:val="28"/>
          <w:szCs w:val="28"/>
          <w:lang w:bidi="ru-RU"/>
        </w:rPr>
        <w:t xml:space="preserve">(77), 97-105. </w:t>
      </w:r>
      <w:hyperlink r:id="rId12" w:history="1">
        <w:r w:rsidRPr="0032148D">
          <w:rPr>
            <w:rStyle w:val="af"/>
            <w:color w:val="000000" w:themeColor="text1"/>
            <w:sz w:val="28"/>
            <w:szCs w:val="28"/>
            <w:lang w:val="en-US" w:bidi="ru-RU"/>
          </w:rPr>
          <w:t>https</w:t>
        </w:r>
        <w:r w:rsidRPr="0032148D">
          <w:rPr>
            <w:rStyle w:val="af"/>
            <w:color w:val="000000" w:themeColor="text1"/>
            <w:sz w:val="28"/>
            <w:szCs w:val="28"/>
            <w:lang w:bidi="ru-RU"/>
          </w:rPr>
          <w:t>://</w:t>
        </w:r>
        <w:r w:rsidRPr="0032148D">
          <w:rPr>
            <w:rStyle w:val="af"/>
            <w:color w:val="000000" w:themeColor="text1"/>
            <w:sz w:val="28"/>
            <w:szCs w:val="28"/>
            <w:lang w:val="en-US" w:bidi="ru-RU"/>
          </w:rPr>
          <w:t>www</w:t>
        </w:r>
        <w:r w:rsidRPr="0032148D">
          <w:rPr>
            <w:rStyle w:val="af"/>
            <w:color w:val="000000" w:themeColor="text1"/>
            <w:sz w:val="28"/>
            <w:szCs w:val="28"/>
            <w:lang w:bidi="ru-RU"/>
          </w:rPr>
          <w:t>.</w:t>
        </w:r>
        <w:proofErr w:type="spellStart"/>
        <w:r w:rsidRPr="0032148D">
          <w:rPr>
            <w:rStyle w:val="af"/>
            <w:color w:val="000000" w:themeColor="text1"/>
            <w:sz w:val="28"/>
            <w:szCs w:val="28"/>
            <w:lang w:val="en-US" w:bidi="ru-RU"/>
          </w:rPr>
          <w:t>chemjournal</w:t>
        </w:r>
        <w:proofErr w:type="spellEnd"/>
        <w:r w:rsidRPr="0032148D">
          <w:rPr>
            <w:rStyle w:val="af"/>
            <w:color w:val="000000" w:themeColor="text1"/>
            <w:sz w:val="28"/>
            <w:szCs w:val="28"/>
            <w:lang w:bidi="ru-RU"/>
          </w:rPr>
          <w:t>.</w:t>
        </w:r>
        <w:proofErr w:type="spellStart"/>
        <w:r w:rsidRPr="0032148D">
          <w:rPr>
            <w:rStyle w:val="af"/>
            <w:color w:val="000000" w:themeColor="text1"/>
            <w:sz w:val="28"/>
            <w:szCs w:val="28"/>
            <w:lang w:val="en-US" w:bidi="ru-RU"/>
          </w:rPr>
          <w:t>kz</w:t>
        </w:r>
        <w:proofErr w:type="spellEnd"/>
        <w:r w:rsidRPr="0032148D">
          <w:rPr>
            <w:rStyle w:val="af"/>
            <w:color w:val="000000" w:themeColor="text1"/>
            <w:sz w:val="28"/>
            <w:szCs w:val="28"/>
            <w:lang w:bidi="ru-RU"/>
          </w:rPr>
          <w:t>/</w:t>
        </w:r>
        <w:r w:rsidRPr="0032148D">
          <w:rPr>
            <w:rStyle w:val="af"/>
            <w:color w:val="000000" w:themeColor="text1"/>
            <w:sz w:val="28"/>
            <w:szCs w:val="28"/>
            <w:lang w:val="en-US" w:bidi="ru-RU"/>
          </w:rPr>
          <w:t>index</w:t>
        </w:r>
        <w:r w:rsidRPr="0032148D">
          <w:rPr>
            <w:rStyle w:val="af"/>
            <w:color w:val="000000" w:themeColor="text1"/>
            <w:sz w:val="28"/>
            <w:szCs w:val="28"/>
            <w:lang w:bidi="ru-RU"/>
          </w:rPr>
          <w:t>.</w:t>
        </w:r>
        <w:proofErr w:type="spellStart"/>
        <w:r w:rsidRPr="0032148D">
          <w:rPr>
            <w:rStyle w:val="af"/>
            <w:color w:val="000000" w:themeColor="text1"/>
            <w:sz w:val="28"/>
            <w:szCs w:val="28"/>
            <w:lang w:val="en-US" w:bidi="ru-RU"/>
          </w:rPr>
          <w:t>php</w:t>
        </w:r>
        <w:proofErr w:type="spellEnd"/>
        <w:r w:rsidRPr="0032148D">
          <w:rPr>
            <w:rStyle w:val="af"/>
            <w:color w:val="000000" w:themeColor="text1"/>
            <w:sz w:val="28"/>
            <w:szCs w:val="28"/>
            <w:lang w:bidi="ru-RU"/>
          </w:rPr>
          <w:t>/</w:t>
        </w:r>
        <w:r w:rsidRPr="0032148D">
          <w:rPr>
            <w:rStyle w:val="af"/>
            <w:color w:val="000000" w:themeColor="text1"/>
            <w:sz w:val="28"/>
            <w:szCs w:val="28"/>
            <w:lang w:val="en-US" w:bidi="ru-RU"/>
          </w:rPr>
          <w:t>journal</w:t>
        </w:r>
        <w:r w:rsidRPr="0032148D">
          <w:rPr>
            <w:rStyle w:val="af"/>
            <w:color w:val="000000" w:themeColor="text1"/>
            <w:sz w:val="28"/>
            <w:szCs w:val="28"/>
            <w:lang w:bidi="ru-RU"/>
          </w:rPr>
          <w:t>/</w:t>
        </w:r>
        <w:r w:rsidRPr="0032148D">
          <w:rPr>
            <w:rStyle w:val="af"/>
            <w:color w:val="000000" w:themeColor="text1"/>
            <w:sz w:val="28"/>
            <w:szCs w:val="28"/>
            <w:lang w:val="en-US" w:bidi="ru-RU"/>
          </w:rPr>
          <w:t>article</w:t>
        </w:r>
        <w:r w:rsidRPr="0032148D">
          <w:rPr>
            <w:rStyle w:val="af"/>
            <w:color w:val="000000" w:themeColor="text1"/>
            <w:sz w:val="28"/>
            <w:szCs w:val="28"/>
            <w:lang w:bidi="ru-RU"/>
          </w:rPr>
          <w:t>/</w:t>
        </w:r>
        <w:r w:rsidRPr="0032148D">
          <w:rPr>
            <w:rStyle w:val="af"/>
            <w:color w:val="000000" w:themeColor="text1"/>
            <w:sz w:val="28"/>
            <w:szCs w:val="28"/>
            <w:lang w:val="en-US" w:bidi="ru-RU"/>
          </w:rPr>
          <w:t>view</w:t>
        </w:r>
        <w:r w:rsidRPr="0032148D">
          <w:rPr>
            <w:rStyle w:val="af"/>
            <w:color w:val="000000" w:themeColor="text1"/>
            <w:sz w:val="28"/>
            <w:szCs w:val="28"/>
            <w:lang w:bidi="ru-RU"/>
          </w:rPr>
          <w:t>/404/467</w:t>
        </w:r>
      </w:hyperlink>
      <w:r w:rsidRPr="0032148D">
        <w:rPr>
          <w:color w:val="000000" w:themeColor="text1"/>
          <w:sz w:val="28"/>
          <w:szCs w:val="28"/>
          <w:lang w:bidi="ru-RU"/>
        </w:rPr>
        <w:t xml:space="preserve">  (</w:t>
      </w:r>
      <w:r w:rsidR="00521729" w:rsidRPr="0032148D">
        <w:rPr>
          <w:color w:val="000000" w:themeColor="text1"/>
          <w:sz w:val="28"/>
          <w:szCs w:val="28"/>
          <w:lang w:bidi="ru-RU"/>
        </w:rPr>
        <w:t>КОКСНВО</w:t>
      </w:r>
      <w:r w:rsidRPr="0032148D">
        <w:rPr>
          <w:color w:val="000000" w:themeColor="text1"/>
          <w:sz w:val="28"/>
          <w:szCs w:val="28"/>
          <w:lang w:bidi="ru-RU"/>
        </w:rPr>
        <w:t>).</w:t>
      </w:r>
    </w:p>
    <w:p w14:paraId="5581EF99" w14:textId="757AE1AB" w:rsidR="003C143C" w:rsidRPr="0032148D" w:rsidRDefault="003C143C" w:rsidP="003C143C">
      <w:pPr>
        <w:pStyle w:val="aa"/>
        <w:numPr>
          <w:ilvl w:val="0"/>
          <w:numId w:val="9"/>
        </w:numPr>
        <w:tabs>
          <w:tab w:val="left" w:pos="851"/>
        </w:tabs>
        <w:ind w:left="0" w:firstLine="11"/>
        <w:jc w:val="both"/>
        <w:rPr>
          <w:color w:val="000000" w:themeColor="text1"/>
          <w:sz w:val="28"/>
          <w:szCs w:val="28"/>
          <w:lang w:val="kk-KZ"/>
        </w:rPr>
      </w:pPr>
      <w:r w:rsidRPr="0032148D">
        <w:rPr>
          <w:color w:val="000000" w:themeColor="text1"/>
          <w:sz w:val="28"/>
          <w:szCs w:val="28"/>
          <w:lang w:val="kk-KZ" w:bidi="ru-RU"/>
        </w:rPr>
        <w:t xml:space="preserve">Дюрягина А.Н., </w:t>
      </w:r>
      <w:r w:rsidRPr="0032148D">
        <w:rPr>
          <w:b/>
          <w:bCs/>
          <w:color w:val="000000" w:themeColor="text1"/>
          <w:sz w:val="28"/>
          <w:szCs w:val="28"/>
          <w:lang w:val="kk-KZ" w:bidi="ru-RU"/>
        </w:rPr>
        <w:t>Бызова Ю.С.,</w:t>
      </w:r>
      <w:r w:rsidRPr="0032148D">
        <w:rPr>
          <w:color w:val="000000" w:themeColor="text1"/>
          <w:sz w:val="28"/>
          <w:szCs w:val="28"/>
          <w:lang w:val="kk-KZ" w:bidi="ru-RU"/>
        </w:rPr>
        <w:t xml:space="preserve"> </w:t>
      </w:r>
      <w:proofErr w:type="spellStart"/>
      <w:r w:rsidRPr="0032148D">
        <w:rPr>
          <w:color w:val="000000" w:themeColor="text1"/>
          <w:sz w:val="28"/>
          <w:szCs w:val="28"/>
          <w:lang w:val="kk-KZ" w:bidi="ru-RU"/>
        </w:rPr>
        <w:t>Островной</w:t>
      </w:r>
      <w:proofErr w:type="spellEnd"/>
      <w:r w:rsidRPr="0032148D">
        <w:rPr>
          <w:color w:val="000000" w:themeColor="text1"/>
          <w:sz w:val="28"/>
          <w:szCs w:val="28"/>
          <w:lang w:val="kk-KZ" w:bidi="ru-RU"/>
        </w:rPr>
        <w:t xml:space="preserve"> К.А., </w:t>
      </w:r>
      <w:proofErr w:type="spellStart"/>
      <w:r w:rsidRPr="0032148D">
        <w:rPr>
          <w:color w:val="000000" w:themeColor="text1"/>
          <w:sz w:val="28"/>
          <w:szCs w:val="28"/>
          <w:lang w:val="kk-KZ" w:bidi="ru-RU"/>
        </w:rPr>
        <w:t>Горшкова</w:t>
      </w:r>
      <w:proofErr w:type="spellEnd"/>
      <w:r w:rsidRPr="0032148D">
        <w:rPr>
          <w:color w:val="000000" w:themeColor="text1"/>
          <w:sz w:val="28"/>
          <w:szCs w:val="28"/>
          <w:lang w:val="kk-KZ" w:bidi="ru-RU"/>
        </w:rPr>
        <w:t xml:space="preserve"> Т.А., Савельева П.О. </w:t>
      </w:r>
      <w:r w:rsidRPr="0032148D">
        <w:rPr>
          <w:color w:val="000000" w:themeColor="text1"/>
          <w:sz w:val="28"/>
          <w:szCs w:val="28"/>
          <w:lang w:bidi="ru-RU"/>
        </w:rPr>
        <w:t>Изучение влияния модификаторов на процессы смачивания минеральных наполнителей и гидрофобность битумных пленок</w:t>
      </w:r>
      <w:r w:rsidRPr="0032148D">
        <w:rPr>
          <w:color w:val="000000" w:themeColor="text1"/>
          <w:sz w:val="28"/>
          <w:szCs w:val="28"/>
          <w:lang w:val="kk-KZ" w:bidi="ru-RU"/>
        </w:rPr>
        <w:t xml:space="preserve">. </w:t>
      </w:r>
      <w:r w:rsidRPr="0032148D">
        <w:rPr>
          <w:i/>
          <w:iCs/>
          <w:color w:val="000000" w:themeColor="text1"/>
          <w:sz w:val="28"/>
          <w:szCs w:val="28"/>
          <w:lang w:bidi="ru-RU"/>
        </w:rPr>
        <w:t>Химический журнал Казахстана</w:t>
      </w:r>
      <w:r w:rsidRPr="0032148D">
        <w:rPr>
          <w:color w:val="000000" w:themeColor="text1"/>
          <w:sz w:val="28"/>
          <w:szCs w:val="28"/>
          <w:lang w:bidi="ru-RU"/>
        </w:rPr>
        <w:t>, 2022, 3</w:t>
      </w:r>
      <w:r w:rsidR="00521729" w:rsidRPr="0032148D">
        <w:rPr>
          <w:color w:val="000000" w:themeColor="text1"/>
          <w:sz w:val="28"/>
          <w:szCs w:val="28"/>
          <w:lang w:bidi="ru-RU"/>
        </w:rPr>
        <w:t xml:space="preserve"> </w:t>
      </w:r>
      <w:r w:rsidRPr="0032148D">
        <w:rPr>
          <w:color w:val="000000" w:themeColor="text1"/>
          <w:sz w:val="28"/>
          <w:szCs w:val="28"/>
          <w:lang w:bidi="ru-RU"/>
        </w:rPr>
        <w:t xml:space="preserve">(79), 28-38. </w:t>
      </w:r>
      <w:hyperlink r:id="rId13" w:history="1">
        <w:r w:rsidRPr="0032148D">
          <w:rPr>
            <w:rStyle w:val="af"/>
            <w:color w:val="000000" w:themeColor="text1"/>
            <w:sz w:val="28"/>
            <w:szCs w:val="28"/>
            <w:lang w:val="en-US" w:bidi="ru-RU"/>
          </w:rPr>
          <w:t>https</w:t>
        </w:r>
        <w:r w:rsidRPr="0032148D">
          <w:rPr>
            <w:rStyle w:val="af"/>
            <w:color w:val="000000" w:themeColor="text1"/>
            <w:sz w:val="28"/>
            <w:szCs w:val="28"/>
            <w:lang w:bidi="ru-RU"/>
          </w:rPr>
          <w:t>://</w:t>
        </w:r>
        <w:r w:rsidRPr="0032148D">
          <w:rPr>
            <w:rStyle w:val="af"/>
            <w:color w:val="000000" w:themeColor="text1"/>
            <w:sz w:val="28"/>
            <w:szCs w:val="28"/>
            <w:lang w:val="en-US" w:bidi="ru-RU"/>
          </w:rPr>
          <w:t>www</w:t>
        </w:r>
        <w:r w:rsidRPr="0032148D">
          <w:rPr>
            <w:rStyle w:val="af"/>
            <w:color w:val="000000" w:themeColor="text1"/>
            <w:sz w:val="28"/>
            <w:szCs w:val="28"/>
            <w:lang w:bidi="ru-RU"/>
          </w:rPr>
          <w:t>.</w:t>
        </w:r>
        <w:proofErr w:type="spellStart"/>
        <w:r w:rsidRPr="0032148D">
          <w:rPr>
            <w:rStyle w:val="af"/>
            <w:color w:val="000000" w:themeColor="text1"/>
            <w:sz w:val="28"/>
            <w:szCs w:val="28"/>
            <w:lang w:val="en-US" w:bidi="ru-RU"/>
          </w:rPr>
          <w:t>chemjournal</w:t>
        </w:r>
        <w:proofErr w:type="spellEnd"/>
        <w:r w:rsidRPr="0032148D">
          <w:rPr>
            <w:rStyle w:val="af"/>
            <w:color w:val="000000" w:themeColor="text1"/>
            <w:sz w:val="28"/>
            <w:szCs w:val="28"/>
            <w:lang w:bidi="ru-RU"/>
          </w:rPr>
          <w:t>.</w:t>
        </w:r>
        <w:proofErr w:type="spellStart"/>
        <w:r w:rsidRPr="0032148D">
          <w:rPr>
            <w:rStyle w:val="af"/>
            <w:color w:val="000000" w:themeColor="text1"/>
            <w:sz w:val="28"/>
            <w:szCs w:val="28"/>
            <w:lang w:val="en-US" w:bidi="ru-RU"/>
          </w:rPr>
          <w:t>kz</w:t>
        </w:r>
        <w:proofErr w:type="spellEnd"/>
        <w:r w:rsidRPr="0032148D">
          <w:rPr>
            <w:rStyle w:val="af"/>
            <w:color w:val="000000" w:themeColor="text1"/>
            <w:sz w:val="28"/>
            <w:szCs w:val="28"/>
            <w:lang w:bidi="ru-RU"/>
          </w:rPr>
          <w:t>/</w:t>
        </w:r>
        <w:r w:rsidRPr="0032148D">
          <w:rPr>
            <w:rStyle w:val="af"/>
            <w:color w:val="000000" w:themeColor="text1"/>
            <w:sz w:val="28"/>
            <w:szCs w:val="28"/>
            <w:lang w:val="en-US" w:bidi="ru-RU"/>
          </w:rPr>
          <w:t>index</w:t>
        </w:r>
        <w:r w:rsidRPr="0032148D">
          <w:rPr>
            <w:rStyle w:val="af"/>
            <w:color w:val="000000" w:themeColor="text1"/>
            <w:sz w:val="28"/>
            <w:szCs w:val="28"/>
            <w:lang w:bidi="ru-RU"/>
          </w:rPr>
          <w:t>.</w:t>
        </w:r>
        <w:proofErr w:type="spellStart"/>
        <w:r w:rsidRPr="0032148D">
          <w:rPr>
            <w:rStyle w:val="af"/>
            <w:color w:val="000000" w:themeColor="text1"/>
            <w:sz w:val="28"/>
            <w:szCs w:val="28"/>
            <w:lang w:val="en-US" w:bidi="ru-RU"/>
          </w:rPr>
          <w:t>php</w:t>
        </w:r>
        <w:proofErr w:type="spellEnd"/>
        <w:r w:rsidRPr="0032148D">
          <w:rPr>
            <w:rStyle w:val="af"/>
            <w:color w:val="000000" w:themeColor="text1"/>
            <w:sz w:val="28"/>
            <w:szCs w:val="28"/>
            <w:lang w:bidi="ru-RU"/>
          </w:rPr>
          <w:t>/</w:t>
        </w:r>
        <w:r w:rsidRPr="0032148D">
          <w:rPr>
            <w:rStyle w:val="af"/>
            <w:color w:val="000000" w:themeColor="text1"/>
            <w:sz w:val="28"/>
            <w:szCs w:val="28"/>
            <w:lang w:val="en-US" w:bidi="ru-RU"/>
          </w:rPr>
          <w:t>journal</w:t>
        </w:r>
        <w:r w:rsidRPr="0032148D">
          <w:rPr>
            <w:rStyle w:val="af"/>
            <w:color w:val="000000" w:themeColor="text1"/>
            <w:sz w:val="28"/>
            <w:szCs w:val="28"/>
            <w:lang w:bidi="ru-RU"/>
          </w:rPr>
          <w:t>/</w:t>
        </w:r>
        <w:r w:rsidRPr="0032148D">
          <w:rPr>
            <w:rStyle w:val="af"/>
            <w:color w:val="000000" w:themeColor="text1"/>
            <w:sz w:val="28"/>
            <w:szCs w:val="28"/>
            <w:lang w:val="en-US" w:bidi="ru-RU"/>
          </w:rPr>
          <w:t>article</w:t>
        </w:r>
        <w:r w:rsidRPr="0032148D">
          <w:rPr>
            <w:rStyle w:val="af"/>
            <w:color w:val="000000" w:themeColor="text1"/>
            <w:sz w:val="28"/>
            <w:szCs w:val="28"/>
            <w:lang w:bidi="ru-RU"/>
          </w:rPr>
          <w:t>/</w:t>
        </w:r>
        <w:r w:rsidRPr="0032148D">
          <w:rPr>
            <w:rStyle w:val="af"/>
            <w:color w:val="000000" w:themeColor="text1"/>
            <w:sz w:val="28"/>
            <w:szCs w:val="28"/>
            <w:lang w:val="en-US" w:bidi="ru-RU"/>
          </w:rPr>
          <w:t>view</w:t>
        </w:r>
        <w:r w:rsidRPr="0032148D">
          <w:rPr>
            <w:rStyle w:val="af"/>
            <w:color w:val="000000" w:themeColor="text1"/>
            <w:sz w:val="28"/>
            <w:szCs w:val="28"/>
            <w:lang w:bidi="ru-RU"/>
          </w:rPr>
          <w:t>/464/490</w:t>
        </w:r>
      </w:hyperlink>
      <w:r w:rsidRPr="0032148D">
        <w:rPr>
          <w:color w:val="000000" w:themeColor="text1"/>
          <w:sz w:val="28"/>
          <w:szCs w:val="28"/>
          <w:lang w:bidi="ru-RU"/>
        </w:rPr>
        <w:t xml:space="preserve"> (</w:t>
      </w:r>
      <w:r w:rsidR="00521729" w:rsidRPr="0032148D">
        <w:rPr>
          <w:color w:val="000000" w:themeColor="text1"/>
          <w:sz w:val="28"/>
          <w:szCs w:val="28"/>
          <w:lang w:bidi="ru-RU"/>
        </w:rPr>
        <w:t>КОКСНВО</w:t>
      </w:r>
      <w:r w:rsidRPr="0032148D">
        <w:rPr>
          <w:color w:val="000000" w:themeColor="text1"/>
          <w:sz w:val="28"/>
          <w:szCs w:val="28"/>
          <w:lang w:bidi="ru-RU"/>
        </w:rPr>
        <w:t>).</w:t>
      </w:r>
    </w:p>
    <w:p w14:paraId="74D1ACA0" w14:textId="06304460" w:rsidR="003C143C" w:rsidRPr="0032148D" w:rsidRDefault="003C143C" w:rsidP="003C143C">
      <w:pPr>
        <w:pStyle w:val="aa"/>
        <w:numPr>
          <w:ilvl w:val="0"/>
          <w:numId w:val="9"/>
        </w:numPr>
        <w:tabs>
          <w:tab w:val="left" w:pos="851"/>
        </w:tabs>
        <w:ind w:left="0" w:firstLine="11"/>
        <w:jc w:val="both"/>
        <w:rPr>
          <w:color w:val="000000" w:themeColor="text1"/>
          <w:sz w:val="28"/>
          <w:szCs w:val="28"/>
          <w:lang w:val="kk-KZ"/>
        </w:rPr>
      </w:pPr>
      <w:proofErr w:type="spellStart"/>
      <w:r w:rsidRPr="0032148D">
        <w:rPr>
          <w:b/>
          <w:bCs/>
          <w:color w:val="000000" w:themeColor="text1"/>
          <w:sz w:val="28"/>
          <w:szCs w:val="28"/>
          <w:lang w:val="kk-KZ" w:bidi="ru-RU"/>
        </w:rPr>
        <w:t>Byzova</w:t>
      </w:r>
      <w:proofErr w:type="spellEnd"/>
      <w:r w:rsidRPr="0032148D">
        <w:rPr>
          <w:b/>
          <w:bCs/>
          <w:color w:val="000000" w:themeColor="text1"/>
          <w:sz w:val="28"/>
          <w:szCs w:val="28"/>
          <w:lang w:val="kk-KZ" w:bidi="ru-RU"/>
        </w:rPr>
        <w:t xml:space="preserve"> Y</w:t>
      </w:r>
      <w:r w:rsidRPr="0032148D">
        <w:rPr>
          <w:b/>
          <w:bCs/>
          <w:color w:val="000000" w:themeColor="text1"/>
          <w:sz w:val="28"/>
          <w:szCs w:val="28"/>
          <w:lang w:val="en-US" w:bidi="ru-RU"/>
        </w:rPr>
        <w:t>u</w:t>
      </w:r>
      <w:r w:rsidRPr="0032148D">
        <w:rPr>
          <w:b/>
          <w:bCs/>
          <w:color w:val="000000" w:themeColor="text1"/>
          <w:sz w:val="28"/>
          <w:szCs w:val="28"/>
          <w:lang w:val="kk-KZ" w:bidi="ru-RU"/>
        </w:rPr>
        <w:t xml:space="preserve">.S., </w:t>
      </w:r>
      <w:proofErr w:type="spellStart"/>
      <w:r w:rsidRPr="0032148D">
        <w:rPr>
          <w:color w:val="000000" w:themeColor="text1"/>
          <w:sz w:val="28"/>
          <w:szCs w:val="28"/>
          <w:lang w:val="kk-KZ" w:bidi="ru-RU"/>
        </w:rPr>
        <w:t>Dyuryagina</w:t>
      </w:r>
      <w:proofErr w:type="spellEnd"/>
      <w:r w:rsidRPr="0032148D">
        <w:rPr>
          <w:color w:val="000000" w:themeColor="text1"/>
          <w:sz w:val="28"/>
          <w:szCs w:val="28"/>
          <w:lang w:val="kk-KZ" w:bidi="ru-RU"/>
        </w:rPr>
        <w:t xml:space="preserve"> A.N., </w:t>
      </w:r>
      <w:proofErr w:type="spellStart"/>
      <w:r w:rsidRPr="0032148D">
        <w:rPr>
          <w:color w:val="000000" w:themeColor="text1"/>
          <w:sz w:val="28"/>
          <w:szCs w:val="28"/>
          <w:lang w:val="kk-KZ" w:bidi="ru-RU"/>
        </w:rPr>
        <w:t>Ostrovnoy</w:t>
      </w:r>
      <w:proofErr w:type="spellEnd"/>
      <w:r w:rsidRPr="0032148D">
        <w:rPr>
          <w:color w:val="000000" w:themeColor="text1"/>
          <w:sz w:val="28"/>
          <w:szCs w:val="28"/>
          <w:lang w:val="kk-KZ" w:bidi="ru-RU"/>
        </w:rPr>
        <w:t xml:space="preserve"> K.A., </w:t>
      </w:r>
      <w:proofErr w:type="spellStart"/>
      <w:r w:rsidRPr="0032148D">
        <w:rPr>
          <w:color w:val="000000" w:themeColor="text1"/>
          <w:sz w:val="28"/>
          <w:szCs w:val="28"/>
          <w:lang w:val="kk-KZ" w:bidi="ru-RU"/>
        </w:rPr>
        <w:t>Gorshkova</w:t>
      </w:r>
      <w:proofErr w:type="spellEnd"/>
      <w:r w:rsidRPr="0032148D">
        <w:rPr>
          <w:color w:val="000000" w:themeColor="text1"/>
          <w:sz w:val="28"/>
          <w:szCs w:val="28"/>
          <w:lang w:val="kk-KZ" w:bidi="ru-RU"/>
        </w:rPr>
        <w:t xml:space="preserve"> T.A.,  </w:t>
      </w:r>
      <w:proofErr w:type="spellStart"/>
      <w:r w:rsidRPr="0032148D">
        <w:rPr>
          <w:color w:val="000000" w:themeColor="text1"/>
          <w:sz w:val="28"/>
          <w:szCs w:val="28"/>
          <w:lang w:val="kk-KZ" w:bidi="ru-RU"/>
        </w:rPr>
        <w:t>Savel’yeva</w:t>
      </w:r>
      <w:proofErr w:type="spellEnd"/>
      <w:r w:rsidRPr="0032148D">
        <w:rPr>
          <w:color w:val="000000" w:themeColor="text1"/>
          <w:sz w:val="28"/>
          <w:szCs w:val="28"/>
          <w:lang w:val="kk-KZ" w:bidi="ru-RU"/>
        </w:rPr>
        <w:t xml:space="preserve"> P.O. </w:t>
      </w:r>
      <w:r w:rsidRPr="0032148D">
        <w:rPr>
          <w:color w:val="000000" w:themeColor="text1"/>
          <w:sz w:val="28"/>
          <w:szCs w:val="28"/>
          <w:lang w:val="en-US" w:bidi="ru-RU"/>
        </w:rPr>
        <w:t xml:space="preserve">Investigation of the wetting effect of surfactants of various nature in the bitumen composition. </w:t>
      </w:r>
      <w:proofErr w:type="spellStart"/>
      <w:r w:rsidRPr="0032148D">
        <w:rPr>
          <w:i/>
          <w:iCs/>
          <w:color w:val="000000" w:themeColor="text1"/>
          <w:sz w:val="28"/>
          <w:szCs w:val="28"/>
          <w:lang w:val="kk-KZ" w:bidi="ru-RU"/>
        </w:rPr>
        <w:t>Химический</w:t>
      </w:r>
      <w:proofErr w:type="spellEnd"/>
      <w:r w:rsidRPr="0032148D">
        <w:rPr>
          <w:i/>
          <w:iCs/>
          <w:color w:val="000000" w:themeColor="text1"/>
          <w:sz w:val="28"/>
          <w:szCs w:val="28"/>
          <w:lang w:val="kk-KZ" w:bidi="ru-RU"/>
        </w:rPr>
        <w:t xml:space="preserve"> журнал </w:t>
      </w:r>
      <w:proofErr w:type="spellStart"/>
      <w:r w:rsidRPr="0032148D">
        <w:rPr>
          <w:i/>
          <w:iCs/>
          <w:color w:val="000000" w:themeColor="text1"/>
          <w:sz w:val="28"/>
          <w:szCs w:val="28"/>
          <w:lang w:val="kk-KZ" w:bidi="ru-RU"/>
        </w:rPr>
        <w:t>Казахстана</w:t>
      </w:r>
      <w:proofErr w:type="spellEnd"/>
      <w:r w:rsidRPr="0032148D">
        <w:rPr>
          <w:i/>
          <w:iCs/>
          <w:color w:val="000000" w:themeColor="text1"/>
          <w:sz w:val="28"/>
          <w:szCs w:val="28"/>
          <w:lang w:val="kk-KZ" w:bidi="ru-RU"/>
        </w:rPr>
        <w:t>,</w:t>
      </w:r>
      <w:r w:rsidRPr="0032148D">
        <w:rPr>
          <w:color w:val="000000" w:themeColor="text1"/>
          <w:sz w:val="28"/>
          <w:szCs w:val="28"/>
          <w:lang w:val="kk-KZ" w:bidi="ru-RU"/>
        </w:rPr>
        <w:t xml:space="preserve"> 2023, 1</w:t>
      </w:r>
      <w:r w:rsidR="00521729" w:rsidRPr="0032148D">
        <w:rPr>
          <w:color w:val="000000" w:themeColor="text1"/>
          <w:sz w:val="28"/>
          <w:szCs w:val="28"/>
          <w:lang w:val="kk-KZ" w:bidi="ru-RU"/>
        </w:rPr>
        <w:t xml:space="preserve"> </w:t>
      </w:r>
      <w:r w:rsidRPr="0032148D">
        <w:rPr>
          <w:color w:val="000000" w:themeColor="text1"/>
          <w:sz w:val="28"/>
          <w:szCs w:val="28"/>
          <w:lang w:val="kk-KZ" w:bidi="ru-RU"/>
        </w:rPr>
        <w:t xml:space="preserve">(81), 44-53. </w:t>
      </w:r>
      <w:hyperlink r:id="rId14" w:history="1">
        <w:r w:rsidRPr="0032148D">
          <w:rPr>
            <w:rStyle w:val="af"/>
            <w:color w:val="000000" w:themeColor="text1"/>
            <w:sz w:val="28"/>
            <w:szCs w:val="28"/>
            <w:lang w:val="en-US" w:bidi="ru-RU"/>
          </w:rPr>
          <w:t>https</w:t>
        </w:r>
        <w:r w:rsidRPr="0032148D">
          <w:rPr>
            <w:rStyle w:val="af"/>
            <w:color w:val="000000" w:themeColor="text1"/>
            <w:sz w:val="28"/>
            <w:szCs w:val="28"/>
            <w:lang w:bidi="ru-RU"/>
          </w:rPr>
          <w:t>://</w:t>
        </w:r>
        <w:r w:rsidRPr="0032148D">
          <w:rPr>
            <w:rStyle w:val="af"/>
            <w:color w:val="000000" w:themeColor="text1"/>
            <w:sz w:val="28"/>
            <w:szCs w:val="28"/>
            <w:lang w:val="en-US" w:bidi="ru-RU"/>
          </w:rPr>
          <w:t>www</w:t>
        </w:r>
        <w:r w:rsidRPr="0032148D">
          <w:rPr>
            <w:rStyle w:val="af"/>
            <w:color w:val="000000" w:themeColor="text1"/>
            <w:sz w:val="28"/>
            <w:szCs w:val="28"/>
            <w:lang w:bidi="ru-RU"/>
          </w:rPr>
          <w:t>.</w:t>
        </w:r>
        <w:proofErr w:type="spellStart"/>
        <w:r w:rsidRPr="0032148D">
          <w:rPr>
            <w:rStyle w:val="af"/>
            <w:color w:val="000000" w:themeColor="text1"/>
            <w:sz w:val="28"/>
            <w:szCs w:val="28"/>
            <w:lang w:val="en-US" w:bidi="ru-RU"/>
          </w:rPr>
          <w:t>chemjournal</w:t>
        </w:r>
        <w:proofErr w:type="spellEnd"/>
        <w:r w:rsidRPr="0032148D">
          <w:rPr>
            <w:rStyle w:val="af"/>
            <w:color w:val="000000" w:themeColor="text1"/>
            <w:sz w:val="28"/>
            <w:szCs w:val="28"/>
            <w:lang w:bidi="ru-RU"/>
          </w:rPr>
          <w:t>.</w:t>
        </w:r>
        <w:proofErr w:type="spellStart"/>
        <w:r w:rsidRPr="0032148D">
          <w:rPr>
            <w:rStyle w:val="af"/>
            <w:color w:val="000000" w:themeColor="text1"/>
            <w:sz w:val="28"/>
            <w:szCs w:val="28"/>
            <w:lang w:val="en-US" w:bidi="ru-RU"/>
          </w:rPr>
          <w:t>kz</w:t>
        </w:r>
        <w:proofErr w:type="spellEnd"/>
        <w:r w:rsidRPr="0032148D">
          <w:rPr>
            <w:rStyle w:val="af"/>
            <w:color w:val="000000" w:themeColor="text1"/>
            <w:sz w:val="28"/>
            <w:szCs w:val="28"/>
            <w:lang w:bidi="ru-RU"/>
          </w:rPr>
          <w:t>/</w:t>
        </w:r>
        <w:r w:rsidRPr="0032148D">
          <w:rPr>
            <w:rStyle w:val="af"/>
            <w:color w:val="000000" w:themeColor="text1"/>
            <w:sz w:val="28"/>
            <w:szCs w:val="28"/>
            <w:lang w:val="en-US" w:bidi="ru-RU"/>
          </w:rPr>
          <w:t>index</w:t>
        </w:r>
        <w:r w:rsidRPr="0032148D">
          <w:rPr>
            <w:rStyle w:val="af"/>
            <w:color w:val="000000" w:themeColor="text1"/>
            <w:sz w:val="28"/>
            <w:szCs w:val="28"/>
            <w:lang w:bidi="ru-RU"/>
          </w:rPr>
          <w:t>.</w:t>
        </w:r>
        <w:proofErr w:type="spellStart"/>
        <w:r w:rsidRPr="0032148D">
          <w:rPr>
            <w:rStyle w:val="af"/>
            <w:color w:val="000000" w:themeColor="text1"/>
            <w:sz w:val="28"/>
            <w:szCs w:val="28"/>
            <w:lang w:val="en-US" w:bidi="ru-RU"/>
          </w:rPr>
          <w:t>php</w:t>
        </w:r>
        <w:proofErr w:type="spellEnd"/>
        <w:r w:rsidRPr="0032148D">
          <w:rPr>
            <w:rStyle w:val="af"/>
            <w:color w:val="000000" w:themeColor="text1"/>
            <w:sz w:val="28"/>
            <w:szCs w:val="28"/>
            <w:lang w:bidi="ru-RU"/>
          </w:rPr>
          <w:t>/</w:t>
        </w:r>
        <w:r w:rsidRPr="0032148D">
          <w:rPr>
            <w:rStyle w:val="af"/>
            <w:color w:val="000000" w:themeColor="text1"/>
            <w:sz w:val="28"/>
            <w:szCs w:val="28"/>
            <w:lang w:val="en-US" w:bidi="ru-RU"/>
          </w:rPr>
          <w:t>journal</w:t>
        </w:r>
        <w:r w:rsidRPr="0032148D">
          <w:rPr>
            <w:rStyle w:val="af"/>
            <w:color w:val="000000" w:themeColor="text1"/>
            <w:sz w:val="28"/>
            <w:szCs w:val="28"/>
            <w:lang w:bidi="ru-RU"/>
          </w:rPr>
          <w:t>/</w:t>
        </w:r>
        <w:r w:rsidRPr="0032148D">
          <w:rPr>
            <w:rStyle w:val="af"/>
            <w:color w:val="000000" w:themeColor="text1"/>
            <w:sz w:val="28"/>
            <w:szCs w:val="28"/>
            <w:lang w:val="en-US" w:bidi="ru-RU"/>
          </w:rPr>
          <w:t>article</w:t>
        </w:r>
        <w:r w:rsidRPr="0032148D">
          <w:rPr>
            <w:rStyle w:val="af"/>
            <w:color w:val="000000" w:themeColor="text1"/>
            <w:sz w:val="28"/>
            <w:szCs w:val="28"/>
            <w:lang w:bidi="ru-RU"/>
          </w:rPr>
          <w:t>/</w:t>
        </w:r>
        <w:r w:rsidRPr="0032148D">
          <w:rPr>
            <w:rStyle w:val="af"/>
            <w:color w:val="000000" w:themeColor="text1"/>
            <w:sz w:val="28"/>
            <w:szCs w:val="28"/>
            <w:lang w:val="en-US" w:bidi="ru-RU"/>
          </w:rPr>
          <w:t>view</w:t>
        </w:r>
        <w:r w:rsidRPr="0032148D">
          <w:rPr>
            <w:rStyle w:val="af"/>
            <w:color w:val="000000" w:themeColor="text1"/>
            <w:sz w:val="28"/>
            <w:szCs w:val="28"/>
            <w:lang w:bidi="ru-RU"/>
          </w:rPr>
          <w:t>/626/534</w:t>
        </w:r>
      </w:hyperlink>
      <w:r w:rsidRPr="0032148D">
        <w:rPr>
          <w:color w:val="000000" w:themeColor="text1"/>
          <w:sz w:val="28"/>
          <w:szCs w:val="28"/>
          <w:lang w:bidi="ru-RU"/>
        </w:rPr>
        <w:t xml:space="preserve">  (К</w:t>
      </w:r>
      <w:r w:rsidR="00521729" w:rsidRPr="0032148D">
        <w:rPr>
          <w:color w:val="000000" w:themeColor="text1"/>
          <w:sz w:val="28"/>
          <w:szCs w:val="28"/>
          <w:lang w:bidi="ru-RU"/>
        </w:rPr>
        <w:t>О</w:t>
      </w:r>
      <w:r w:rsidRPr="0032148D">
        <w:rPr>
          <w:color w:val="000000" w:themeColor="text1"/>
          <w:sz w:val="28"/>
          <w:szCs w:val="28"/>
          <w:lang w:bidi="ru-RU"/>
        </w:rPr>
        <w:t>КСН</w:t>
      </w:r>
      <w:r w:rsidR="00521729" w:rsidRPr="0032148D">
        <w:rPr>
          <w:color w:val="000000" w:themeColor="text1"/>
          <w:sz w:val="28"/>
          <w:szCs w:val="28"/>
          <w:lang w:bidi="ru-RU"/>
        </w:rPr>
        <w:t>ВО</w:t>
      </w:r>
      <w:r w:rsidRPr="0032148D">
        <w:rPr>
          <w:color w:val="000000" w:themeColor="text1"/>
          <w:sz w:val="28"/>
          <w:szCs w:val="28"/>
          <w:lang w:bidi="ru-RU"/>
        </w:rPr>
        <w:t>).</w:t>
      </w:r>
    </w:p>
    <w:p w14:paraId="3BC4DBDE" w14:textId="77777777" w:rsidR="00E73889" w:rsidRDefault="00E73889" w:rsidP="003C143C">
      <w:pPr>
        <w:pStyle w:val="aa"/>
        <w:tabs>
          <w:tab w:val="left" w:pos="851"/>
        </w:tabs>
        <w:ind w:left="0"/>
        <w:jc w:val="both"/>
        <w:rPr>
          <w:b/>
          <w:bCs/>
          <w:color w:val="000000" w:themeColor="text1"/>
          <w:sz w:val="28"/>
          <w:szCs w:val="28"/>
          <w:lang w:bidi="ru-RU"/>
        </w:rPr>
      </w:pPr>
    </w:p>
    <w:p w14:paraId="5491EDD9" w14:textId="3A852B59" w:rsidR="00B67C0D" w:rsidRPr="00CC505E" w:rsidRDefault="003C143C" w:rsidP="003C143C">
      <w:pPr>
        <w:pStyle w:val="aa"/>
        <w:tabs>
          <w:tab w:val="left" w:pos="851"/>
        </w:tabs>
        <w:ind w:left="0"/>
        <w:jc w:val="both"/>
        <w:rPr>
          <w:b/>
          <w:bCs/>
          <w:i/>
          <w:iCs/>
          <w:color w:val="000000" w:themeColor="text1"/>
          <w:sz w:val="28"/>
          <w:szCs w:val="28"/>
        </w:rPr>
      </w:pPr>
      <w:r w:rsidRPr="0032148D">
        <w:rPr>
          <w:b/>
          <w:bCs/>
          <w:i/>
          <w:iCs/>
          <w:color w:val="000000" w:themeColor="text1"/>
          <w:sz w:val="28"/>
          <w:szCs w:val="28"/>
          <w:lang w:bidi="ru-RU"/>
        </w:rPr>
        <w:tab/>
        <w:t>Доклады в сборниках международных научно</w:t>
      </w:r>
      <w:r w:rsidRPr="0032148D">
        <w:rPr>
          <w:b/>
          <w:bCs/>
          <w:i/>
          <w:iCs/>
          <w:color w:val="000000" w:themeColor="text1"/>
          <w:sz w:val="28"/>
          <w:szCs w:val="28"/>
        </w:rPr>
        <w:t>-практических конференций:</w:t>
      </w:r>
    </w:p>
    <w:p w14:paraId="4CD30B2D" w14:textId="77777777" w:rsidR="003C143C" w:rsidRPr="0032148D" w:rsidRDefault="003C143C" w:rsidP="003C143C">
      <w:pPr>
        <w:pStyle w:val="aa"/>
        <w:numPr>
          <w:ilvl w:val="0"/>
          <w:numId w:val="10"/>
        </w:numPr>
        <w:ind w:left="0" w:firstLine="0"/>
        <w:jc w:val="both"/>
        <w:rPr>
          <w:rFonts w:eastAsia="Calibri"/>
          <w:bCs/>
          <w:color w:val="000000" w:themeColor="text1"/>
          <w:sz w:val="28"/>
          <w:szCs w:val="28"/>
        </w:rPr>
      </w:pPr>
      <w:proofErr w:type="spellStart"/>
      <w:r w:rsidRPr="0032148D">
        <w:rPr>
          <w:rFonts w:eastAsia="Calibri"/>
          <w:bCs/>
          <w:color w:val="000000" w:themeColor="text1"/>
          <w:sz w:val="28"/>
          <w:szCs w:val="28"/>
          <w:lang w:val="kk-KZ"/>
        </w:rPr>
        <w:t>Горшкова</w:t>
      </w:r>
      <w:proofErr w:type="spellEnd"/>
      <w:r w:rsidRPr="0032148D">
        <w:rPr>
          <w:rFonts w:eastAsia="Calibri"/>
          <w:bCs/>
          <w:color w:val="000000" w:themeColor="text1"/>
          <w:sz w:val="28"/>
          <w:szCs w:val="28"/>
          <w:lang w:val="kk-KZ"/>
        </w:rPr>
        <w:t xml:space="preserve"> Т.А., Бызова Ю.С., Дюрягина А.Н., </w:t>
      </w:r>
      <w:proofErr w:type="spellStart"/>
      <w:r w:rsidRPr="0032148D">
        <w:rPr>
          <w:rFonts w:eastAsia="Calibri"/>
          <w:bCs/>
          <w:color w:val="000000" w:themeColor="text1"/>
          <w:sz w:val="28"/>
          <w:szCs w:val="28"/>
          <w:lang w:val="kk-KZ"/>
        </w:rPr>
        <w:t>Шкрябко</w:t>
      </w:r>
      <w:proofErr w:type="spellEnd"/>
      <w:r w:rsidRPr="0032148D">
        <w:rPr>
          <w:rFonts w:eastAsia="Calibri"/>
          <w:bCs/>
          <w:color w:val="000000" w:themeColor="text1"/>
          <w:sz w:val="28"/>
          <w:szCs w:val="28"/>
          <w:lang w:val="kk-KZ"/>
        </w:rPr>
        <w:t xml:space="preserve"> И.А.</w:t>
      </w:r>
      <w:r w:rsidRPr="0032148D">
        <w:rPr>
          <w:color w:val="000000" w:themeColor="text1"/>
          <w:sz w:val="28"/>
          <w:szCs w:val="28"/>
        </w:rPr>
        <w:t xml:space="preserve"> </w:t>
      </w:r>
      <w:proofErr w:type="spellStart"/>
      <w:r w:rsidRPr="0032148D">
        <w:rPr>
          <w:rFonts w:eastAsia="Calibri"/>
          <w:bCs/>
          <w:color w:val="000000" w:themeColor="text1"/>
          <w:sz w:val="28"/>
          <w:szCs w:val="28"/>
          <w:lang w:val="kk-KZ"/>
        </w:rPr>
        <w:t>Технологические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аспекты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асфальтобетонных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покрытий</w:t>
      </w:r>
      <w:proofErr w:type="spellEnd"/>
      <w:r w:rsidRPr="0032148D">
        <w:rPr>
          <w:rFonts w:eastAsia="Calibri"/>
          <w:bCs/>
          <w:color w:val="000000" w:themeColor="text1"/>
          <w:sz w:val="28"/>
          <w:szCs w:val="28"/>
          <w:lang w:val="kk-KZ"/>
        </w:rPr>
        <w:t xml:space="preserve">. </w:t>
      </w:r>
      <w:proofErr w:type="spellStart"/>
      <w:r w:rsidRPr="0032148D">
        <w:rPr>
          <w:rFonts w:eastAsia="Calibri"/>
          <w:bCs/>
          <w:i/>
          <w:iCs/>
          <w:color w:val="000000" w:themeColor="text1"/>
          <w:sz w:val="28"/>
          <w:szCs w:val="28"/>
          <w:lang w:val="kk-KZ"/>
        </w:rPr>
        <w:t>Козыбаевские</w:t>
      </w:r>
      <w:proofErr w:type="spellEnd"/>
      <w:r w:rsidRPr="0032148D">
        <w:rPr>
          <w:rFonts w:eastAsia="Calibri"/>
          <w:bCs/>
          <w:i/>
          <w:iCs/>
          <w:color w:val="000000" w:themeColor="text1"/>
          <w:sz w:val="28"/>
          <w:szCs w:val="28"/>
          <w:lang w:val="kk-KZ"/>
        </w:rPr>
        <w:t xml:space="preserve"> </w:t>
      </w:r>
      <w:proofErr w:type="spellStart"/>
      <w:r w:rsidRPr="0032148D">
        <w:rPr>
          <w:rFonts w:eastAsia="Calibri"/>
          <w:bCs/>
          <w:i/>
          <w:iCs/>
          <w:color w:val="000000" w:themeColor="text1"/>
          <w:sz w:val="28"/>
          <w:szCs w:val="28"/>
          <w:lang w:val="kk-KZ"/>
        </w:rPr>
        <w:t>чтения</w:t>
      </w:r>
      <w:proofErr w:type="spellEnd"/>
      <w:r w:rsidRPr="0032148D">
        <w:rPr>
          <w:rFonts w:eastAsia="Calibri"/>
          <w:bCs/>
          <w:i/>
          <w:iCs/>
          <w:color w:val="000000" w:themeColor="text1"/>
          <w:sz w:val="28"/>
          <w:szCs w:val="28"/>
          <w:lang w:val="kk-KZ"/>
        </w:rPr>
        <w:t xml:space="preserve"> - 2020:</w:t>
      </w:r>
      <w:r w:rsidRPr="0032148D">
        <w:rPr>
          <w:rFonts w:eastAsia="Calibri"/>
          <w:bCs/>
          <w:color w:val="000000" w:themeColor="text1"/>
          <w:sz w:val="28"/>
          <w:szCs w:val="28"/>
          <w:lang w:val="kk-KZ"/>
        </w:rPr>
        <w:t xml:space="preserve"> материалы </w:t>
      </w:r>
      <w:proofErr w:type="spellStart"/>
      <w:r w:rsidRPr="0032148D">
        <w:rPr>
          <w:rFonts w:eastAsia="Calibri"/>
          <w:bCs/>
          <w:color w:val="000000" w:themeColor="text1"/>
          <w:sz w:val="28"/>
          <w:szCs w:val="28"/>
          <w:lang w:val="kk-KZ"/>
        </w:rPr>
        <w:t>международной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научно-практической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конференции</w:t>
      </w:r>
      <w:proofErr w:type="spellEnd"/>
      <w:r w:rsidRPr="0032148D">
        <w:rPr>
          <w:rFonts w:eastAsia="Calibri"/>
          <w:bCs/>
          <w:color w:val="000000" w:themeColor="text1"/>
          <w:sz w:val="28"/>
          <w:szCs w:val="28"/>
          <w:lang w:val="kk-KZ"/>
        </w:rPr>
        <w:t xml:space="preserve">.  Петропавловск: СКУ </w:t>
      </w:r>
      <w:proofErr w:type="spellStart"/>
      <w:r w:rsidRPr="0032148D">
        <w:rPr>
          <w:rFonts w:eastAsia="Calibri"/>
          <w:bCs/>
          <w:color w:val="000000" w:themeColor="text1"/>
          <w:sz w:val="28"/>
          <w:szCs w:val="28"/>
          <w:lang w:val="kk-KZ"/>
        </w:rPr>
        <w:t>им</w:t>
      </w:r>
      <w:proofErr w:type="spellEnd"/>
      <w:r w:rsidRPr="0032148D">
        <w:rPr>
          <w:rFonts w:eastAsia="Calibri"/>
          <w:bCs/>
          <w:color w:val="000000" w:themeColor="text1"/>
          <w:sz w:val="28"/>
          <w:szCs w:val="28"/>
          <w:lang w:val="kk-KZ"/>
        </w:rPr>
        <w:t xml:space="preserve">. М. </w:t>
      </w:r>
      <w:proofErr w:type="spellStart"/>
      <w:r w:rsidRPr="0032148D">
        <w:rPr>
          <w:rFonts w:eastAsia="Calibri"/>
          <w:bCs/>
          <w:color w:val="000000" w:themeColor="text1"/>
          <w:sz w:val="28"/>
          <w:szCs w:val="28"/>
          <w:lang w:val="kk-KZ"/>
        </w:rPr>
        <w:t>Козыбаева</w:t>
      </w:r>
      <w:proofErr w:type="spellEnd"/>
      <w:r w:rsidRPr="0032148D">
        <w:rPr>
          <w:rFonts w:eastAsia="Calibri"/>
          <w:bCs/>
          <w:color w:val="000000" w:themeColor="text1"/>
          <w:sz w:val="28"/>
          <w:szCs w:val="28"/>
          <w:lang w:val="kk-KZ"/>
        </w:rPr>
        <w:t>, 2020. Т.2. с. 71-74.</w:t>
      </w:r>
    </w:p>
    <w:p w14:paraId="5760A0DA" w14:textId="2D27E008" w:rsidR="003C143C" w:rsidRPr="0032148D" w:rsidRDefault="003C143C" w:rsidP="003C143C">
      <w:pPr>
        <w:pStyle w:val="ac"/>
        <w:numPr>
          <w:ilvl w:val="0"/>
          <w:numId w:val="10"/>
        </w:numPr>
        <w:spacing w:after="0" w:line="240" w:lineRule="auto"/>
        <w:ind w:left="0" w:firstLine="0"/>
        <w:contextualSpacing/>
        <w:jc w:val="both"/>
        <w:rPr>
          <w:color w:val="000000" w:themeColor="text1"/>
          <w:sz w:val="28"/>
          <w:szCs w:val="28"/>
          <w:lang w:val="en-US"/>
        </w:rPr>
      </w:pPr>
      <w:r w:rsidRPr="0032148D">
        <w:rPr>
          <w:color w:val="000000" w:themeColor="text1"/>
          <w:sz w:val="28"/>
          <w:szCs w:val="28"/>
          <w:lang w:val="kk-KZ"/>
        </w:rPr>
        <w:t xml:space="preserve">A.N. </w:t>
      </w:r>
      <w:proofErr w:type="spellStart"/>
      <w:r w:rsidRPr="0032148D">
        <w:rPr>
          <w:color w:val="000000" w:themeColor="text1"/>
          <w:sz w:val="28"/>
          <w:szCs w:val="28"/>
          <w:lang w:val="kk-KZ"/>
        </w:rPr>
        <w:t>Dyuryagina</w:t>
      </w:r>
      <w:proofErr w:type="spellEnd"/>
      <w:r w:rsidRPr="0032148D">
        <w:rPr>
          <w:color w:val="000000" w:themeColor="text1"/>
          <w:sz w:val="28"/>
          <w:szCs w:val="28"/>
          <w:lang w:val="kk-KZ"/>
        </w:rPr>
        <w:t xml:space="preserve">, </w:t>
      </w:r>
      <w:proofErr w:type="spellStart"/>
      <w:r w:rsidRPr="0032148D">
        <w:rPr>
          <w:b/>
          <w:bCs/>
          <w:color w:val="000000" w:themeColor="text1"/>
          <w:sz w:val="28"/>
          <w:szCs w:val="28"/>
          <w:lang w:val="kk-KZ"/>
        </w:rPr>
        <w:t>Yu.S</w:t>
      </w:r>
      <w:proofErr w:type="spellEnd"/>
      <w:r w:rsidRPr="0032148D">
        <w:rPr>
          <w:b/>
          <w:bCs/>
          <w:color w:val="000000" w:themeColor="text1"/>
          <w:sz w:val="28"/>
          <w:szCs w:val="28"/>
          <w:lang w:val="kk-KZ"/>
        </w:rPr>
        <w:t xml:space="preserve">. </w:t>
      </w:r>
      <w:proofErr w:type="spellStart"/>
      <w:r w:rsidRPr="0032148D">
        <w:rPr>
          <w:b/>
          <w:bCs/>
          <w:color w:val="000000" w:themeColor="text1"/>
          <w:sz w:val="28"/>
          <w:szCs w:val="28"/>
          <w:lang w:val="kk-KZ"/>
        </w:rPr>
        <w:t>Byzova</w:t>
      </w:r>
      <w:proofErr w:type="spellEnd"/>
      <w:r w:rsidRPr="0032148D">
        <w:rPr>
          <w:b/>
          <w:bCs/>
          <w:color w:val="000000" w:themeColor="text1"/>
          <w:sz w:val="28"/>
          <w:szCs w:val="28"/>
          <w:lang w:val="kk-KZ"/>
        </w:rPr>
        <w:t>,</w:t>
      </w:r>
      <w:r w:rsidRPr="0032148D">
        <w:rPr>
          <w:color w:val="000000" w:themeColor="text1"/>
          <w:sz w:val="28"/>
          <w:szCs w:val="28"/>
          <w:lang w:val="kk-KZ"/>
        </w:rPr>
        <w:t xml:space="preserve"> K.A. </w:t>
      </w:r>
      <w:proofErr w:type="spellStart"/>
      <w:r w:rsidRPr="0032148D">
        <w:rPr>
          <w:color w:val="000000" w:themeColor="text1"/>
          <w:sz w:val="28"/>
          <w:szCs w:val="28"/>
          <w:lang w:val="kk-KZ"/>
        </w:rPr>
        <w:t>Ostrovnoj</w:t>
      </w:r>
      <w:proofErr w:type="spellEnd"/>
      <w:r w:rsidRPr="0032148D">
        <w:rPr>
          <w:color w:val="000000" w:themeColor="text1"/>
          <w:sz w:val="28"/>
          <w:szCs w:val="28"/>
          <w:lang w:val="kk-KZ"/>
        </w:rPr>
        <w:t xml:space="preserve">, T.A. </w:t>
      </w:r>
      <w:proofErr w:type="spellStart"/>
      <w:r w:rsidRPr="0032148D">
        <w:rPr>
          <w:color w:val="000000" w:themeColor="text1"/>
          <w:sz w:val="28"/>
          <w:szCs w:val="28"/>
          <w:lang w:val="kk-KZ"/>
        </w:rPr>
        <w:t>Gorshkova</w:t>
      </w:r>
      <w:proofErr w:type="spellEnd"/>
      <w:r w:rsidRPr="0032148D">
        <w:rPr>
          <w:color w:val="000000" w:themeColor="text1"/>
          <w:sz w:val="28"/>
          <w:szCs w:val="28"/>
          <w:lang w:val="kk-KZ"/>
        </w:rPr>
        <w:t xml:space="preserve">, P.O. </w:t>
      </w:r>
      <w:proofErr w:type="spellStart"/>
      <w:r w:rsidRPr="0032148D">
        <w:rPr>
          <w:color w:val="000000" w:themeColor="text1"/>
          <w:sz w:val="28"/>
          <w:szCs w:val="28"/>
          <w:lang w:val="kk-KZ"/>
        </w:rPr>
        <w:t>Savelyeva</w:t>
      </w:r>
      <w:proofErr w:type="spellEnd"/>
      <w:r w:rsidRPr="0032148D">
        <w:rPr>
          <w:color w:val="000000" w:themeColor="text1"/>
          <w:sz w:val="28"/>
          <w:szCs w:val="28"/>
          <w:lang w:val="kk-KZ"/>
        </w:rPr>
        <w:t xml:space="preserve">. </w:t>
      </w:r>
      <w:r w:rsidRPr="0032148D">
        <w:rPr>
          <w:color w:val="000000" w:themeColor="text1"/>
          <w:sz w:val="28"/>
          <w:szCs w:val="28"/>
          <w:lang w:val="en-US" w:bidi="ru-RU"/>
        </w:rPr>
        <w:t xml:space="preserve">Investigation of the adhesion efficiency of polymer modifiers in the compositions of bituminous binder in the relation to the surface of mineral materials of various nature. </w:t>
      </w:r>
      <w:r w:rsidRPr="0032148D">
        <w:rPr>
          <w:rFonts w:eastAsia="+mn-ea"/>
          <w:i/>
          <w:iCs/>
          <w:color w:val="000000" w:themeColor="text1"/>
          <w:kern w:val="24"/>
          <w:sz w:val="28"/>
          <w:szCs w:val="28"/>
          <w:lang w:val="en-US"/>
        </w:rPr>
        <w:t>The 7th International Conference on Green Design and Manufacture</w:t>
      </w:r>
      <w:r w:rsidRPr="0032148D">
        <w:rPr>
          <w:rFonts w:eastAsia="+mn-ea"/>
          <w:color w:val="000000" w:themeColor="text1"/>
          <w:kern w:val="24"/>
          <w:sz w:val="28"/>
          <w:szCs w:val="28"/>
          <w:lang w:val="en-US"/>
        </w:rPr>
        <w:t xml:space="preserve"> (IConGDM2021).</w:t>
      </w:r>
      <w:r w:rsidR="00744FC7" w:rsidRPr="0032148D">
        <w:rPr>
          <w:rFonts w:eastAsia="+mn-ea"/>
          <w:color w:val="000000" w:themeColor="text1"/>
          <w:kern w:val="24"/>
          <w:sz w:val="28"/>
          <w:szCs w:val="28"/>
          <w:lang w:val="en-US"/>
        </w:rPr>
        <w:t xml:space="preserve"> – Perlis. – 2021. – p.50.</w:t>
      </w:r>
    </w:p>
    <w:p w14:paraId="3107AD6D" w14:textId="77777777" w:rsidR="003C143C" w:rsidRPr="0032148D" w:rsidRDefault="003C143C" w:rsidP="003C143C">
      <w:pPr>
        <w:pStyle w:val="aa"/>
        <w:numPr>
          <w:ilvl w:val="0"/>
          <w:numId w:val="10"/>
        </w:numPr>
        <w:ind w:left="0" w:firstLine="0"/>
        <w:jc w:val="both"/>
        <w:rPr>
          <w:rFonts w:eastAsia="Calibri"/>
          <w:bCs/>
          <w:color w:val="000000" w:themeColor="text1"/>
          <w:sz w:val="28"/>
          <w:szCs w:val="28"/>
        </w:rPr>
      </w:pPr>
      <w:proofErr w:type="spellStart"/>
      <w:r w:rsidRPr="0032148D">
        <w:rPr>
          <w:rFonts w:eastAsia="Calibri"/>
          <w:b/>
          <w:color w:val="000000" w:themeColor="text1"/>
          <w:sz w:val="28"/>
          <w:szCs w:val="28"/>
          <w:lang w:val="en-US"/>
        </w:rPr>
        <w:t>Yu.S</w:t>
      </w:r>
      <w:proofErr w:type="spellEnd"/>
      <w:r w:rsidRPr="0032148D">
        <w:rPr>
          <w:rFonts w:eastAsia="Calibri"/>
          <w:b/>
          <w:color w:val="000000" w:themeColor="text1"/>
          <w:sz w:val="28"/>
          <w:szCs w:val="28"/>
          <w:lang w:val="en-US"/>
        </w:rPr>
        <w:t xml:space="preserve">. </w:t>
      </w:r>
      <w:proofErr w:type="spellStart"/>
      <w:r w:rsidRPr="0032148D">
        <w:rPr>
          <w:rFonts w:eastAsia="Calibri"/>
          <w:b/>
          <w:color w:val="000000" w:themeColor="text1"/>
          <w:sz w:val="28"/>
          <w:szCs w:val="28"/>
          <w:lang w:val="en-US"/>
        </w:rPr>
        <w:t>Byzova</w:t>
      </w:r>
      <w:proofErr w:type="spellEnd"/>
      <w:r w:rsidRPr="0032148D">
        <w:rPr>
          <w:rFonts w:eastAsia="Calibri"/>
          <w:b/>
          <w:color w:val="000000" w:themeColor="text1"/>
          <w:sz w:val="28"/>
          <w:szCs w:val="28"/>
          <w:lang w:val="en-US"/>
        </w:rPr>
        <w:t>,</w:t>
      </w:r>
      <w:r w:rsidRPr="0032148D">
        <w:rPr>
          <w:rFonts w:eastAsia="Calibri"/>
          <w:bCs/>
          <w:color w:val="000000" w:themeColor="text1"/>
          <w:sz w:val="28"/>
          <w:szCs w:val="28"/>
          <w:lang w:val="en-US"/>
        </w:rPr>
        <w:t xml:space="preserve"> </w:t>
      </w:r>
      <w:r w:rsidRPr="0032148D">
        <w:rPr>
          <w:color w:val="000000" w:themeColor="text1"/>
          <w:sz w:val="28"/>
          <w:szCs w:val="28"/>
          <w:lang w:val="en-US" w:bidi="ru-RU"/>
        </w:rPr>
        <w:t xml:space="preserve">K.A. </w:t>
      </w:r>
      <w:proofErr w:type="spellStart"/>
      <w:r w:rsidRPr="0032148D">
        <w:rPr>
          <w:color w:val="000000" w:themeColor="text1"/>
          <w:sz w:val="28"/>
          <w:szCs w:val="28"/>
          <w:lang w:val="en-US" w:bidi="ru-RU"/>
        </w:rPr>
        <w:t>Ostrovnoy</w:t>
      </w:r>
      <w:proofErr w:type="spellEnd"/>
      <w:r w:rsidRPr="0032148D">
        <w:rPr>
          <w:color w:val="000000" w:themeColor="text1"/>
          <w:sz w:val="28"/>
          <w:szCs w:val="28"/>
          <w:lang w:val="en-US" w:bidi="ru-RU"/>
        </w:rPr>
        <w:t xml:space="preserve">, T.A. Gorshkova, P.O. </w:t>
      </w:r>
      <w:proofErr w:type="spellStart"/>
      <w:r w:rsidRPr="0032148D">
        <w:rPr>
          <w:color w:val="000000" w:themeColor="text1"/>
          <w:sz w:val="28"/>
          <w:szCs w:val="28"/>
          <w:lang w:val="en-US" w:bidi="ru-RU"/>
        </w:rPr>
        <w:t>Savelyeva</w:t>
      </w:r>
      <w:proofErr w:type="spellEnd"/>
      <w:r w:rsidRPr="0032148D">
        <w:rPr>
          <w:color w:val="000000" w:themeColor="text1"/>
          <w:sz w:val="28"/>
          <w:szCs w:val="28"/>
          <w:lang w:val="en-US" w:bidi="ru-RU"/>
        </w:rPr>
        <w:t xml:space="preserve">, A.V. </w:t>
      </w:r>
      <w:proofErr w:type="spellStart"/>
      <w:r w:rsidRPr="0032148D">
        <w:rPr>
          <w:color w:val="000000" w:themeColor="text1"/>
          <w:sz w:val="28"/>
          <w:szCs w:val="28"/>
          <w:lang w:val="en-US" w:bidi="ru-RU"/>
        </w:rPr>
        <w:t>Zagieva</w:t>
      </w:r>
      <w:proofErr w:type="spellEnd"/>
      <w:r w:rsidRPr="0032148D">
        <w:rPr>
          <w:color w:val="000000" w:themeColor="text1"/>
          <w:sz w:val="28"/>
          <w:szCs w:val="28"/>
          <w:lang w:val="en-US" w:bidi="ru-RU"/>
        </w:rPr>
        <w:t>. Recycling</w:t>
      </w:r>
      <w:r w:rsidRPr="0032148D">
        <w:rPr>
          <w:color w:val="000000" w:themeColor="text1"/>
          <w:sz w:val="28"/>
          <w:szCs w:val="28"/>
          <w:lang w:bidi="ru-RU"/>
        </w:rPr>
        <w:t xml:space="preserve"> </w:t>
      </w:r>
      <w:r w:rsidRPr="0032148D">
        <w:rPr>
          <w:color w:val="000000" w:themeColor="text1"/>
          <w:sz w:val="28"/>
          <w:szCs w:val="28"/>
          <w:lang w:val="en-US" w:bidi="ru-RU"/>
        </w:rPr>
        <w:t>of</w:t>
      </w:r>
      <w:r w:rsidRPr="0032148D">
        <w:rPr>
          <w:color w:val="000000" w:themeColor="text1"/>
          <w:sz w:val="28"/>
          <w:szCs w:val="28"/>
          <w:lang w:bidi="ru-RU"/>
        </w:rPr>
        <w:t xml:space="preserve"> </w:t>
      </w:r>
      <w:r w:rsidRPr="0032148D">
        <w:rPr>
          <w:color w:val="000000" w:themeColor="text1"/>
          <w:sz w:val="28"/>
          <w:szCs w:val="28"/>
          <w:lang w:val="en-US" w:bidi="ru-RU"/>
        </w:rPr>
        <w:t>spent</w:t>
      </w:r>
      <w:r w:rsidRPr="0032148D">
        <w:rPr>
          <w:color w:val="000000" w:themeColor="text1"/>
          <w:sz w:val="28"/>
          <w:szCs w:val="28"/>
          <w:lang w:bidi="ru-RU"/>
        </w:rPr>
        <w:t xml:space="preserve"> </w:t>
      </w:r>
      <w:r w:rsidRPr="0032148D">
        <w:rPr>
          <w:color w:val="000000" w:themeColor="text1"/>
          <w:sz w:val="28"/>
          <w:szCs w:val="28"/>
          <w:lang w:val="en-US" w:bidi="ru-RU"/>
        </w:rPr>
        <w:t>polyisobutylene</w:t>
      </w:r>
      <w:r w:rsidRPr="0032148D">
        <w:rPr>
          <w:color w:val="000000" w:themeColor="text1"/>
          <w:sz w:val="28"/>
          <w:szCs w:val="28"/>
          <w:lang w:bidi="ru-RU"/>
        </w:rPr>
        <w:t xml:space="preserve"> </w:t>
      </w:r>
      <w:r w:rsidRPr="0032148D">
        <w:rPr>
          <w:color w:val="000000" w:themeColor="text1"/>
          <w:sz w:val="28"/>
          <w:szCs w:val="28"/>
          <w:lang w:val="en-US" w:bidi="ru-RU"/>
        </w:rPr>
        <w:t>in</w:t>
      </w:r>
      <w:r w:rsidRPr="0032148D">
        <w:rPr>
          <w:color w:val="000000" w:themeColor="text1"/>
          <w:sz w:val="28"/>
          <w:szCs w:val="28"/>
          <w:lang w:bidi="ru-RU"/>
        </w:rPr>
        <w:t xml:space="preserve"> </w:t>
      </w:r>
      <w:r w:rsidRPr="0032148D">
        <w:rPr>
          <w:color w:val="000000" w:themeColor="text1"/>
          <w:sz w:val="28"/>
          <w:szCs w:val="28"/>
          <w:lang w:val="en-US" w:bidi="ru-RU"/>
        </w:rPr>
        <w:t>asphalt</w:t>
      </w:r>
      <w:r w:rsidRPr="0032148D">
        <w:rPr>
          <w:color w:val="000000" w:themeColor="text1"/>
          <w:sz w:val="28"/>
          <w:szCs w:val="28"/>
          <w:lang w:bidi="ru-RU"/>
        </w:rPr>
        <w:t xml:space="preserve"> </w:t>
      </w:r>
      <w:r w:rsidRPr="0032148D">
        <w:rPr>
          <w:color w:val="000000" w:themeColor="text1"/>
          <w:sz w:val="28"/>
          <w:szCs w:val="28"/>
          <w:lang w:val="en-US" w:bidi="ru-RU"/>
        </w:rPr>
        <w:t>concrete</w:t>
      </w:r>
      <w:r w:rsidRPr="0032148D">
        <w:rPr>
          <w:color w:val="000000" w:themeColor="text1"/>
          <w:sz w:val="28"/>
          <w:szCs w:val="28"/>
          <w:lang w:bidi="ru-RU"/>
        </w:rPr>
        <w:t xml:space="preserve"> </w:t>
      </w:r>
      <w:r w:rsidRPr="0032148D">
        <w:rPr>
          <w:color w:val="000000" w:themeColor="text1"/>
          <w:sz w:val="28"/>
          <w:szCs w:val="28"/>
          <w:lang w:val="en-US" w:bidi="ru-RU"/>
        </w:rPr>
        <w:t>materials</w:t>
      </w:r>
      <w:r w:rsidRPr="0032148D">
        <w:rPr>
          <w:color w:val="000000" w:themeColor="text1"/>
          <w:sz w:val="28"/>
          <w:szCs w:val="28"/>
          <w:lang w:bidi="ru-RU"/>
        </w:rPr>
        <w:t xml:space="preserve">. </w:t>
      </w:r>
      <w:r w:rsidRPr="0032148D">
        <w:rPr>
          <w:rFonts w:eastAsia="+mn-ea"/>
          <w:i/>
          <w:iCs/>
          <w:color w:val="000000" w:themeColor="text1"/>
          <w:kern w:val="24"/>
          <w:sz w:val="28"/>
          <w:szCs w:val="28"/>
        </w:rPr>
        <w:t>Материалы Международной научно-практической конференции «Современные проблемы развития фундаментальной и прикладной химии и технологии низко- и высокомолекулярных соединений в решении промышленных и экологических задач</w:t>
      </w:r>
      <w:r w:rsidRPr="0032148D">
        <w:rPr>
          <w:rFonts w:eastAsia="+mn-ea"/>
          <w:color w:val="000000" w:themeColor="text1"/>
          <w:kern w:val="24"/>
          <w:sz w:val="28"/>
          <w:szCs w:val="28"/>
        </w:rPr>
        <w:t xml:space="preserve">». Алматы: АО «Институт химических наук им. </w:t>
      </w:r>
      <w:proofErr w:type="spellStart"/>
      <w:r w:rsidRPr="0032148D">
        <w:rPr>
          <w:rFonts w:eastAsia="+mn-ea"/>
          <w:color w:val="000000" w:themeColor="text1"/>
          <w:kern w:val="24"/>
          <w:sz w:val="28"/>
          <w:szCs w:val="28"/>
        </w:rPr>
        <w:t>А.Б.Бектурова</w:t>
      </w:r>
      <w:proofErr w:type="spellEnd"/>
      <w:r w:rsidRPr="0032148D">
        <w:rPr>
          <w:rFonts w:eastAsia="+mn-ea"/>
          <w:color w:val="000000" w:themeColor="text1"/>
          <w:kern w:val="24"/>
          <w:sz w:val="28"/>
          <w:szCs w:val="28"/>
        </w:rPr>
        <w:t>», 2022.  с.48-52.</w:t>
      </w:r>
    </w:p>
    <w:p w14:paraId="0E950D76" w14:textId="77777777" w:rsidR="003C143C" w:rsidRPr="0032148D" w:rsidRDefault="003C143C" w:rsidP="003C143C">
      <w:pPr>
        <w:pStyle w:val="aa"/>
        <w:numPr>
          <w:ilvl w:val="0"/>
          <w:numId w:val="10"/>
        </w:numPr>
        <w:ind w:left="0" w:firstLine="0"/>
        <w:jc w:val="both"/>
        <w:rPr>
          <w:rFonts w:eastAsia="Calibri"/>
          <w:bCs/>
          <w:color w:val="000000" w:themeColor="text1"/>
          <w:sz w:val="28"/>
          <w:szCs w:val="28"/>
        </w:rPr>
      </w:pPr>
      <w:proofErr w:type="spellStart"/>
      <w:r w:rsidRPr="0032148D">
        <w:rPr>
          <w:b/>
          <w:bCs/>
          <w:color w:val="000000" w:themeColor="text1"/>
          <w:sz w:val="28"/>
          <w:szCs w:val="28"/>
          <w:shd w:val="clear" w:color="auto" w:fill="FFFFFF"/>
          <w:lang w:val="en-US"/>
        </w:rPr>
        <w:t>Byzova</w:t>
      </w:r>
      <w:proofErr w:type="spellEnd"/>
      <w:r w:rsidRPr="0032148D">
        <w:rPr>
          <w:b/>
          <w:bCs/>
          <w:color w:val="000000" w:themeColor="text1"/>
          <w:sz w:val="28"/>
          <w:szCs w:val="28"/>
          <w:shd w:val="clear" w:color="auto" w:fill="FFFFFF"/>
          <w:lang w:val="en-US"/>
        </w:rPr>
        <w:t xml:space="preserve"> </w:t>
      </w:r>
      <w:proofErr w:type="spellStart"/>
      <w:r w:rsidRPr="0032148D">
        <w:rPr>
          <w:b/>
          <w:bCs/>
          <w:color w:val="000000" w:themeColor="text1"/>
          <w:sz w:val="28"/>
          <w:szCs w:val="28"/>
          <w:shd w:val="clear" w:color="auto" w:fill="FFFFFF"/>
          <w:lang w:val="en-US"/>
        </w:rPr>
        <w:t>Yu.S</w:t>
      </w:r>
      <w:proofErr w:type="spellEnd"/>
      <w:r w:rsidRPr="0032148D">
        <w:rPr>
          <w:b/>
          <w:bCs/>
          <w:color w:val="000000" w:themeColor="text1"/>
          <w:sz w:val="28"/>
          <w:szCs w:val="28"/>
          <w:shd w:val="clear" w:color="auto" w:fill="FFFFFF"/>
          <w:lang w:val="en-US"/>
        </w:rPr>
        <w:t>.,</w:t>
      </w:r>
      <w:r w:rsidRPr="0032148D">
        <w:rPr>
          <w:color w:val="000000" w:themeColor="text1"/>
          <w:sz w:val="28"/>
          <w:szCs w:val="28"/>
          <w:shd w:val="clear" w:color="auto" w:fill="FFFFFF"/>
          <w:lang w:val="en-US"/>
        </w:rPr>
        <w:t xml:space="preserve"> </w:t>
      </w:r>
      <w:proofErr w:type="spellStart"/>
      <w:r w:rsidRPr="0032148D">
        <w:rPr>
          <w:color w:val="000000" w:themeColor="text1"/>
          <w:sz w:val="28"/>
          <w:szCs w:val="28"/>
          <w:shd w:val="clear" w:color="auto" w:fill="FFFFFF"/>
          <w:lang w:val="en-US"/>
        </w:rPr>
        <w:t>Surleva</w:t>
      </w:r>
      <w:proofErr w:type="spellEnd"/>
      <w:r w:rsidRPr="0032148D">
        <w:rPr>
          <w:color w:val="000000" w:themeColor="text1"/>
          <w:sz w:val="28"/>
          <w:szCs w:val="28"/>
          <w:shd w:val="clear" w:color="auto" w:fill="FFFFFF"/>
          <w:lang w:val="en-US"/>
        </w:rPr>
        <w:t xml:space="preserve"> A., </w:t>
      </w:r>
      <w:proofErr w:type="spellStart"/>
      <w:r w:rsidRPr="0032148D">
        <w:rPr>
          <w:color w:val="000000" w:themeColor="text1"/>
          <w:sz w:val="28"/>
          <w:szCs w:val="28"/>
          <w:shd w:val="clear" w:color="auto" w:fill="FFFFFF"/>
          <w:lang w:val="en-US"/>
        </w:rPr>
        <w:t>Dyuryagina</w:t>
      </w:r>
      <w:proofErr w:type="spellEnd"/>
      <w:r w:rsidRPr="0032148D">
        <w:rPr>
          <w:color w:val="000000" w:themeColor="text1"/>
          <w:sz w:val="28"/>
          <w:szCs w:val="28"/>
          <w:shd w:val="clear" w:color="auto" w:fill="FFFFFF"/>
          <w:lang w:val="en-US"/>
        </w:rPr>
        <w:t xml:space="preserve"> A.N., </w:t>
      </w:r>
      <w:proofErr w:type="spellStart"/>
      <w:r w:rsidRPr="0032148D">
        <w:rPr>
          <w:color w:val="000000" w:themeColor="text1"/>
          <w:sz w:val="28"/>
          <w:szCs w:val="28"/>
          <w:shd w:val="clear" w:color="auto" w:fill="FFFFFF"/>
          <w:lang w:val="en-US"/>
        </w:rPr>
        <w:t>Maldybayeva</w:t>
      </w:r>
      <w:proofErr w:type="spellEnd"/>
      <w:r w:rsidRPr="0032148D">
        <w:rPr>
          <w:color w:val="000000" w:themeColor="text1"/>
          <w:sz w:val="28"/>
          <w:szCs w:val="28"/>
          <w:shd w:val="clear" w:color="auto" w:fill="FFFFFF"/>
          <w:lang w:val="en-US"/>
        </w:rPr>
        <w:t xml:space="preserve"> D.N., </w:t>
      </w:r>
      <w:proofErr w:type="spellStart"/>
      <w:r w:rsidRPr="0032148D">
        <w:rPr>
          <w:color w:val="000000" w:themeColor="text1"/>
          <w:sz w:val="28"/>
          <w:szCs w:val="28"/>
          <w:shd w:val="clear" w:color="auto" w:fill="FFFFFF"/>
          <w:lang w:val="en-US"/>
        </w:rPr>
        <w:t>Ostrovnoy</w:t>
      </w:r>
      <w:proofErr w:type="spellEnd"/>
      <w:r w:rsidRPr="0032148D">
        <w:rPr>
          <w:color w:val="000000" w:themeColor="text1"/>
          <w:sz w:val="28"/>
          <w:szCs w:val="28"/>
          <w:shd w:val="clear" w:color="auto" w:fill="FFFFFF"/>
          <w:lang w:val="en-US"/>
        </w:rPr>
        <w:t xml:space="preserve"> K.A., </w:t>
      </w:r>
      <w:proofErr w:type="spellStart"/>
      <w:r w:rsidRPr="0032148D">
        <w:rPr>
          <w:color w:val="000000" w:themeColor="text1"/>
          <w:sz w:val="28"/>
          <w:szCs w:val="28"/>
          <w:shd w:val="clear" w:color="auto" w:fill="FFFFFF"/>
          <w:lang w:val="en-US"/>
        </w:rPr>
        <w:t>Savelyeva</w:t>
      </w:r>
      <w:proofErr w:type="spellEnd"/>
      <w:r w:rsidRPr="0032148D">
        <w:rPr>
          <w:color w:val="000000" w:themeColor="text1"/>
          <w:sz w:val="28"/>
          <w:szCs w:val="28"/>
          <w:shd w:val="clear" w:color="auto" w:fill="FFFFFF"/>
          <w:lang w:val="en-US"/>
        </w:rPr>
        <w:t xml:space="preserve"> P.O. Aspects of modification of bitumen-mineral compositions for </w:t>
      </w:r>
      <w:r w:rsidRPr="0032148D">
        <w:rPr>
          <w:color w:val="000000" w:themeColor="text1"/>
          <w:sz w:val="28"/>
          <w:szCs w:val="28"/>
          <w:shd w:val="clear" w:color="auto" w:fill="FFFFFF"/>
          <w:lang w:val="en-US"/>
        </w:rPr>
        <w:lastRenderedPageBreak/>
        <w:t xml:space="preserve">road surfaces with polymers and surfactants. </w:t>
      </w:r>
      <w:r w:rsidRPr="0032148D">
        <w:rPr>
          <w:i/>
          <w:iCs/>
          <w:color w:val="000000" w:themeColor="text1"/>
          <w:sz w:val="28"/>
          <w:szCs w:val="28"/>
          <w:shd w:val="clear" w:color="auto" w:fill="FFFFFF"/>
        </w:rPr>
        <w:t xml:space="preserve">Международная научно-практическая конференция «Тенденции развития естественных и технических наук в современном мире». – </w:t>
      </w:r>
      <w:r w:rsidRPr="0032148D">
        <w:rPr>
          <w:color w:val="000000" w:themeColor="text1"/>
          <w:sz w:val="28"/>
          <w:szCs w:val="28"/>
          <w:shd w:val="clear" w:color="auto" w:fill="FFFFFF"/>
        </w:rPr>
        <w:t>Петропавловск, 2022. - с.188-193.</w:t>
      </w:r>
    </w:p>
    <w:p w14:paraId="073219B3" w14:textId="4642DF5B" w:rsidR="003C143C" w:rsidRPr="0032148D" w:rsidRDefault="003C143C" w:rsidP="003C143C">
      <w:pPr>
        <w:pStyle w:val="aa"/>
        <w:numPr>
          <w:ilvl w:val="0"/>
          <w:numId w:val="10"/>
        </w:numPr>
        <w:ind w:left="0" w:firstLine="0"/>
        <w:jc w:val="both"/>
        <w:rPr>
          <w:rFonts w:eastAsia="Calibri"/>
          <w:bCs/>
          <w:color w:val="000000" w:themeColor="text1"/>
          <w:sz w:val="28"/>
          <w:szCs w:val="28"/>
        </w:rPr>
      </w:pPr>
      <w:r w:rsidRPr="0032148D">
        <w:rPr>
          <w:b/>
          <w:bCs/>
          <w:color w:val="000000" w:themeColor="text1"/>
          <w:sz w:val="28"/>
          <w:szCs w:val="28"/>
          <w:shd w:val="clear" w:color="auto" w:fill="FFFFFF"/>
        </w:rPr>
        <w:t>Бызова Ю.С.</w:t>
      </w:r>
      <w:r w:rsidRPr="0032148D">
        <w:rPr>
          <w:color w:val="000000" w:themeColor="text1"/>
          <w:sz w:val="28"/>
          <w:szCs w:val="28"/>
          <w:shd w:val="clear" w:color="auto" w:fill="FFFFFF"/>
        </w:rPr>
        <w:t xml:space="preserve">, Дюрягина А. Н., Сурлева А.Р., Малдыбаева Д.Н., </w:t>
      </w:r>
      <w:proofErr w:type="spellStart"/>
      <w:r w:rsidRPr="0032148D">
        <w:rPr>
          <w:color w:val="000000" w:themeColor="text1"/>
          <w:sz w:val="28"/>
          <w:szCs w:val="28"/>
          <w:shd w:val="clear" w:color="auto" w:fill="FFFFFF"/>
        </w:rPr>
        <w:t>Тарунин</w:t>
      </w:r>
      <w:proofErr w:type="spellEnd"/>
      <w:r w:rsidRPr="0032148D">
        <w:rPr>
          <w:color w:val="000000" w:themeColor="text1"/>
          <w:sz w:val="28"/>
          <w:szCs w:val="28"/>
          <w:shd w:val="clear" w:color="auto" w:fill="FFFFFF"/>
        </w:rPr>
        <w:t xml:space="preserve"> Р.А. Аспекты улучшения </w:t>
      </w:r>
      <w:proofErr w:type="gramStart"/>
      <w:r w:rsidRPr="0032148D">
        <w:rPr>
          <w:color w:val="000000" w:themeColor="text1"/>
          <w:sz w:val="28"/>
          <w:szCs w:val="28"/>
          <w:shd w:val="clear" w:color="auto" w:fill="FFFFFF"/>
        </w:rPr>
        <w:t>качеств</w:t>
      </w:r>
      <w:r w:rsidR="00100A1A" w:rsidRPr="0032148D">
        <w:rPr>
          <w:color w:val="000000" w:themeColor="text1"/>
          <w:sz w:val="28"/>
          <w:szCs w:val="28"/>
          <w:shd w:val="clear" w:color="auto" w:fill="FFFFFF"/>
        </w:rPr>
        <w:t>а</w:t>
      </w:r>
      <w:r w:rsidRPr="0032148D">
        <w:rPr>
          <w:color w:val="000000" w:themeColor="text1"/>
          <w:sz w:val="28"/>
          <w:szCs w:val="28"/>
          <w:shd w:val="clear" w:color="auto" w:fill="FFFFFF"/>
        </w:rPr>
        <w:t xml:space="preserve"> битумного</w:t>
      </w:r>
      <w:proofErr w:type="gramEnd"/>
      <w:r w:rsidRPr="0032148D">
        <w:rPr>
          <w:color w:val="000000" w:themeColor="text1"/>
          <w:sz w:val="28"/>
          <w:szCs w:val="28"/>
          <w:shd w:val="clear" w:color="auto" w:fill="FFFFFF"/>
        </w:rPr>
        <w:t xml:space="preserve"> вяжущего для асфальтобетонных покрытий путем модифицирования различными </w:t>
      </w:r>
      <w:proofErr w:type="spellStart"/>
      <w:r w:rsidRPr="0032148D">
        <w:rPr>
          <w:color w:val="000000" w:themeColor="text1"/>
          <w:sz w:val="28"/>
          <w:szCs w:val="28"/>
          <w:shd w:val="clear" w:color="auto" w:fill="FFFFFF"/>
        </w:rPr>
        <w:t>аддитивами</w:t>
      </w:r>
      <w:proofErr w:type="spellEnd"/>
      <w:r w:rsidRPr="0032148D">
        <w:rPr>
          <w:color w:val="000000" w:themeColor="text1"/>
          <w:sz w:val="28"/>
          <w:szCs w:val="28"/>
          <w:shd w:val="clear" w:color="auto" w:fill="FFFFFF"/>
        </w:rPr>
        <w:t xml:space="preserve">. </w:t>
      </w:r>
      <w:r w:rsidRPr="0032148D">
        <w:rPr>
          <w:i/>
          <w:iCs/>
          <w:color w:val="000000" w:themeColor="text1"/>
          <w:sz w:val="28"/>
          <w:szCs w:val="28"/>
          <w:shd w:val="clear" w:color="auto" w:fill="FFFFFF"/>
        </w:rPr>
        <w:t>XI Международная научно-практическая конференция «Актуальные проблемы математики и естественных наук»</w:t>
      </w:r>
      <w:r w:rsidRPr="0032148D">
        <w:rPr>
          <w:color w:val="000000" w:themeColor="text1"/>
          <w:sz w:val="28"/>
          <w:szCs w:val="28"/>
          <w:shd w:val="clear" w:color="auto" w:fill="FFFFFF"/>
        </w:rPr>
        <w:t>. Петропавловск, 2023. – с. 35</w:t>
      </w:r>
      <w:r w:rsidR="00325138" w:rsidRPr="0032148D">
        <w:rPr>
          <w:color w:val="000000" w:themeColor="text1"/>
          <w:sz w:val="28"/>
          <w:szCs w:val="28"/>
          <w:shd w:val="clear" w:color="auto" w:fill="FFFFFF"/>
          <w:lang w:val="en-US"/>
        </w:rPr>
        <w:t>-</w:t>
      </w:r>
      <w:r w:rsidRPr="0032148D">
        <w:rPr>
          <w:color w:val="000000" w:themeColor="text1"/>
          <w:sz w:val="28"/>
          <w:szCs w:val="28"/>
          <w:shd w:val="clear" w:color="auto" w:fill="FFFFFF"/>
        </w:rPr>
        <w:t>38. </w:t>
      </w:r>
    </w:p>
    <w:p w14:paraId="2810937D" w14:textId="77777777" w:rsidR="003C143C" w:rsidRPr="0032148D" w:rsidRDefault="003C143C" w:rsidP="003C143C">
      <w:pPr>
        <w:contextualSpacing/>
        <w:jc w:val="both"/>
        <w:rPr>
          <w:color w:val="000000" w:themeColor="text1"/>
          <w:lang w:val="ru-RU"/>
        </w:rPr>
      </w:pPr>
    </w:p>
    <w:p w14:paraId="53CB9D07" w14:textId="77777777" w:rsidR="000A7CBB" w:rsidRPr="0032148D" w:rsidRDefault="000A7CBB" w:rsidP="003C143C">
      <w:pPr>
        <w:contextualSpacing/>
        <w:jc w:val="both"/>
        <w:rPr>
          <w:rFonts w:eastAsia="Calibri"/>
          <w:bCs/>
          <w:color w:val="000000" w:themeColor="text1"/>
          <w:sz w:val="28"/>
          <w:szCs w:val="28"/>
          <w:lang w:val="kk-KZ"/>
        </w:rPr>
      </w:pPr>
    </w:p>
    <w:p w14:paraId="192ADFD4" w14:textId="6BA7BB1A" w:rsidR="000A7CBB" w:rsidRPr="0032148D" w:rsidRDefault="000A7CBB" w:rsidP="003C143C">
      <w:pPr>
        <w:rPr>
          <w:rFonts w:eastAsia="Calibri"/>
          <w:bCs/>
          <w:color w:val="000000" w:themeColor="text1"/>
          <w:sz w:val="28"/>
          <w:szCs w:val="28"/>
          <w:lang w:val="kk-KZ"/>
        </w:rPr>
      </w:pPr>
      <w:r w:rsidRPr="0032148D">
        <w:rPr>
          <w:rFonts w:eastAsia="Calibri"/>
          <w:bCs/>
          <w:color w:val="000000" w:themeColor="text1"/>
          <w:sz w:val="28"/>
          <w:szCs w:val="28"/>
          <w:lang w:val="kk-KZ"/>
        </w:rPr>
        <w:br w:type="page"/>
      </w:r>
    </w:p>
    <w:p w14:paraId="36C5F908" w14:textId="0F096793" w:rsidR="00125422" w:rsidRPr="0032148D" w:rsidRDefault="00100A1A" w:rsidP="00100A1A">
      <w:pPr>
        <w:ind w:firstLine="357"/>
        <w:jc w:val="both"/>
        <w:rPr>
          <w:b/>
          <w:color w:val="000000" w:themeColor="text1"/>
          <w:sz w:val="28"/>
          <w:szCs w:val="28"/>
        </w:rPr>
      </w:pPr>
      <w:r w:rsidRPr="0032148D">
        <w:rPr>
          <w:b/>
          <w:color w:val="000000" w:themeColor="text1"/>
          <w:sz w:val="28"/>
          <w:szCs w:val="28"/>
          <w:lang w:val="ru-RU"/>
        </w:rPr>
        <w:lastRenderedPageBreak/>
        <w:t xml:space="preserve">1. </w:t>
      </w:r>
      <w:r w:rsidR="002B5C70" w:rsidRPr="0032148D">
        <w:rPr>
          <w:b/>
          <w:color w:val="000000" w:themeColor="text1"/>
          <w:sz w:val="28"/>
          <w:szCs w:val="28"/>
        </w:rPr>
        <w:t xml:space="preserve">СОВРЕМЕННОЕ СОСТОЯНИЕ И СПОСОБЫ СОВЕРШЕНСТВОВАНИЯ </w:t>
      </w:r>
      <w:r w:rsidR="00DD2997" w:rsidRPr="0032148D">
        <w:rPr>
          <w:b/>
          <w:color w:val="000000" w:themeColor="text1"/>
          <w:sz w:val="28"/>
          <w:szCs w:val="28"/>
          <w:lang w:val="ru-RU"/>
        </w:rPr>
        <w:t xml:space="preserve">ЭКСПЛУАТАЦИОННЫХ ХАРАКТЕРИСТИК </w:t>
      </w:r>
      <w:r w:rsidR="00DD2997" w:rsidRPr="0032148D">
        <w:rPr>
          <w:b/>
          <w:color w:val="000000" w:themeColor="text1"/>
          <w:sz w:val="28"/>
          <w:szCs w:val="28"/>
        </w:rPr>
        <w:t>БИТУМОМИНЕРАЛЬНЫХ</w:t>
      </w:r>
      <w:r w:rsidR="002B5C70" w:rsidRPr="0032148D">
        <w:rPr>
          <w:b/>
          <w:color w:val="000000" w:themeColor="text1"/>
          <w:sz w:val="28"/>
          <w:szCs w:val="28"/>
        </w:rPr>
        <w:t xml:space="preserve"> КОМПОЗИЦИЙ</w:t>
      </w:r>
    </w:p>
    <w:p w14:paraId="63EF8929" w14:textId="77777777" w:rsidR="00125422" w:rsidRPr="0032148D" w:rsidRDefault="00125422" w:rsidP="00125422">
      <w:pPr>
        <w:pStyle w:val="aa"/>
        <w:ind w:left="1400"/>
        <w:jc w:val="both"/>
        <w:rPr>
          <w:b/>
          <w:color w:val="000000" w:themeColor="text1"/>
          <w:sz w:val="28"/>
          <w:szCs w:val="28"/>
        </w:rPr>
      </w:pPr>
    </w:p>
    <w:p w14:paraId="776DE141" w14:textId="08A3E283" w:rsidR="00451E2E" w:rsidRPr="0032148D" w:rsidRDefault="00E61F53" w:rsidP="00E61F53">
      <w:pPr>
        <w:ind w:firstLine="357"/>
        <w:rPr>
          <w:b/>
          <w:color w:val="000000" w:themeColor="text1"/>
          <w:sz w:val="28"/>
          <w:szCs w:val="28"/>
        </w:rPr>
      </w:pPr>
      <w:r w:rsidRPr="0032148D">
        <w:rPr>
          <w:b/>
          <w:color w:val="000000" w:themeColor="text1"/>
          <w:sz w:val="28"/>
          <w:szCs w:val="28"/>
          <w:lang w:val="ru-RU"/>
        </w:rPr>
        <w:t>1.1</w:t>
      </w:r>
      <w:r w:rsidR="00451E2E" w:rsidRPr="0032148D">
        <w:rPr>
          <w:b/>
          <w:color w:val="000000" w:themeColor="text1"/>
          <w:sz w:val="28"/>
          <w:szCs w:val="28"/>
        </w:rPr>
        <w:t xml:space="preserve"> Состав и структура нефтяных дорожных битумов</w:t>
      </w:r>
    </w:p>
    <w:p w14:paraId="4D676204" w14:textId="77777777" w:rsidR="00451E2E" w:rsidRPr="0032148D" w:rsidRDefault="00451E2E" w:rsidP="00971DB9">
      <w:pPr>
        <w:ind w:firstLine="357"/>
        <w:contextualSpacing/>
        <w:jc w:val="both"/>
        <w:rPr>
          <w:color w:val="000000" w:themeColor="text1"/>
          <w:sz w:val="28"/>
          <w:szCs w:val="28"/>
        </w:rPr>
      </w:pPr>
      <w:r w:rsidRPr="0032148D">
        <w:rPr>
          <w:color w:val="000000" w:themeColor="text1"/>
          <w:sz w:val="28"/>
          <w:szCs w:val="28"/>
        </w:rPr>
        <w:t xml:space="preserve">В качестве вяжущего материала при производстве асфальтобетонных смесей являются нефтяные дорожные битумы [1-5]. Основой для применения битумов в дорожном строительстве является способность формировать относительно прочные, гидрофобные (водоотталкивающие) пленки на поверхности природных твердофазных наполнителей (щебень, песок) [6-7], а также эластичность, пластичность, непроницаемость, адгезивность и устойчивость битума к различным химическим и атмосферным воздействиям [8-9]. </w:t>
      </w:r>
    </w:p>
    <w:p w14:paraId="12280068" w14:textId="77777777" w:rsidR="00451E2E" w:rsidRPr="0032148D" w:rsidRDefault="00451E2E" w:rsidP="00971DB9">
      <w:pPr>
        <w:ind w:firstLine="357"/>
        <w:contextualSpacing/>
        <w:jc w:val="both"/>
        <w:rPr>
          <w:color w:val="000000" w:themeColor="text1"/>
          <w:sz w:val="28"/>
          <w:szCs w:val="28"/>
        </w:rPr>
      </w:pPr>
      <w:r w:rsidRPr="0032148D">
        <w:rPr>
          <w:color w:val="000000" w:themeColor="text1"/>
          <w:sz w:val="28"/>
          <w:szCs w:val="28"/>
        </w:rPr>
        <w:t>В настоящее время преобладающий объем битума используется для укладки асфальтобетонного дорожного покрытия, в то время как оставшаяся часть применяется для других процессов, таких как покрытие лакокрасочными материалами, изоляция кровли, производство антикоррозийных составов [1, 10-12].</w:t>
      </w:r>
    </w:p>
    <w:p w14:paraId="23A45E2A" w14:textId="77777777" w:rsidR="00451E2E" w:rsidRPr="0032148D" w:rsidRDefault="00451E2E" w:rsidP="00971DB9">
      <w:pPr>
        <w:ind w:firstLine="357"/>
        <w:contextualSpacing/>
        <w:jc w:val="both"/>
        <w:rPr>
          <w:color w:val="000000" w:themeColor="text1"/>
          <w:sz w:val="28"/>
          <w:szCs w:val="28"/>
        </w:rPr>
      </w:pPr>
      <w:r w:rsidRPr="0032148D">
        <w:rPr>
          <w:color w:val="000000" w:themeColor="text1"/>
          <w:sz w:val="28"/>
          <w:szCs w:val="28"/>
        </w:rPr>
        <w:t>По химическому составу битумы представляют собой сложную смесь углеводородов и гетероатомных соединений с молекулярной массой в среднем от 300 до 5000. Исходя исследовании SHRP (Strategic Highway) [13], основными составляющими битума являются углерод (80-88 мас.%) и водород (8-11 мас.%.); в незначительных количествах представлены гетероатомы: сера (от 0 до 9 мас.%), азот (от 0 до 2 мас.%), кислород (от 0 до 2%), ванадий до 2000 ppm и никель до 200 ppm [14-16].</w:t>
      </w:r>
    </w:p>
    <w:p w14:paraId="73BD3690" w14:textId="77777777" w:rsidR="00EC187D" w:rsidRPr="0032148D" w:rsidRDefault="00451E2E" w:rsidP="00971DB9">
      <w:pPr>
        <w:ind w:firstLine="357"/>
        <w:contextualSpacing/>
        <w:jc w:val="both"/>
        <w:rPr>
          <w:color w:val="000000" w:themeColor="text1"/>
          <w:sz w:val="28"/>
          <w:szCs w:val="28"/>
        </w:rPr>
      </w:pPr>
      <w:r w:rsidRPr="0032148D">
        <w:rPr>
          <w:color w:val="000000" w:themeColor="text1"/>
          <w:sz w:val="28"/>
          <w:szCs w:val="28"/>
        </w:rPr>
        <w:t xml:space="preserve">С молекулярной точки зрения основными соединениями вышеуказанных полярных гетероатомов являются: сульфиды, тиолы и сульфоксиды, кетоны, фенолы и карбоновые кислоты, пирроловая и пиридиновая кислоты, а большинство металлов образуют комплексы, такие как металлопорфирины [16]. </w:t>
      </w:r>
    </w:p>
    <w:p w14:paraId="3CE33331" w14:textId="77777777" w:rsidR="00451E2E" w:rsidRPr="0032148D" w:rsidRDefault="00451E2E" w:rsidP="00971DB9">
      <w:pPr>
        <w:ind w:firstLine="357"/>
        <w:contextualSpacing/>
        <w:jc w:val="both"/>
        <w:rPr>
          <w:color w:val="000000" w:themeColor="text1"/>
          <w:sz w:val="28"/>
          <w:szCs w:val="28"/>
        </w:rPr>
      </w:pPr>
      <w:r w:rsidRPr="0032148D">
        <w:rPr>
          <w:color w:val="000000" w:themeColor="text1"/>
          <w:sz w:val="28"/>
          <w:szCs w:val="28"/>
        </w:rPr>
        <w:t>По растворимости (совместимости) отдельных составляющих битумов в органических растворителях в их составе выделяют следующие компоненты: масла (углеводороды), смолы, асфальтены [17-18].</w:t>
      </w:r>
    </w:p>
    <w:p w14:paraId="732FA275" w14:textId="45D0875E"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Состав нефтяного битума может быть охарактеризован четырьмя классами соединений [19]: </w:t>
      </w:r>
    </w:p>
    <w:p w14:paraId="05786389"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1)  насыщенные углеводороды, соотносимые с температурой размягчения материала и эмпирически измеряемые по индексу пенетрации; </w:t>
      </w:r>
    </w:p>
    <w:p w14:paraId="768F2A00"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2) ароматические и нафтеновые составляющие, которые являются частично гидрированными ароматическими соединениями; </w:t>
      </w:r>
    </w:p>
    <w:p w14:paraId="6D4B3AC8"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3) смолы, в некоторых случаях называемые полярными ароматическими компонентами, которые содержат множество алкильных остатков и функциональных групп;</w:t>
      </w:r>
    </w:p>
    <w:p w14:paraId="7A1B035D"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4) молекулы асфальтенов, образованные сопряженным углеродным ядром, имеющие функциональные группы и гетероциклические соединения и несущие алкильные боковые цепи, привитые непосредственно к этим ядрам. </w:t>
      </w:r>
    </w:p>
    <w:p w14:paraId="795CF899" w14:textId="77777777" w:rsidR="00EC187D" w:rsidRPr="0032148D" w:rsidRDefault="00451E2E" w:rsidP="00971DB9">
      <w:pPr>
        <w:ind w:firstLine="709"/>
        <w:contextualSpacing/>
        <w:jc w:val="both"/>
        <w:rPr>
          <w:color w:val="000000" w:themeColor="text1"/>
          <w:sz w:val="28"/>
          <w:szCs w:val="28"/>
        </w:rPr>
      </w:pPr>
      <w:r w:rsidRPr="0032148D">
        <w:rPr>
          <w:color w:val="000000" w:themeColor="text1"/>
          <w:sz w:val="28"/>
          <w:szCs w:val="28"/>
        </w:rPr>
        <w:lastRenderedPageBreak/>
        <w:t xml:space="preserve">Асфальтены ассоциируются с высокоароматическими (H/C~1,0–1,3) и высокомолекулярными молекулами [20], в то время как смолы имеют более высокое соотношение H/C (1,2-1,7), более низкую ароматичность и более низкую молекулярную массу по сравнению с асфальтенами [21-22]. </w:t>
      </w:r>
    </w:p>
    <w:p w14:paraId="7EBA027C" w14:textId="4EDCA7CE"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Асфальтены являются наименее растворимой фракцией битума из практически непрерывного спектра нескольких полиароматических молекулярных форм и могут быть экстрагированы или отделены от других фракций путем осаждения путем добавления большого объема н-алкана к сырой нефти [23].</w:t>
      </w:r>
    </w:p>
    <w:p w14:paraId="40FE4775" w14:textId="77777777" w:rsidR="00EC187D"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В ранних исследованиях (1920-1950 гг.) подчеркивался коллоидный аспект микроструктуры битума путем экспериментальных исследований механизмов агрегации асфальтенов. Модели микроструктуры битума того времени заимствовали концепцию “мицеллы” из коллоидной химии и предполагали, что асфальтены находятся во взвешенном состоянии в виде самоассоциированных агрегатов в матрице мальтеновых компонентов [23-25]. </w:t>
      </w:r>
    </w:p>
    <w:p w14:paraId="76082972" w14:textId="485CF702" w:rsidR="00EC187D" w:rsidRPr="0032148D" w:rsidRDefault="00451E2E" w:rsidP="003C5D57">
      <w:pPr>
        <w:ind w:firstLine="708"/>
        <w:contextualSpacing/>
        <w:jc w:val="both"/>
        <w:rPr>
          <w:color w:val="000000" w:themeColor="text1"/>
          <w:sz w:val="28"/>
          <w:szCs w:val="28"/>
        </w:rPr>
      </w:pPr>
      <w:r w:rsidRPr="0032148D">
        <w:rPr>
          <w:color w:val="000000" w:themeColor="text1"/>
          <w:sz w:val="28"/>
          <w:szCs w:val="28"/>
        </w:rPr>
        <w:t>В своей простейшей форме эта первая модель описывает битум как коллоидную систему, в которой суспензия мицелл асфальтенов пептизируется смолами в маслянистой среде [26-2</w:t>
      </w:r>
      <w:r w:rsidR="00E032B6" w:rsidRPr="0032148D">
        <w:rPr>
          <w:color w:val="000000" w:themeColor="text1"/>
          <w:sz w:val="28"/>
          <w:szCs w:val="28"/>
          <w:lang w:val="ru-RU"/>
        </w:rPr>
        <w:t>8</w:t>
      </w:r>
      <w:r w:rsidRPr="0032148D">
        <w:rPr>
          <w:color w:val="000000" w:themeColor="text1"/>
          <w:sz w:val="28"/>
          <w:szCs w:val="28"/>
        </w:rPr>
        <w:t xml:space="preserve">]. </w:t>
      </w:r>
    </w:p>
    <w:p w14:paraId="322AE15E"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В частности, первоначально были предложены три различные модели коллоидной структуры, а именно раствор золя, эластичный золь и желатиновый гель [24], которые обуславливали различия в механическом поведении различных типов битума, наблюдавшихся экспериментально. </w:t>
      </w:r>
    </w:p>
    <w:p w14:paraId="32149CA7" w14:textId="1036F4ED" w:rsidR="00EC187D"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С начала 1960-х годов </w:t>
      </w:r>
      <w:r w:rsidR="0072497A" w:rsidRPr="0032148D">
        <w:rPr>
          <w:rStyle w:val="element-citation"/>
          <w:rFonts w:eastAsiaTheme="minorEastAsia"/>
          <w:color w:val="000000" w:themeColor="text1"/>
          <w:sz w:val="28"/>
          <w:szCs w:val="28"/>
          <w:lang w:val="en-US"/>
        </w:rPr>
        <w:t>Yen</w:t>
      </w:r>
      <w:r w:rsidR="0072497A" w:rsidRPr="0032148D">
        <w:rPr>
          <w:rStyle w:val="element-citation"/>
          <w:rFonts w:eastAsiaTheme="minorEastAsia"/>
          <w:color w:val="000000" w:themeColor="text1"/>
          <w:sz w:val="28"/>
          <w:szCs w:val="28"/>
          <w:lang w:val="ru-RU"/>
        </w:rPr>
        <w:t xml:space="preserve"> </w:t>
      </w:r>
      <w:r w:rsidRPr="0032148D">
        <w:rPr>
          <w:color w:val="000000" w:themeColor="text1"/>
          <w:sz w:val="28"/>
          <w:szCs w:val="28"/>
        </w:rPr>
        <w:t xml:space="preserve">был первопроходцем в предложении иерархической схемы самоассоциации асфальтенов, иллюстрирующей механизмы агрегации, варьирующиеся от молекулярного состояния до кластерного [29-30]. </w:t>
      </w:r>
    </w:p>
    <w:p w14:paraId="5BCA93C6" w14:textId="7D25E78E" w:rsidR="00451E2E" w:rsidRPr="0032148D" w:rsidRDefault="00451E2E" w:rsidP="00125422">
      <w:pPr>
        <w:ind w:firstLine="709"/>
        <w:contextualSpacing/>
        <w:jc w:val="both"/>
        <w:rPr>
          <w:color w:val="000000" w:themeColor="text1"/>
          <w:sz w:val="28"/>
          <w:szCs w:val="28"/>
        </w:rPr>
      </w:pPr>
      <w:r w:rsidRPr="0032148D">
        <w:rPr>
          <w:color w:val="000000" w:themeColor="text1"/>
          <w:sz w:val="28"/>
          <w:szCs w:val="28"/>
        </w:rPr>
        <w:t xml:space="preserve">В модели </w:t>
      </w:r>
      <w:r w:rsidR="0072497A" w:rsidRPr="0032148D">
        <w:rPr>
          <w:rStyle w:val="element-citation"/>
          <w:rFonts w:eastAsiaTheme="minorEastAsia"/>
          <w:color w:val="000000" w:themeColor="text1"/>
          <w:sz w:val="28"/>
          <w:szCs w:val="28"/>
          <w:lang w:val="en-US"/>
        </w:rPr>
        <w:t>Yen</w:t>
      </w:r>
      <w:r w:rsidR="0072497A" w:rsidRPr="0032148D">
        <w:rPr>
          <w:rStyle w:val="element-citation"/>
          <w:rFonts w:eastAsiaTheme="minorEastAsia"/>
          <w:color w:val="000000" w:themeColor="text1"/>
          <w:sz w:val="28"/>
          <w:szCs w:val="28"/>
          <w:lang w:val="ru-RU"/>
        </w:rPr>
        <w:t xml:space="preserve"> </w:t>
      </w:r>
      <w:r w:rsidRPr="0032148D">
        <w:rPr>
          <w:color w:val="000000" w:themeColor="text1"/>
          <w:sz w:val="28"/>
          <w:szCs w:val="28"/>
        </w:rPr>
        <w:t>молекулы асфальтенов рассматривались как пластинчатые структуры, способные складываться вместе и образовывать ряд слоев, стабилизированных различными типами межмолекулярных взаимодействий (π-π–связь, Н-связь и взаимодействия Ван-дер-Ваальса) [31].</w:t>
      </w:r>
    </w:p>
    <w:p w14:paraId="0593FC5C" w14:textId="311054C2"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В последующем рассматривался вопрос о том, состоит ли мицеллярная единица в нефти из материала однородной природы, или же она состоит из молекул асфальтенов и смолы. Альтернативная точка зрения была предложена </w:t>
      </w:r>
      <w:r w:rsidR="00325138" w:rsidRPr="0032148D">
        <w:rPr>
          <w:rStyle w:val="element-citation"/>
          <w:rFonts w:eastAsiaTheme="minorEastAsia"/>
          <w:color w:val="000000" w:themeColor="text1"/>
          <w:sz w:val="28"/>
          <w:szCs w:val="28"/>
          <w:shd w:val="clear" w:color="auto" w:fill="FFFFFF"/>
          <w:lang w:val="en-US"/>
        </w:rPr>
        <w:t>Altegelt</w:t>
      </w:r>
      <w:r w:rsidRPr="0032148D">
        <w:rPr>
          <w:color w:val="000000" w:themeColor="text1"/>
          <w:sz w:val="28"/>
          <w:szCs w:val="28"/>
        </w:rPr>
        <w:t xml:space="preserve"> и </w:t>
      </w:r>
      <w:r w:rsidR="00325138" w:rsidRPr="0032148D">
        <w:rPr>
          <w:color w:val="000000" w:themeColor="text1"/>
          <w:sz w:val="28"/>
          <w:szCs w:val="28"/>
        </w:rPr>
        <w:t>Harle</w:t>
      </w:r>
      <w:r w:rsidRPr="0032148D">
        <w:rPr>
          <w:color w:val="000000" w:themeColor="text1"/>
          <w:sz w:val="28"/>
          <w:szCs w:val="28"/>
        </w:rPr>
        <w:t xml:space="preserve"> [32], которые утверждали, что битум является раствором дезагрегированных асфальтенов, растворенных в мальтенах. </w:t>
      </w:r>
    </w:p>
    <w:p w14:paraId="1944F857" w14:textId="613D8900" w:rsidR="00451E2E" w:rsidRPr="0032148D" w:rsidRDefault="00325138" w:rsidP="00971DB9">
      <w:pPr>
        <w:ind w:firstLine="709"/>
        <w:contextualSpacing/>
        <w:jc w:val="both"/>
        <w:rPr>
          <w:color w:val="000000" w:themeColor="text1"/>
          <w:sz w:val="28"/>
          <w:szCs w:val="28"/>
        </w:rPr>
      </w:pPr>
      <w:r w:rsidRPr="0032148D">
        <w:rPr>
          <w:rStyle w:val="nowrap"/>
          <w:color w:val="000000" w:themeColor="text1"/>
          <w:sz w:val="28"/>
          <w:szCs w:val="28"/>
          <w:shd w:val="clear" w:color="auto" w:fill="FFFFFF"/>
          <w:lang w:val="en-US"/>
        </w:rPr>
        <w:t>Koots</w:t>
      </w:r>
      <w:r w:rsidRPr="0032148D">
        <w:rPr>
          <w:rStyle w:val="nowrap"/>
          <w:color w:val="000000" w:themeColor="text1"/>
          <w:sz w:val="28"/>
          <w:szCs w:val="28"/>
          <w:shd w:val="clear" w:color="auto" w:fill="FFFFFF"/>
          <w:lang w:val="ru-RU"/>
        </w:rPr>
        <w:t xml:space="preserve"> </w:t>
      </w:r>
      <w:r w:rsidR="00451E2E" w:rsidRPr="0032148D">
        <w:rPr>
          <w:color w:val="000000" w:themeColor="text1"/>
          <w:sz w:val="28"/>
          <w:szCs w:val="28"/>
        </w:rPr>
        <w:t xml:space="preserve">и </w:t>
      </w:r>
      <w:r w:rsidRPr="0032148D">
        <w:rPr>
          <w:rStyle w:val="nowrap"/>
          <w:color w:val="000000" w:themeColor="text1"/>
          <w:sz w:val="28"/>
          <w:szCs w:val="28"/>
          <w:shd w:val="clear" w:color="auto" w:fill="FFFFFF"/>
          <w:lang w:val="en-US"/>
        </w:rPr>
        <w:t>Speight</w:t>
      </w:r>
      <w:r w:rsidRPr="0032148D">
        <w:rPr>
          <w:rStyle w:val="nowrap"/>
          <w:color w:val="000000" w:themeColor="text1"/>
          <w:sz w:val="28"/>
          <w:szCs w:val="28"/>
          <w:shd w:val="clear" w:color="auto" w:fill="FFFFFF"/>
          <w:lang w:val="ru-RU"/>
        </w:rPr>
        <w:t xml:space="preserve"> </w:t>
      </w:r>
      <w:r w:rsidR="00451E2E" w:rsidRPr="0032148D">
        <w:rPr>
          <w:color w:val="000000" w:themeColor="text1"/>
          <w:sz w:val="28"/>
          <w:szCs w:val="28"/>
        </w:rPr>
        <w:t xml:space="preserve">[33] предположили, что смолы или мальтены являются фундаментальными компонентами битума, поскольку их роль заключается в удержании асфальтенов во взвешенном состоянии, и поэтому мицеллярную структуру следует рассматривать как комплекс «асфальтен–смола», а не как мицеллу «асфальтен–асфальтен». </w:t>
      </w:r>
    </w:p>
    <w:p w14:paraId="05F7EDD0" w14:textId="57CB667D" w:rsidR="00451E2E" w:rsidRPr="0032148D" w:rsidRDefault="00325138" w:rsidP="00971DB9">
      <w:pPr>
        <w:ind w:firstLine="709"/>
        <w:contextualSpacing/>
        <w:jc w:val="both"/>
        <w:rPr>
          <w:color w:val="000000" w:themeColor="text1"/>
          <w:sz w:val="28"/>
          <w:szCs w:val="28"/>
        </w:rPr>
      </w:pPr>
      <w:r w:rsidRPr="0032148D">
        <w:rPr>
          <w:color w:val="000000" w:themeColor="text1"/>
          <w:sz w:val="28"/>
          <w:szCs w:val="28"/>
          <w:lang w:val="en-US"/>
        </w:rPr>
        <w:t>Petersen</w:t>
      </w:r>
      <w:r w:rsidRPr="0032148D">
        <w:rPr>
          <w:color w:val="000000" w:themeColor="text1"/>
          <w:sz w:val="28"/>
          <w:szCs w:val="28"/>
          <w:lang w:val="ru-RU"/>
        </w:rPr>
        <w:t xml:space="preserve"> </w:t>
      </w:r>
      <w:r w:rsidR="00451E2E" w:rsidRPr="0032148D">
        <w:rPr>
          <w:color w:val="000000" w:themeColor="text1"/>
          <w:sz w:val="28"/>
          <w:szCs w:val="28"/>
        </w:rPr>
        <w:t xml:space="preserve">[34] подчеркнул важность взаимодействия различных молекулярных компонентов битума друг с другом таким образом, чтобы сформировать совместимую систему. Объяснение физико-химических свойств битума с использованием подхода к растворимости стали называть “моделью Петерсена” [35]. Позже многие исследования начали касаться </w:t>
      </w:r>
      <w:r w:rsidR="00451E2E" w:rsidRPr="0032148D">
        <w:rPr>
          <w:color w:val="000000" w:themeColor="text1"/>
          <w:sz w:val="28"/>
          <w:szCs w:val="28"/>
        </w:rPr>
        <w:lastRenderedPageBreak/>
        <w:t>механизма, с помощью которого асфальтены самоассоциируются как в растворе, так и в сырой нефти [36-37].</w:t>
      </w:r>
    </w:p>
    <w:p w14:paraId="136AEDA0" w14:textId="67736D09" w:rsidR="00451E2E" w:rsidRPr="0032148D" w:rsidRDefault="00451E2E" w:rsidP="00125422">
      <w:pPr>
        <w:ind w:firstLine="709"/>
        <w:contextualSpacing/>
        <w:jc w:val="both"/>
        <w:rPr>
          <w:color w:val="000000" w:themeColor="text1"/>
          <w:sz w:val="28"/>
          <w:szCs w:val="28"/>
        </w:rPr>
      </w:pPr>
      <w:r w:rsidRPr="0032148D">
        <w:rPr>
          <w:color w:val="000000" w:themeColor="text1"/>
          <w:sz w:val="28"/>
          <w:szCs w:val="28"/>
        </w:rPr>
        <w:t xml:space="preserve">Прямая конфронтация с коллоидной моделью была выдвинута </w:t>
      </w:r>
      <w:r w:rsidR="00325138" w:rsidRPr="0032148D">
        <w:rPr>
          <w:color w:val="000000" w:themeColor="text1"/>
          <w:sz w:val="28"/>
          <w:szCs w:val="28"/>
          <w:lang w:val="en-US"/>
        </w:rPr>
        <w:t>Anderson</w:t>
      </w:r>
      <w:r w:rsidR="00325138" w:rsidRPr="0032148D">
        <w:rPr>
          <w:color w:val="000000" w:themeColor="text1"/>
          <w:sz w:val="28"/>
          <w:szCs w:val="28"/>
          <w:lang w:val="ru-RU"/>
        </w:rPr>
        <w:t xml:space="preserve"> </w:t>
      </w:r>
      <w:r w:rsidRPr="0032148D">
        <w:rPr>
          <w:color w:val="000000" w:themeColor="text1"/>
          <w:sz w:val="28"/>
          <w:szCs w:val="28"/>
        </w:rPr>
        <w:t>и др. [38], которые предложили модель дисперсной полярной жидкости, в которой битум рассматривался как жидкость, состоящая из непрерывного распределения молекул различного размера и различных полярных функциональные групп. Ассоциации между этими молекулами были объяснены Н-связями, π–π связями, Ван-дер-Ваальсовыми связями и электростатическими взаимодействиями. Заметное различие состоит в том факте, что в то время, как коллоидная модель предполагает существование непрерывной низкополярной фазы и дисперсной высокополярной фазы [39], модель Андерсона предполагает, что битум является однофазной системой, т.е. простой однородной жидкостью [38]. Однако общее признание данной модели учеными в качестве альтернативной модели в настоящее время еще не установлено.</w:t>
      </w:r>
    </w:p>
    <w:p w14:paraId="082ADB49" w14:textId="1E3740F8"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С начала 2000-х годов исследования в области науки о нефти были сосредоточены на влиянии химической структуры и других компонентов битума на механизм агрегации асфальтенов [40-41]. </w:t>
      </w:r>
      <w:r w:rsidR="00325138" w:rsidRPr="0032148D">
        <w:rPr>
          <w:color w:val="000000" w:themeColor="text1"/>
          <w:sz w:val="28"/>
          <w:szCs w:val="28"/>
          <w:lang w:val="en-US"/>
        </w:rPr>
        <w:t>Redelius</w:t>
      </w:r>
      <w:r w:rsidR="00325138" w:rsidRPr="0032148D">
        <w:rPr>
          <w:color w:val="000000" w:themeColor="text1"/>
          <w:sz w:val="28"/>
          <w:szCs w:val="28"/>
          <w:lang w:val="ru-RU"/>
        </w:rPr>
        <w:t xml:space="preserve"> </w:t>
      </w:r>
      <w:r w:rsidRPr="0032148D">
        <w:rPr>
          <w:color w:val="000000" w:themeColor="text1"/>
          <w:sz w:val="28"/>
          <w:szCs w:val="28"/>
        </w:rPr>
        <w:t xml:space="preserve">[42] предложил новую модель, основанную на взаимной растворимости растворителей. В частности, он разработал метод раздельного измерения водородных связей и других полярных взаимодействий в состаренных асфальтах. Одновременно концепция мицелл как основных единиц коллоидной модели битума продолжала проверяться на достоверность. </w:t>
      </w:r>
    </w:p>
    <w:p w14:paraId="6F2B2FEC" w14:textId="06EBBDFA"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Как было замечено </w:t>
      </w:r>
      <w:r w:rsidR="0072497A" w:rsidRPr="0032148D">
        <w:rPr>
          <w:color w:val="000000" w:themeColor="text1"/>
          <w:sz w:val="28"/>
          <w:szCs w:val="28"/>
          <w:lang w:val="en-US"/>
        </w:rPr>
        <w:t>Lesueur</w:t>
      </w:r>
      <w:r w:rsidR="0072497A" w:rsidRPr="0032148D">
        <w:rPr>
          <w:color w:val="000000" w:themeColor="text1"/>
          <w:sz w:val="28"/>
          <w:szCs w:val="28"/>
          <w:lang w:val="ru-RU"/>
        </w:rPr>
        <w:t xml:space="preserve"> </w:t>
      </w:r>
      <w:r w:rsidRPr="0032148D">
        <w:rPr>
          <w:color w:val="000000" w:themeColor="text1"/>
          <w:sz w:val="28"/>
          <w:szCs w:val="28"/>
        </w:rPr>
        <w:t xml:space="preserve">[43], смолы могли играть роль поверхностно-активных веществ и стабилизировать асфальтены в мицеллярные агрегаты. Соответственно, мицеллы асфальтенов были визуализированы как состоящие из нерастворимого молекулярного ядра, связанного со смолами, что обеспечивает стерическую стабилизацию, препятствующую процессам флокуляции и осаждения. Таким образом, разделение фазы асфальтенов после добавления неполярного растворителя к сырой нефти может быть интерпретировано с точки зрения снижения полярности или параметра растворимости углеводорода. </w:t>
      </w:r>
    </w:p>
    <w:p w14:paraId="66DA579C" w14:textId="630D368E"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Затем было установлено термодинамическое равновесие между отдельными видами асфальтенов и мицеллами, чтобы объяснить стабильность асфальтенов в углеводородных средах и стабилизирующее влияние смол [44]. </w:t>
      </w:r>
      <w:r w:rsidR="006B2603" w:rsidRPr="0032148D">
        <w:rPr>
          <w:color w:val="000000" w:themeColor="text1"/>
          <w:sz w:val="28"/>
          <w:szCs w:val="28"/>
        </w:rPr>
        <w:t>В</w:t>
      </w:r>
      <w:r w:rsidRPr="0032148D">
        <w:rPr>
          <w:color w:val="000000" w:themeColor="text1"/>
          <w:sz w:val="28"/>
          <w:szCs w:val="28"/>
        </w:rPr>
        <w:t xml:space="preserve"> соответствии с этой моделью предполагалось, что коллоидные частицы асфальтенов обладают структурами в форме ядра, заключенного в оболочку. Ядра, предположительно, образуют нерастворимые агрегаты сложенных асфальтенов, которые стабилизируются молекулами с более высокой растворимостью [45]. </w:t>
      </w:r>
    </w:p>
    <w:p w14:paraId="615FE4A5"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Исследования, включающие агрегацию и диссоциацию растворов асфальтенов в мальтенах (растворителе), показали, что коллоидные агрегаты могут быть увеличены добавлением нерастворимых асфальтенов типа A1, в то время как, с другой стороны, асфальтены типа A2, которые имеют тенденцию быть более растворимыми, остаются растворенными в мальтеновой фазе [46]. </w:t>
      </w:r>
      <w:r w:rsidRPr="0032148D">
        <w:rPr>
          <w:color w:val="000000" w:themeColor="text1"/>
          <w:sz w:val="28"/>
          <w:szCs w:val="28"/>
        </w:rPr>
        <w:lastRenderedPageBreak/>
        <w:t xml:space="preserve">Было указано, что коллоидные агрегаты A1–A2 в этой структуре, похожей на четки, связаны алкильными цепями, не обязательно укладываясь в стопку по системе π-π. Несмотря на то, что структура мономера A1 была жесткой, соединение алкильной цепи придавало гибкость структурам типа четок, и можно было визуализировать огромное количество как свернутых, так и развернутых конформеров [47]. </w:t>
      </w:r>
    </w:p>
    <w:p w14:paraId="36D37A24"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В контексте коллоидной модели классификация битума с точки зрения содержания в нем асфальтенов используется для того, чтобы отличать битумные вяжущие с низким содержанием асфальтенов (золи), являющиеся пластичными, имеющие низкую степень текучести и демонстрирующие большие колебания вязкости в зависимости от температуры, от вяжущих гелевого типа, обладающих высоким содержанием асфальтенов и характеризующихся неньютоновскими реологическими свойствами, относительно низким изменением вязкости в зависимости от температуры, низкой пластичностью и склонностью к затвердеванию в результате окислительного старения [48].</w:t>
      </w:r>
    </w:p>
    <w:p w14:paraId="6A0175A4" w14:textId="1EEBE25C"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Битум с промежуточным содержанием асфальтенов обладает свойствами, промежуточными между крайними значениями золь- и гелеобразного поведения. Переход от золь- или золь</w:t>
      </w:r>
      <w:r w:rsidR="00BA2028" w:rsidRPr="0032148D">
        <w:rPr>
          <w:color w:val="000000" w:themeColor="text1"/>
          <w:sz w:val="28"/>
          <w:szCs w:val="28"/>
          <w:lang w:val="ru-RU"/>
        </w:rPr>
        <w:t>-</w:t>
      </w:r>
      <w:r w:rsidRPr="0032148D">
        <w:rPr>
          <w:color w:val="000000" w:themeColor="text1"/>
          <w:sz w:val="28"/>
          <w:szCs w:val="28"/>
        </w:rPr>
        <w:t>гель- к гелеобразным материалам, сопровождающий увеличение содержания асфальтенов, многими исследователями обозначается как причина разрушения битума в результате охрупчивания и растрескивания [49].</w:t>
      </w:r>
    </w:p>
    <w:p w14:paraId="550B081E" w14:textId="19910632" w:rsidR="00451E2E" w:rsidRPr="00E73889" w:rsidRDefault="00451E2E" w:rsidP="00E73889">
      <w:pPr>
        <w:ind w:firstLine="709"/>
        <w:contextualSpacing/>
        <w:jc w:val="both"/>
        <w:rPr>
          <w:color w:val="000000" w:themeColor="text1"/>
          <w:sz w:val="28"/>
          <w:szCs w:val="28"/>
          <w:lang w:val="ru-RU"/>
        </w:rPr>
      </w:pPr>
      <w:r w:rsidRPr="0032148D">
        <w:rPr>
          <w:color w:val="000000" w:themeColor="text1"/>
          <w:sz w:val="28"/>
          <w:szCs w:val="28"/>
        </w:rPr>
        <w:t xml:space="preserve"> Битум состоит из различных полярных и неполярных фрагментов, которые взаимодействуют между собой в определенных структурах, называемых золь, гель и золь-гель. Битум неполярен, однако асфальтены могут быть полярными и неполярными, поэтому полярные фрагменты концентрируются в центре, в то время как неполярные – снаружи. В структуре гелеобразного типа полярная асфальтеновая часть взаимодействует с другими полярными асфальтенами, а неполярная асфальтеновая часть взаимодействует со смолами, которые являются неполярными. В структурах типа золя асфальтены не вступают в реакцию друг с другом, то есть нарушается взаимодействие асфальтенов, и неполярные фрагменты остаются только асфальтенами, окруженными смолами [50].</w:t>
      </w:r>
    </w:p>
    <w:p w14:paraId="23434430" w14:textId="1C10C6F8" w:rsidR="00125422" w:rsidRPr="0032148D" w:rsidRDefault="00451E2E" w:rsidP="00971DB9">
      <w:pPr>
        <w:ind w:firstLine="708"/>
        <w:contextualSpacing/>
        <w:jc w:val="both"/>
        <w:rPr>
          <w:color w:val="000000" w:themeColor="text1"/>
          <w:sz w:val="28"/>
          <w:szCs w:val="28"/>
        </w:rPr>
      </w:pPr>
      <w:r w:rsidRPr="0032148D">
        <w:rPr>
          <w:color w:val="000000" w:themeColor="text1"/>
          <w:sz w:val="28"/>
          <w:szCs w:val="28"/>
        </w:rPr>
        <w:t>Малоугловое рассеяние рентгеновских лучей и малоугловое рассеяние нейтронов подтверждают, что асфальтены образуют мицеллы в органических растворителях [51-5</w:t>
      </w:r>
      <w:r w:rsidR="00241630" w:rsidRPr="0032148D">
        <w:rPr>
          <w:color w:val="000000" w:themeColor="text1"/>
          <w:sz w:val="28"/>
          <w:szCs w:val="28"/>
          <w:lang w:val="ru-RU"/>
        </w:rPr>
        <w:t>5</w:t>
      </w:r>
      <w:r w:rsidRPr="0032148D">
        <w:rPr>
          <w:color w:val="000000" w:themeColor="text1"/>
          <w:sz w:val="28"/>
          <w:szCs w:val="28"/>
        </w:rPr>
        <w:t xml:space="preserve">], в сырой нефти [41] и в битуме [56-57]. Коллоидная модель также согласуется с результатами, полученными с помощью термического анализа. </w:t>
      </w:r>
    </w:p>
    <w:p w14:paraId="669B9E62" w14:textId="77777777" w:rsidR="00451E2E" w:rsidRPr="0032148D" w:rsidRDefault="00451E2E" w:rsidP="00971DB9">
      <w:pPr>
        <w:ind w:firstLine="708"/>
        <w:contextualSpacing/>
        <w:jc w:val="both"/>
        <w:rPr>
          <w:color w:val="000000" w:themeColor="text1"/>
          <w:sz w:val="28"/>
          <w:szCs w:val="28"/>
        </w:rPr>
      </w:pPr>
      <w:r w:rsidRPr="0032148D">
        <w:rPr>
          <w:color w:val="000000" w:themeColor="text1"/>
          <w:sz w:val="28"/>
          <w:szCs w:val="28"/>
        </w:rPr>
        <w:t xml:space="preserve">Битум подвергается стеклообразованию при температуре, очень близкой к температуре его ароматических соединений. Это убедительно свидетельствует о том, что асфальтены существуют в виде дисперсных твердых частиц и непосредственно не участвуют в стекловании [58]. </w:t>
      </w:r>
    </w:p>
    <w:p w14:paraId="608E909E" w14:textId="77777777" w:rsidR="00125422" w:rsidRPr="0032148D" w:rsidRDefault="00125422" w:rsidP="00215E13">
      <w:pPr>
        <w:contextualSpacing/>
        <w:jc w:val="both"/>
        <w:rPr>
          <w:b/>
          <w:color w:val="000000" w:themeColor="text1"/>
          <w:sz w:val="28"/>
          <w:szCs w:val="28"/>
          <w:lang w:val="ru-RU"/>
        </w:rPr>
      </w:pPr>
    </w:p>
    <w:p w14:paraId="298E1E77" w14:textId="77777777" w:rsidR="00E73889" w:rsidRDefault="00E73889" w:rsidP="00971DB9">
      <w:pPr>
        <w:ind w:firstLine="709"/>
        <w:contextualSpacing/>
        <w:jc w:val="both"/>
        <w:rPr>
          <w:b/>
          <w:color w:val="000000" w:themeColor="text1"/>
          <w:sz w:val="28"/>
          <w:szCs w:val="28"/>
          <w:lang w:val="ru-RU"/>
        </w:rPr>
      </w:pPr>
    </w:p>
    <w:p w14:paraId="584EE6F9" w14:textId="173D6666" w:rsidR="00451E2E" w:rsidRPr="0032148D" w:rsidRDefault="00451E2E" w:rsidP="00971DB9">
      <w:pPr>
        <w:ind w:firstLine="709"/>
        <w:contextualSpacing/>
        <w:jc w:val="both"/>
        <w:rPr>
          <w:b/>
          <w:color w:val="000000" w:themeColor="text1"/>
          <w:sz w:val="28"/>
          <w:szCs w:val="28"/>
          <w:lang w:val="ru-RU"/>
        </w:rPr>
      </w:pPr>
      <w:r w:rsidRPr="0032148D">
        <w:rPr>
          <w:b/>
          <w:color w:val="000000" w:themeColor="text1"/>
          <w:sz w:val="28"/>
          <w:szCs w:val="28"/>
        </w:rPr>
        <w:lastRenderedPageBreak/>
        <w:t>1.2 Минеральные материалы, применяемые в производстве асфальтобетон</w:t>
      </w:r>
      <w:proofErr w:type="spellStart"/>
      <w:r w:rsidR="00DD2997" w:rsidRPr="0032148D">
        <w:rPr>
          <w:b/>
          <w:color w:val="000000" w:themeColor="text1"/>
          <w:sz w:val="28"/>
          <w:szCs w:val="28"/>
          <w:lang w:val="ru-RU"/>
        </w:rPr>
        <w:t>ных</w:t>
      </w:r>
      <w:proofErr w:type="spellEnd"/>
      <w:r w:rsidR="00DD2997" w:rsidRPr="0032148D">
        <w:rPr>
          <w:b/>
          <w:color w:val="000000" w:themeColor="text1"/>
          <w:sz w:val="28"/>
          <w:szCs w:val="28"/>
          <w:lang w:val="ru-RU"/>
        </w:rPr>
        <w:t xml:space="preserve"> смесей</w:t>
      </w:r>
    </w:p>
    <w:p w14:paraId="65FFB5AC" w14:textId="77777777" w:rsidR="00451E2E" w:rsidRPr="0032148D" w:rsidRDefault="00451E2E" w:rsidP="00971DB9">
      <w:pPr>
        <w:pStyle w:val="Default"/>
        <w:ind w:firstLine="709"/>
        <w:contextualSpacing/>
        <w:jc w:val="both"/>
        <w:rPr>
          <w:color w:val="000000" w:themeColor="text1"/>
          <w:sz w:val="28"/>
          <w:szCs w:val="28"/>
          <w:highlight w:val="yellow"/>
        </w:rPr>
      </w:pPr>
      <w:r w:rsidRPr="0032148D">
        <w:rPr>
          <w:color w:val="000000" w:themeColor="text1"/>
          <w:sz w:val="28"/>
          <w:szCs w:val="28"/>
        </w:rPr>
        <w:t xml:space="preserve">Минеральные материалы для производства асфальтобетонных смесей представляют собой щебень, гравий, песок и минеральный порошок. Для дорожного строительства используются песок и щебень натурального происхождения, а также шлаковые щебень и песок, добываемые на металлургических и фосфорных производствах. Указанные минеральные наполнители применяются для укладки оснований, дорожных покрытий и других конструктивных слоёв дорожного полотна [59-61]. </w:t>
      </w:r>
    </w:p>
    <w:p w14:paraId="1DE971CF" w14:textId="77777777" w:rsidR="00451E2E" w:rsidRPr="0032148D" w:rsidRDefault="00451E2E" w:rsidP="00971DB9">
      <w:pPr>
        <w:pStyle w:val="Default"/>
        <w:ind w:firstLine="708"/>
        <w:contextualSpacing/>
        <w:jc w:val="both"/>
        <w:rPr>
          <w:color w:val="000000" w:themeColor="text1"/>
          <w:sz w:val="28"/>
          <w:szCs w:val="28"/>
        </w:rPr>
      </w:pPr>
      <w:r w:rsidRPr="0032148D">
        <w:rPr>
          <w:color w:val="000000" w:themeColor="text1"/>
          <w:sz w:val="28"/>
          <w:szCs w:val="28"/>
        </w:rPr>
        <w:t xml:space="preserve">Габброидные горные породы считаются наиболее качественными из магматических пород для применения в составе асфальтобетона. Габброидный щебень обладает высокой прочностью и морозоустойчивостью, а также хорошей адгезионной способностью по отношению к дорожному битуму. Несмотря на это, не всегда удается применять качественный минеральный материал для производства асфальтобетона, вследствие ограниченности сырьевой базы и удаленности месторождений от производственных участков. </w:t>
      </w:r>
    </w:p>
    <w:p w14:paraId="1FBFE260" w14:textId="0DC227E2" w:rsidR="00451E2E" w:rsidRPr="0032148D" w:rsidRDefault="00451E2E" w:rsidP="00971DB9">
      <w:pPr>
        <w:pStyle w:val="Default"/>
        <w:ind w:firstLine="708"/>
        <w:contextualSpacing/>
        <w:jc w:val="both"/>
        <w:rPr>
          <w:color w:val="000000" w:themeColor="text1"/>
          <w:sz w:val="28"/>
          <w:szCs w:val="28"/>
        </w:rPr>
      </w:pPr>
      <w:r w:rsidRPr="0032148D">
        <w:rPr>
          <w:color w:val="000000" w:themeColor="text1"/>
          <w:sz w:val="28"/>
          <w:szCs w:val="28"/>
        </w:rPr>
        <w:t>Свойства минералов зависят от химического состава, строения кристаллической решетки и многих их физических свойств [62-63]. В зависимости от этих свойств формируется структура асфальтобетона, от которой зависит долговечность асфальтобетонного дорожного покрытия. Выбор минеральных компонентов для дорожного строительства основывается на трех принципах: породы должны иметь марку прочностью не менее М800; большинство породообразующих минералов должны быть силикатного или карбонатного происхождения; залежи выбранных пород должны быть представлены наибольшим количеством в соответствующем регионе [6</w:t>
      </w:r>
      <w:r w:rsidR="00FB4F7D" w:rsidRPr="0032148D">
        <w:rPr>
          <w:color w:val="000000" w:themeColor="text1"/>
          <w:sz w:val="28"/>
          <w:szCs w:val="28"/>
        </w:rPr>
        <w:t>4</w:t>
      </w:r>
      <w:r w:rsidRPr="0032148D">
        <w:rPr>
          <w:color w:val="000000" w:themeColor="text1"/>
          <w:sz w:val="28"/>
          <w:szCs w:val="28"/>
        </w:rPr>
        <w:t>-65].</w:t>
      </w:r>
    </w:p>
    <w:p w14:paraId="1F5C3DFD" w14:textId="51E0D0C5" w:rsidR="00451E2E" w:rsidRPr="0032148D" w:rsidRDefault="00451E2E" w:rsidP="00971DB9">
      <w:pPr>
        <w:pStyle w:val="Default"/>
        <w:ind w:firstLine="708"/>
        <w:contextualSpacing/>
        <w:jc w:val="both"/>
        <w:rPr>
          <w:color w:val="000000" w:themeColor="text1"/>
          <w:sz w:val="28"/>
          <w:szCs w:val="28"/>
        </w:rPr>
      </w:pPr>
      <w:r w:rsidRPr="0032148D">
        <w:rPr>
          <w:color w:val="000000" w:themeColor="text1"/>
          <w:sz w:val="28"/>
          <w:szCs w:val="28"/>
        </w:rPr>
        <w:t xml:space="preserve">Химический состав кислых горных пород представлен следующими оксидами: </w:t>
      </w:r>
      <w:proofErr w:type="spellStart"/>
      <w:r w:rsidRPr="0032148D">
        <w:rPr>
          <w:color w:val="000000" w:themeColor="text1"/>
          <w:sz w:val="28"/>
          <w:szCs w:val="28"/>
          <w:lang w:val="en-US"/>
        </w:rPr>
        <w:t>SiO</w:t>
      </w:r>
      <w:proofErr w:type="spellEnd"/>
      <w:r w:rsidRPr="0032148D">
        <w:rPr>
          <w:color w:val="000000" w:themeColor="text1"/>
          <w:sz w:val="28"/>
          <w:szCs w:val="28"/>
          <w:vertAlign w:val="subscript"/>
        </w:rPr>
        <w:t>2</w:t>
      </w:r>
      <w:r w:rsidRPr="0032148D">
        <w:rPr>
          <w:color w:val="000000" w:themeColor="text1"/>
          <w:sz w:val="28"/>
          <w:szCs w:val="28"/>
        </w:rPr>
        <w:t xml:space="preserve">; </w:t>
      </w:r>
      <w:r w:rsidRPr="0032148D">
        <w:rPr>
          <w:color w:val="000000" w:themeColor="text1"/>
          <w:sz w:val="28"/>
          <w:szCs w:val="28"/>
          <w:lang w:val="en-US"/>
        </w:rPr>
        <w:t>K</w:t>
      </w:r>
      <w:r w:rsidRPr="0032148D">
        <w:rPr>
          <w:color w:val="000000" w:themeColor="text1"/>
          <w:sz w:val="28"/>
          <w:szCs w:val="28"/>
          <w:vertAlign w:val="subscript"/>
        </w:rPr>
        <w:t>2</w:t>
      </w:r>
      <w:r w:rsidRPr="0032148D">
        <w:rPr>
          <w:color w:val="000000" w:themeColor="text1"/>
          <w:sz w:val="28"/>
          <w:szCs w:val="28"/>
          <w:lang w:val="en-US"/>
        </w:rPr>
        <w:t>O</w:t>
      </w:r>
      <w:r w:rsidRPr="0032148D">
        <w:rPr>
          <w:color w:val="000000" w:themeColor="text1"/>
          <w:sz w:val="28"/>
          <w:szCs w:val="28"/>
        </w:rPr>
        <w:t xml:space="preserve">; </w:t>
      </w:r>
      <w:r w:rsidRPr="0032148D">
        <w:rPr>
          <w:color w:val="000000" w:themeColor="text1"/>
          <w:sz w:val="28"/>
          <w:szCs w:val="28"/>
          <w:lang w:val="en-US"/>
        </w:rPr>
        <w:t>Al</w:t>
      </w:r>
      <w:r w:rsidRPr="0032148D">
        <w:rPr>
          <w:color w:val="000000" w:themeColor="text1"/>
          <w:sz w:val="28"/>
          <w:szCs w:val="28"/>
          <w:vertAlign w:val="subscript"/>
        </w:rPr>
        <w:t>2</w:t>
      </w:r>
      <w:r w:rsidRPr="0032148D">
        <w:rPr>
          <w:color w:val="000000" w:themeColor="text1"/>
          <w:sz w:val="28"/>
          <w:szCs w:val="28"/>
          <w:lang w:val="en-US"/>
        </w:rPr>
        <w:t>O</w:t>
      </w:r>
      <w:r w:rsidRPr="0032148D">
        <w:rPr>
          <w:color w:val="000000" w:themeColor="text1"/>
          <w:sz w:val="28"/>
          <w:szCs w:val="28"/>
          <w:vertAlign w:val="subscript"/>
        </w:rPr>
        <w:t>3</w:t>
      </w:r>
      <w:r w:rsidRPr="0032148D">
        <w:rPr>
          <w:color w:val="000000" w:themeColor="text1"/>
          <w:sz w:val="28"/>
          <w:szCs w:val="28"/>
        </w:rPr>
        <w:t xml:space="preserve">; </w:t>
      </w:r>
      <w:r w:rsidRPr="0032148D">
        <w:rPr>
          <w:color w:val="000000" w:themeColor="text1"/>
          <w:sz w:val="28"/>
          <w:szCs w:val="28"/>
          <w:lang w:val="en-US"/>
        </w:rPr>
        <w:t>Fe</w:t>
      </w:r>
      <w:r w:rsidRPr="0032148D">
        <w:rPr>
          <w:color w:val="000000" w:themeColor="text1"/>
          <w:sz w:val="28"/>
          <w:szCs w:val="28"/>
          <w:vertAlign w:val="subscript"/>
        </w:rPr>
        <w:t>2</w:t>
      </w:r>
      <w:r w:rsidRPr="0032148D">
        <w:rPr>
          <w:color w:val="000000" w:themeColor="text1"/>
          <w:sz w:val="28"/>
          <w:szCs w:val="28"/>
          <w:lang w:val="en-US"/>
        </w:rPr>
        <w:t>O</w:t>
      </w:r>
      <w:r w:rsidRPr="0032148D">
        <w:rPr>
          <w:color w:val="000000" w:themeColor="text1"/>
          <w:sz w:val="28"/>
          <w:szCs w:val="28"/>
          <w:vertAlign w:val="subscript"/>
        </w:rPr>
        <w:t>3</w:t>
      </w:r>
      <w:r w:rsidRPr="0032148D">
        <w:rPr>
          <w:color w:val="000000" w:themeColor="text1"/>
          <w:sz w:val="28"/>
          <w:szCs w:val="28"/>
        </w:rPr>
        <w:t xml:space="preserve"> </w:t>
      </w:r>
      <w:proofErr w:type="spellStart"/>
      <w:r w:rsidRPr="0032148D">
        <w:rPr>
          <w:color w:val="000000" w:themeColor="text1"/>
          <w:sz w:val="28"/>
          <w:szCs w:val="28"/>
          <w:lang w:val="en-US"/>
        </w:rPr>
        <w:t>TiO</w:t>
      </w:r>
      <w:proofErr w:type="spellEnd"/>
      <w:r w:rsidRPr="0032148D">
        <w:rPr>
          <w:color w:val="000000" w:themeColor="text1"/>
          <w:sz w:val="28"/>
          <w:szCs w:val="28"/>
          <w:vertAlign w:val="subscript"/>
        </w:rPr>
        <w:t>2</w:t>
      </w:r>
      <w:r w:rsidRPr="0032148D">
        <w:rPr>
          <w:color w:val="000000" w:themeColor="text1"/>
          <w:sz w:val="28"/>
          <w:szCs w:val="28"/>
        </w:rPr>
        <w:t xml:space="preserve">; </w:t>
      </w:r>
      <w:proofErr w:type="spellStart"/>
      <w:r w:rsidRPr="0032148D">
        <w:rPr>
          <w:color w:val="000000" w:themeColor="text1"/>
          <w:sz w:val="28"/>
          <w:szCs w:val="28"/>
          <w:lang w:val="en-US"/>
        </w:rPr>
        <w:t>FeO</w:t>
      </w:r>
      <w:proofErr w:type="spellEnd"/>
      <w:r w:rsidRPr="0032148D">
        <w:rPr>
          <w:color w:val="000000" w:themeColor="text1"/>
          <w:sz w:val="28"/>
          <w:szCs w:val="28"/>
        </w:rPr>
        <w:t xml:space="preserve">; </w:t>
      </w:r>
      <w:proofErr w:type="spellStart"/>
      <w:r w:rsidRPr="0032148D">
        <w:rPr>
          <w:color w:val="000000" w:themeColor="text1"/>
          <w:sz w:val="28"/>
          <w:szCs w:val="28"/>
          <w:lang w:val="en-US"/>
        </w:rPr>
        <w:t>MnO</w:t>
      </w:r>
      <w:proofErr w:type="spellEnd"/>
      <w:r w:rsidRPr="0032148D">
        <w:rPr>
          <w:color w:val="000000" w:themeColor="text1"/>
          <w:sz w:val="28"/>
          <w:szCs w:val="28"/>
        </w:rPr>
        <w:t xml:space="preserve">; </w:t>
      </w:r>
      <w:r w:rsidRPr="0032148D">
        <w:rPr>
          <w:color w:val="000000" w:themeColor="text1"/>
          <w:sz w:val="28"/>
          <w:szCs w:val="28"/>
          <w:lang w:val="en-US"/>
        </w:rPr>
        <w:t>MgO</w:t>
      </w:r>
      <w:r w:rsidRPr="0032148D">
        <w:rPr>
          <w:color w:val="000000" w:themeColor="text1"/>
          <w:sz w:val="28"/>
          <w:szCs w:val="28"/>
        </w:rPr>
        <w:t xml:space="preserve">; </w:t>
      </w:r>
      <w:proofErr w:type="spellStart"/>
      <w:r w:rsidRPr="0032148D">
        <w:rPr>
          <w:color w:val="000000" w:themeColor="text1"/>
          <w:sz w:val="28"/>
          <w:szCs w:val="28"/>
          <w:lang w:val="en-US"/>
        </w:rPr>
        <w:t>CaO</w:t>
      </w:r>
      <w:proofErr w:type="spellEnd"/>
      <w:r w:rsidRPr="0032148D">
        <w:rPr>
          <w:color w:val="000000" w:themeColor="text1"/>
          <w:sz w:val="28"/>
          <w:szCs w:val="28"/>
        </w:rPr>
        <w:t xml:space="preserve">; </w:t>
      </w:r>
      <w:r w:rsidRPr="0032148D">
        <w:rPr>
          <w:color w:val="000000" w:themeColor="text1"/>
          <w:sz w:val="28"/>
          <w:szCs w:val="28"/>
          <w:lang w:val="en-US"/>
        </w:rPr>
        <w:t>P</w:t>
      </w:r>
      <w:r w:rsidRPr="0032148D">
        <w:rPr>
          <w:color w:val="000000" w:themeColor="text1"/>
          <w:sz w:val="28"/>
          <w:szCs w:val="28"/>
          <w:vertAlign w:val="subscript"/>
        </w:rPr>
        <w:t>2</w:t>
      </w:r>
      <w:r w:rsidRPr="0032148D">
        <w:rPr>
          <w:color w:val="000000" w:themeColor="text1"/>
          <w:sz w:val="28"/>
          <w:szCs w:val="28"/>
          <w:lang w:val="en-US"/>
        </w:rPr>
        <w:t>O</w:t>
      </w:r>
      <w:r w:rsidRPr="0032148D">
        <w:rPr>
          <w:color w:val="000000" w:themeColor="text1"/>
          <w:sz w:val="28"/>
          <w:szCs w:val="28"/>
          <w:vertAlign w:val="subscript"/>
        </w:rPr>
        <w:t>5</w:t>
      </w:r>
      <w:r w:rsidRPr="0032148D">
        <w:rPr>
          <w:color w:val="000000" w:themeColor="text1"/>
          <w:sz w:val="28"/>
          <w:szCs w:val="28"/>
        </w:rPr>
        <w:t xml:space="preserve"> [66], это обуславливает их влияние на неудовлетворительное сцепление с органическими нефтяными вяжущими</w:t>
      </w:r>
      <w:r w:rsidR="00191A5D" w:rsidRPr="0032148D">
        <w:rPr>
          <w:color w:val="000000" w:themeColor="text1"/>
          <w:sz w:val="28"/>
          <w:szCs w:val="28"/>
        </w:rPr>
        <w:t>,</w:t>
      </w:r>
      <w:r w:rsidRPr="0032148D">
        <w:rPr>
          <w:color w:val="000000" w:themeColor="text1"/>
          <w:sz w:val="28"/>
          <w:szCs w:val="28"/>
        </w:rPr>
        <w:t xml:space="preserve"> и адгезия битума к минеральной поверхности кислых пород значительно снижается [67-68]. </w:t>
      </w:r>
    </w:p>
    <w:p w14:paraId="30C2E6D5" w14:textId="77777777" w:rsidR="00451E2E" w:rsidRPr="0032148D" w:rsidRDefault="00451E2E" w:rsidP="00971DB9">
      <w:pPr>
        <w:pStyle w:val="Default"/>
        <w:ind w:firstLine="708"/>
        <w:contextualSpacing/>
        <w:jc w:val="both"/>
        <w:rPr>
          <w:color w:val="000000" w:themeColor="text1"/>
          <w:sz w:val="28"/>
          <w:szCs w:val="28"/>
        </w:rPr>
      </w:pPr>
      <w:r w:rsidRPr="0032148D">
        <w:rPr>
          <w:color w:val="000000" w:themeColor="text1"/>
          <w:sz w:val="28"/>
          <w:szCs w:val="28"/>
        </w:rPr>
        <w:t xml:space="preserve">Участки на поверхности минерального наполнителя, на которых присутствуют магний, железо и кальций можно считать электроположительными кислотами Льюиса. Кислород на поверхности кремнезема и других минералов может выступать в качестве </w:t>
      </w:r>
      <w:proofErr w:type="spellStart"/>
      <w:r w:rsidRPr="0032148D">
        <w:rPr>
          <w:color w:val="000000" w:themeColor="text1"/>
          <w:sz w:val="28"/>
          <w:szCs w:val="28"/>
        </w:rPr>
        <w:t>Льюисовского</w:t>
      </w:r>
      <w:proofErr w:type="spellEnd"/>
      <w:r w:rsidRPr="0032148D">
        <w:rPr>
          <w:color w:val="000000" w:themeColor="text1"/>
          <w:sz w:val="28"/>
          <w:szCs w:val="28"/>
        </w:rPr>
        <w:t xml:space="preserve"> основания. Таким образом, химической состав и соотношение активных участков на поверхности минерального материала оказывает влияние на адгезионную эффективность в системах «битум-минеральный наполнитель» [69-72]. </w:t>
      </w:r>
    </w:p>
    <w:p w14:paraId="401E3DA4" w14:textId="77777777" w:rsidR="00A45C01" w:rsidRPr="0032148D" w:rsidRDefault="00451E2E" w:rsidP="00971DB9">
      <w:pPr>
        <w:pStyle w:val="Default"/>
        <w:ind w:firstLine="708"/>
        <w:contextualSpacing/>
        <w:jc w:val="both"/>
        <w:rPr>
          <w:color w:val="000000" w:themeColor="text1"/>
          <w:sz w:val="28"/>
          <w:szCs w:val="28"/>
        </w:rPr>
      </w:pPr>
      <w:r w:rsidRPr="0032148D">
        <w:rPr>
          <w:color w:val="000000" w:themeColor="text1"/>
          <w:sz w:val="28"/>
          <w:szCs w:val="28"/>
        </w:rPr>
        <w:t xml:space="preserve">Традиционно в качестве наполнителя для асфальтобетонных смесей рекомендовано применять известняковый порошок, содержащий более 70 </w:t>
      </w:r>
      <w:proofErr w:type="spellStart"/>
      <w:r w:rsidRPr="0032148D">
        <w:rPr>
          <w:color w:val="000000" w:themeColor="text1"/>
          <w:sz w:val="28"/>
          <w:szCs w:val="28"/>
        </w:rPr>
        <w:t>мас</w:t>
      </w:r>
      <w:proofErr w:type="spellEnd"/>
      <w:r w:rsidRPr="0032148D">
        <w:rPr>
          <w:color w:val="000000" w:themeColor="text1"/>
          <w:sz w:val="28"/>
          <w:szCs w:val="28"/>
          <w:lang w:val="en-US"/>
        </w:rPr>
        <w:t>c</w:t>
      </w:r>
      <w:r w:rsidRPr="0032148D">
        <w:rPr>
          <w:color w:val="000000" w:themeColor="text1"/>
          <w:sz w:val="28"/>
          <w:szCs w:val="28"/>
        </w:rPr>
        <w:t xml:space="preserve">.% известняка [73-75]. </w:t>
      </w:r>
    </w:p>
    <w:p w14:paraId="632F8242" w14:textId="77777777" w:rsidR="00451E2E" w:rsidRPr="0032148D" w:rsidRDefault="00451E2E" w:rsidP="00971DB9">
      <w:pPr>
        <w:pStyle w:val="Default"/>
        <w:ind w:firstLine="708"/>
        <w:contextualSpacing/>
        <w:jc w:val="both"/>
        <w:rPr>
          <w:color w:val="000000" w:themeColor="text1"/>
          <w:sz w:val="28"/>
          <w:szCs w:val="28"/>
        </w:rPr>
      </w:pPr>
      <w:r w:rsidRPr="0032148D">
        <w:rPr>
          <w:color w:val="000000" w:themeColor="text1"/>
          <w:sz w:val="28"/>
          <w:szCs w:val="28"/>
        </w:rPr>
        <w:t xml:space="preserve">Учитывая потребность в рациональном использовании природных ресурсов и отходов, многочисленные исследования показали возможность применения наполнителей для асфальтобетона, отличных от известняка [76-77]. Результаты приведенных работ доказывают, что даже высокое </w:t>
      </w:r>
      <w:r w:rsidRPr="0032148D">
        <w:rPr>
          <w:color w:val="000000" w:themeColor="text1"/>
          <w:sz w:val="28"/>
          <w:szCs w:val="28"/>
        </w:rPr>
        <w:lastRenderedPageBreak/>
        <w:t>содержание SiO</w:t>
      </w:r>
      <w:r w:rsidRPr="0032148D">
        <w:rPr>
          <w:color w:val="000000" w:themeColor="text1"/>
          <w:sz w:val="28"/>
          <w:szCs w:val="28"/>
          <w:vertAlign w:val="subscript"/>
        </w:rPr>
        <w:t>2</w:t>
      </w:r>
      <w:r w:rsidRPr="0032148D">
        <w:rPr>
          <w:color w:val="000000" w:themeColor="text1"/>
          <w:sz w:val="28"/>
          <w:szCs w:val="28"/>
        </w:rPr>
        <w:t xml:space="preserve"> в минеральном наполнителе не оказывает негативного воздействия на качество асфальтобетонной смеси. Кроме того, было установлено, что именно качество битумного вяжущего, а не тип наполнителя оказывает решающее влияние на эксплуатационные характеристики асфальтобетонной смеси. </w:t>
      </w:r>
    </w:p>
    <w:p w14:paraId="30A51B55" w14:textId="77777777" w:rsidR="00451E2E" w:rsidRPr="0032148D" w:rsidRDefault="00451E2E" w:rsidP="00971DB9">
      <w:pPr>
        <w:pStyle w:val="Default"/>
        <w:ind w:firstLine="708"/>
        <w:contextualSpacing/>
        <w:jc w:val="both"/>
        <w:rPr>
          <w:color w:val="000000" w:themeColor="text1"/>
          <w:sz w:val="28"/>
          <w:szCs w:val="28"/>
        </w:rPr>
      </w:pPr>
      <w:r w:rsidRPr="0032148D">
        <w:rPr>
          <w:color w:val="000000" w:themeColor="text1"/>
          <w:sz w:val="28"/>
          <w:szCs w:val="28"/>
        </w:rPr>
        <w:t>При использовании модифицированных асфальтобетонных вяжущих с высокой устойчивостью к постоянным деформациям, усталости и низкотемпературным трещинам можно применять различные наполнители, кроме известнякового порошка, что является экономически эффективным, т.к. ограниченное число производителей известняковых пород и транспортные расходы значительно увеличивают стоимость асфальтобетонных смесей [77-78].</w:t>
      </w:r>
    </w:p>
    <w:p w14:paraId="4916614C" w14:textId="77777777" w:rsidR="00451E2E" w:rsidRPr="0032148D" w:rsidRDefault="00451E2E" w:rsidP="00971DB9">
      <w:pPr>
        <w:pStyle w:val="Default"/>
        <w:ind w:firstLine="708"/>
        <w:contextualSpacing/>
        <w:jc w:val="both"/>
        <w:rPr>
          <w:color w:val="000000" w:themeColor="text1"/>
          <w:sz w:val="28"/>
          <w:szCs w:val="28"/>
        </w:rPr>
      </w:pPr>
    </w:p>
    <w:p w14:paraId="7A9F7D24" w14:textId="77777777" w:rsidR="00451E2E" w:rsidRPr="0032148D" w:rsidRDefault="00451E2E" w:rsidP="00971DB9">
      <w:pPr>
        <w:ind w:firstLine="708"/>
        <w:contextualSpacing/>
        <w:jc w:val="both"/>
        <w:rPr>
          <w:b/>
          <w:bCs/>
          <w:color w:val="000000" w:themeColor="text1"/>
          <w:sz w:val="28"/>
          <w:szCs w:val="28"/>
        </w:rPr>
      </w:pPr>
      <w:r w:rsidRPr="0032148D">
        <w:rPr>
          <w:b/>
          <w:bCs/>
          <w:color w:val="000000" w:themeColor="text1"/>
          <w:sz w:val="28"/>
          <w:szCs w:val="28"/>
        </w:rPr>
        <w:t>1.3 Адгезионное взаимодействие битума и минерального наполнителя</w:t>
      </w:r>
    </w:p>
    <w:p w14:paraId="5390DACB" w14:textId="6A95746E"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Прочность сцепления (адгезия) между битумным вяжущим и наполнителем непосредственно влияет на эксплуатационные характеристики и долговечность формируемого асфальтобетонного покрытия. Способы оценки взаимодействие битума и щебня всегда являлись важным вопросом в области дорожного строительства, который требовал исследования. Из многочисленных литературных источников [79-84]  можно сделать вывод, что взаимодействие битумного вяжущего с наполнителем является очень сложным физико-химическим взаимодействием, и современные теории пока не в состоянии полностью объяснить его механизм. На основе приведенных работ можно выделить несколько методов оценки взаимодействия битума и наполнителя, а именно реологическая теория, толщина адсорбированной битумной пленки, поверхностная свободная энергия, атомно-силовая микроскопия и моделирование молекулярной динамики [85].</w:t>
      </w:r>
    </w:p>
    <w:p w14:paraId="77267C3A"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Адгезионное взаимодействие битумного вяжущего и минерального наполнителя на поверхности раздела фаз является мерой способности асфальтобетонного покрытия сопротивляться повреждению и отслаиванию [86]. Существует два типа адгезионного взаимодействия между двумя материалами на границе раздела – химическая и физическая адсорбция [87]. При контакте битума с наполнителем на поверхности раздела фаз происходит химическая адсорбция посредством химических связей. Вязкий битумный материал способен проникать в поры микротрещин шероховатой поверхности минерального материала, что приводит к возникновению механической силы сцепления [88]. </w:t>
      </w:r>
    </w:p>
    <w:p w14:paraId="1A78BF26"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Взаимодействие между вяжущим и минеральным материалом затруднено из-за сложности структуры битума, минералогии наполнителя и рельефа поверхности. В работе [89] было проведено механистическое исследование с использованием моделирования молекулярной динамики адсорбционной конфигурации границы раздела «битум-наполнитель» на молекулярном уровне. Было установлено, что адсорбированный слой битума более уплотненно распределен по сравнению с битумом в объеме, а его </w:t>
      </w:r>
      <w:r w:rsidRPr="0032148D">
        <w:rPr>
          <w:color w:val="000000" w:themeColor="text1"/>
          <w:sz w:val="28"/>
          <w:szCs w:val="28"/>
        </w:rPr>
        <w:lastRenderedPageBreak/>
        <w:t xml:space="preserve">структура является комбинацией двух состояний: слоистой конфигурации в приграничном слое и параллельной ориентации макромолекул вяжущего. На поверхности наполнителя битум находится под воздействием приграничных молекул минеральных материалов, что приводит к формированию слоя, в котором адсорбируются смолисто-асфальтеновые компоненты и масла битума [90-93]. </w:t>
      </w:r>
    </w:p>
    <w:p w14:paraId="2549D4DF"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Поверхность минерального материала, которая отличается от объемной фазы вяжущего повышенной энергией потенциала, играет важную роль в развитии адгезионных процессов в системе «битум-наполнитель». В соответствии с принципом кислотно-основных взаимодействий каждая активная площадь поверхности минерального материала притягивает определенный вид полярных групп битума [92]. </w:t>
      </w:r>
    </w:p>
    <w:p w14:paraId="1C782E1B" w14:textId="59D28876"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Классификация минерального наполнителя к тому или иному типу горной породы (кислая, основная) однозначно не определяет адгезионную способность битумного вяжущего к твердой поверхности. К кислым горным породам относятся минеральные материалы, в которых содержание </w:t>
      </w:r>
      <w:proofErr w:type="spellStart"/>
      <w:r w:rsidRPr="0032148D">
        <w:rPr>
          <w:color w:val="000000" w:themeColor="text1"/>
          <w:sz w:val="28"/>
          <w:szCs w:val="28"/>
          <w:lang w:val="en-US"/>
        </w:rPr>
        <w:t>SiO</w:t>
      </w:r>
      <w:proofErr w:type="spellEnd"/>
      <w:r w:rsidRPr="0032148D">
        <w:rPr>
          <w:color w:val="000000" w:themeColor="text1"/>
          <w:sz w:val="28"/>
          <w:szCs w:val="28"/>
          <w:vertAlign w:val="subscript"/>
        </w:rPr>
        <w:t>2</w:t>
      </w:r>
      <w:r w:rsidRPr="0032148D">
        <w:rPr>
          <w:color w:val="000000" w:themeColor="text1"/>
          <w:sz w:val="28"/>
          <w:szCs w:val="28"/>
        </w:rPr>
        <w:t xml:space="preserve"> составляет более 65 %, к среднекислым – 52–65 %, к основным – 40–52 %, к ультраосновным – с содержанием кремнезема менее 40 % [93].</w:t>
      </w:r>
    </w:p>
    <w:p w14:paraId="498D7309"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Поверхность большинства основных видов щебня имеет положительно заряженные группы, в то время как большинство кислотных центров заряжено отрицательно. Важно отметить, что не вся поверхность, а только ее активные центры вовлечены в процесс адсорбции, поэтому адгезионное взаимодействие между битумом и минералом напрямую зависит от реакционной способности минерального материала. Поверхность большинства видов щебня для дорожного строительства является кислой и, как правило, не обеспечивает необходимого показателя адгезии к битумному вяжущему в составе асфальтобетона [92-93].</w:t>
      </w:r>
    </w:p>
    <w:p w14:paraId="52830712"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Неудовлетворительная адгезия между битумным вяжущим и минеральным наполнителем способствует отслоению битума от поверхности наполнителя в присутствии влаги, что приводит к преждевременному разрушению дорожного покрытия [94]. Ситуация усугубляется постоянным увеличением пропускной способности и объемов движения, в том числе осевых нагрузок тяжелых грузовиков, сверхвысоких нагрузок и высокого давления в шинах, что приводит к значительному увеличению динамических нагрузок на дорожное покрытие. Поэтому для получения высококачественных дорожных покрытий ключевым фактором является обеспечение высокой адгезии между битумом и минеральной составляющей дорожного покрытия.</w:t>
      </w:r>
    </w:p>
    <w:p w14:paraId="07B31F79" w14:textId="77777777" w:rsidR="00A45C01" w:rsidRPr="0032148D" w:rsidRDefault="00A45C01" w:rsidP="00971DB9">
      <w:pPr>
        <w:ind w:firstLine="709"/>
        <w:contextualSpacing/>
        <w:jc w:val="both"/>
        <w:rPr>
          <w:color w:val="000000" w:themeColor="text1"/>
          <w:sz w:val="28"/>
          <w:szCs w:val="28"/>
        </w:rPr>
      </w:pPr>
    </w:p>
    <w:p w14:paraId="7DCB27F1" w14:textId="77777777" w:rsidR="00451E2E" w:rsidRPr="0032148D" w:rsidRDefault="00451E2E" w:rsidP="00971DB9">
      <w:pPr>
        <w:ind w:firstLine="708"/>
        <w:contextualSpacing/>
        <w:jc w:val="both"/>
        <w:rPr>
          <w:color w:val="000000" w:themeColor="text1"/>
          <w:sz w:val="28"/>
          <w:szCs w:val="28"/>
        </w:rPr>
      </w:pPr>
      <w:r w:rsidRPr="0032148D">
        <w:rPr>
          <w:b/>
          <w:color w:val="000000" w:themeColor="text1"/>
          <w:sz w:val="28"/>
          <w:szCs w:val="28"/>
        </w:rPr>
        <w:t>1.4 Причины неудовлетворительного качества асфальтобетонн</w:t>
      </w:r>
      <w:r w:rsidR="00EC187D" w:rsidRPr="0032148D">
        <w:rPr>
          <w:b/>
          <w:color w:val="000000" w:themeColor="text1"/>
          <w:sz w:val="28"/>
          <w:szCs w:val="28"/>
        </w:rPr>
        <w:t xml:space="preserve">ых </w:t>
      </w:r>
      <w:r w:rsidRPr="0032148D">
        <w:rPr>
          <w:b/>
          <w:color w:val="000000" w:themeColor="text1"/>
          <w:sz w:val="28"/>
          <w:szCs w:val="28"/>
        </w:rPr>
        <w:t>дорожн</w:t>
      </w:r>
      <w:r w:rsidR="00EC187D" w:rsidRPr="0032148D">
        <w:rPr>
          <w:b/>
          <w:color w:val="000000" w:themeColor="text1"/>
          <w:sz w:val="28"/>
          <w:szCs w:val="28"/>
        </w:rPr>
        <w:t xml:space="preserve">ых </w:t>
      </w:r>
      <w:r w:rsidRPr="0032148D">
        <w:rPr>
          <w:b/>
          <w:color w:val="000000" w:themeColor="text1"/>
          <w:sz w:val="28"/>
          <w:szCs w:val="28"/>
        </w:rPr>
        <w:t>покрыти</w:t>
      </w:r>
      <w:r w:rsidR="00EC187D" w:rsidRPr="0032148D">
        <w:rPr>
          <w:b/>
          <w:color w:val="000000" w:themeColor="text1"/>
          <w:sz w:val="28"/>
          <w:szCs w:val="28"/>
        </w:rPr>
        <w:t>й</w:t>
      </w:r>
      <w:r w:rsidRPr="0032148D">
        <w:rPr>
          <w:color w:val="000000" w:themeColor="text1"/>
          <w:sz w:val="28"/>
          <w:szCs w:val="28"/>
        </w:rPr>
        <w:t xml:space="preserve"> </w:t>
      </w:r>
    </w:p>
    <w:p w14:paraId="75C83139"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Долговечность асфальтобетонных покрытий определяется продолжительностью их эксплуатации при сохранении требуемых эксплуатационных характеристик при транспортных нагрузках и погодно-климатических факторах. Битум оказывает решающее влияние на </w:t>
      </w:r>
      <w:r w:rsidRPr="0032148D">
        <w:rPr>
          <w:color w:val="000000" w:themeColor="text1"/>
          <w:sz w:val="28"/>
          <w:szCs w:val="28"/>
        </w:rPr>
        <w:lastRenderedPageBreak/>
        <w:t xml:space="preserve">долговечность асфальтобетона, благодаря своей клеящей способности действует как связующий компонент [95-96]. </w:t>
      </w:r>
    </w:p>
    <w:p w14:paraId="1C154E79" w14:textId="77777777" w:rsidR="00EC187D"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При нагревании битум становится жидким, что позволяет ему смешиваться со смесью щебня, песка и наполнителя; при охлаждении битум становится твердым и превращает смесь в единый монолит [97]. Термопластичные свойства битума являются одной из основных причин возникновение деформаций и износа дорожного асфальтобетонного покрытия. Так, в летний период битум размягчается при повышенных температурах, и под воздействием транспортных нагрузок на дорожном покрытии образуются колеи; зимой битум становится твердым и хрупким, при низкотемпературном сжатии асфальтобетонного битума на поверхности дорожного покрытия возникают трещины и поперечные разломы [98-100]. </w:t>
      </w:r>
    </w:p>
    <w:p w14:paraId="787027AF" w14:textId="586A367C"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Из всех компонентов асфальтобетона битум является наименее прочным материалом и не обладает эластичными свойствами. Под воздействием длительных транспортных нагрузок в битуме накапливаются напряжения, приводящие к возникновению "усталостны</w:t>
      </w:r>
      <w:r w:rsidR="00DE2226" w:rsidRPr="0032148D">
        <w:rPr>
          <w:color w:val="000000" w:themeColor="text1"/>
          <w:sz w:val="28"/>
          <w:szCs w:val="28"/>
          <w:lang w:val="ru-RU"/>
        </w:rPr>
        <w:t>х</w:t>
      </w:r>
      <w:r w:rsidRPr="0032148D">
        <w:rPr>
          <w:color w:val="000000" w:themeColor="text1"/>
          <w:sz w:val="28"/>
          <w:szCs w:val="28"/>
        </w:rPr>
        <w:t>" трещин на асфальтобетонном покрытии [98, 100].</w:t>
      </w:r>
    </w:p>
    <w:p w14:paraId="01AF5977"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Вышеуказанные факторы предъявляют строгие требования к битуму для обеспечения достаточной устойчивости к образованию колеи и трещин на дорожном полотне. С точки зрения реологии, битум нуждается в достаточной текучести для смешивания и уплотнения битуминозных смесей при высоких температурах. Аналогичным образом, битум должен быть достаточно жестким, чтобы выдерживать постоянную деформацию, и, в то же время эластичным, чтобы выдерживать растрескивание при низких температурах [101-106]. </w:t>
      </w:r>
    </w:p>
    <w:p w14:paraId="3F07EB7E" w14:textId="5E41E93E" w:rsidR="00451E2E" w:rsidRPr="0032148D" w:rsidRDefault="00451E2E" w:rsidP="00971DB9">
      <w:pPr>
        <w:ind w:firstLine="708"/>
        <w:contextualSpacing/>
        <w:jc w:val="both"/>
        <w:rPr>
          <w:color w:val="000000" w:themeColor="text1"/>
          <w:sz w:val="28"/>
          <w:szCs w:val="28"/>
        </w:rPr>
      </w:pPr>
      <w:r w:rsidRPr="0032148D">
        <w:rPr>
          <w:color w:val="000000" w:themeColor="text1"/>
          <w:sz w:val="28"/>
          <w:szCs w:val="28"/>
        </w:rPr>
        <w:t xml:space="preserve">Многочисленные требования к битуму носят практически противоположный характер и требуют высокой производительности в широком диапазоне температур. В попытке удовлетворить эти требования была разработана модификация битума для получения </w:t>
      </w:r>
      <w:r w:rsidR="00DE2226" w:rsidRPr="0032148D">
        <w:rPr>
          <w:color w:val="000000" w:themeColor="text1"/>
          <w:sz w:val="28"/>
          <w:szCs w:val="28"/>
          <w:lang w:val="ru-RU"/>
        </w:rPr>
        <w:t>вяжущего</w:t>
      </w:r>
      <w:r w:rsidRPr="0032148D">
        <w:rPr>
          <w:color w:val="000000" w:themeColor="text1"/>
          <w:sz w:val="28"/>
          <w:szCs w:val="28"/>
        </w:rPr>
        <w:t xml:space="preserve"> с улучшенными реологическими свойствами. Добавление модификатора улучшает эксплуатационные характеристики для обеспечения работоспособности битума в различных температурных режимах [107-112].</w:t>
      </w:r>
    </w:p>
    <w:p w14:paraId="2DE222A2"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Помимо требуемого интервала рабочих температур основная проблема в сохранении долговечности дорожного полотна заключается в недостаточной адгезии битума к минеральному наполнителю, вследствие низкого качества нефтяных дорожных битумов.  Известно, что высокосмолистые и низкопарафинистые нефти являются наиболее подходящими для производства дорожных и строительных битумов [113-114], однако вследствие ограниченных поставок данных видов нефтяного сырья используются практически любые нефтяные остатки. Данные факторы обуславливают неудовлетворительное качество битума, что, как следствие, приводит к низкому качеству формируемых асфальтобетонных дорожных покрытий.</w:t>
      </w:r>
    </w:p>
    <w:p w14:paraId="575773DF"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В то же время большинство используемых </w:t>
      </w:r>
      <w:r w:rsidRPr="0032148D">
        <w:rPr>
          <w:color w:val="000000" w:themeColor="text1"/>
          <w:sz w:val="28"/>
          <w:szCs w:val="28"/>
          <w:lang w:val="en-US"/>
        </w:rPr>
        <w:t> </w:t>
      </w:r>
      <w:r w:rsidRPr="0032148D">
        <w:rPr>
          <w:color w:val="000000" w:themeColor="text1"/>
          <w:sz w:val="28"/>
          <w:szCs w:val="28"/>
        </w:rPr>
        <w:t xml:space="preserve">минеральных наполнителей обладают большим сродством к воде, чем к битумному вяжущему [115-116]. </w:t>
      </w:r>
      <w:r w:rsidRPr="0032148D">
        <w:rPr>
          <w:color w:val="000000" w:themeColor="text1"/>
          <w:sz w:val="28"/>
          <w:szCs w:val="28"/>
        </w:rPr>
        <w:lastRenderedPageBreak/>
        <w:t>Полициклические ароматические соединения, смолы и гетероатомные соединения, содержащиеся в битуме, не обеспечивают требуемой адгезии к минеральной части асфальтобетона. Кислородсодержащие соединения, образующиеся при окислении вакуумных остатков, также мало влияют на адгезионные свойства битума [117-120].</w:t>
      </w:r>
    </w:p>
    <w:p w14:paraId="510515BE" w14:textId="77777777" w:rsidR="00451E2E" w:rsidRPr="0032148D" w:rsidRDefault="00451E2E" w:rsidP="00971DB9">
      <w:pPr>
        <w:ind w:firstLine="709"/>
        <w:contextualSpacing/>
        <w:jc w:val="both"/>
        <w:rPr>
          <w:b/>
          <w:bCs/>
          <w:color w:val="000000" w:themeColor="text1"/>
          <w:sz w:val="28"/>
          <w:szCs w:val="28"/>
        </w:rPr>
      </w:pPr>
    </w:p>
    <w:p w14:paraId="4B1FEACC" w14:textId="77777777" w:rsidR="00451E2E" w:rsidRPr="0032148D" w:rsidRDefault="00451E2E" w:rsidP="00971DB9">
      <w:pPr>
        <w:ind w:firstLine="709"/>
        <w:contextualSpacing/>
        <w:jc w:val="both"/>
        <w:rPr>
          <w:b/>
          <w:bCs/>
          <w:color w:val="000000" w:themeColor="text1"/>
          <w:sz w:val="28"/>
          <w:szCs w:val="28"/>
        </w:rPr>
      </w:pPr>
      <w:r w:rsidRPr="0032148D">
        <w:rPr>
          <w:b/>
          <w:bCs/>
          <w:color w:val="000000" w:themeColor="text1"/>
          <w:sz w:val="28"/>
          <w:szCs w:val="28"/>
        </w:rPr>
        <w:t>1.5 Современные направления в модифицировании битумоминеральных композиций для дорожных покрытий</w:t>
      </w:r>
    </w:p>
    <w:p w14:paraId="227F669C" w14:textId="2D527F8E" w:rsidR="00451E2E" w:rsidRPr="0032148D" w:rsidRDefault="00451E2E" w:rsidP="00971DB9">
      <w:pPr>
        <w:ind w:firstLine="708"/>
        <w:contextualSpacing/>
        <w:jc w:val="both"/>
        <w:rPr>
          <w:color w:val="000000" w:themeColor="text1"/>
          <w:sz w:val="28"/>
          <w:szCs w:val="28"/>
          <w:lang w:val="ru-RU"/>
        </w:rPr>
      </w:pPr>
      <w:r w:rsidRPr="0032148D">
        <w:rPr>
          <w:color w:val="000000" w:themeColor="text1"/>
          <w:sz w:val="28"/>
          <w:szCs w:val="28"/>
        </w:rPr>
        <w:t>На сегодняшний день известно большое количество различных модифицирующих добавок, предназначенных для улучшения эксплуатационных свойств оригинального битумного вяжущего.</w:t>
      </w:r>
      <w:r w:rsidR="00EC187D" w:rsidRPr="0032148D">
        <w:rPr>
          <w:color w:val="000000" w:themeColor="text1"/>
          <w:sz w:val="28"/>
          <w:szCs w:val="28"/>
        </w:rPr>
        <w:t xml:space="preserve"> </w:t>
      </w:r>
      <w:r w:rsidRPr="0032148D">
        <w:rPr>
          <w:color w:val="000000" w:themeColor="text1"/>
          <w:sz w:val="28"/>
          <w:szCs w:val="28"/>
        </w:rPr>
        <w:t>Модификаторы битумных вяжущих представлены разнообразными классами соединений: полимеры, окислители и антиоксиданты, углеводороды и поверхностно-активные адгезионные присадки [110-111, 120-12</w:t>
      </w:r>
      <w:r w:rsidR="002D0895" w:rsidRPr="0032148D">
        <w:rPr>
          <w:color w:val="000000" w:themeColor="text1"/>
          <w:sz w:val="28"/>
          <w:szCs w:val="28"/>
        </w:rPr>
        <w:t>3</w:t>
      </w:r>
      <w:r w:rsidRPr="0032148D">
        <w:rPr>
          <w:color w:val="000000" w:themeColor="text1"/>
          <w:sz w:val="28"/>
          <w:szCs w:val="28"/>
        </w:rPr>
        <w:t xml:space="preserve">]. </w:t>
      </w:r>
      <w:r w:rsidR="008835FB" w:rsidRPr="0032148D">
        <w:rPr>
          <w:color w:val="000000" w:themeColor="text1"/>
          <w:sz w:val="28"/>
          <w:szCs w:val="28"/>
          <w:lang w:val="ru-RU"/>
        </w:rPr>
        <w:t>Выбор модификатора в каждом конкретном случае зависит от ожидаемого эффекта, который необходимо достичь при эксплуатации асфальтобетонного покрытия</w:t>
      </w:r>
      <w:r w:rsidR="002D0895" w:rsidRPr="0032148D">
        <w:rPr>
          <w:color w:val="000000" w:themeColor="text1"/>
          <w:sz w:val="28"/>
          <w:szCs w:val="28"/>
          <w:lang w:val="ru-RU"/>
        </w:rPr>
        <w:t xml:space="preserve"> [124]</w:t>
      </w:r>
      <w:r w:rsidR="008835FB" w:rsidRPr="0032148D">
        <w:rPr>
          <w:color w:val="000000" w:themeColor="text1"/>
          <w:sz w:val="28"/>
          <w:szCs w:val="28"/>
          <w:lang w:val="ru-RU"/>
        </w:rPr>
        <w:t>.</w:t>
      </w:r>
    </w:p>
    <w:p w14:paraId="0C9021A0" w14:textId="77777777" w:rsidR="00451E2E" w:rsidRPr="0032148D" w:rsidRDefault="00451E2E" w:rsidP="00971DB9">
      <w:pPr>
        <w:ind w:firstLine="709"/>
        <w:contextualSpacing/>
        <w:jc w:val="both"/>
        <w:rPr>
          <w:b/>
          <w:bCs/>
          <w:color w:val="000000" w:themeColor="text1"/>
          <w:sz w:val="28"/>
          <w:szCs w:val="28"/>
        </w:rPr>
      </w:pPr>
    </w:p>
    <w:p w14:paraId="1066BE63" w14:textId="77777777" w:rsidR="00451E2E" w:rsidRPr="0032148D" w:rsidRDefault="00451E2E" w:rsidP="00971DB9">
      <w:pPr>
        <w:ind w:firstLine="709"/>
        <w:contextualSpacing/>
        <w:jc w:val="both"/>
        <w:rPr>
          <w:b/>
          <w:bCs/>
          <w:color w:val="000000" w:themeColor="text1"/>
          <w:sz w:val="28"/>
          <w:szCs w:val="28"/>
        </w:rPr>
      </w:pPr>
      <w:r w:rsidRPr="0032148D">
        <w:rPr>
          <w:b/>
          <w:bCs/>
          <w:color w:val="000000" w:themeColor="text1"/>
          <w:sz w:val="28"/>
          <w:szCs w:val="28"/>
        </w:rPr>
        <w:t>1.5.1 Модифицирование нефтяного дорожного битума полимерами</w:t>
      </w:r>
    </w:p>
    <w:p w14:paraId="50A28579" w14:textId="3D3A26D8" w:rsidR="00451E2E" w:rsidRPr="0032148D" w:rsidRDefault="00451E2E" w:rsidP="00971DB9">
      <w:pPr>
        <w:pStyle w:val="ac"/>
        <w:spacing w:after="0" w:line="240" w:lineRule="auto"/>
        <w:ind w:firstLine="708"/>
        <w:contextualSpacing/>
        <w:jc w:val="both"/>
        <w:rPr>
          <w:color w:val="000000" w:themeColor="text1"/>
          <w:sz w:val="28"/>
          <w:szCs w:val="28"/>
        </w:rPr>
      </w:pPr>
      <w:r w:rsidRPr="0032148D">
        <w:rPr>
          <w:color w:val="000000" w:themeColor="text1"/>
          <w:sz w:val="28"/>
          <w:szCs w:val="28"/>
        </w:rPr>
        <w:t xml:space="preserve">В настоящее время широко применяются полимер-битумные (битум-каучуковые, битум-смоляные и другие) композиции различного состава и назначения. Для улучшения реологических (структурных, жидкотекучих) характеристик битумов используют различные пластификаторы (церезин, </w:t>
      </w:r>
      <w:proofErr w:type="spellStart"/>
      <w:r w:rsidRPr="0032148D">
        <w:rPr>
          <w:color w:val="000000" w:themeColor="text1"/>
          <w:sz w:val="28"/>
          <w:szCs w:val="28"/>
        </w:rPr>
        <w:t>петролатум</w:t>
      </w:r>
      <w:proofErr w:type="spellEnd"/>
      <w:r w:rsidRPr="0032148D">
        <w:rPr>
          <w:color w:val="000000" w:themeColor="text1"/>
          <w:sz w:val="28"/>
          <w:szCs w:val="28"/>
        </w:rPr>
        <w:t xml:space="preserve">, высоковязкие масла и некоторые сложные эфиры). Модификация битума такими полимерными добавками, как термоэластопласты, латекс, </w:t>
      </w:r>
      <w:proofErr w:type="spellStart"/>
      <w:r w:rsidRPr="0032148D">
        <w:rPr>
          <w:color w:val="000000" w:themeColor="text1"/>
          <w:sz w:val="28"/>
          <w:szCs w:val="28"/>
        </w:rPr>
        <w:t>терполимеры</w:t>
      </w:r>
      <w:proofErr w:type="spellEnd"/>
      <w:r w:rsidRPr="0032148D">
        <w:rPr>
          <w:color w:val="000000" w:themeColor="text1"/>
          <w:sz w:val="28"/>
          <w:szCs w:val="28"/>
        </w:rPr>
        <w:t xml:space="preserve">, способствует улучшению </w:t>
      </w:r>
      <w:r w:rsidR="00DE2226" w:rsidRPr="0032148D">
        <w:rPr>
          <w:color w:val="000000" w:themeColor="text1"/>
          <w:sz w:val="28"/>
          <w:szCs w:val="28"/>
        </w:rPr>
        <w:t>свойств</w:t>
      </w:r>
      <w:r w:rsidRPr="0032148D">
        <w:rPr>
          <w:color w:val="000000" w:themeColor="text1"/>
          <w:sz w:val="28"/>
          <w:szCs w:val="28"/>
        </w:rPr>
        <w:t xml:space="preserve"> битума и повышению долговечности асфальтобетона. Указанные добавки увеличивают когезионную прочность и </w:t>
      </w:r>
      <w:proofErr w:type="spellStart"/>
      <w:r w:rsidRPr="0032148D">
        <w:rPr>
          <w:color w:val="000000" w:themeColor="text1"/>
          <w:sz w:val="28"/>
          <w:szCs w:val="28"/>
        </w:rPr>
        <w:t>термостойкость</w:t>
      </w:r>
      <w:proofErr w:type="spellEnd"/>
      <w:r w:rsidRPr="0032148D">
        <w:rPr>
          <w:color w:val="000000" w:themeColor="text1"/>
          <w:sz w:val="28"/>
          <w:szCs w:val="28"/>
        </w:rPr>
        <w:t xml:space="preserve"> битума, а также придают эластичность, улучшают его поведение при низких температурах [125-127]. </w:t>
      </w:r>
    </w:p>
    <w:p w14:paraId="05E764ED" w14:textId="4AA4F82E" w:rsidR="00451E2E" w:rsidRPr="0032148D" w:rsidRDefault="00451E2E" w:rsidP="00971DB9">
      <w:pPr>
        <w:pStyle w:val="ac"/>
        <w:spacing w:after="0" w:line="240" w:lineRule="auto"/>
        <w:ind w:firstLine="708"/>
        <w:contextualSpacing/>
        <w:jc w:val="both"/>
        <w:rPr>
          <w:color w:val="000000" w:themeColor="text1"/>
          <w:sz w:val="28"/>
          <w:szCs w:val="28"/>
        </w:rPr>
      </w:pPr>
      <w:r w:rsidRPr="0032148D">
        <w:rPr>
          <w:color w:val="000000" w:themeColor="text1"/>
          <w:sz w:val="28"/>
          <w:szCs w:val="28"/>
        </w:rPr>
        <w:t xml:space="preserve">Полимерные модификаторы битумов включают в себя широкий спектр </w:t>
      </w:r>
      <w:proofErr w:type="spellStart"/>
      <w:r w:rsidRPr="0032148D">
        <w:rPr>
          <w:color w:val="000000" w:themeColor="text1"/>
          <w:sz w:val="28"/>
          <w:szCs w:val="28"/>
        </w:rPr>
        <w:t>аддитивов</w:t>
      </w:r>
      <w:proofErr w:type="spellEnd"/>
      <w:r w:rsidRPr="0032148D">
        <w:rPr>
          <w:color w:val="000000" w:themeColor="text1"/>
          <w:sz w:val="28"/>
          <w:szCs w:val="28"/>
        </w:rPr>
        <w:t xml:space="preserve">, наиболее распространенными из которых являются эластомеры и </w:t>
      </w:r>
      <w:proofErr w:type="spellStart"/>
      <w:r w:rsidRPr="0032148D">
        <w:rPr>
          <w:color w:val="000000" w:themeColor="text1"/>
          <w:sz w:val="28"/>
          <w:szCs w:val="28"/>
        </w:rPr>
        <w:t>пластомеры</w:t>
      </w:r>
      <w:proofErr w:type="spellEnd"/>
      <w:r w:rsidRPr="0032148D">
        <w:rPr>
          <w:color w:val="000000" w:themeColor="text1"/>
          <w:sz w:val="28"/>
          <w:szCs w:val="28"/>
        </w:rPr>
        <w:t xml:space="preserve">. ПБВ получают путем механического перемешивания или химическим связыванием битума и одного или нескольких полимеров в процентном соотношении обычно варьирующемся от 3% до 10% на массу вяжущего [125]. </w:t>
      </w:r>
    </w:p>
    <w:p w14:paraId="38E7A5D7" w14:textId="5CADA6FF" w:rsidR="00EC187D" w:rsidRPr="0032148D" w:rsidRDefault="0032148D" w:rsidP="00325138">
      <w:pPr>
        <w:pStyle w:val="ac"/>
        <w:spacing w:after="0" w:line="240" w:lineRule="auto"/>
        <w:ind w:firstLine="708"/>
        <w:contextualSpacing/>
        <w:jc w:val="both"/>
        <w:rPr>
          <w:color w:val="000000" w:themeColor="text1"/>
          <w:sz w:val="28"/>
          <w:szCs w:val="28"/>
        </w:rPr>
      </w:pPr>
      <w:proofErr w:type="spellStart"/>
      <w:r w:rsidRPr="0032148D">
        <w:rPr>
          <w:color w:val="000000" w:themeColor="text1"/>
          <w:sz w:val="28"/>
          <w:szCs w:val="28"/>
          <w:lang w:val="en-US"/>
        </w:rPr>
        <w:t>Polacco</w:t>
      </w:r>
      <w:proofErr w:type="spellEnd"/>
      <w:r w:rsidRPr="0032148D">
        <w:rPr>
          <w:color w:val="000000" w:themeColor="text1"/>
          <w:sz w:val="28"/>
          <w:szCs w:val="28"/>
        </w:rPr>
        <w:t xml:space="preserve"> </w:t>
      </w:r>
      <w:r w:rsidR="00191A5D" w:rsidRPr="0032148D">
        <w:rPr>
          <w:color w:val="000000" w:themeColor="text1"/>
          <w:sz w:val="28"/>
          <w:szCs w:val="28"/>
        </w:rPr>
        <w:t>и др.</w:t>
      </w:r>
      <w:r w:rsidR="00451E2E" w:rsidRPr="0032148D">
        <w:rPr>
          <w:color w:val="000000" w:themeColor="text1"/>
          <w:sz w:val="28"/>
          <w:szCs w:val="28"/>
        </w:rPr>
        <w:t xml:space="preserve"> в работе [126] утверждают, что модификация битума полимерами приводит к образованию термодинамически нестабильной системы, в которой полимер частично набухает легкими битумными компонентами (</w:t>
      </w:r>
      <w:proofErr w:type="spellStart"/>
      <w:r w:rsidR="00451E2E" w:rsidRPr="0032148D">
        <w:rPr>
          <w:color w:val="000000" w:themeColor="text1"/>
          <w:sz w:val="28"/>
          <w:szCs w:val="28"/>
        </w:rPr>
        <w:t>мальтенами</w:t>
      </w:r>
      <w:proofErr w:type="spellEnd"/>
      <w:r w:rsidR="00451E2E" w:rsidRPr="0032148D">
        <w:rPr>
          <w:color w:val="000000" w:themeColor="text1"/>
          <w:sz w:val="28"/>
          <w:szCs w:val="28"/>
        </w:rPr>
        <w:t>). При повышенных температурах из расплавленного микрогетерогенного полимерно-модифицированного битума можно получить вещества с аналогичными исходным полимерам свойствами. Однако, термодинамическая неустойчивость этой системы вызывает фазовое разделение (или седиментацию) под действием влияни</w:t>
      </w:r>
      <w:r w:rsidR="00DE2226" w:rsidRPr="0032148D">
        <w:rPr>
          <w:color w:val="000000" w:themeColor="text1"/>
          <w:sz w:val="28"/>
          <w:szCs w:val="28"/>
        </w:rPr>
        <w:t>я</w:t>
      </w:r>
      <w:r w:rsidR="00451E2E" w:rsidRPr="0032148D">
        <w:rPr>
          <w:color w:val="000000" w:themeColor="text1"/>
          <w:sz w:val="28"/>
          <w:szCs w:val="28"/>
        </w:rPr>
        <w:t xml:space="preserve"> гравитационного поля. В соответствии с этим механизмом степень фазового разделения ПБВ будет зависеть от времени и температуры хранения композиции. </w:t>
      </w:r>
      <w:r w:rsidR="00325138" w:rsidRPr="0032148D">
        <w:rPr>
          <w:iCs/>
          <w:color w:val="000000" w:themeColor="text1"/>
          <w:sz w:val="28"/>
          <w:szCs w:val="28"/>
        </w:rPr>
        <w:lastRenderedPageBreak/>
        <w:t>Э</w:t>
      </w:r>
      <w:r w:rsidR="00451E2E" w:rsidRPr="0032148D">
        <w:rPr>
          <w:iCs/>
          <w:color w:val="000000" w:themeColor="text1"/>
          <w:sz w:val="28"/>
          <w:szCs w:val="28"/>
        </w:rPr>
        <w:t xml:space="preserve">ффективность полимерного модифицирования вяжущих в каждом отельном случае зависит от количественных соотношений полимера и битума, их совместимости, а также температурных режимов приготовления ПБВ [127]. </w:t>
      </w:r>
    </w:p>
    <w:p w14:paraId="29D1FCE1" w14:textId="77777777" w:rsidR="00451E2E" w:rsidRPr="0032148D" w:rsidRDefault="00451E2E" w:rsidP="00971DB9">
      <w:pPr>
        <w:pStyle w:val="ac"/>
        <w:spacing w:after="0" w:line="240" w:lineRule="auto"/>
        <w:ind w:firstLine="708"/>
        <w:contextualSpacing/>
        <w:jc w:val="both"/>
        <w:rPr>
          <w:iCs/>
          <w:color w:val="000000" w:themeColor="text1"/>
          <w:sz w:val="28"/>
          <w:szCs w:val="28"/>
        </w:rPr>
      </w:pPr>
      <w:r w:rsidRPr="0032148D">
        <w:rPr>
          <w:iCs/>
          <w:color w:val="000000" w:themeColor="text1"/>
          <w:sz w:val="28"/>
          <w:szCs w:val="28"/>
        </w:rPr>
        <w:t xml:space="preserve">Таким образом, варьируя тип и концентрацию полимера, можно достичь получения композиционных материалов с регулируемым набором физико-механических свойств. </w:t>
      </w:r>
    </w:p>
    <w:p w14:paraId="77DEFA0F" w14:textId="26D11A95" w:rsidR="00451E2E" w:rsidRPr="0032148D" w:rsidRDefault="00451E2E" w:rsidP="00971DB9">
      <w:pPr>
        <w:pStyle w:val="ac"/>
        <w:spacing w:after="0" w:line="240" w:lineRule="auto"/>
        <w:ind w:firstLine="708"/>
        <w:contextualSpacing/>
        <w:jc w:val="both"/>
        <w:rPr>
          <w:iCs/>
          <w:color w:val="000000" w:themeColor="text1"/>
          <w:sz w:val="28"/>
          <w:szCs w:val="28"/>
        </w:rPr>
      </w:pPr>
      <w:r w:rsidRPr="0032148D">
        <w:rPr>
          <w:iCs/>
          <w:color w:val="000000" w:themeColor="text1"/>
          <w:sz w:val="28"/>
          <w:szCs w:val="28"/>
        </w:rPr>
        <w:t xml:space="preserve">В настоящее время нашли применение в качестве полимерных модификаторов битумов следующие типы полимеров: эластомеры – </w:t>
      </w:r>
      <w:r w:rsidR="00A66CED" w:rsidRPr="0032148D">
        <w:rPr>
          <w:iCs/>
          <w:color w:val="000000" w:themeColor="text1"/>
          <w:sz w:val="28"/>
          <w:szCs w:val="28"/>
        </w:rPr>
        <w:t>СБС</w:t>
      </w:r>
      <w:r w:rsidRPr="0032148D">
        <w:rPr>
          <w:iCs/>
          <w:color w:val="000000" w:themeColor="text1"/>
          <w:sz w:val="28"/>
          <w:szCs w:val="28"/>
        </w:rPr>
        <w:t xml:space="preserve"> [128], </w:t>
      </w:r>
      <w:r w:rsidR="00A66CED" w:rsidRPr="0032148D">
        <w:rPr>
          <w:iCs/>
          <w:color w:val="000000" w:themeColor="text1"/>
          <w:sz w:val="28"/>
          <w:szCs w:val="28"/>
        </w:rPr>
        <w:t>НБК</w:t>
      </w:r>
      <w:r w:rsidRPr="0032148D">
        <w:rPr>
          <w:iCs/>
          <w:color w:val="000000" w:themeColor="text1"/>
          <w:sz w:val="28"/>
          <w:szCs w:val="28"/>
        </w:rPr>
        <w:t xml:space="preserve"> [129], термопласты – </w:t>
      </w:r>
      <w:r w:rsidR="00A66CED" w:rsidRPr="0032148D">
        <w:rPr>
          <w:iCs/>
          <w:color w:val="000000" w:themeColor="text1"/>
          <w:sz w:val="28"/>
          <w:szCs w:val="28"/>
        </w:rPr>
        <w:t>ЭВА</w:t>
      </w:r>
      <w:r w:rsidRPr="0032148D">
        <w:rPr>
          <w:iCs/>
          <w:color w:val="000000" w:themeColor="text1"/>
          <w:sz w:val="28"/>
          <w:szCs w:val="28"/>
        </w:rPr>
        <w:t xml:space="preserve"> [130], </w:t>
      </w:r>
      <w:r w:rsidR="00A66CED" w:rsidRPr="0032148D">
        <w:rPr>
          <w:iCs/>
          <w:color w:val="000000" w:themeColor="text1"/>
          <w:sz w:val="28"/>
          <w:szCs w:val="28"/>
        </w:rPr>
        <w:t>ЭМА</w:t>
      </w:r>
      <w:r w:rsidRPr="0032148D">
        <w:rPr>
          <w:iCs/>
          <w:color w:val="000000" w:themeColor="text1"/>
          <w:sz w:val="28"/>
          <w:szCs w:val="28"/>
        </w:rPr>
        <w:t xml:space="preserve"> [131], </w:t>
      </w:r>
      <w:r w:rsidR="00A66CED" w:rsidRPr="0032148D">
        <w:rPr>
          <w:iCs/>
          <w:color w:val="000000" w:themeColor="text1"/>
          <w:sz w:val="28"/>
          <w:szCs w:val="28"/>
        </w:rPr>
        <w:t>АПП</w:t>
      </w:r>
      <w:r w:rsidRPr="0032148D">
        <w:rPr>
          <w:iCs/>
          <w:color w:val="000000" w:themeColor="text1"/>
          <w:sz w:val="28"/>
          <w:szCs w:val="28"/>
        </w:rPr>
        <w:t xml:space="preserve"> [132], </w:t>
      </w:r>
      <w:r w:rsidR="00A66CED" w:rsidRPr="0032148D">
        <w:rPr>
          <w:iCs/>
          <w:color w:val="000000" w:themeColor="text1"/>
          <w:sz w:val="28"/>
          <w:szCs w:val="28"/>
        </w:rPr>
        <w:t>ПЭ</w:t>
      </w:r>
      <w:r w:rsidRPr="0032148D">
        <w:rPr>
          <w:iCs/>
          <w:color w:val="000000" w:themeColor="text1"/>
          <w:sz w:val="28"/>
          <w:szCs w:val="28"/>
        </w:rPr>
        <w:t xml:space="preserve"> [133], </w:t>
      </w:r>
      <w:proofErr w:type="spellStart"/>
      <w:r w:rsidRPr="0032148D">
        <w:rPr>
          <w:iCs/>
          <w:color w:val="000000" w:themeColor="text1"/>
          <w:sz w:val="28"/>
          <w:szCs w:val="28"/>
        </w:rPr>
        <w:t>термоотверждающиеся</w:t>
      </w:r>
      <w:proofErr w:type="spellEnd"/>
      <w:r w:rsidRPr="0032148D">
        <w:rPr>
          <w:iCs/>
          <w:color w:val="000000" w:themeColor="text1"/>
          <w:sz w:val="28"/>
          <w:szCs w:val="28"/>
        </w:rPr>
        <w:t xml:space="preserve"> смолы [134]. Реализованы проекты (Канада, Казахстан) </w:t>
      </w:r>
      <w:proofErr w:type="gramStart"/>
      <w:r w:rsidRPr="0032148D">
        <w:rPr>
          <w:iCs/>
          <w:color w:val="000000" w:themeColor="text1"/>
          <w:sz w:val="28"/>
          <w:szCs w:val="28"/>
        </w:rPr>
        <w:t>модифицирования битумного</w:t>
      </w:r>
      <w:proofErr w:type="gramEnd"/>
      <w:r w:rsidRPr="0032148D">
        <w:rPr>
          <w:iCs/>
          <w:color w:val="000000" w:themeColor="text1"/>
          <w:sz w:val="28"/>
          <w:szCs w:val="28"/>
        </w:rPr>
        <w:t xml:space="preserve"> вяжущего переработанными полиэтиленовыми отходами</w:t>
      </w:r>
      <w:r w:rsidR="00EC187D" w:rsidRPr="0032148D">
        <w:rPr>
          <w:iCs/>
          <w:color w:val="000000" w:themeColor="text1"/>
          <w:sz w:val="28"/>
          <w:szCs w:val="28"/>
        </w:rPr>
        <w:t>.</w:t>
      </w:r>
      <w:r w:rsidRPr="0032148D">
        <w:rPr>
          <w:iCs/>
          <w:color w:val="000000" w:themeColor="text1"/>
          <w:sz w:val="28"/>
          <w:szCs w:val="28"/>
        </w:rPr>
        <w:t xml:space="preserve"> Исследована совместимость битумов с термоэластопластами, бутилкаучуком, </w:t>
      </w:r>
      <w:proofErr w:type="spellStart"/>
      <w:r w:rsidRPr="0032148D">
        <w:rPr>
          <w:iCs/>
          <w:color w:val="000000" w:themeColor="text1"/>
          <w:sz w:val="28"/>
          <w:szCs w:val="28"/>
        </w:rPr>
        <w:t>этиленпропилен</w:t>
      </w:r>
      <w:r w:rsidR="00F82D60" w:rsidRPr="0032148D">
        <w:rPr>
          <w:iCs/>
          <w:color w:val="000000" w:themeColor="text1"/>
          <w:sz w:val="28"/>
          <w:szCs w:val="28"/>
        </w:rPr>
        <w:t>диеновым</w:t>
      </w:r>
      <w:proofErr w:type="spellEnd"/>
      <w:r w:rsidR="00F82D60" w:rsidRPr="0032148D">
        <w:rPr>
          <w:iCs/>
          <w:color w:val="000000" w:themeColor="text1"/>
          <w:sz w:val="28"/>
          <w:szCs w:val="28"/>
        </w:rPr>
        <w:t xml:space="preserve"> мономером</w:t>
      </w:r>
      <w:r w:rsidRPr="0032148D">
        <w:rPr>
          <w:iCs/>
          <w:color w:val="000000" w:themeColor="text1"/>
          <w:sz w:val="28"/>
          <w:szCs w:val="28"/>
        </w:rPr>
        <w:t xml:space="preserve"> </w:t>
      </w:r>
      <w:r w:rsidR="00EC187D" w:rsidRPr="0032148D">
        <w:rPr>
          <w:iCs/>
          <w:color w:val="000000" w:themeColor="text1"/>
          <w:sz w:val="28"/>
          <w:szCs w:val="28"/>
        </w:rPr>
        <w:t>[135].</w:t>
      </w:r>
    </w:p>
    <w:p w14:paraId="402C05BD" w14:textId="7008A7B6" w:rsidR="00EC187D" w:rsidRPr="0032148D" w:rsidRDefault="00451E2E" w:rsidP="00971DB9">
      <w:pPr>
        <w:pStyle w:val="ac"/>
        <w:spacing w:after="0" w:line="240" w:lineRule="auto"/>
        <w:ind w:firstLine="708"/>
        <w:contextualSpacing/>
        <w:jc w:val="both"/>
        <w:rPr>
          <w:iCs/>
          <w:color w:val="000000" w:themeColor="text1"/>
          <w:sz w:val="28"/>
          <w:szCs w:val="28"/>
        </w:rPr>
      </w:pPr>
      <w:r w:rsidRPr="0032148D">
        <w:rPr>
          <w:iCs/>
          <w:color w:val="000000" w:themeColor="text1"/>
          <w:sz w:val="28"/>
          <w:szCs w:val="28"/>
        </w:rPr>
        <w:t>Показано, что стабильные битумно</w:t>
      </w:r>
      <w:r w:rsidR="0018233F" w:rsidRPr="0032148D">
        <w:rPr>
          <w:iCs/>
          <w:color w:val="000000" w:themeColor="text1"/>
          <w:sz w:val="28"/>
          <w:szCs w:val="28"/>
        </w:rPr>
        <w:t>-</w:t>
      </w:r>
      <w:r w:rsidRPr="0032148D">
        <w:rPr>
          <w:iCs/>
          <w:color w:val="000000" w:themeColor="text1"/>
          <w:sz w:val="28"/>
          <w:szCs w:val="28"/>
        </w:rPr>
        <w:t xml:space="preserve">полимерные композиции могут быть получены при использовании смесей с </w:t>
      </w:r>
      <w:proofErr w:type="spellStart"/>
      <w:proofErr w:type="gramStart"/>
      <w:r w:rsidRPr="0032148D">
        <w:rPr>
          <w:iCs/>
          <w:color w:val="000000" w:themeColor="text1"/>
          <w:sz w:val="28"/>
          <w:szCs w:val="28"/>
        </w:rPr>
        <w:t>парафино</w:t>
      </w:r>
      <w:proofErr w:type="spellEnd"/>
      <w:r w:rsidRPr="0032148D">
        <w:rPr>
          <w:iCs/>
          <w:color w:val="000000" w:themeColor="text1"/>
          <w:sz w:val="28"/>
          <w:szCs w:val="28"/>
        </w:rPr>
        <w:t>-нафтеновыми</w:t>
      </w:r>
      <w:proofErr w:type="gramEnd"/>
      <w:r w:rsidRPr="0032148D">
        <w:rPr>
          <w:iCs/>
          <w:color w:val="000000" w:themeColor="text1"/>
          <w:sz w:val="28"/>
          <w:szCs w:val="28"/>
        </w:rPr>
        <w:t xml:space="preserve"> маслами [136]. </w:t>
      </w:r>
    </w:p>
    <w:p w14:paraId="73E4F9E6" w14:textId="3CE65344" w:rsidR="00451E2E" w:rsidRPr="0032148D" w:rsidRDefault="00451E2E" w:rsidP="00971DB9">
      <w:pPr>
        <w:pStyle w:val="ac"/>
        <w:spacing w:after="0" w:line="240" w:lineRule="auto"/>
        <w:ind w:firstLine="708"/>
        <w:contextualSpacing/>
        <w:jc w:val="both"/>
        <w:rPr>
          <w:iCs/>
          <w:color w:val="000000" w:themeColor="text1"/>
          <w:sz w:val="28"/>
          <w:szCs w:val="28"/>
        </w:rPr>
      </w:pPr>
      <w:r w:rsidRPr="0032148D">
        <w:rPr>
          <w:iCs/>
          <w:color w:val="000000" w:themeColor="text1"/>
          <w:sz w:val="28"/>
          <w:szCs w:val="28"/>
        </w:rPr>
        <w:t xml:space="preserve">Доказано, что полимерные </w:t>
      </w:r>
      <w:proofErr w:type="spellStart"/>
      <w:r w:rsidRPr="0032148D">
        <w:rPr>
          <w:iCs/>
          <w:color w:val="000000" w:themeColor="text1"/>
          <w:sz w:val="28"/>
          <w:szCs w:val="28"/>
        </w:rPr>
        <w:t>аддитивы</w:t>
      </w:r>
      <w:proofErr w:type="spellEnd"/>
      <w:r w:rsidRPr="0032148D">
        <w:rPr>
          <w:iCs/>
          <w:color w:val="000000" w:themeColor="text1"/>
          <w:sz w:val="28"/>
          <w:szCs w:val="28"/>
        </w:rPr>
        <w:t xml:space="preserve"> [137] улучшают износостойкость и </w:t>
      </w:r>
      <w:proofErr w:type="spellStart"/>
      <w:r w:rsidRPr="0032148D">
        <w:rPr>
          <w:iCs/>
          <w:color w:val="000000" w:themeColor="text1"/>
          <w:sz w:val="28"/>
          <w:szCs w:val="28"/>
        </w:rPr>
        <w:t>антидеформационные</w:t>
      </w:r>
      <w:proofErr w:type="spellEnd"/>
      <w:r w:rsidRPr="0032148D">
        <w:rPr>
          <w:iCs/>
          <w:color w:val="000000" w:themeColor="text1"/>
          <w:sz w:val="28"/>
          <w:szCs w:val="28"/>
        </w:rPr>
        <w:t xml:space="preserve"> свойства битумов и асфальтобетонов. </w:t>
      </w:r>
    </w:p>
    <w:p w14:paraId="3253EF61" w14:textId="5CE4FEDE" w:rsidR="00EC187D" w:rsidRPr="0032148D" w:rsidRDefault="00451E2E" w:rsidP="00971DB9">
      <w:pPr>
        <w:pStyle w:val="ac"/>
        <w:spacing w:after="0" w:line="240" w:lineRule="auto"/>
        <w:ind w:firstLine="708"/>
        <w:contextualSpacing/>
        <w:jc w:val="both"/>
        <w:rPr>
          <w:iCs/>
          <w:color w:val="000000" w:themeColor="text1"/>
          <w:sz w:val="28"/>
          <w:szCs w:val="28"/>
        </w:rPr>
      </w:pPr>
      <w:r w:rsidRPr="0032148D">
        <w:rPr>
          <w:iCs/>
          <w:color w:val="000000" w:themeColor="text1"/>
          <w:sz w:val="28"/>
          <w:szCs w:val="28"/>
        </w:rPr>
        <w:t xml:space="preserve">Однако, несмотря на привлекательность этого направления модифицирования, оно является экономически невыгодным. Сдерживающим фактором широкого внедрения </w:t>
      </w:r>
      <w:r w:rsidR="00C51573" w:rsidRPr="0032148D">
        <w:rPr>
          <w:iCs/>
          <w:color w:val="000000" w:themeColor="text1"/>
          <w:sz w:val="28"/>
          <w:szCs w:val="28"/>
        </w:rPr>
        <w:t xml:space="preserve">полимеров в модифицирование битума </w:t>
      </w:r>
      <w:r w:rsidRPr="0032148D">
        <w:rPr>
          <w:iCs/>
          <w:color w:val="000000" w:themeColor="text1"/>
          <w:sz w:val="28"/>
          <w:szCs w:val="28"/>
        </w:rPr>
        <w:t xml:space="preserve">является </w:t>
      </w:r>
      <w:r w:rsidR="00C51573" w:rsidRPr="0032148D">
        <w:rPr>
          <w:iCs/>
          <w:color w:val="000000" w:themeColor="text1"/>
          <w:sz w:val="28"/>
          <w:szCs w:val="28"/>
        </w:rPr>
        <w:t xml:space="preserve">их </w:t>
      </w:r>
      <w:r w:rsidRPr="0032148D">
        <w:rPr>
          <w:iCs/>
          <w:color w:val="000000" w:themeColor="text1"/>
          <w:sz w:val="28"/>
          <w:szCs w:val="28"/>
        </w:rPr>
        <w:t xml:space="preserve">высокая стоимость, а также усложнение технологических процессов. Так, совмещение в смесителе крупнокускового эластомера с битумом требует предварительного </w:t>
      </w:r>
      <w:proofErr w:type="spellStart"/>
      <w:r w:rsidRPr="0032148D">
        <w:rPr>
          <w:iCs/>
          <w:color w:val="000000" w:themeColor="text1"/>
          <w:sz w:val="28"/>
          <w:szCs w:val="28"/>
        </w:rPr>
        <w:t>пластифицирования</w:t>
      </w:r>
      <w:proofErr w:type="spellEnd"/>
      <w:r w:rsidRPr="0032148D">
        <w:rPr>
          <w:iCs/>
          <w:color w:val="000000" w:themeColor="text1"/>
          <w:sz w:val="28"/>
          <w:szCs w:val="28"/>
        </w:rPr>
        <w:t xml:space="preserve"> полимера на вальцах; ввод полимеров в виде крошек, гранул, порошков требует высокой температуры для их расплавления в смесителе</w:t>
      </w:r>
      <w:r w:rsidR="00EC187D" w:rsidRPr="0032148D">
        <w:rPr>
          <w:iCs/>
          <w:color w:val="000000" w:themeColor="text1"/>
          <w:sz w:val="28"/>
          <w:szCs w:val="28"/>
        </w:rPr>
        <w:t xml:space="preserve"> [138-140]</w:t>
      </w:r>
      <w:r w:rsidRPr="0032148D">
        <w:rPr>
          <w:iCs/>
          <w:color w:val="000000" w:themeColor="text1"/>
          <w:sz w:val="28"/>
          <w:szCs w:val="28"/>
        </w:rPr>
        <w:t xml:space="preserve">. </w:t>
      </w:r>
    </w:p>
    <w:p w14:paraId="59133B9F" w14:textId="77777777" w:rsidR="00451E2E" w:rsidRPr="0032148D" w:rsidRDefault="00451E2E" w:rsidP="00971DB9">
      <w:pPr>
        <w:pStyle w:val="ac"/>
        <w:spacing w:after="0" w:line="240" w:lineRule="auto"/>
        <w:ind w:firstLine="708"/>
        <w:contextualSpacing/>
        <w:jc w:val="both"/>
        <w:rPr>
          <w:iCs/>
          <w:color w:val="000000" w:themeColor="text1"/>
          <w:sz w:val="28"/>
          <w:szCs w:val="28"/>
        </w:rPr>
      </w:pPr>
      <w:r w:rsidRPr="0032148D">
        <w:rPr>
          <w:iCs/>
          <w:color w:val="000000" w:themeColor="text1"/>
          <w:sz w:val="28"/>
          <w:szCs w:val="28"/>
        </w:rPr>
        <w:t>Комплексные исследования механических и реологических свойств в процессе старения битума, температурной чувствительности, морфологии и термического поведения различных ПБВ показали некоторые преимущества и недостатки полимерного модифицирования вяжущих [138-143].</w:t>
      </w:r>
    </w:p>
    <w:p w14:paraId="51E3255E" w14:textId="77777777" w:rsidR="00EC187D" w:rsidRPr="0032148D" w:rsidRDefault="00451E2E" w:rsidP="00971DB9">
      <w:pPr>
        <w:pStyle w:val="ac"/>
        <w:spacing w:after="0" w:line="240" w:lineRule="auto"/>
        <w:ind w:firstLine="708"/>
        <w:contextualSpacing/>
        <w:jc w:val="both"/>
        <w:rPr>
          <w:iCs/>
          <w:color w:val="000000" w:themeColor="text1"/>
          <w:sz w:val="28"/>
          <w:szCs w:val="28"/>
        </w:rPr>
      </w:pPr>
      <w:r w:rsidRPr="0032148D">
        <w:rPr>
          <w:iCs/>
          <w:color w:val="000000" w:themeColor="text1"/>
          <w:sz w:val="28"/>
          <w:szCs w:val="28"/>
        </w:rPr>
        <w:t xml:space="preserve"> В первую очередь, было показано, что модификация полимеров улучшает некоторые из свойств битума, такие как лучшее упругое восстановление, более высокая </w:t>
      </w:r>
      <w:proofErr w:type="spellStart"/>
      <w:r w:rsidRPr="0032148D">
        <w:rPr>
          <w:iCs/>
          <w:color w:val="000000" w:themeColor="text1"/>
          <w:sz w:val="28"/>
          <w:szCs w:val="28"/>
        </w:rPr>
        <w:t>трещиностойкость</w:t>
      </w:r>
      <w:proofErr w:type="spellEnd"/>
      <w:r w:rsidRPr="0032148D">
        <w:rPr>
          <w:iCs/>
          <w:color w:val="000000" w:themeColor="text1"/>
          <w:sz w:val="28"/>
          <w:szCs w:val="28"/>
        </w:rPr>
        <w:t xml:space="preserve"> при низких температурах, и более высокая устойчивость к </w:t>
      </w:r>
      <w:proofErr w:type="spellStart"/>
      <w:r w:rsidRPr="0032148D">
        <w:rPr>
          <w:iCs/>
          <w:color w:val="000000" w:themeColor="text1"/>
          <w:sz w:val="28"/>
          <w:szCs w:val="28"/>
        </w:rPr>
        <w:t>колеобразованию</w:t>
      </w:r>
      <w:proofErr w:type="spellEnd"/>
      <w:r w:rsidRPr="0032148D">
        <w:rPr>
          <w:iCs/>
          <w:color w:val="000000" w:themeColor="text1"/>
          <w:sz w:val="28"/>
          <w:szCs w:val="28"/>
        </w:rPr>
        <w:t xml:space="preserve"> при повышенных температурах [138, 143]. </w:t>
      </w:r>
    </w:p>
    <w:p w14:paraId="121D627D" w14:textId="77777777" w:rsidR="00451E2E" w:rsidRPr="0032148D" w:rsidRDefault="00451E2E" w:rsidP="00971DB9">
      <w:pPr>
        <w:pStyle w:val="ac"/>
        <w:spacing w:after="0" w:line="240" w:lineRule="auto"/>
        <w:ind w:firstLine="708"/>
        <w:contextualSpacing/>
        <w:jc w:val="both"/>
        <w:rPr>
          <w:iCs/>
          <w:color w:val="000000" w:themeColor="text1"/>
          <w:sz w:val="28"/>
          <w:szCs w:val="28"/>
        </w:rPr>
      </w:pPr>
      <w:r w:rsidRPr="0032148D">
        <w:rPr>
          <w:iCs/>
          <w:color w:val="000000" w:themeColor="text1"/>
          <w:sz w:val="28"/>
          <w:szCs w:val="28"/>
        </w:rPr>
        <w:t xml:space="preserve">В то же время, были выявлены некоторые недостатки, такие как тепловая нестабильность и проблемы фазового разделения ПБВ [144].  </w:t>
      </w:r>
    </w:p>
    <w:p w14:paraId="0C581900" w14:textId="77777777" w:rsidR="00451E2E" w:rsidRPr="0032148D" w:rsidRDefault="00451E2E" w:rsidP="00971DB9">
      <w:pPr>
        <w:pStyle w:val="ac"/>
        <w:spacing w:after="0" w:line="240" w:lineRule="auto"/>
        <w:ind w:firstLine="708"/>
        <w:contextualSpacing/>
        <w:jc w:val="both"/>
        <w:rPr>
          <w:iCs/>
          <w:color w:val="000000" w:themeColor="text1"/>
          <w:sz w:val="28"/>
          <w:szCs w:val="28"/>
        </w:rPr>
      </w:pPr>
      <w:proofErr w:type="spellStart"/>
      <w:r w:rsidRPr="0032148D">
        <w:rPr>
          <w:iCs/>
          <w:color w:val="000000" w:themeColor="text1"/>
          <w:sz w:val="28"/>
          <w:szCs w:val="28"/>
        </w:rPr>
        <w:t>Пластомер</w:t>
      </w:r>
      <w:proofErr w:type="spellEnd"/>
      <w:r w:rsidRPr="0032148D">
        <w:rPr>
          <w:iCs/>
          <w:color w:val="000000" w:themeColor="text1"/>
          <w:sz w:val="28"/>
          <w:szCs w:val="28"/>
        </w:rPr>
        <w:t xml:space="preserve">-модифицированные битумы пригодны для улучшения устойчивости асфальтобетонных смесей к высоким нагрузкам, отсутствие эластичности при низких температурах ограничивает применение этих битумов. В исследовании [111] авторы заключают, что полиэтилен и полипропилен, являются наиболее распространенными </w:t>
      </w:r>
      <w:proofErr w:type="spellStart"/>
      <w:r w:rsidRPr="0032148D">
        <w:rPr>
          <w:iCs/>
          <w:color w:val="000000" w:themeColor="text1"/>
          <w:sz w:val="28"/>
          <w:szCs w:val="28"/>
        </w:rPr>
        <w:t>пластомерами</w:t>
      </w:r>
      <w:proofErr w:type="spellEnd"/>
      <w:r w:rsidRPr="0032148D">
        <w:rPr>
          <w:iCs/>
          <w:color w:val="000000" w:themeColor="text1"/>
          <w:sz w:val="28"/>
          <w:szCs w:val="28"/>
        </w:rPr>
        <w:t xml:space="preserve">, приводящими к проблемам совместимости с вяжущим, что непосредственно связано с их неполярной химической природой. </w:t>
      </w:r>
    </w:p>
    <w:p w14:paraId="33030C99" w14:textId="100EBDA7" w:rsidR="00451E2E" w:rsidRPr="0032148D" w:rsidRDefault="00451E2E" w:rsidP="006736CC">
      <w:pPr>
        <w:pStyle w:val="ac"/>
        <w:spacing w:after="0" w:line="240" w:lineRule="auto"/>
        <w:ind w:firstLine="708"/>
        <w:contextualSpacing/>
        <w:jc w:val="both"/>
        <w:rPr>
          <w:iCs/>
          <w:color w:val="000000" w:themeColor="text1"/>
          <w:sz w:val="28"/>
          <w:szCs w:val="28"/>
        </w:rPr>
      </w:pPr>
      <w:r w:rsidRPr="0032148D">
        <w:rPr>
          <w:iCs/>
          <w:color w:val="000000" w:themeColor="text1"/>
          <w:sz w:val="28"/>
          <w:szCs w:val="28"/>
        </w:rPr>
        <w:lastRenderedPageBreak/>
        <w:t xml:space="preserve">Сополимеры термопластичных эластомеров, благодаря своему эластичному компоненту, обычно более эффективны чем </w:t>
      </w:r>
      <w:proofErr w:type="spellStart"/>
      <w:r w:rsidRPr="0032148D">
        <w:rPr>
          <w:iCs/>
          <w:color w:val="000000" w:themeColor="text1"/>
          <w:sz w:val="28"/>
          <w:szCs w:val="28"/>
        </w:rPr>
        <w:t>пластомеры</w:t>
      </w:r>
      <w:proofErr w:type="spellEnd"/>
      <w:r w:rsidRPr="0032148D">
        <w:rPr>
          <w:iCs/>
          <w:color w:val="000000" w:themeColor="text1"/>
          <w:sz w:val="28"/>
          <w:szCs w:val="28"/>
        </w:rPr>
        <w:t xml:space="preserve"> для модификации битума. Модификация битума </w:t>
      </w:r>
      <w:r w:rsidR="00A66CED" w:rsidRPr="0032148D">
        <w:rPr>
          <w:iCs/>
          <w:color w:val="000000" w:themeColor="text1"/>
          <w:sz w:val="28"/>
          <w:szCs w:val="28"/>
        </w:rPr>
        <w:t>СБС</w:t>
      </w:r>
      <w:r w:rsidRPr="0032148D">
        <w:rPr>
          <w:iCs/>
          <w:color w:val="000000" w:themeColor="text1"/>
          <w:sz w:val="28"/>
          <w:szCs w:val="28"/>
        </w:rPr>
        <w:t xml:space="preserve"> в качестве наиболее часто используемого эластомера обладает многочисленными преимуществами, в частности улучшенной термической восприимчивостью, повышенной температурой размягчения, незначительным снижением пенетрации [128]. </w:t>
      </w:r>
    </w:p>
    <w:p w14:paraId="17071BA2" w14:textId="77777777" w:rsidR="00451E2E" w:rsidRPr="0032148D" w:rsidRDefault="00451E2E" w:rsidP="00971DB9">
      <w:pPr>
        <w:ind w:firstLine="709"/>
        <w:contextualSpacing/>
        <w:jc w:val="both"/>
        <w:rPr>
          <w:b/>
          <w:bCs/>
          <w:iCs/>
          <w:color w:val="000000" w:themeColor="text1"/>
          <w:sz w:val="28"/>
          <w:szCs w:val="28"/>
        </w:rPr>
      </w:pPr>
    </w:p>
    <w:p w14:paraId="06BBC55C" w14:textId="77777777" w:rsidR="00451E2E" w:rsidRPr="0032148D" w:rsidRDefault="00451E2E" w:rsidP="00971DB9">
      <w:pPr>
        <w:ind w:firstLine="709"/>
        <w:contextualSpacing/>
        <w:jc w:val="both"/>
        <w:rPr>
          <w:b/>
          <w:bCs/>
          <w:color w:val="000000" w:themeColor="text1"/>
          <w:sz w:val="28"/>
          <w:szCs w:val="28"/>
        </w:rPr>
      </w:pPr>
      <w:r w:rsidRPr="0032148D">
        <w:rPr>
          <w:b/>
          <w:bCs/>
          <w:color w:val="000000" w:themeColor="text1"/>
          <w:sz w:val="28"/>
          <w:szCs w:val="28"/>
        </w:rPr>
        <w:t>1.5.2 Модифицирование нефтяного дорожного битума поверхностно-активными веществами</w:t>
      </w:r>
    </w:p>
    <w:p w14:paraId="6C8F140A" w14:textId="41FD740A" w:rsidR="00451E2E" w:rsidRPr="0032148D" w:rsidRDefault="00451E2E" w:rsidP="00971DB9">
      <w:pPr>
        <w:ind w:firstLine="709"/>
        <w:contextualSpacing/>
        <w:jc w:val="both"/>
        <w:rPr>
          <w:color w:val="000000" w:themeColor="text1"/>
          <w:sz w:val="28"/>
          <w:szCs w:val="28"/>
        </w:rPr>
      </w:pPr>
      <w:r w:rsidRPr="0032148D">
        <w:rPr>
          <w:iCs/>
          <w:color w:val="000000" w:themeColor="text1"/>
          <w:sz w:val="28"/>
          <w:szCs w:val="28"/>
        </w:rPr>
        <w:t xml:space="preserve">Для решения проблемы адгезионного сцепления битумного вяжущего с поверхностью минерального наполнителя наиболее известными и широко применяемыми модификаторами адгезионного действия в дорожном строительстве являются ПАВ, чаще всего катионные. </w:t>
      </w:r>
      <w:r w:rsidRPr="0032148D">
        <w:rPr>
          <w:color w:val="000000" w:themeColor="text1"/>
          <w:sz w:val="28"/>
          <w:szCs w:val="28"/>
        </w:rPr>
        <w:t xml:space="preserve">Поверхностно-активными являются молекулы, адсорбирующиеся на поверхности раздела фаз и влияющие на физико-химические свойства [145]. </w:t>
      </w:r>
    </w:p>
    <w:p w14:paraId="4800B79F" w14:textId="6A018A52" w:rsidR="00451E2E" w:rsidRPr="0032148D" w:rsidRDefault="00451E2E" w:rsidP="00971DB9">
      <w:pPr>
        <w:ind w:firstLine="709"/>
        <w:contextualSpacing/>
        <w:jc w:val="both"/>
        <w:rPr>
          <w:color w:val="000000" w:themeColor="text1"/>
        </w:rPr>
      </w:pPr>
      <w:r w:rsidRPr="0032148D">
        <w:rPr>
          <w:color w:val="000000" w:themeColor="text1"/>
          <w:sz w:val="28"/>
          <w:szCs w:val="28"/>
        </w:rPr>
        <w:t xml:space="preserve">По механизму влияния на поверхность раздела фаз и дисперсную систему в целом ПАВ классифицируются на две основных группы. К первой относятся ПАВ, проявляющие поверхностную активность на границе раздела «жидкость – воздух», способствующие лучшему смачиванию (диспергаторы). Вторая группа представляет собой ПАВ, склонные формировать гелеподобные структуры в адсорбционных слоях и в объёме фазы (стабилизаторы) </w:t>
      </w:r>
      <w:r w:rsidRPr="0032148D">
        <w:rPr>
          <w:iCs/>
          <w:color w:val="000000" w:themeColor="text1"/>
          <w:sz w:val="28"/>
          <w:szCs w:val="28"/>
        </w:rPr>
        <w:t>[14</w:t>
      </w:r>
      <w:r w:rsidR="008257FE" w:rsidRPr="0032148D">
        <w:rPr>
          <w:iCs/>
          <w:color w:val="000000" w:themeColor="text1"/>
          <w:sz w:val="28"/>
          <w:szCs w:val="28"/>
        </w:rPr>
        <w:t>5</w:t>
      </w:r>
      <w:r w:rsidRPr="0032148D">
        <w:rPr>
          <w:iCs/>
          <w:color w:val="000000" w:themeColor="text1"/>
          <w:sz w:val="28"/>
          <w:szCs w:val="28"/>
        </w:rPr>
        <w:t>-148]</w:t>
      </w:r>
      <w:r w:rsidRPr="0032148D">
        <w:rPr>
          <w:color w:val="000000" w:themeColor="text1"/>
          <w:sz w:val="28"/>
          <w:szCs w:val="28"/>
        </w:rPr>
        <w:t>.</w:t>
      </w:r>
      <w:r w:rsidRPr="0032148D">
        <w:rPr>
          <w:color w:val="000000" w:themeColor="text1"/>
        </w:rPr>
        <w:t xml:space="preserve"> </w:t>
      </w:r>
    </w:p>
    <w:p w14:paraId="5E912F7E" w14:textId="559C1640"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ПАВ традиционно классифицируют на ионогенные и неионогенные. Ионогенные ПАВ в свою очередь подразделяются на катионоактивные и анионоактивные [145]. Основными представителями катионоактивных ПАВ являются соли высших первичных, вторичных и третичных алифатических аминов и четырехзамещенные аммониевые основания: БП-3 (высшие алифатические амины, продукт на основе полиэтиленполиамина и синтетических жирных кислот); алифатические амины. Анионоактивные ПАВ чаще всего представлены ВЖК, солями металлов высших жирных карбоновых кислот. </w:t>
      </w:r>
    </w:p>
    <w:p w14:paraId="02D7E1B9"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Наибольшее применение в модифицировании асфальтобетона получили кубовые остатки производства ВЖК; госсиполовая смола; каменноугольная смола. Эффективным неионогенным ПАВ считается камид, синтезируемый из моноэтаноламина и кубовых кислот. Рекомендуемые диапазон содержания ПАВ при введении в битумное вяжущее составляет 0,5-5,0 % [140, 147-148].</w:t>
      </w:r>
    </w:p>
    <w:p w14:paraId="2EFB2DBB"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 Как известно, ПАВ значительно влияют на процессы структурирования асфальтобетонных композиций. Варьируя порядок дозирования в асфальтобетонную композицию компонентов и используя ПАВ в качестве модификаторов, можно добиться регулирования процессов формирования микроструктурных связей в композиционном материале [93, 149]. </w:t>
      </w:r>
    </w:p>
    <w:p w14:paraId="75162943" w14:textId="77777777" w:rsidR="00451E2E" w:rsidRPr="0032148D" w:rsidRDefault="00451E2E" w:rsidP="00971DB9">
      <w:pPr>
        <w:ind w:firstLine="709"/>
        <w:contextualSpacing/>
        <w:jc w:val="both"/>
        <w:rPr>
          <w:color w:val="000000" w:themeColor="text1"/>
          <w:sz w:val="28"/>
          <w:szCs w:val="28"/>
        </w:rPr>
      </w:pPr>
      <w:r w:rsidRPr="0032148D">
        <w:rPr>
          <w:color w:val="000000" w:themeColor="text1"/>
          <w:sz w:val="28"/>
          <w:szCs w:val="28"/>
        </w:rPr>
        <w:t xml:space="preserve">По классической технологии производства асфальтобетонной смеси ПАВ добавляют непосредственно в битумное вяжущее [67, 96] в случае применения минеральных наполнителей, демонстрирующих неудовлетворительную адгезию к битумному вяжущему; при использовании </w:t>
      </w:r>
      <w:r w:rsidRPr="0032148D">
        <w:rPr>
          <w:color w:val="000000" w:themeColor="text1"/>
          <w:sz w:val="28"/>
          <w:szCs w:val="28"/>
        </w:rPr>
        <w:lastRenderedPageBreak/>
        <w:t>неактивных битумов или ПБВ; при производстве работ по укладке асфальтобетонных покрытий в осенний и весенний периоды, что влечет за собой чрезмерное увлажнение каменных материалов; для улучшения технологических свойств битумоминеральных композиций на стадии их изготовления и укладки (понижение температуры приготовления и уплотнения композиций, уменьшение времени экспозиции); для более быстрого формирования конструктивных слоев асфальтобетонного покрытия в случае применения жидких битумов при температуре окружающей среды до +10 °С; для активации поверхности минеральных наполнителей – порошка, песка, щебня; для предотвращения быстрого процесса старения битумного вяжущего [93].</w:t>
      </w:r>
    </w:p>
    <w:p w14:paraId="6E39E75F" w14:textId="4BA1160B" w:rsidR="00451E2E" w:rsidRPr="0032148D" w:rsidRDefault="00451E2E" w:rsidP="00971DB9">
      <w:pPr>
        <w:ind w:firstLine="709"/>
        <w:contextualSpacing/>
        <w:jc w:val="both"/>
        <w:rPr>
          <w:iCs/>
          <w:color w:val="000000" w:themeColor="text1"/>
          <w:sz w:val="28"/>
          <w:szCs w:val="28"/>
        </w:rPr>
      </w:pPr>
      <w:r w:rsidRPr="0032148D">
        <w:rPr>
          <w:iCs/>
          <w:color w:val="000000" w:themeColor="text1"/>
          <w:sz w:val="28"/>
          <w:szCs w:val="28"/>
        </w:rPr>
        <w:t xml:space="preserve">Механизм воздействия </w:t>
      </w:r>
      <w:r w:rsidR="00C561F0" w:rsidRPr="0032148D">
        <w:rPr>
          <w:iCs/>
          <w:color w:val="000000" w:themeColor="text1"/>
          <w:sz w:val="28"/>
          <w:szCs w:val="28"/>
          <w:lang w:val="ru-RU"/>
        </w:rPr>
        <w:t>ПАВ</w:t>
      </w:r>
      <w:r w:rsidR="00C561F0" w:rsidRPr="0032148D">
        <w:rPr>
          <w:iCs/>
          <w:color w:val="000000" w:themeColor="text1"/>
          <w:sz w:val="28"/>
          <w:szCs w:val="28"/>
        </w:rPr>
        <w:t xml:space="preserve"> </w:t>
      </w:r>
      <w:r w:rsidRPr="0032148D">
        <w:rPr>
          <w:iCs/>
          <w:color w:val="000000" w:themeColor="text1"/>
          <w:sz w:val="28"/>
          <w:szCs w:val="28"/>
        </w:rPr>
        <w:t>на свойства битумоминеральных композиций базируется на процессах адсорбции. Положительно заряженный центр аммония или атом азота в составе ПАВ концентрируется на полярной поверхности минерального наполнителя, а неполярный углеводородный радикал ориентируется в сторону битумной среды, создавая переходный слой, который сглаживает разность полярностей между двумя фазами. В результате адсорбции уменьшается поверхностное натяжение, и, согласно уравнению Юнга, смачивание поверхности улучшается, что в конечном итоге приводит к повышению адгезии битума к поверхности минерального наполнителя (уравнение Дюпре-Юнга) [120, 150].</w:t>
      </w:r>
    </w:p>
    <w:p w14:paraId="3E6E2744" w14:textId="77777777" w:rsidR="00451E2E" w:rsidRPr="0032148D" w:rsidRDefault="00451E2E" w:rsidP="00971DB9">
      <w:pPr>
        <w:ind w:firstLine="709"/>
        <w:contextualSpacing/>
        <w:jc w:val="both"/>
        <w:rPr>
          <w:iCs/>
          <w:color w:val="000000" w:themeColor="text1"/>
          <w:sz w:val="28"/>
          <w:szCs w:val="28"/>
        </w:rPr>
      </w:pPr>
      <w:r w:rsidRPr="0032148D">
        <w:rPr>
          <w:iCs/>
          <w:color w:val="000000" w:themeColor="text1"/>
          <w:sz w:val="28"/>
          <w:szCs w:val="28"/>
        </w:rPr>
        <w:t xml:space="preserve">С целью значительного повышения адгезионного сцепления битума к влажной поверхности минеральных материалов из кислых горных пород традиционно вводятся катионактивные модификаторы или анионактивные ПАВ с предшествующей обработкой поверхности наполнителей соответствующими активаторами. В случае использования минеральных наполнителей с поверхностью основной природы (карбонатные горные породы) чаще всего применяются анионактивные ПАВ [93]. </w:t>
      </w:r>
    </w:p>
    <w:p w14:paraId="22E52A01" w14:textId="75320FC6" w:rsidR="00451E2E" w:rsidRPr="0032148D" w:rsidRDefault="00451E2E" w:rsidP="00971DB9">
      <w:pPr>
        <w:ind w:firstLine="709"/>
        <w:contextualSpacing/>
        <w:jc w:val="both"/>
        <w:rPr>
          <w:iCs/>
          <w:color w:val="000000" w:themeColor="text1"/>
          <w:sz w:val="28"/>
          <w:szCs w:val="28"/>
        </w:rPr>
      </w:pPr>
      <w:r w:rsidRPr="0032148D">
        <w:rPr>
          <w:iCs/>
          <w:color w:val="000000" w:themeColor="text1"/>
          <w:sz w:val="28"/>
          <w:szCs w:val="28"/>
        </w:rPr>
        <w:t>Катионактивные модификаторы эффективно улучшают прилипание вяжущего к щебню из кислых минералов, чему способствует образование хемосорбционных соединений типа силикатаминов и карбонатаминов (в случае применения различных аминов в качестве модификаторов). С целью замедления процессов старения битумных вяжущих вводятся добавки катионных веществ типа высших алифатических аминов. Поверхностно-активные добавки дозируют в битумоминеральные композиции различными путями: при его изготовлении на НПЗ; на АБЗ непосредственно перед изготовлением асфальтобетонной смеси; на поверхность щебня в процессе его дробления и сортировки на предприятиях-изготовителях минеральных наполнителей; на поверхность щебня непосредственно в смесительной установке [93].</w:t>
      </w:r>
    </w:p>
    <w:p w14:paraId="4C893B15" w14:textId="77777777" w:rsidR="00451E2E" w:rsidRPr="0032148D" w:rsidRDefault="00451E2E" w:rsidP="00971DB9">
      <w:pPr>
        <w:ind w:firstLine="709"/>
        <w:contextualSpacing/>
        <w:jc w:val="both"/>
        <w:rPr>
          <w:color w:val="000000" w:themeColor="text1"/>
        </w:rPr>
      </w:pPr>
      <w:r w:rsidRPr="0032148D">
        <w:rPr>
          <w:iCs/>
          <w:color w:val="000000" w:themeColor="text1"/>
          <w:sz w:val="28"/>
          <w:szCs w:val="28"/>
        </w:rPr>
        <w:t xml:space="preserve">В роли ПАВ в асфальтобетонных композициях чаще всего применяются катионактивные ПАВ – диамины и полиамины. Как правило, катионные ПАВ представляют собой жирные амины, такие как имидазолины, амидоамины и диамины [151-152]. В Европе используются катионактивные ПАВ на основе стеариновой, пальмитиновой, масляной кислот. В США широко применяют </w:t>
      </w:r>
      <w:r w:rsidRPr="0032148D">
        <w:rPr>
          <w:iCs/>
          <w:color w:val="000000" w:themeColor="text1"/>
          <w:sz w:val="28"/>
          <w:szCs w:val="28"/>
        </w:rPr>
        <w:lastRenderedPageBreak/>
        <w:t>добавки типа аминов и солей аммония, а также продукты конденсации альдегиов с органическим амином, органическим полиамином и гидрогалогенидами [153].</w:t>
      </w:r>
      <w:r w:rsidRPr="0032148D">
        <w:rPr>
          <w:color w:val="000000" w:themeColor="text1"/>
        </w:rPr>
        <w:t xml:space="preserve"> </w:t>
      </w:r>
    </w:p>
    <w:p w14:paraId="47AC82D9" w14:textId="77777777" w:rsidR="00451E2E" w:rsidRPr="0032148D" w:rsidRDefault="00451E2E" w:rsidP="00971DB9">
      <w:pPr>
        <w:ind w:firstLine="709"/>
        <w:contextualSpacing/>
        <w:jc w:val="both"/>
        <w:rPr>
          <w:iCs/>
          <w:color w:val="000000" w:themeColor="text1"/>
          <w:sz w:val="28"/>
          <w:szCs w:val="28"/>
        </w:rPr>
      </w:pPr>
      <w:r w:rsidRPr="0032148D">
        <w:rPr>
          <w:iCs/>
          <w:color w:val="000000" w:themeColor="text1"/>
          <w:sz w:val="28"/>
          <w:szCs w:val="28"/>
        </w:rPr>
        <w:t xml:space="preserve">Органические производные аминов являются амфифильными соединениями, молекулы которых состоят по меньшей мере из двух частей, одна из которых растворима в жидкости (лиофильная часть), а вторая-нерастворима (лиофобная часть). </w:t>
      </w:r>
      <w:r w:rsidR="00EC187D" w:rsidRPr="0032148D">
        <w:rPr>
          <w:iCs/>
          <w:color w:val="000000" w:themeColor="text1"/>
          <w:sz w:val="28"/>
          <w:szCs w:val="28"/>
        </w:rPr>
        <w:t>Дифильная</w:t>
      </w:r>
      <w:r w:rsidRPr="0032148D">
        <w:rPr>
          <w:iCs/>
          <w:color w:val="000000" w:themeColor="text1"/>
          <w:sz w:val="28"/>
          <w:szCs w:val="28"/>
        </w:rPr>
        <w:t xml:space="preserve"> структура определяет их поверхностно-активные свойства [145].</w:t>
      </w:r>
    </w:p>
    <w:p w14:paraId="4024A017" w14:textId="77777777" w:rsidR="00451E2E" w:rsidRPr="0032148D" w:rsidRDefault="00451E2E" w:rsidP="00971DB9">
      <w:pPr>
        <w:ind w:firstLine="709"/>
        <w:contextualSpacing/>
        <w:jc w:val="both"/>
        <w:rPr>
          <w:iCs/>
          <w:color w:val="000000" w:themeColor="text1"/>
          <w:sz w:val="28"/>
          <w:szCs w:val="28"/>
        </w:rPr>
      </w:pPr>
      <w:r w:rsidRPr="0032148D">
        <w:rPr>
          <w:iCs/>
          <w:color w:val="000000" w:themeColor="text1"/>
          <w:sz w:val="28"/>
          <w:szCs w:val="28"/>
        </w:rPr>
        <w:t>В настоящее время аминосодержащие поверхностно-активные вещества широко применяются в промышленности в качестве модифицирующих добавок различного функционального назначения. Эффективность ПАВ на основе органических производных аминов во многом зависит от характеристик (структуры, длины) углеводородного радикала в составе. Целенаправленный синтез первичных и вторичных аминов осуществляется главным образом реакциями прямого аминирования органических производных хлора аммиаком или реакциями концентрирования высших альдегидов низшими аминами. К недостаткам этих способов можно отнести многоступенчатость операций, требующих предварительного получения промежуточных продуктов и, как следствие, высокую себестоимость их производства [148, 153].</w:t>
      </w:r>
    </w:p>
    <w:p w14:paraId="581E635A" w14:textId="4874D246" w:rsidR="00451E2E" w:rsidRPr="0032148D" w:rsidRDefault="0074619B" w:rsidP="00971DB9">
      <w:pPr>
        <w:ind w:firstLine="709"/>
        <w:contextualSpacing/>
        <w:jc w:val="both"/>
        <w:rPr>
          <w:iCs/>
          <w:color w:val="000000" w:themeColor="text1"/>
          <w:sz w:val="28"/>
          <w:szCs w:val="28"/>
        </w:rPr>
      </w:pPr>
      <w:r w:rsidRPr="0032148D">
        <w:rPr>
          <w:color w:val="000000" w:themeColor="text1"/>
          <w:sz w:val="28"/>
          <w:szCs w:val="28"/>
          <w:lang w:val="en-US"/>
        </w:rPr>
        <w:t>Gilmore</w:t>
      </w:r>
      <w:r w:rsidRPr="0032148D">
        <w:rPr>
          <w:color w:val="000000" w:themeColor="text1"/>
          <w:sz w:val="28"/>
          <w:szCs w:val="28"/>
          <w:lang w:val="ru-RU"/>
        </w:rPr>
        <w:t xml:space="preserve"> и </w:t>
      </w:r>
      <w:proofErr w:type="spellStart"/>
      <w:r w:rsidRPr="0032148D">
        <w:rPr>
          <w:color w:val="000000" w:themeColor="text1"/>
          <w:sz w:val="28"/>
          <w:szCs w:val="28"/>
          <w:lang w:val="en-US"/>
        </w:rPr>
        <w:t>Kugele</w:t>
      </w:r>
      <w:proofErr w:type="spellEnd"/>
      <w:r w:rsidRPr="0032148D">
        <w:rPr>
          <w:color w:val="000000" w:themeColor="text1"/>
          <w:sz w:val="28"/>
          <w:szCs w:val="28"/>
          <w:lang w:val="ru-RU"/>
        </w:rPr>
        <w:t xml:space="preserve"> </w:t>
      </w:r>
      <w:r w:rsidR="00451E2E" w:rsidRPr="0032148D">
        <w:rPr>
          <w:iCs/>
          <w:color w:val="000000" w:themeColor="text1"/>
          <w:sz w:val="28"/>
          <w:szCs w:val="28"/>
        </w:rPr>
        <w:t xml:space="preserve">[154] улучшили адгезию битума к наполнителю, используя смесь имидазолов, полиаминов, алкоксилированных полиаминов, аминокарбоновых эфиров иамидоаминов, в то время как </w:t>
      </w:r>
      <w:proofErr w:type="spellStart"/>
      <w:r w:rsidRPr="0032148D">
        <w:rPr>
          <w:color w:val="000000" w:themeColor="text1"/>
          <w:sz w:val="28"/>
          <w:szCs w:val="28"/>
          <w:lang w:val="en-US"/>
        </w:rPr>
        <w:t>Treybig</w:t>
      </w:r>
      <w:proofErr w:type="spellEnd"/>
      <w:r w:rsidRPr="0032148D">
        <w:rPr>
          <w:color w:val="000000" w:themeColor="text1"/>
          <w:sz w:val="28"/>
          <w:szCs w:val="28"/>
          <w:lang w:val="ru-RU"/>
        </w:rPr>
        <w:t xml:space="preserve"> и </w:t>
      </w:r>
      <w:r w:rsidRPr="0032148D">
        <w:rPr>
          <w:color w:val="000000" w:themeColor="text1"/>
          <w:sz w:val="28"/>
          <w:szCs w:val="28"/>
          <w:lang w:val="en-US"/>
        </w:rPr>
        <w:t>Chang</w:t>
      </w:r>
      <w:r w:rsidRPr="0032148D">
        <w:rPr>
          <w:iCs/>
          <w:color w:val="000000" w:themeColor="text1"/>
          <w:sz w:val="28"/>
          <w:szCs w:val="28"/>
        </w:rPr>
        <w:t xml:space="preserve"> </w:t>
      </w:r>
      <w:r w:rsidR="00451E2E" w:rsidRPr="0032148D">
        <w:rPr>
          <w:iCs/>
          <w:color w:val="000000" w:themeColor="text1"/>
          <w:sz w:val="28"/>
          <w:szCs w:val="28"/>
        </w:rPr>
        <w:t xml:space="preserve">[155] разработали адгезионные добавки из гидрокарбилзамещенного азота, содержащие ароматические гетероциклические соединения, альдегиды, кетоны и амины. </w:t>
      </w:r>
    </w:p>
    <w:p w14:paraId="20D65B19" w14:textId="40160EF2" w:rsidR="00A45C01" w:rsidRPr="0032148D" w:rsidRDefault="00451E2E" w:rsidP="00971DB9">
      <w:pPr>
        <w:ind w:firstLine="709"/>
        <w:contextualSpacing/>
        <w:jc w:val="both"/>
        <w:rPr>
          <w:iCs/>
          <w:color w:val="000000" w:themeColor="text1"/>
          <w:sz w:val="28"/>
          <w:szCs w:val="28"/>
        </w:rPr>
      </w:pPr>
      <w:r w:rsidRPr="0032148D">
        <w:rPr>
          <w:color w:val="000000" w:themeColor="text1"/>
          <w:sz w:val="28"/>
          <w:szCs w:val="28"/>
        </w:rPr>
        <w:t>Модифицирование битумного вяжущего катионактивными адгезионными добавками (0,5</w:t>
      </w:r>
      <w:r w:rsidRPr="0032148D">
        <w:rPr>
          <w:color w:val="000000" w:themeColor="text1"/>
          <w:sz w:val="28"/>
          <w:szCs w:val="28"/>
        </w:rPr>
        <w:noBreakHyphen/>
        <w:t xml:space="preserve">2 ,0 %) улучшает сцепление связующего с минеральными материалами асфальтобетонной смеси. Адгезионно-структурирующие поверхностно-активные аддитивы </w:t>
      </w:r>
      <w:r w:rsidR="00154BB6" w:rsidRPr="0032148D">
        <w:rPr>
          <w:color w:val="000000" w:themeColor="text1"/>
          <w:sz w:val="28"/>
          <w:szCs w:val="28"/>
          <w:lang w:val="ru-RU"/>
        </w:rPr>
        <w:t>«</w:t>
      </w:r>
      <w:r w:rsidRPr="0032148D">
        <w:rPr>
          <w:color w:val="000000" w:themeColor="text1"/>
          <w:sz w:val="28"/>
          <w:szCs w:val="28"/>
        </w:rPr>
        <w:t>Техпрогресс-Т</w:t>
      </w:r>
      <w:r w:rsidR="00154BB6" w:rsidRPr="0032148D">
        <w:rPr>
          <w:color w:val="000000" w:themeColor="text1"/>
          <w:sz w:val="28"/>
          <w:szCs w:val="28"/>
          <w:lang w:val="ru-RU"/>
        </w:rPr>
        <w:t>»</w:t>
      </w:r>
      <w:r w:rsidRPr="0032148D">
        <w:rPr>
          <w:color w:val="000000" w:themeColor="text1"/>
          <w:sz w:val="28"/>
          <w:szCs w:val="28"/>
        </w:rPr>
        <w:t xml:space="preserve">, </w:t>
      </w:r>
      <w:r w:rsidR="00154BB6" w:rsidRPr="0032148D">
        <w:rPr>
          <w:color w:val="000000" w:themeColor="text1"/>
          <w:sz w:val="28"/>
          <w:szCs w:val="28"/>
          <w:lang w:val="ru-RU"/>
        </w:rPr>
        <w:t>«</w:t>
      </w:r>
      <w:r w:rsidRPr="0032148D">
        <w:rPr>
          <w:color w:val="000000" w:themeColor="text1"/>
          <w:sz w:val="28"/>
          <w:szCs w:val="28"/>
        </w:rPr>
        <w:t>МорЛайф 3300</w:t>
      </w:r>
      <w:r w:rsidR="00154BB6" w:rsidRPr="0032148D">
        <w:rPr>
          <w:color w:val="000000" w:themeColor="text1"/>
          <w:sz w:val="28"/>
          <w:szCs w:val="28"/>
          <w:lang w:val="ru-RU"/>
        </w:rPr>
        <w:t>»</w:t>
      </w:r>
      <w:r w:rsidRPr="0032148D">
        <w:rPr>
          <w:color w:val="000000" w:themeColor="text1"/>
          <w:sz w:val="28"/>
          <w:szCs w:val="28"/>
        </w:rPr>
        <w:t xml:space="preserve">, </w:t>
      </w:r>
      <w:r w:rsidR="00154BB6" w:rsidRPr="0032148D">
        <w:rPr>
          <w:color w:val="000000" w:themeColor="text1"/>
          <w:sz w:val="28"/>
          <w:szCs w:val="28"/>
          <w:lang w:val="ru-RU"/>
        </w:rPr>
        <w:t>«</w:t>
      </w:r>
      <w:r w:rsidRPr="0032148D">
        <w:rPr>
          <w:color w:val="000000" w:themeColor="text1"/>
          <w:sz w:val="28"/>
          <w:szCs w:val="28"/>
        </w:rPr>
        <w:t>ПэйвБондЛайт</w:t>
      </w:r>
      <w:r w:rsidR="00154BB6" w:rsidRPr="0032148D">
        <w:rPr>
          <w:color w:val="000000" w:themeColor="text1"/>
          <w:sz w:val="28"/>
          <w:szCs w:val="28"/>
          <w:lang w:val="ru-RU"/>
        </w:rPr>
        <w:t>»</w:t>
      </w:r>
      <w:r w:rsidRPr="0032148D">
        <w:rPr>
          <w:color w:val="000000" w:themeColor="text1"/>
          <w:sz w:val="28"/>
          <w:szCs w:val="28"/>
        </w:rPr>
        <w:t xml:space="preserve">, </w:t>
      </w:r>
      <w:r w:rsidR="00154BB6" w:rsidRPr="0032148D">
        <w:rPr>
          <w:color w:val="000000" w:themeColor="text1"/>
          <w:sz w:val="28"/>
          <w:szCs w:val="28"/>
          <w:lang w:val="ru-RU"/>
        </w:rPr>
        <w:t>«</w:t>
      </w:r>
      <w:r w:rsidRPr="0032148D">
        <w:rPr>
          <w:color w:val="000000" w:themeColor="text1"/>
          <w:sz w:val="28"/>
          <w:szCs w:val="28"/>
        </w:rPr>
        <w:t>АСДБР/П</w:t>
      </w:r>
      <w:r w:rsidR="00154BB6" w:rsidRPr="0032148D">
        <w:rPr>
          <w:color w:val="000000" w:themeColor="text1"/>
          <w:sz w:val="28"/>
          <w:szCs w:val="28"/>
          <w:lang w:val="ru-RU"/>
        </w:rPr>
        <w:t>»</w:t>
      </w:r>
      <w:r w:rsidRPr="0032148D">
        <w:rPr>
          <w:color w:val="000000" w:themeColor="text1"/>
          <w:sz w:val="28"/>
          <w:szCs w:val="28"/>
        </w:rPr>
        <w:t xml:space="preserve">, </w:t>
      </w:r>
      <w:r w:rsidR="00154BB6" w:rsidRPr="0032148D">
        <w:rPr>
          <w:color w:val="000000" w:themeColor="text1"/>
          <w:sz w:val="28"/>
          <w:szCs w:val="28"/>
          <w:lang w:val="ru-RU"/>
        </w:rPr>
        <w:t>«</w:t>
      </w:r>
      <w:r w:rsidRPr="0032148D">
        <w:rPr>
          <w:color w:val="000000" w:themeColor="text1"/>
          <w:sz w:val="28"/>
          <w:szCs w:val="28"/>
        </w:rPr>
        <w:t>ПМД-П/БР</w:t>
      </w:r>
      <w:r w:rsidR="00154BB6" w:rsidRPr="0032148D">
        <w:rPr>
          <w:color w:val="000000" w:themeColor="text1"/>
          <w:sz w:val="28"/>
          <w:szCs w:val="28"/>
          <w:lang w:val="ru-RU"/>
        </w:rPr>
        <w:t>»</w:t>
      </w:r>
      <w:r w:rsidRPr="0032148D">
        <w:rPr>
          <w:color w:val="000000" w:themeColor="text1"/>
          <w:sz w:val="28"/>
          <w:szCs w:val="28"/>
        </w:rPr>
        <w:t xml:space="preserve"> при введении в битум в количестве 0,3</w:t>
      </w:r>
      <w:r w:rsidRPr="0032148D">
        <w:rPr>
          <w:color w:val="000000" w:themeColor="text1"/>
          <w:sz w:val="28"/>
          <w:szCs w:val="28"/>
        </w:rPr>
        <w:noBreakHyphen/>
        <w:t>2,0 % способствуют увеличению вязкости и улучшению сцепления с поверхностью материальных наполнителей [156].</w:t>
      </w:r>
      <w:r w:rsidRPr="0032148D">
        <w:rPr>
          <w:iCs/>
          <w:color w:val="000000" w:themeColor="text1"/>
          <w:sz w:val="28"/>
          <w:szCs w:val="28"/>
        </w:rPr>
        <w:t xml:space="preserve"> </w:t>
      </w:r>
    </w:p>
    <w:p w14:paraId="5A719B08" w14:textId="77777777" w:rsidR="00451E2E" w:rsidRPr="0032148D" w:rsidRDefault="00451E2E" w:rsidP="00971DB9">
      <w:pPr>
        <w:ind w:firstLine="709"/>
        <w:contextualSpacing/>
        <w:jc w:val="both"/>
        <w:rPr>
          <w:iCs/>
          <w:color w:val="000000" w:themeColor="text1"/>
          <w:sz w:val="28"/>
          <w:szCs w:val="28"/>
          <w:lang w:val="ru-RU"/>
        </w:rPr>
      </w:pPr>
      <w:r w:rsidRPr="0032148D">
        <w:rPr>
          <w:iCs/>
          <w:color w:val="000000" w:themeColor="text1"/>
          <w:sz w:val="28"/>
          <w:szCs w:val="28"/>
        </w:rPr>
        <w:t>Однако ПАВ, как показали многочисленные исследования [43, 157-160], не могут существенно улучшить многие физико-механические свойства битума, в особенности такие свойства, как эластичность и прочность, которые являются необходимыми для формирования долговечных асфальтобетонных покрытий.</w:t>
      </w:r>
    </w:p>
    <w:p w14:paraId="53C23018" w14:textId="77777777" w:rsidR="00154BB6" w:rsidRPr="0032148D" w:rsidRDefault="00154BB6" w:rsidP="00971DB9">
      <w:pPr>
        <w:ind w:firstLine="709"/>
        <w:contextualSpacing/>
        <w:jc w:val="both"/>
        <w:rPr>
          <w:iCs/>
          <w:color w:val="000000" w:themeColor="text1"/>
          <w:sz w:val="28"/>
          <w:szCs w:val="28"/>
          <w:lang w:val="ru-RU"/>
        </w:rPr>
      </w:pPr>
    </w:p>
    <w:p w14:paraId="535570A6" w14:textId="77777777" w:rsidR="00451E2E" w:rsidRPr="0032148D" w:rsidRDefault="00451E2E" w:rsidP="003E2FFB">
      <w:pPr>
        <w:ind w:firstLine="708"/>
        <w:contextualSpacing/>
        <w:jc w:val="both"/>
        <w:rPr>
          <w:b/>
          <w:color w:val="000000" w:themeColor="text1"/>
          <w:sz w:val="28"/>
          <w:szCs w:val="28"/>
        </w:rPr>
      </w:pPr>
      <w:r w:rsidRPr="0032148D">
        <w:rPr>
          <w:b/>
          <w:color w:val="000000" w:themeColor="text1"/>
          <w:sz w:val="28"/>
          <w:szCs w:val="28"/>
        </w:rPr>
        <w:t>1.5.3 Вторичное применение отработанных полимеров в составе битумоминеральных композиций</w:t>
      </w:r>
    </w:p>
    <w:p w14:paraId="0FCF7BFB" w14:textId="0AF39A30"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 xml:space="preserve">Современные тенденции в области экологических проблем загрязнения </w:t>
      </w:r>
      <w:r w:rsidR="00154BB6" w:rsidRPr="0032148D">
        <w:rPr>
          <w:color w:val="000000" w:themeColor="text1"/>
          <w:sz w:val="28"/>
          <w:szCs w:val="28"/>
        </w:rPr>
        <w:t>окружающей</w:t>
      </w:r>
      <w:r w:rsidRPr="0032148D">
        <w:rPr>
          <w:color w:val="000000" w:themeColor="text1"/>
          <w:sz w:val="28"/>
          <w:szCs w:val="28"/>
        </w:rPr>
        <w:t xml:space="preserve"> среды диктуют острую необходимость приоритетных решений вторично</w:t>
      </w:r>
      <w:r w:rsidR="00154BB6" w:rsidRPr="0032148D">
        <w:rPr>
          <w:color w:val="000000" w:themeColor="text1"/>
          <w:sz w:val="28"/>
          <w:szCs w:val="28"/>
        </w:rPr>
        <w:t>й</w:t>
      </w:r>
      <w:r w:rsidRPr="0032148D">
        <w:rPr>
          <w:color w:val="000000" w:themeColor="text1"/>
          <w:sz w:val="28"/>
          <w:szCs w:val="28"/>
        </w:rPr>
        <w:t xml:space="preserve"> переработки различных промышленных отходов с целью их повторного использования. Крупнотоннажные промышленные отходы, такие </w:t>
      </w:r>
      <w:r w:rsidRPr="0032148D">
        <w:rPr>
          <w:color w:val="000000" w:themeColor="text1"/>
          <w:sz w:val="28"/>
          <w:szCs w:val="28"/>
        </w:rPr>
        <w:lastRenderedPageBreak/>
        <w:t>как отходы горнодобывающе</w:t>
      </w:r>
      <w:r w:rsidR="00154BB6" w:rsidRPr="0032148D">
        <w:rPr>
          <w:color w:val="000000" w:themeColor="text1"/>
          <w:sz w:val="28"/>
          <w:szCs w:val="28"/>
        </w:rPr>
        <w:t>й</w:t>
      </w:r>
      <w:r w:rsidRPr="0032148D">
        <w:rPr>
          <w:color w:val="000000" w:themeColor="text1"/>
          <w:sz w:val="28"/>
          <w:szCs w:val="28"/>
        </w:rPr>
        <w:t>, нефтяно</w:t>
      </w:r>
      <w:r w:rsidR="00154BB6" w:rsidRPr="0032148D">
        <w:rPr>
          <w:color w:val="000000" w:themeColor="text1"/>
          <w:sz w:val="28"/>
          <w:szCs w:val="28"/>
        </w:rPr>
        <w:t>й</w:t>
      </w:r>
      <w:r w:rsidRPr="0032148D">
        <w:rPr>
          <w:color w:val="000000" w:themeColor="text1"/>
          <w:sz w:val="28"/>
          <w:szCs w:val="28"/>
        </w:rPr>
        <w:t xml:space="preserve"> и газово</w:t>
      </w:r>
      <w:r w:rsidR="00154BB6" w:rsidRPr="0032148D">
        <w:rPr>
          <w:color w:val="000000" w:themeColor="text1"/>
          <w:sz w:val="28"/>
          <w:szCs w:val="28"/>
        </w:rPr>
        <w:t>й</w:t>
      </w:r>
      <w:r w:rsidRPr="0032148D">
        <w:rPr>
          <w:color w:val="000000" w:themeColor="text1"/>
          <w:sz w:val="28"/>
          <w:szCs w:val="28"/>
        </w:rPr>
        <w:t xml:space="preserve"> промышленности нашли широкое применение в различных отраслях инфраструктуры, но, несмотря на это, большинство промышленных отходов традиционно утилизируются [161-163]. </w:t>
      </w:r>
    </w:p>
    <w:p w14:paraId="25D40056" w14:textId="2EB38EDA"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Традиционный подход к утилизации предполагает уничтожение полезного продукта, при котором происходят невосполнимые потери ранее извлеченного минерального сырья, а процессы экологически безопасно</w:t>
      </w:r>
      <w:r w:rsidR="00154BB6" w:rsidRPr="0032148D">
        <w:rPr>
          <w:color w:val="000000" w:themeColor="text1"/>
          <w:sz w:val="28"/>
          <w:szCs w:val="28"/>
        </w:rPr>
        <w:t xml:space="preserve">й </w:t>
      </w:r>
      <w:r w:rsidRPr="0032148D">
        <w:rPr>
          <w:color w:val="000000" w:themeColor="text1"/>
          <w:sz w:val="28"/>
          <w:szCs w:val="28"/>
        </w:rPr>
        <w:t>не</w:t>
      </w:r>
      <w:r w:rsidR="00154BB6" w:rsidRPr="0032148D">
        <w:rPr>
          <w:color w:val="000000" w:themeColor="text1"/>
          <w:sz w:val="28"/>
          <w:szCs w:val="28"/>
        </w:rPr>
        <w:t>й</w:t>
      </w:r>
      <w:r w:rsidRPr="0032148D">
        <w:rPr>
          <w:color w:val="000000" w:themeColor="text1"/>
          <w:sz w:val="28"/>
          <w:szCs w:val="28"/>
        </w:rPr>
        <w:t>трализации отходов часто являются незавершенными. Данны</w:t>
      </w:r>
      <w:r w:rsidR="00154BB6" w:rsidRPr="0032148D">
        <w:rPr>
          <w:color w:val="000000" w:themeColor="text1"/>
          <w:sz w:val="28"/>
          <w:szCs w:val="28"/>
        </w:rPr>
        <w:t>й</w:t>
      </w:r>
      <w:r w:rsidRPr="0032148D">
        <w:rPr>
          <w:color w:val="000000" w:themeColor="text1"/>
          <w:sz w:val="28"/>
          <w:szCs w:val="28"/>
        </w:rPr>
        <w:t xml:space="preserve"> подход к решению уничтожения отработанных отходов не является рациональным, однако в значительно</w:t>
      </w:r>
      <w:r w:rsidR="00154BB6" w:rsidRPr="0032148D">
        <w:rPr>
          <w:color w:val="000000" w:themeColor="text1"/>
          <w:sz w:val="28"/>
          <w:szCs w:val="28"/>
        </w:rPr>
        <w:t>й</w:t>
      </w:r>
      <w:r w:rsidRPr="0032148D">
        <w:rPr>
          <w:color w:val="000000" w:themeColor="text1"/>
          <w:sz w:val="28"/>
          <w:szCs w:val="28"/>
        </w:rPr>
        <w:t xml:space="preserve"> части случаев это объясняется дефицитом окупаемых технологий с завершенным циклом трансформации токсичных для окружающ</w:t>
      </w:r>
      <w:r w:rsidR="00154BB6" w:rsidRPr="0032148D">
        <w:rPr>
          <w:color w:val="000000" w:themeColor="text1"/>
          <w:sz w:val="28"/>
          <w:szCs w:val="28"/>
        </w:rPr>
        <w:t>ей</w:t>
      </w:r>
      <w:r w:rsidRPr="0032148D">
        <w:rPr>
          <w:color w:val="000000" w:themeColor="text1"/>
          <w:sz w:val="28"/>
          <w:szCs w:val="28"/>
        </w:rPr>
        <w:t xml:space="preserve"> среды соединений в технологически полезны</w:t>
      </w:r>
      <w:r w:rsidR="00154BB6" w:rsidRPr="0032148D">
        <w:rPr>
          <w:color w:val="000000" w:themeColor="text1"/>
          <w:sz w:val="28"/>
          <w:szCs w:val="28"/>
        </w:rPr>
        <w:t>й</w:t>
      </w:r>
      <w:r w:rsidRPr="0032148D">
        <w:rPr>
          <w:color w:val="000000" w:themeColor="text1"/>
          <w:sz w:val="28"/>
          <w:szCs w:val="28"/>
        </w:rPr>
        <w:t xml:space="preserve"> продукт. Главне</w:t>
      </w:r>
      <w:r w:rsidR="00154BB6" w:rsidRPr="0032148D">
        <w:rPr>
          <w:color w:val="000000" w:themeColor="text1"/>
          <w:sz w:val="28"/>
          <w:szCs w:val="28"/>
        </w:rPr>
        <w:t xml:space="preserve">йшим </w:t>
      </w:r>
      <w:r w:rsidRPr="0032148D">
        <w:rPr>
          <w:color w:val="000000" w:themeColor="text1"/>
          <w:sz w:val="28"/>
          <w:szCs w:val="28"/>
        </w:rPr>
        <w:t xml:space="preserve">направлением сбережения ресурсов является применение вторичных материальных ресурсов, полученных из смешанных и оборотных отходов [164-165]. </w:t>
      </w:r>
    </w:p>
    <w:p w14:paraId="511DA6E7" w14:textId="77777777"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 xml:space="preserve">Анализ результатов научно-исследовательских работ [164, 166-167] доказывает, что различные виды отходов производства и потребления могут быть применены в качестве вторичного сырья с целью получения товаров технологического назначения и потребления. </w:t>
      </w:r>
    </w:p>
    <w:p w14:paraId="7998C694" w14:textId="401A525E"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Возможность и целесообразность использования отходов доказана практико</w:t>
      </w:r>
      <w:r w:rsidR="00154BB6" w:rsidRPr="0032148D">
        <w:rPr>
          <w:color w:val="000000" w:themeColor="text1"/>
          <w:sz w:val="28"/>
          <w:szCs w:val="28"/>
        </w:rPr>
        <w:t>й</w:t>
      </w:r>
      <w:r w:rsidRPr="0032148D">
        <w:rPr>
          <w:color w:val="000000" w:themeColor="text1"/>
          <w:sz w:val="28"/>
          <w:szCs w:val="28"/>
        </w:rPr>
        <w:t xml:space="preserve"> работы предприятий различных отрасле</w:t>
      </w:r>
      <w:r w:rsidR="00154BB6" w:rsidRPr="0032148D">
        <w:rPr>
          <w:color w:val="000000" w:themeColor="text1"/>
          <w:sz w:val="28"/>
          <w:szCs w:val="28"/>
        </w:rPr>
        <w:t>й</w:t>
      </w:r>
      <w:r w:rsidRPr="0032148D">
        <w:rPr>
          <w:color w:val="000000" w:themeColor="text1"/>
          <w:sz w:val="28"/>
          <w:szCs w:val="28"/>
        </w:rPr>
        <w:t xml:space="preserve"> промышленности [168]. Особенно востребованы они в производстве строительных и дорожно-строительных материалов. Большое количество экспериментальных исследований и разработок посвящено применению различных отходов в качестве модификаторов в составе асфальтобетонных композиций [129, 131, 138, 157, 169-174]. </w:t>
      </w:r>
    </w:p>
    <w:p w14:paraId="750713B9" w14:textId="524EFE2A"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Одним из перспективных путе</w:t>
      </w:r>
      <w:r w:rsidR="00154BB6" w:rsidRPr="0032148D">
        <w:rPr>
          <w:color w:val="000000" w:themeColor="text1"/>
          <w:sz w:val="28"/>
          <w:szCs w:val="28"/>
        </w:rPr>
        <w:t>й</w:t>
      </w:r>
      <w:r w:rsidRPr="0032148D">
        <w:rPr>
          <w:color w:val="000000" w:themeColor="text1"/>
          <w:sz w:val="28"/>
          <w:szCs w:val="28"/>
        </w:rPr>
        <w:t xml:space="preserve"> решения проблемы модифицирования асфальтобетонов является частичная замена дорогостоящих добавок более дешевыми отходами. Доказано [169-174], что производство модифицированных асфальтобетонных смесе</w:t>
      </w:r>
      <w:r w:rsidR="00154BB6" w:rsidRPr="0032148D">
        <w:rPr>
          <w:color w:val="000000" w:themeColor="text1"/>
          <w:sz w:val="28"/>
          <w:szCs w:val="28"/>
        </w:rPr>
        <w:t xml:space="preserve">й </w:t>
      </w:r>
      <w:r w:rsidRPr="0032148D">
        <w:rPr>
          <w:color w:val="000000" w:themeColor="text1"/>
          <w:sz w:val="28"/>
          <w:szCs w:val="28"/>
        </w:rPr>
        <w:t>с использованием вторичного сырья служит средством ограничения огромного объема отходов, образующихся из различных источников. Это также снижает потребление естественно добываемых материалов, следовательно, сводит к минимуму возде</w:t>
      </w:r>
      <w:r w:rsidR="00154BB6" w:rsidRPr="0032148D">
        <w:rPr>
          <w:color w:val="000000" w:themeColor="text1"/>
          <w:sz w:val="28"/>
          <w:szCs w:val="28"/>
        </w:rPr>
        <w:t>й</w:t>
      </w:r>
      <w:r w:rsidRPr="0032148D">
        <w:rPr>
          <w:color w:val="000000" w:themeColor="text1"/>
          <w:sz w:val="28"/>
          <w:szCs w:val="28"/>
        </w:rPr>
        <w:t>ствие дорожно</w:t>
      </w:r>
      <w:r w:rsidR="00154BB6" w:rsidRPr="0032148D">
        <w:rPr>
          <w:color w:val="000000" w:themeColor="text1"/>
          <w:sz w:val="28"/>
          <w:szCs w:val="28"/>
        </w:rPr>
        <w:t>й</w:t>
      </w:r>
      <w:r w:rsidRPr="0032148D">
        <w:rPr>
          <w:color w:val="000000" w:themeColor="text1"/>
          <w:sz w:val="28"/>
          <w:szCs w:val="28"/>
        </w:rPr>
        <w:t xml:space="preserve"> промышленности на окружающую среду.</w:t>
      </w:r>
    </w:p>
    <w:p w14:paraId="2B8C9911" w14:textId="77777777"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 xml:space="preserve">В последние годы дорожно-строительная отрасль уделяет особое внимание использованию промышленных многотоннажных отходов [169-170, 174], целесообразность чего представляет интерес по причине высокой стоимости коммерческих модифицированных битумных продуктов [175]. Производство битума с использованием отходов привлекло внимание индустрии дорожного покрытия благодаря инновационным методам переработки отходов, способствующим соблюдению принципов экологичности [176]. </w:t>
      </w:r>
    </w:p>
    <w:p w14:paraId="4BD8FA91" w14:textId="76F1609A"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 xml:space="preserve">Применение </w:t>
      </w:r>
      <w:proofErr w:type="spellStart"/>
      <w:r w:rsidRPr="0032148D">
        <w:rPr>
          <w:color w:val="000000" w:themeColor="text1"/>
          <w:sz w:val="28"/>
          <w:szCs w:val="28"/>
        </w:rPr>
        <w:t>биомасла</w:t>
      </w:r>
      <w:proofErr w:type="spellEnd"/>
      <w:r w:rsidRPr="0032148D">
        <w:rPr>
          <w:color w:val="000000" w:themeColor="text1"/>
          <w:sz w:val="28"/>
          <w:szCs w:val="28"/>
        </w:rPr>
        <w:t xml:space="preserve">, отработанного растительного масла и отработанного моторного масла для модификации битума имеет ряд экологических и экономических преимуществ [177]. Однако эти </w:t>
      </w:r>
      <w:r w:rsidRPr="0032148D">
        <w:rPr>
          <w:color w:val="000000" w:themeColor="text1"/>
          <w:sz w:val="28"/>
          <w:szCs w:val="28"/>
        </w:rPr>
        <w:lastRenderedPageBreak/>
        <w:t xml:space="preserve">модифицированные маслом связующие демонстрируют низкие эксплуатационные характеристики при высоких температурах [178]. </w:t>
      </w:r>
    </w:p>
    <w:p w14:paraId="5E115AE6" w14:textId="0684EA45"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Модифицирование битума переработанными пластмассами демонстрирует сравнимые результаты с добавками первичных полимеров. С экономической точки зрения использование отработанного полимера в качестве модификатора является выгодным, поскольку это способствует улучшению качества асфальтобетонного дорожного покрытия. В то же время, решается экологическая составляющая проблемы утилизации пластиковых отходов в составе нового промышленного продукта [</w:t>
      </w:r>
      <w:r w:rsidR="006A0BFD" w:rsidRPr="0032148D">
        <w:rPr>
          <w:color w:val="000000" w:themeColor="text1"/>
          <w:sz w:val="28"/>
          <w:szCs w:val="28"/>
        </w:rPr>
        <w:t>179-180</w:t>
      </w:r>
      <w:r w:rsidRPr="0032148D">
        <w:rPr>
          <w:color w:val="000000" w:themeColor="text1"/>
          <w:sz w:val="28"/>
          <w:szCs w:val="28"/>
        </w:rPr>
        <w:t>].</w:t>
      </w:r>
    </w:p>
    <w:p w14:paraId="5AD91BAB" w14:textId="7F5166DF"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Существует две основные категории отходов полимеров</w:t>
      </w:r>
      <w:r w:rsidR="006A0BFD" w:rsidRPr="0032148D">
        <w:rPr>
          <w:color w:val="000000" w:themeColor="text1"/>
          <w:sz w:val="28"/>
          <w:szCs w:val="28"/>
        </w:rPr>
        <w:t>,</w:t>
      </w:r>
      <w:r w:rsidRPr="0032148D">
        <w:rPr>
          <w:color w:val="000000" w:themeColor="text1"/>
          <w:sz w:val="28"/>
          <w:szCs w:val="28"/>
        </w:rPr>
        <w:t xml:space="preserve"> используемых для модификации асфальтобетонных вяжущих: термопластичные эластомеры, такие как </w:t>
      </w:r>
      <w:r w:rsidR="00D10ADE" w:rsidRPr="0032148D">
        <w:rPr>
          <w:color w:val="000000" w:themeColor="text1"/>
          <w:sz w:val="28"/>
          <w:szCs w:val="28"/>
        </w:rPr>
        <w:t xml:space="preserve">СБС, </w:t>
      </w:r>
      <w:r w:rsidRPr="0032148D">
        <w:rPr>
          <w:color w:val="000000" w:themeColor="text1"/>
          <w:sz w:val="28"/>
          <w:szCs w:val="28"/>
        </w:rPr>
        <w:t xml:space="preserve">а также </w:t>
      </w:r>
      <w:proofErr w:type="spellStart"/>
      <w:r w:rsidRPr="0032148D">
        <w:rPr>
          <w:color w:val="000000" w:themeColor="text1"/>
          <w:sz w:val="28"/>
          <w:szCs w:val="28"/>
        </w:rPr>
        <w:t>пластомеры</w:t>
      </w:r>
      <w:proofErr w:type="spellEnd"/>
      <w:r w:rsidRPr="0032148D">
        <w:rPr>
          <w:color w:val="000000" w:themeColor="text1"/>
          <w:sz w:val="28"/>
          <w:szCs w:val="28"/>
        </w:rPr>
        <w:t xml:space="preserve">, включая </w:t>
      </w:r>
      <w:r w:rsidR="003A0870" w:rsidRPr="0032148D">
        <w:rPr>
          <w:color w:val="000000" w:themeColor="text1"/>
          <w:sz w:val="28"/>
          <w:szCs w:val="28"/>
        </w:rPr>
        <w:t>ПЭ</w:t>
      </w:r>
      <w:r w:rsidRPr="0032148D">
        <w:rPr>
          <w:color w:val="000000" w:themeColor="text1"/>
          <w:sz w:val="28"/>
          <w:szCs w:val="28"/>
        </w:rPr>
        <w:t xml:space="preserve"> и </w:t>
      </w:r>
      <w:r w:rsidR="003A0870" w:rsidRPr="0032148D">
        <w:rPr>
          <w:color w:val="000000" w:themeColor="text1"/>
          <w:sz w:val="28"/>
          <w:szCs w:val="28"/>
        </w:rPr>
        <w:t>ЭВА</w:t>
      </w:r>
      <w:r w:rsidRPr="0032148D">
        <w:rPr>
          <w:color w:val="000000" w:themeColor="text1"/>
          <w:sz w:val="28"/>
          <w:szCs w:val="28"/>
        </w:rPr>
        <w:t xml:space="preserve">. Отработанные. термопластичные эластомеры придают улучшенные эластичные свойства модифицированному асфальту, в то время как </w:t>
      </w:r>
      <w:proofErr w:type="spellStart"/>
      <w:r w:rsidRPr="0032148D">
        <w:rPr>
          <w:color w:val="000000" w:themeColor="text1"/>
          <w:sz w:val="28"/>
          <w:szCs w:val="28"/>
        </w:rPr>
        <w:t>пластомеры</w:t>
      </w:r>
      <w:proofErr w:type="spellEnd"/>
      <w:r w:rsidRPr="0032148D">
        <w:rPr>
          <w:color w:val="000000" w:themeColor="text1"/>
          <w:sz w:val="28"/>
          <w:szCs w:val="28"/>
        </w:rPr>
        <w:t xml:space="preserve"> повышают прочность и уменьшают деформацию дорожного полотна под нагрузками [18</w:t>
      </w:r>
      <w:r w:rsidR="006A0BFD" w:rsidRPr="0032148D">
        <w:rPr>
          <w:color w:val="000000" w:themeColor="text1"/>
          <w:sz w:val="28"/>
          <w:szCs w:val="28"/>
        </w:rPr>
        <w:t>1</w:t>
      </w:r>
      <w:r w:rsidRPr="0032148D">
        <w:rPr>
          <w:color w:val="000000" w:themeColor="text1"/>
          <w:sz w:val="28"/>
          <w:szCs w:val="28"/>
        </w:rPr>
        <w:t>].</w:t>
      </w:r>
    </w:p>
    <w:p w14:paraId="56076176" w14:textId="77777777"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 xml:space="preserve">При введении отработанных </w:t>
      </w:r>
      <w:proofErr w:type="spellStart"/>
      <w:r w:rsidRPr="0032148D">
        <w:rPr>
          <w:color w:val="000000" w:themeColor="text1"/>
          <w:sz w:val="28"/>
          <w:szCs w:val="28"/>
        </w:rPr>
        <w:t>пластомеров</w:t>
      </w:r>
      <w:proofErr w:type="spellEnd"/>
      <w:r w:rsidRPr="0032148D">
        <w:rPr>
          <w:color w:val="000000" w:themeColor="text1"/>
          <w:sz w:val="28"/>
          <w:szCs w:val="28"/>
        </w:rPr>
        <w:t xml:space="preserve"> и эластомеров формируется двухфазная морфологическая структура. В зависимости от того, распределен ли полимер внутри битумной матрицы или битум диспергируется внутри полимерной матрицы, эта структура может проявляться как битумная фаза или богатая полимерами фаза [1</w:t>
      </w:r>
      <w:r w:rsidR="006A0BFD" w:rsidRPr="0032148D">
        <w:rPr>
          <w:color w:val="000000" w:themeColor="text1"/>
          <w:sz w:val="28"/>
          <w:szCs w:val="28"/>
        </w:rPr>
        <w:t>82</w:t>
      </w:r>
      <w:r w:rsidRPr="0032148D">
        <w:rPr>
          <w:color w:val="000000" w:themeColor="text1"/>
          <w:sz w:val="28"/>
          <w:szCs w:val="28"/>
        </w:rPr>
        <w:t xml:space="preserve">]. </w:t>
      </w:r>
    </w:p>
    <w:p w14:paraId="7432CCBF" w14:textId="773CA69B"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Среди всех видов пластмасс полиэтилен разлагается с довольно медленной скоростью и сохраняется в окружающей среде в течение длительного периода после утилизации [</w:t>
      </w:r>
      <w:r w:rsidR="006A0BFD" w:rsidRPr="0032148D">
        <w:rPr>
          <w:color w:val="000000" w:themeColor="text1"/>
          <w:sz w:val="28"/>
          <w:szCs w:val="28"/>
        </w:rPr>
        <w:t>183</w:t>
      </w:r>
      <w:r w:rsidRPr="0032148D">
        <w:rPr>
          <w:color w:val="000000" w:themeColor="text1"/>
          <w:sz w:val="28"/>
          <w:szCs w:val="28"/>
        </w:rPr>
        <w:t>]. По причине обширного повсеместного применения полиэтилена</w:t>
      </w:r>
      <w:r w:rsidR="006A0BFD" w:rsidRPr="0032148D">
        <w:rPr>
          <w:color w:val="000000" w:themeColor="text1"/>
          <w:sz w:val="28"/>
          <w:szCs w:val="28"/>
        </w:rPr>
        <w:t xml:space="preserve"> </w:t>
      </w:r>
      <w:r w:rsidRPr="0032148D">
        <w:rPr>
          <w:color w:val="000000" w:themeColor="text1"/>
          <w:sz w:val="28"/>
          <w:szCs w:val="28"/>
        </w:rPr>
        <w:t>произошло заметное увеличение количества отходов, требующих дальнейшей переработки [</w:t>
      </w:r>
      <w:r w:rsidR="006A0BFD" w:rsidRPr="0032148D">
        <w:rPr>
          <w:color w:val="000000" w:themeColor="text1"/>
          <w:sz w:val="28"/>
          <w:szCs w:val="28"/>
        </w:rPr>
        <w:t>184</w:t>
      </w:r>
      <w:r w:rsidRPr="0032148D">
        <w:rPr>
          <w:color w:val="000000" w:themeColor="text1"/>
          <w:sz w:val="28"/>
          <w:szCs w:val="28"/>
        </w:rPr>
        <w:t xml:space="preserve">]. В последнее время растет интерес к реакционноспособным полимерам для модификации битумного вяжущего. Полиэтилен, в том числе </w:t>
      </w:r>
      <w:r w:rsidR="00154BB6" w:rsidRPr="0032148D">
        <w:rPr>
          <w:color w:val="000000" w:themeColor="text1"/>
          <w:sz w:val="28"/>
          <w:szCs w:val="28"/>
        </w:rPr>
        <w:t>ЛПЭНП</w:t>
      </w:r>
      <w:r w:rsidRPr="0032148D">
        <w:rPr>
          <w:color w:val="000000" w:themeColor="text1"/>
          <w:sz w:val="28"/>
          <w:szCs w:val="28"/>
        </w:rPr>
        <w:t xml:space="preserve">, </w:t>
      </w:r>
      <w:r w:rsidR="00154BB6" w:rsidRPr="0032148D">
        <w:rPr>
          <w:color w:val="000000" w:themeColor="text1"/>
          <w:sz w:val="28"/>
          <w:szCs w:val="28"/>
        </w:rPr>
        <w:t xml:space="preserve">ПЭНП </w:t>
      </w:r>
      <w:r w:rsidRPr="0032148D">
        <w:rPr>
          <w:color w:val="000000" w:themeColor="text1"/>
          <w:sz w:val="28"/>
          <w:szCs w:val="28"/>
        </w:rPr>
        <w:t xml:space="preserve">и </w:t>
      </w:r>
      <w:r w:rsidR="00953027" w:rsidRPr="0032148D">
        <w:rPr>
          <w:color w:val="000000" w:themeColor="text1"/>
          <w:sz w:val="28"/>
          <w:szCs w:val="28"/>
        </w:rPr>
        <w:t>ПЭПВ</w:t>
      </w:r>
      <w:r w:rsidRPr="0032148D">
        <w:rPr>
          <w:color w:val="000000" w:themeColor="text1"/>
          <w:sz w:val="28"/>
          <w:szCs w:val="28"/>
        </w:rPr>
        <w:t xml:space="preserve"> были широко исследованы и используются в дорожном строительстве благодаря их экономической эффективности и повышение эксплуатационных характеристик асфальтобетонных покрытий [</w:t>
      </w:r>
      <w:r w:rsidR="006A0BFD" w:rsidRPr="0032148D">
        <w:rPr>
          <w:color w:val="000000" w:themeColor="text1"/>
          <w:sz w:val="28"/>
          <w:szCs w:val="28"/>
        </w:rPr>
        <w:t>185-186</w:t>
      </w:r>
      <w:r w:rsidRPr="0032148D">
        <w:rPr>
          <w:color w:val="000000" w:themeColor="text1"/>
          <w:sz w:val="28"/>
          <w:szCs w:val="28"/>
        </w:rPr>
        <w:t>].</w:t>
      </w:r>
    </w:p>
    <w:p w14:paraId="5BE5B645" w14:textId="49B52114"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Различные исследования представили разрозненные точки зрения на влияние добавок ПЭ на низкотемпературные характеристики асфальта, с некоторым предполагаемым улучшением, а другие сообщили об отсутствии значительного повышения характеристики асфальта [</w:t>
      </w:r>
      <w:r w:rsidR="006A0BFD" w:rsidRPr="0032148D">
        <w:rPr>
          <w:color w:val="000000" w:themeColor="text1"/>
          <w:sz w:val="28"/>
          <w:szCs w:val="28"/>
        </w:rPr>
        <w:t>1</w:t>
      </w:r>
      <w:r w:rsidR="00A10508" w:rsidRPr="0032148D">
        <w:rPr>
          <w:color w:val="000000" w:themeColor="text1"/>
          <w:sz w:val="28"/>
          <w:szCs w:val="28"/>
        </w:rPr>
        <w:t>7</w:t>
      </w:r>
      <w:r w:rsidR="006A0BFD" w:rsidRPr="0032148D">
        <w:rPr>
          <w:color w:val="000000" w:themeColor="text1"/>
          <w:sz w:val="28"/>
          <w:szCs w:val="28"/>
        </w:rPr>
        <w:t>7</w:t>
      </w:r>
      <w:r w:rsidRPr="0032148D">
        <w:rPr>
          <w:color w:val="000000" w:themeColor="text1"/>
          <w:sz w:val="28"/>
          <w:szCs w:val="28"/>
        </w:rPr>
        <w:t xml:space="preserve">]. </w:t>
      </w:r>
      <w:r w:rsidR="00817367" w:rsidRPr="0032148D">
        <w:rPr>
          <w:color w:val="000000" w:themeColor="text1"/>
          <w:sz w:val="28"/>
          <w:szCs w:val="28"/>
          <w:lang w:val="en-US"/>
        </w:rPr>
        <w:t>Kakar</w:t>
      </w:r>
      <w:r w:rsidR="006A0BFD" w:rsidRPr="0032148D">
        <w:rPr>
          <w:color w:val="000000" w:themeColor="text1"/>
          <w:sz w:val="28"/>
          <w:szCs w:val="28"/>
        </w:rPr>
        <w:t xml:space="preserve"> и др.</w:t>
      </w:r>
      <w:r w:rsidRPr="0032148D">
        <w:rPr>
          <w:color w:val="000000" w:themeColor="text1"/>
          <w:sz w:val="28"/>
          <w:szCs w:val="28"/>
        </w:rPr>
        <w:t xml:space="preserve"> [1</w:t>
      </w:r>
      <w:r w:rsidR="00A10508" w:rsidRPr="0032148D">
        <w:rPr>
          <w:color w:val="000000" w:themeColor="text1"/>
          <w:sz w:val="28"/>
          <w:szCs w:val="28"/>
        </w:rPr>
        <w:t>87</w:t>
      </w:r>
      <w:r w:rsidRPr="0032148D">
        <w:rPr>
          <w:color w:val="000000" w:themeColor="text1"/>
          <w:sz w:val="28"/>
          <w:szCs w:val="28"/>
        </w:rPr>
        <w:t>] сравнивали свойства битумов, модифицированных отходами отработанного ПЭ, с коммерческими полимер</w:t>
      </w:r>
      <w:r w:rsidR="00D10ADE" w:rsidRPr="0032148D">
        <w:rPr>
          <w:color w:val="000000" w:themeColor="text1"/>
          <w:sz w:val="28"/>
          <w:szCs w:val="28"/>
        </w:rPr>
        <w:t>-</w:t>
      </w:r>
      <w:r w:rsidRPr="0032148D">
        <w:rPr>
          <w:color w:val="000000" w:themeColor="text1"/>
          <w:sz w:val="28"/>
          <w:szCs w:val="28"/>
        </w:rPr>
        <w:t>модифицированными связующими, и пришли к выводу, что введение отходов ПЭ в битум значительно повышает устойчивость вяжущего к высокотемпературным расстройствам. Модуль упругости модифицированного вяжущего при низких температурах остается сопоставимым. Тем не менее, неблагоприятное влияние на стабильность хранения при высоких температурах приводит к выводу о необходимости пристального внимания к способу приготовления смеси.</w:t>
      </w:r>
    </w:p>
    <w:p w14:paraId="168E4AB6" w14:textId="20D39561"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 xml:space="preserve">Многие исследователи изучали влияние отходов пластика на свойства асфальтобетонных покрытий. </w:t>
      </w:r>
      <w:r w:rsidR="00D91439" w:rsidRPr="0032148D">
        <w:rPr>
          <w:color w:val="000000" w:themeColor="text1"/>
          <w:sz w:val="28"/>
          <w:szCs w:val="28"/>
          <w:lang w:val="en-US"/>
        </w:rPr>
        <w:t>Abdullah</w:t>
      </w:r>
      <w:r w:rsidR="00D91439" w:rsidRPr="0032148D">
        <w:rPr>
          <w:color w:val="000000" w:themeColor="text1"/>
          <w:sz w:val="28"/>
          <w:szCs w:val="28"/>
        </w:rPr>
        <w:t xml:space="preserve"> </w:t>
      </w:r>
      <w:r w:rsidRPr="0032148D">
        <w:rPr>
          <w:color w:val="000000" w:themeColor="text1"/>
          <w:sz w:val="28"/>
          <w:szCs w:val="28"/>
        </w:rPr>
        <w:t>и др. [</w:t>
      </w:r>
      <w:r w:rsidR="00A10508" w:rsidRPr="0032148D">
        <w:rPr>
          <w:color w:val="000000" w:themeColor="text1"/>
          <w:sz w:val="28"/>
          <w:szCs w:val="28"/>
        </w:rPr>
        <w:t>188</w:t>
      </w:r>
      <w:r w:rsidRPr="0032148D">
        <w:rPr>
          <w:color w:val="000000" w:themeColor="text1"/>
          <w:sz w:val="28"/>
          <w:szCs w:val="28"/>
        </w:rPr>
        <w:t xml:space="preserve">] обнаружили, что </w:t>
      </w:r>
      <w:r w:rsidRPr="0032148D">
        <w:rPr>
          <w:color w:val="000000" w:themeColor="text1"/>
          <w:sz w:val="28"/>
          <w:szCs w:val="28"/>
        </w:rPr>
        <w:lastRenderedPageBreak/>
        <w:t xml:space="preserve">оптимальное содержание пластиковых отходов составляет 8% на массу битумного вяжущего для достижения самых высоких эксплуатационных характеристик. </w:t>
      </w:r>
      <w:r w:rsidR="00D91439" w:rsidRPr="0032148D">
        <w:rPr>
          <w:rFonts w:eastAsia="Times New Roman"/>
          <w:color w:val="000000" w:themeColor="text1"/>
          <w:sz w:val="28"/>
          <w:szCs w:val="28"/>
          <w:lang w:val="en-US"/>
        </w:rPr>
        <w:t>El</w:t>
      </w:r>
      <w:r w:rsidR="00D91439" w:rsidRPr="0032148D">
        <w:rPr>
          <w:rFonts w:eastAsia="Times New Roman"/>
          <w:color w:val="000000" w:themeColor="text1"/>
          <w:sz w:val="28"/>
          <w:szCs w:val="28"/>
        </w:rPr>
        <w:t>-</w:t>
      </w:r>
      <w:r w:rsidR="00D91439" w:rsidRPr="0032148D">
        <w:rPr>
          <w:rFonts w:eastAsia="Times New Roman"/>
          <w:color w:val="000000" w:themeColor="text1"/>
          <w:sz w:val="28"/>
          <w:szCs w:val="28"/>
          <w:lang w:val="en-US"/>
        </w:rPr>
        <w:t>Naga</w:t>
      </w:r>
      <w:r w:rsidR="00D91439" w:rsidRPr="0032148D">
        <w:rPr>
          <w:color w:val="000000" w:themeColor="text1"/>
          <w:sz w:val="28"/>
          <w:szCs w:val="28"/>
        </w:rPr>
        <w:t xml:space="preserve"> </w:t>
      </w:r>
      <w:r w:rsidRPr="0032148D">
        <w:rPr>
          <w:color w:val="000000" w:themeColor="text1"/>
          <w:sz w:val="28"/>
          <w:szCs w:val="28"/>
        </w:rPr>
        <w:t xml:space="preserve">и </w:t>
      </w:r>
      <w:r w:rsidR="00D91439" w:rsidRPr="0032148D">
        <w:rPr>
          <w:rFonts w:eastAsia="Times New Roman"/>
          <w:color w:val="000000" w:themeColor="text1"/>
          <w:sz w:val="28"/>
          <w:szCs w:val="28"/>
          <w:lang w:val="en-US"/>
        </w:rPr>
        <w:t>Ragab</w:t>
      </w:r>
      <w:r w:rsidR="00D91439" w:rsidRPr="0032148D">
        <w:rPr>
          <w:color w:val="000000" w:themeColor="text1"/>
          <w:sz w:val="28"/>
          <w:szCs w:val="28"/>
        </w:rPr>
        <w:t xml:space="preserve"> </w:t>
      </w:r>
      <w:r w:rsidRPr="0032148D">
        <w:rPr>
          <w:color w:val="000000" w:themeColor="text1"/>
          <w:sz w:val="28"/>
          <w:szCs w:val="28"/>
        </w:rPr>
        <w:t>[</w:t>
      </w:r>
      <w:r w:rsidR="00A10508" w:rsidRPr="0032148D">
        <w:rPr>
          <w:color w:val="000000" w:themeColor="text1"/>
          <w:sz w:val="28"/>
          <w:szCs w:val="28"/>
        </w:rPr>
        <w:t>189</w:t>
      </w:r>
      <w:r w:rsidRPr="0032148D">
        <w:rPr>
          <w:color w:val="000000" w:themeColor="text1"/>
          <w:sz w:val="28"/>
          <w:szCs w:val="28"/>
        </w:rPr>
        <w:t xml:space="preserve">] доказали, что введение отработанного </w:t>
      </w:r>
      <w:r w:rsidRPr="0032148D">
        <w:rPr>
          <w:color w:val="000000" w:themeColor="text1"/>
          <w:sz w:val="28"/>
          <w:szCs w:val="28"/>
          <w:lang w:val="en-US"/>
        </w:rPr>
        <w:t>PTT</w:t>
      </w:r>
      <w:r w:rsidRPr="0032148D">
        <w:rPr>
          <w:color w:val="000000" w:themeColor="text1"/>
          <w:sz w:val="28"/>
          <w:szCs w:val="28"/>
        </w:rPr>
        <w:t xml:space="preserve"> улучшило температуру размягчения, пенетрацию и прочность асфальтобетонных смесей. Было вывялено, что дозирование 12% </w:t>
      </w:r>
      <w:r w:rsidRPr="0032148D">
        <w:rPr>
          <w:color w:val="000000" w:themeColor="text1"/>
          <w:sz w:val="28"/>
          <w:szCs w:val="28"/>
          <w:lang w:val="en-US"/>
        </w:rPr>
        <w:t>PTT</w:t>
      </w:r>
      <w:r w:rsidRPr="0032148D">
        <w:rPr>
          <w:color w:val="000000" w:themeColor="text1"/>
          <w:sz w:val="28"/>
          <w:szCs w:val="28"/>
        </w:rPr>
        <w:t xml:space="preserve"> привело к увеличению срока службы асфальтобетонного дорожного покрытия в 2,8 раз и привело примерно к 20%-ной экономии толщины асфальтобетонного слоя. </w:t>
      </w:r>
    </w:p>
    <w:p w14:paraId="6BD4F331" w14:textId="3E25FD5B" w:rsidR="00451E2E" w:rsidRPr="0032148D" w:rsidRDefault="00953027" w:rsidP="00FE5760">
      <w:pPr>
        <w:pStyle w:val="ac"/>
        <w:spacing w:after="0" w:line="240" w:lineRule="auto"/>
        <w:ind w:firstLine="709"/>
        <w:contextualSpacing/>
        <w:jc w:val="both"/>
        <w:rPr>
          <w:color w:val="000000" w:themeColor="text1"/>
          <w:sz w:val="28"/>
          <w:szCs w:val="28"/>
        </w:rPr>
      </w:pPr>
      <w:r w:rsidRPr="0032148D">
        <w:rPr>
          <w:color w:val="000000" w:themeColor="text1"/>
          <w:sz w:val="28"/>
          <w:szCs w:val="28"/>
        </w:rPr>
        <w:t>ПЭТ</w:t>
      </w:r>
      <w:r w:rsidR="00451E2E" w:rsidRPr="0032148D">
        <w:rPr>
          <w:color w:val="000000" w:themeColor="text1"/>
          <w:sz w:val="28"/>
          <w:szCs w:val="28"/>
        </w:rPr>
        <w:t xml:space="preserve"> представляет собой полиэфирный термопластичный материал, широко применяемый для изготовления бутылок и различных емкостей. </w:t>
      </w:r>
      <w:r w:rsidRPr="0032148D">
        <w:rPr>
          <w:color w:val="000000" w:themeColor="text1"/>
          <w:sz w:val="28"/>
          <w:szCs w:val="28"/>
        </w:rPr>
        <w:t xml:space="preserve">ПЭТ </w:t>
      </w:r>
      <w:r w:rsidR="00451E2E" w:rsidRPr="0032148D">
        <w:rPr>
          <w:color w:val="000000" w:themeColor="text1"/>
          <w:sz w:val="28"/>
          <w:szCs w:val="28"/>
        </w:rPr>
        <w:t>считается стойким органическим загрязнителем и оказывает негативное воздействие на окружающую среду [</w:t>
      </w:r>
      <w:r w:rsidR="00A10508" w:rsidRPr="0032148D">
        <w:rPr>
          <w:color w:val="000000" w:themeColor="text1"/>
          <w:sz w:val="28"/>
          <w:szCs w:val="28"/>
        </w:rPr>
        <w:t>186</w:t>
      </w:r>
      <w:r w:rsidR="00451E2E" w:rsidRPr="0032148D">
        <w:rPr>
          <w:color w:val="000000" w:themeColor="text1"/>
          <w:sz w:val="28"/>
          <w:szCs w:val="28"/>
        </w:rPr>
        <w:t xml:space="preserve">]. Отходы </w:t>
      </w:r>
      <w:r w:rsidRPr="0032148D">
        <w:rPr>
          <w:color w:val="000000" w:themeColor="text1"/>
          <w:sz w:val="28"/>
          <w:szCs w:val="28"/>
        </w:rPr>
        <w:t>ПЭТ</w:t>
      </w:r>
      <w:r w:rsidR="00451E2E" w:rsidRPr="0032148D">
        <w:rPr>
          <w:color w:val="000000" w:themeColor="text1"/>
          <w:sz w:val="28"/>
          <w:szCs w:val="28"/>
        </w:rPr>
        <w:t xml:space="preserve"> в настоящее время используются в различных отраслях промышленности, включая дорожное строительство [</w:t>
      </w:r>
      <w:r w:rsidR="00A10508" w:rsidRPr="0032148D">
        <w:rPr>
          <w:color w:val="000000" w:themeColor="text1"/>
          <w:sz w:val="28"/>
          <w:szCs w:val="28"/>
        </w:rPr>
        <w:t>190</w:t>
      </w:r>
      <w:r w:rsidR="00451E2E" w:rsidRPr="0032148D">
        <w:rPr>
          <w:color w:val="000000" w:themeColor="text1"/>
          <w:sz w:val="28"/>
          <w:szCs w:val="28"/>
        </w:rPr>
        <w:t xml:space="preserve">]. Введение </w:t>
      </w:r>
      <w:r w:rsidRPr="0032148D">
        <w:rPr>
          <w:color w:val="000000" w:themeColor="text1"/>
          <w:sz w:val="28"/>
          <w:szCs w:val="28"/>
        </w:rPr>
        <w:t>ПЭТ</w:t>
      </w:r>
      <w:r w:rsidR="00451E2E" w:rsidRPr="0032148D">
        <w:rPr>
          <w:color w:val="000000" w:themeColor="text1"/>
          <w:sz w:val="28"/>
          <w:szCs w:val="28"/>
        </w:rPr>
        <w:t xml:space="preserve"> в битум повышает его стойкость к пластической деформации [</w:t>
      </w:r>
      <w:r w:rsidR="00FE5760" w:rsidRPr="0032148D">
        <w:rPr>
          <w:color w:val="000000" w:themeColor="text1"/>
          <w:sz w:val="28"/>
          <w:szCs w:val="28"/>
        </w:rPr>
        <w:t>191</w:t>
      </w:r>
      <w:r w:rsidR="00451E2E" w:rsidRPr="0032148D">
        <w:rPr>
          <w:color w:val="000000" w:themeColor="text1"/>
          <w:sz w:val="28"/>
          <w:szCs w:val="28"/>
        </w:rPr>
        <w:t>] и долговечность [</w:t>
      </w:r>
      <w:r w:rsidR="00FE5760" w:rsidRPr="0032148D">
        <w:rPr>
          <w:color w:val="000000" w:themeColor="text1"/>
          <w:sz w:val="28"/>
          <w:szCs w:val="28"/>
        </w:rPr>
        <w:t>192</w:t>
      </w:r>
      <w:r w:rsidR="00451E2E" w:rsidRPr="0032148D">
        <w:rPr>
          <w:color w:val="000000" w:themeColor="text1"/>
          <w:sz w:val="28"/>
          <w:szCs w:val="28"/>
        </w:rPr>
        <w:t xml:space="preserve">]. Однако достижение однородной дисперсии </w:t>
      </w:r>
      <w:r w:rsidRPr="0032148D">
        <w:rPr>
          <w:color w:val="000000" w:themeColor="text1"/>
          <w:sz w:val="28"/>
          <w:szCs w:val="28"/>
        </w:rPr>
        <w:t>ПЭТ</w:t>
      </w:r>
      <w:r w:rsidR="00451E2E" w:rsidRPr="0032148D">
        <w:rPr>
          <w:color w:val="000000" w:themeColor="text1"/>
          <w:sz w:val="28"/>
          <w:szCs w:val="28"/>
        </w:rPr>
        <w:t xml:space="preserve"> при модифицировании битумного вяжущего часто осложнено по причине его значительно высокой температуры плавления (около 250°C). </w:t>
      </w:r>
    </w:p>
    <w:p w14:paraId="63829F27" w14:textId="50187A99"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 xml:space="preserve">Недавние исследования показали, что гибридная модификация асфальтобетонных вяжущих, которая включает в себя </w:t>
      </w:r>
      <w:r w:rsidR="00FE5760" w:rsidRPr="0032148D">
        <w:rPr>
          <w:color w:val="000000" w:themeColor="text1"/>
          <w:sz w:val="28"/>
          <w:szCs w:val="28"/>
        </w:rPr>
        <w:t>введение</w:t>
      </w:r>
      <w:r w:rsidRPr="0032148D">
        <w:rPr>
          <w:color w:val="000000" w:themeColor="text1"/>
          <w:sz w:val="28"/>
          <w:szCs w:val="28"/>
        </w:rPr>
        <w:t xml:space="preserve"> нескольких модификаторов в битум, может дать значительные улучшения реологических свойств вяжущих [</w:t>
      </w:r>
      <w:r w:rsidR="00FE5760" w:rsidRPr="0032148D">
        <w:rPr>
          <w:color w:val="000000" w:themeColor="text1"/>
          <w:sz w:val="28"/>
          <w:szCs w:val="28"/>
        </w:rPr>
        <w:t>193-194</w:t>
      </w:r>
      <w:r w:rsidRPr="0032148D">
        <w:rPr>
          <w:color w:val="000000" w:themeColor="text1"/>
          <w:sz w:val="28"/>
          <w:szCs w:val="28"/>
        </w:rPr>
        <w:t xml:space="preserve">]. В то время как включение отходов </w:t>
      </w:r>
      <w:r w:rsidR="00953027" w:rsidRPr="0032148D">
        <w:rPr>
          <w:color w:val="000000" w:themeColor="text1"/>
          <w:sz w:val="28"/>
          <w:szCs w:val="28"/>
        </w:rPr>
        <w:t>ПЭ</w:t>
      </w:r>
      <w:r w:rsidRPr="0032148D">
        <w:rPr>
          <w:color w:val="000000" w:themeColor="text1"/>
          <w:sz w:val="28"/>
          <w:szCs w:val="28"/>
        </w:rPr>
        <w:t xml:space="preserve"> показало положительное влияние на высокотемпературные характеристики </w:t>
      </w:r>
      <w:proofErr w:type="gramStart"/>
      <w:r w:rsidRPr="0032148D">
        <w:rPr>
          <w:color w:val="000000" w:themeColor="text1"/>
          <w:sz w:val="28"/>
          <w:szCs w:val="28"/>
        </w:rPr>
        <w:t>вяжущего  и</w:t>
      </w:r>
      <w:proofErr w:type="gramEnd"/>
      <w:r w:rsidRPr="0032148D">
        <w:rPr>
          <w:color w:val="000000" w:themeColor="text1"/>
          <w:sz w:val="28"/>
          <w:szCs w:val="28"/>
        </w:rPr>
        <w:t xml:space="preserve"> </w:t>
      </w:r>
      <w:proofErr w:type="spellStart"/>
      <w:r w:rsidRPr="0032148D">
        <w:rPr>
          <w:color w:val="000000" w:themeColor="text1"/>
          <w:sz w:val="28"/>
          <w:szCs w:val="28"/>
        </w:rPr>
        <w:t>колееобразование</w:t>
      </w:r>
      <w:proofErr w:type="spellEnd"/>
      <w:r w:rsidRPr="0032148D">
        <w:rPr>
          <w:color w:val="000000" w:themeColor="text1"/>
          <w:sz w:val="28"/>
          <w:szCs w:val="28"/>
        </w:rPr>
        <w:t xml:space="preserve"> асфальтобетона, это отрицательно сказывается на их низкотемпературных характеристиках. Чтобы устранить это ограничение, исследователи предлагают комбинировать отходы </w:t>
      </w:r>
      <w:r w:rsidR="00A66CED" w:rsidRPr="0032148D">
        <w:rPr>
          <w:color w:val="000000" w:themeColor="text1"/>
          <w:sz w:val="28"/>
          <w:szCs w:val="28"/>
        </w:rPr>
        <w:t>ПЭ</w:t>
      </w:r>
      <w:r w:rsidRPr="0032148D">
        <w:rPr>
          <w:color w:val="000000" w:themeColor="text1"/>
          <w:sz w:val="28"/>
          <w:szCs w:val="28"/>
        </w:rPr>
        <w:t xml:space="preserve"> с эластомерами, такими как </w:t>
      </w:r>
      <w:r w:rsidR="00A66CED" w:rsidRPr="0032148D">
        <w:rPr>
          <w:color w:val="000000" w:themeColor="text1"/>
          <w:sz w:val="28"/>
          <w:szCs w:val="28"/>
        </w:rPr>
        <w:t>СБС</w:t>
      </w:r>
      <w:r w:rsidRPr="0032148D">
        <w:rPr>
          <w:color w:val="000000" w:themeColor="text1"/>
          <w:sz w:val="28"/>
          <w:szCs w:val="28"/>
        </w:rPr>
        <w:t xml:space="preserve"> и </w:t>
      </w:r>
      <w:r w:rsidR="00841763" w:rsidRPr="0032148D">
        <w:rPr>
          <w:color w:val="000000" w:themeColor="text1"/>
          <w:sz w:val="28"/>
          <w:szCs w:val="28"/>
        </w:rPr>
        <w:t>каучук</w:t>
      </w:r>
      <w:r w:rsidR="00AF107B" w:rsidRPr="0032148D">
        <w:rPr>
          <w:color w:val="000000" w:themeColor="text1"/>
          <w:sz w:val="28"/>
          <w:szCs w:val="28"/>
        </w:rPr>
        <w:t xml:space="preserve"> в крошке</w:t>
      </w:r>
      <w:r w:rsidR="00841763" w:rsidRPr="0032148D">
        <w:rPr>
          <w:color w:val="000000" w:themeColor="text1"/>
          <w:sz w:val="28"/>
          <w:szCs w:val="28"/>
        </w:rPr>
        <w:t xml:space="preserve"> </w:t>
      </w:r>
      <w:r w:rsidRPr="0032148D">
        <w:rPr>
          <w:color w:val="000000" w:themeColor="text1"/>
          <w:sz w:val="28"/>
          <w:szCs w:val="28"/>
        </w:rPr>
        <w:t>[</w:t>
      </w:r>
      <w:r w:rsidR="00FE5760" w:rsidRPr="0032148D">
        <w:rPr>
          <w:color w:val="000000" w:themeColor="text1"/>
          <w:sz w:val="28"/>
          <w:szCs w:val="28"/>
        </w:rPr>
        <w:t>195</w:t>
      </w:r>
      <w:r w:rsidRPr="0032148D">
        <w:rPr>
          <w:color w:val="000000" w:themeColor="text1"/>
          <w:sz w:val="28"/>
          <w:szCs w:val="28"/>
        </w:rPr>
        <w:t xml:space="preserve">].  Включение </w:t>
      </w:r>
      <w:r w:rsidR="00A66CED" w:rsidRPr="0032148D">
        <w:rPr>
          <w:color w:val="000000" w:themeColor="text1"/>
          <w:sz w:val="28"/>
          <w:szCs w:val="28"/>
        </w:rPr>
        <w:t>каучука</w:t>
      </w:r>
      <w:r w:rsidRPr="0032148D">
        <w:rPr>
          <w:color w:val="000000" w:themeColor="text1"/>
          <w:sz w:val="28"/>
          <w:szCs w:val="28"/>
        </w:rPr>
        <w:t xml:space="preserve"> в асфальтобетонные вяжущие усиливает их повреждение влагой и растрескивание из-за температурных факторов [1</w:t>
      </w:r>
      <w:r w:rsidR="00FE5760" w:rsidRPr="0032148D">
        <w:rPr>
          <w:color w:val="000000" w:themeColor="text1"/>
          <w:sz w:val="28"/>
          <w:szCs w:val="28"/>
        </w:rPr>
        <w:t>96</w:t>
      </w:r>
      <w:r w:rsidRPr="0032148D">
        <w:rPr>
          <w:color w:val="000000" w:themeColor="text1"/>
          <w:sz w:val="28"/>
          <w:szCs w:val="28"/>
        </w:rPr>
        <w:t xml:space="preserve">]. Например, битум, модифицированный композитным </w:t>
      </w:r>
      <w:proofErr w:type="spellStart"/>
      <w:r w:rsidRPr="0032148D">
        <w:rPr>
          <w:color w:val="000000" w:themeColor="text1"/>
          <w:sz w:val="28"/>
          <w:szCs w:val="28"/>
        </w:rPr>
        <w:t>аддитивом</w:t>
      </w:r>
      <w:proofErr w:type="spellEnd"/>
      <w:r w:rsidRPr="0032148D">
        <w:rPr>
          <w:color w:val="000000" w:themeColor="text1"/>
          <w:sz w:val="28"/>
          <w:szCs w:val="28"/>
        </w:rPr>
        <w:t xml:space="preserve">, состоящим из переработанного </w:t>
      </w:r>
      <w:r w:rsidR="00A66CED" w:rsidRPr="0032148D">
        <w:rPr>
          <w:color w:val="000000" w:themeColor="text1"/>
          <w:sz w:val="28"/>
          <w:szCs w:val="28"/>
        </w:rPr>
        <w:t>ПЭВП</w:t>
      </w:r>
      <w:r w:rsidR="00841763" w:rsidRPr="0032148D">
        <w:rPr>
          <w:color w:val="000000" w:themeColor="text1"/>
          <w:sz w:val="28"/>
          <w:szCs w:val="28"/>
        </w:rPr>
        <w:t xml:space="preserve"> </w:t>
      </w:r>
      <w:r w:rsidRPr="0032148D">
        <w:rPr>
          <w:color w:val="000000" w:themeColor="text1"/>
          <w:sz w:val="28"/>
          <w:szCs w:val="28"/>
        </w:rPr>
        <w:t xml:space="preserve">и </w:t>
      </w:r>
      <w:r w:rsidR="00A66CED" w:rsidRPr="0032148D">
        <w:rPr>
          <w:color w:val="000000" w:themeColor="text1"/>
          <w:sz w:val="28"/>
          <w:szCs w:val="28"/>
        </w:rPr>
        <w:t>крошки каучука</w:t>
      </w:r>
      <w:r w:rsidRPr="0032148D">
        <w:rPr>
          <w:color w:val="000000" w:themeColor="text1"/>
          <w:sz w:val="28"/>
          <w:szCs w:val="28"/>
        </w:rPr>
        <w:t>, продемонстрировал повышенную усталостную долговечность при низких уровнях деформации и высоких температурах [</w:t>
      </w:r>
      <w:r w:rsidR="00841763" w:rsidRPr="0032148D">
        <w:rPr>
          <w:color w:val="000000" w:themeColor="text1"/>
          <w:sz w:val="28"/>
          <w:szCs w:val="28"/>
        </w:rPr>
        <w:t>197</w:t>
      </w:r>
      <w:r w:rsidRPr="0032148D">
        <w:rPr>
          <w:color w:val="000000" w:themeColor="text1"/>
          <w:sz w:val="28"/>
          <w:szCs w:val="28"/>
        </w:rPr>
        <w:t>]. Однако это может отрицательно сказаться на усталостной долговечности вяжущего в условиях высоких деформаций сдвига.</w:t>
      </w:r>
    </w:p>
    <w:p w14:paraId="25207ADA" w14:textId="49B3F699"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Другие исследования изучали модификацию битумного вяжущего из переработанного</w:t>
      </w:r>
      <w:r w:rsidR="00A66CED" w:rsidRPr="0032148D">
        <w:rPr>
          <w:color w:val="000000" w:themeColor="text1"/>
          <w:sz w:val="28"/>
          <w:szCs w:val="28"/>
        </w:rPr>
        <w:t xml:space="preserve"> ПЭ</w:t>
      </w:r>
      <w:r w:rsidRPr="0032148D">
        <w:rPr>
          <w:color w:val="000000" w:themeColor="text1"/>
          <w:sz w:val="28"/>
          <w:szCs w:val="28"/>
        </w:rPr>
        <w:t xml:space="preserve"> и отработанной резины шин, что приводит к улучшенным высокотемпературным характеристикам с увеличенным сопротивлением </w:t>
      </w:r>
      <w:proofErr w:type="spellStart"/>
      <w:r w:rsidRPr="0032148D">
        <w:rPr>
          <w:color w:val="000000" w:themeColor="text1"/>
          <w:sz w:val="28"/>
          <w:szCs w:val="28"/>
        </w:rPr>
        <w:t>колеобразованию</w:t>
      </w:r>
      <w:proofErr w:type="spellEnd"/>
      <w:r w:rsidRPr="0032148D">
        <w:rPr>
          <w:color w:val="000000" w:themeColor="text1"/>
          <w:sz w:val="28"/>
          <w:szCs w:val="28"/>
        </w:rPr>
        <w:t xml:space="preserve"> асфальта, повышению температуры размягчения и понижению пенетрации вяжущего [</w:t>
      </w:r>
      <w:r w:rsidR="00841763" w:rsidRPr="0032148D">
        <w:rPr>
          <w:color w:val="000000" w:themeColor="text1"/>
          <w:sz w:val="28"/>
          <w:szCs w:val="28"/>
        </w:rPr>
        <w:t>19</w:t>
      </w:r>
      <w:r w:rsidR="00AF107B" w:rsidRPr="0032148D">
        <w:rPr>
          <w:color w:val="000000" w:themeColor="text1"/>
          <w:sz w:val="28"/>
          <w:szCs w:val="28"/>
        </w:rPr>
        <w:t>4</w:t>
      </w:r>
      <w:r w:rsidRPr="0032148D">
        <w:rPr>
          <w:color w:val="000000" w:themeColor="text1"/>
          <w:sz w:val="28"/>
          <w:szCs w:val="28"/>
        </w:rPr>
        <w:t>]. Комбинация указанных отработанных полимеров также приводит к снижению затрат на восстановление и техническое обслуживание смеси, повышает долговечность дорожного покрытия и способствует снижению уровня шума дорожного движения [1</w:t>
      </w:r>
      <w:r w:rsidR="00841763" w:rsidRPr="0032148D">
        <w:rPr>
          <w:color w:val="000000" w:themeColor="text1"/>
          <w:sz w:val="28"/>
          <w:szCs w:val="28"/>
        </w:rPr>
        <w:t>9</w:t>
      </w:r>
      <w:r w:rsidR="00AF107B" w:rsidRPr="0032148D">
        <w:rPr>
          <w:color w:val="000000" w:themeColor="text1"/>
          <w:sz w:val="28"/>
          <w:szCs w:val="28"/>
        </w:rPr>
        <w:t>8</w:t>
      </w:r>
      <w:r w:rsidRPr="0032148D">
        <w:rPr>
          <w:color w:val="000000" w:themeColor="text1"/>
          <w:sz w:val="28"/>
          <w:szCs w:val="28"/>
        </w:rPr>
        <w:t>].</w:t>
      </w:r>
    </w:p>
    <w:p w14:paraId="6A15D54F" w14:textId="77777777" w:rsidR="00A45C01"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 xml:space="preserve">Таким образом, использование отходов полимеров в асфальтобетонных смесях становится все более перспективным направлением исследований для </w:t>
      </w:r>
      <w:r w:rsidRPr="0032148D">
        <w:rPr>
          <w:color w:val="000000" w:themeColor="text1"/>
          <w:sz w:val="28"/>
          <w:szCs w:val="28"/>
        </w:rPr>
        <w:lastRenderedPageBreak/>
        <w:t xml:space="preserve">повышения эксплуатационных характеристик асфальтобетонных дорожных покрытий. </w:t>
      </w:r>
    </w:p>
    <w:p w14:paraId="62A528EA" w14:textId="77777777" w:rsidR="00A45C01" w:rsidRPr="0032148D" w:rsidRDefault="00451E2E" w:rsidP="00841763">
      <w:pPr>
        <w:pStyle w:val="ac"/>
        <w:spacing w:after="0" w:line="240" w:lineRule="auto"/>
        <w:ind w:firstLine="709"/>
        <w:contextualSpacing/>
        <w:jc w:val="both"/>
        <w:rPr>
          <w:color w:val="000000" w:themeColor="text1"/>
          <w:sz w:val="28"/>
          <w:szCs w:val="28"/>
        </w:rPr>
      </w:pPr>
      <w:r w:rsidRPr="0032148D">
        <w:rPr>
          <w:color w:val="000000" w:themeColor="text1"/>
          <w:sz w:val="28"/>
          <w:szCs w:val="28"/>
        </w:rPr>
        <w:t xml:space="preserve">Независимо от типа полимера, введение переработанных отходов полимеров в битумное вяжущее приводит к значительным улучшениям свойств формируемых покрытий. Эти преимущества включают в себя улучшенное сопротивление деформации и растрескиванию покрытия при средних и низких температурах. Содержание и тип отработанного полимера влияют на характеристики модифицированного асфальта (содержание модификатора в диапазоне от 1 до 15 </w:t>
      </w:r>
      <w:proofErr w:type="spellStart"/>
      <w:r w:rsidRPr="0032148D">
        <w:rPr>
          <w:color w:val="000000" w:themeColor="text1"/>
          <w:sz w:val="28"/>
          <w:szCs w:val="28"/>
        </w:rPr>
        <w:t>мас</w:t>
      </w:r>
      <w:proofErr w:type="spellEnd"/>
      <w:r w:rsidRPr="0032148D">
        <w:rPr>
          <w:color w:val="000000" w:themeColor="text1"/>
          <w:sz w:val="28"/>
          <w:szCs w:val="28"/>
        </w:rPr>
        <w:t xml:space="preserve">. % на массу вяжущего). </w:t>
      </w:r>
    </w:p>
    <w:p w14:paraId="751F8474" w14:textId="4798FCCA" w:rsidR="00A45C01"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Дозирование отходов полимеров в асфальтобетонные смеси повышает их устойчивость к проникновению влаги в связующее, тем самым сохраняя прочность и высокое адгезионное сцепление модифицированного битума к поверхности минеральных наполнителей</w:t>
      </w:r>
      <w:r w:rsidR="00517467" w:rsidRPr="0032148D">
        <w:rPr>
          <w:color w:val="000000" w:themeColor="text1"/>
          <w:sz w:val="28"/>
          <w:szCs w:val="28"/>
        </w:rPr>
        <w:t xml:space="preserve"> [199]</w:t>
      </w:r>
      <w:r w:rsidRPr="0032148D">
        <w:rPr>
          <w:color w:val="000000" w:themeColor="text1"/>
          <w:sz w:val="28"/>
          <w:szCs w:val="28"/>
        </w:rPr>
        <w:t xml:space="preserve">. </w:t>
      </w:r>
    </w:p>
    <w:p w14:paraId="5529421D" w14:textId="77777777"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 xml:space="preserve">Отработанные полимеры придают битумному вяжущему новые свойства, делая его более прочным, устойчивым к старению, растрескиванию и деформации, что способствует более длительному сроку службы дорожных покрытий. </w:t>
      </w:r>
    </w:p>
    <w:p w14:paraId="6F073CDF" w14:textId="03B724B6" w:rsidR="00451E2E" w:rsidRPr="0032148D" w:rsidRDefault="00552DCE" w:rsidP="00552DCE">
      <w:pPr>
        <w:rPr>
          <w:color w:val="000000" w:themeColor="text1"/>
          <w:sz w:val="28"/>
          <w:szCs w:val="28"/>
        </w:rPr>
      </w:pPr>
      <w:r w:rsidRPr="0032148D">
        <w:rPr>
          <w:color w:val="000000" w:themeColor="text1"/>
          <w:sz w:val="28"/>
          <w:szCs w:val="28"/>
        </w:rPr>
        <w:br w:type="page"/>
      </w:r>
    </w:p>
    <w:p w14:paraId="0D6F815D" w14:textId="0E50BFFE" w:rsidR="00451E2E" w:rsidRPr="0032148D" w:rsidRDefault="00552DCE" w:rsidP="00971DB9">
      <w:pPr>
        <w:pStyle w:val="ac"/>
        <w:spacing w:after="0" w:line="240" w:lineRule="auto"/>
        <w:ind w:firstLine="709"/>
        <w:contextualSpacing/>
        <w:jc w:val="both"/>
        <w:rPr>
          <w:b/>
          <w:bCs/>
          <w:color w:val="000000" w:themeColor="text1"/>
          <w:sz w:val="28"/>
          <w:szCs w:val="28"/>
        </w:rPr>
      </w:pPr>
      <w:r w:rsidRPr="0032148D">
        <w:rPr>
          <w:b/>
          <w:bCs/>
          <w:color w:val="000000" w:themeColor="text1"/>
          <w:sz w:val="28"/>
          <w:szCs w:val="28"/>
        </w:rPr>
        <w:lastRenderedPageBreak/>
        <w:t xml:space="preserve">ВЫВОДЫ ПО </w:t>
      </w:r>
      <w:r w:rsidR="00E04C01" w:rsidRPr="0032148D">
        <w:rPr>
          <w:b/>
          <w:bCs/>
          <w:color w:val="000000" w:themeColor="text1"/>
          <w:sz w:val="28"/>
          <w:szCs w:val="28"/>
        </w:rPr>
        <w:t xml:space="preserve">ПЕРВОМУ </w:t>
      </w:r>
      <w:r w:rsidRPr="0032148D">
        <w:rPr>
          <w:b/>
          <w:bCs/>
          <w:color w:val="000000" w:themeColor="text1"/>
          <w:sz w:val="28"/>
          <w:szCs w:val="28"/>
        </w:rPr>
        <w:t>РАЗДЕЛУ</w:t>
      </w:r>
    </w:p>
    <w:p w14:paraId="09C27E77" w14:textId="77777777"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Анализ состояния и современных тенденций модифицирования битумоминеральных композиций для производства долговечных асфальтобетонных покрытий позволяет заключить:</w:t>
      </w:r>
    </w:p>
    <w:p w14:paraId="057A5F1F" w14:textId="77777777"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 xml:space="preserve">1. </w:t>
      </w:r>
      <w:r w:rsidRPr="0032148D">
        <w:rPr>
          <w:iCs/>
          <w:color w:val="000000" w:themeColor="text1"/>
          <w:sz w:val="28"/>
          <w:szCs w:val="28"/>
        </w:rPr>
        <w:t>Эффективность модифицирования битумных вяжущих полимерами в каждом отельном случае зависит от количественных соотношений полимера и битума, их совместимости, а также температурных режимов приготовления ПБВ. Варьируя тип и концентрацию полимера в композиции, можно достичь получения асфальтобетонных материалов с регулируемым набором физико-механических свойств.</w:t>
      </w:r>
    </w:p>
    <w:p w14:paraId="429FCB1B" w14:textId="605A1534"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2. Модифицирование битума путем введения ограниченных содержаний ПАВ выгодно отличается избирательностью действия молекул ПАВ и достижением высокой адгезионной</w:t>
      </w:r>
      <w:r w:rsidRPr="0032148D">
        <w:rPr>
          <w:color w:val="000000" w:themeColor="text1"/>
          <w:sz w:val="28"/>
          <w:szCs w:val="28"/>
        </w:rPr>
        <w:tab/>
        <w:t xml:space="preserve"> эффективности модифицированного битумного вяжущего по отношению к поверхности минеральных наполнителей с преобладанием активных адсорбционных центров различной природы. Дозирование ПАВ в битумоминеральные композиции </w:t>
      </w:r>
      <w:r w:rsidR="007E584B" w:rsidRPr="0032148D">
        <w:rPr>
          <w:color w:val="000000" w:themeColor="text1"/>
          <w:sz w:val="28"/>
          <w:szCs w:val="28"/>
        </w:rPr>
        <w:t>характеризуется</w:t>
      </w:r>
      <w:r w:rsidRPr="0032148D">
        <w:rPr>
          <w:color w:val="000000" w:themeColor="text1"/>
          <w:sz w:val="28"/>
          <w:szCs w:val="28"/>
        </w:rPr>
        <w:t xml:space="preserve"> незначительными количественными расходами модификатора и варьированием различных типов ПАВ из обширной номенклатуры, в зависимости от природы минерального наполнителя в составе асфальтобетонной смеси. </w:t>
      </w:r>
    </w:p>
    <w:p w14:paraId="073F900C" w14:textId="77777777" w:rsidR="00451E2E" w:rsidRPr="0032148D" w:rsidRDefault="00451E2E" w:rsidP="00971DB9">
      <w:pPr>
        <w:pStyle w:val="ac"/>
        <w:spacing w:after="0" w:line="240" w:lineRule="auto"/>
        <w:ind w:firstLine="709"/>
        <w:contextualSpacing/>
        <w:jc w:val="both"/>
        <w:rPr>
          <w:color w:val="000000" w:themeColor="text1"/>
          <w:sz w:val="28"/>
          <w:szCs w:val="28"/>
        </w:rPr>
      </w:pPr>
      <w:r w:rsidRPr="0032148D">
        <w:rPr>
          <w:color w:val="000000" w:themeColor="text1"/>
          <w:sz w:val="28"/>
          <w:szCs w:val="28"/>
        </w:rPr>
        <w:t xml:space="preserve">3. Перспективным направлением модифицирования битумных вяжущих для достижения высоких эксплуатационных характеристик формируемых асфальтобетонных покрытий является совместное применение отработанных полимеров и ПАВ, синтезированных из отходов нефтехимии, в качестве модификаторов битумного вяжущего. </w:t>
      </w:r>
    </w:p>
    <w:p w14:paraId="45801D76" w14:textId="77777777" w:rsidR="00552DCE" w:rsidRPr="0032148D" w:rsidRDefault="00552DCE" w:rsidP="00BC5F0A">
      <w:pPr>
        <w:ind w:firstLine="567"/>
        <w:jc w:val="both"/>
        <w:rPr>
          <w:b/>
          <w:bCs/>
          <w:color w:val="000000" w:themeColor="text1"/>
          <w:spacing w:val="-2"/>
          <w:sz w:val="28"/>
          <w:szCs w:val="28"/>
        </w:rPr>
      </w:pPr>
    </w:p>
    <w:p w14:paraId="493DE99B" w14:textId="77777777" w:rsidR="00552DCE" w:rsidRPr="0032148D" w:rsidRDefault="00552DCE">
      <w:pPr>
        <w:rPr>
          <w:b/>
          <w:bCs/>
          <w:color w:val="000000" w:themeColor="text1"/>
          <w:spacing w:val="-2"/>
          <w:sz w:val="28"/>
          <w:szCs w:val="28"/>
        </w:rPr>
      </w:pPr>
      <w:r w:rsidRPr="0032148D">
        <w:rPr>
          <w:b/>
          <w:bCs/>
          <w:color w:val="000000" w:themeColor="text1"/>
          <w:spacing w:val="-2"/>
          <w:sz w:val="28"/>
          <w:szCs w:val="28"/>
        </w:rPr>
        <w:br w:type="page"/>
      </w:r>
    </w:p>
    <w:p w14:paraId="31C4920F" w14:textId="5EF71DC5" w:rsidR="00BC5F0A" w:rsidRPr="0032148D" w:rsidRDefault="00BC5F0A" w:rsidP="00BC5F0A">
      <w:pPr>
        <w:ind w:firstLine="567"/>
        <w:jc w:val="both"/>
        <w:rPr>
          <w:b/>
          <w:bCs/>
          <w:color w:val="000000" w:themeColor="text1"/>
          <w:spacing w:val="-2"/>
          <w:sz w:val="28"/>
          <w:szCs w:val="28"/>
        </w:rPr>
      </w:pPr>
      <w:r w:rsidRPr="0032148D">
        <w:rPr>
          <w:b/>
          <w:bCs/>
          <w:color w:val="000000" w:themeColor="text1"/>
          <w:spacing w:val="-2"/>
          <w:sz w:val="28"/>
          <w:szCs w:val="28"/>
        </w:rPr>
        <w:lastRenderedPageBreak/>
        <w:t>2. ИССЛЕДОВАНИЕ ПОВЕРХНОСТНЫХ СВОЙСТВ</w:t>
      </w:r>
      <w:r w:rsidR="00320B8E" w:rsidRPr="0032148D">
        <w:rPr>
          <w:b/>
          <w:bCs/>
          <w:color w:val="000000" w:themeColor="text1"/>
          <w:spacing w:val="-2"/>
          <w:sz w:val="28"/>
          <w:szCs w:val="28"/>
        </w:rPr>
        <w:t xml:space="preserve"> </w:t>
      </w:r>
      <w:r w:rsidRPr="0032148D">
        <w:rPr>
          <w:b/>
          <w:bCs/>
          <w:color w:val="000000" w:themeColor="text1"/>
          <w:spacing w:val="-2"/>
          <w:sz w:val="28"/>
          <w:szCs w:val="28"/>
        </w:rPr>
        <w:t>МОДИФИЦИРОВАННЫХ БИТУМНЫХ КОМПОЗИЦИЙ</w:t>
      </w:r>
    </w:p>
    <w:p w14:paraId="5D24070A" w14:textId="1BA08811" w:rsidR="00BC5F0A" w:rsidRPr="0032148D" w:rsidRDefault="00BC5F0A" w:rsidP="00BC5F0A">
      <w:pPr>
        <w:shd w:val="clear" w:color="auto" w:fill="FFFFFF"/>
        <w:ind w:firstLine="567"/>
        <w:contextualSpacing/>
        <w:jc w:val="both"/>
        <w:rPr>
          <w:color w:val="000000" w:themeColor="text1"/>
          <w:sz w:val="28"/>
          <w:szCs w:val="28"/>
        </w:rPr>
      </w:pPr>
      <w:r w:rsidRPr="0032148D">
        <w:rPr>
          <w:color w:val="000000" w:themeColor="text1"/>
          <w:sz w:val="28"/>
          <w:szCs w:val="28"/>
        </w:rPr>
        <w:t xml:space="preserve">В настоящей главе представлены результаты исследования поверхностных свойств бинарных и тройных </w:t>
      </w:r>
      <w:r w:rsidR="00A45C01" w:rsidRPr="0032148D">
        <w:rPr>
          <w:color w:val="000000" w:themeColor="text1"/>
          <w:sz w:val="28"/>
          <w:szCs w:val="28"/>
        </w:rPr>
        <w:t xml:space="preserve">модифицированных </w:t>
      </w:r>
      <w:r w:rsidRPr="0032148D">
        <w:rPr>
          <w:color w:val="000000" w:themeColor="text1"/>
          <w:sz w:val="28"/>
          <w:szCs w:val="28"/>
        </w:rPr>
        <w:t>битумных композиций в зависимости от концентрации модификатор</w:t>
      </w:r>
      <w:r w:rsidR="00AF4D35" w:rsidRPr="0032148D">
        <w:rPr>
          <w:color w:val="000000" w:themeColor="text1"/>
          <w:sz w:val="28"/>
          <w:szCs w:val="28"/>
        </w:rPr>
        <w:t>ов</w:t>
      </w:r>
      <w:r w:rsidRPr="0032148D">
        <w:rPr>
          <w:color w:val="000000" w:themeColor="text1"/>
          <w:sz w:val="28"/>
          <w:szCs w:val="28"/>
        </w:rPr>
        <w:t xml:space="preserve"> и температуры. </w:t>
      </w:r>
    </w:p>
    <w:p w14:paraId="4A2EF04F" w14:textId="77777777" w:rsidR="00A45C01" w:rsidRPr="0032148D" w:rsidRDefault="00A45C01" w:rsidP="00BC5F0A">
      <w:pPr>
        <w:shd w:val="clear" w:color="auto" w:fill="FFFFFF"/>
        <w:ind w:firstLine="567"/>
        <w:contextualSpacing/>
        <w:jc w:val="both"/>
        <w:rPr>
          <w:color w:val="000000" w:themeColor="text1"/>
          <w:sz w:val="28"/>
          <w:szCs w:val="28"/>
        </w:rPr>
      </w:pPr>
    </w:p>
    <w:p w14:paraId="05C5F333" w14:textId="77777777" w:rsidR="00BC5F0A" w:rsidRPr="0032148D" w:rsidRDefault="00BC5F0A" w:rsidP="00BC5F0A">
      <w:pPr>
        <w:shd w:val="clear" w:color="auto" w:fill="FFFFFF"/>
        <w:ind w:firstLine="567"/>
        <w:contextualSpacing/>
        <w:jc w:val="both"/>
        <w:rPr>
          <w:b/>
          <w:bCs/>
          <w:color w:val="000000" w:themeColor="text1"/>
          <w:spacing w:val="-3"/>
          <w:sz w:val="28"/>
          <w:szCs w:val="28"/>
        </w:rPr>
      </w:pPr>
      <w:r w:rsidRPr="0032148D">
        <w:rPr>
          <w:b/>
          <w:bCs/>
          <w:color w:val="000000" w:themeColor="text1"/>
          <w:spacing w:val="-3"/>
          <w:sz w:val="28"/>
          <w:szCs w:val="28"/>
        </w:rPr>
        <w:t>2.1</w:t>
      </w:r>
      <w:r w:rsidR="00A45C01" w:rsidRPr="0032148D">
        <w:rPr>
          <w:b/>
          <w:bCs/>
          <w:color w:val="000000" w:themeColor="text1"/>
          <w:spacing w:val="-3"/>
          <w:sz w:val="28"/>
          <w:szCs w:val="28"/>
        </w:rPr>
        <w:t xml:space="preserve"> </w:t>
      </w:r>
      <w:r w:rsidRPr="0032148D">
        <w:rPr>
          <w:b/>
          <w:bCs/>
          <w:color w:val="000000" w:themeColor="text1"/>
          <w:spacing w:val="-3"/>
          <w:sz w:val="28"/>
          <w:szCs w:val="28"/>
        </w:rPr>
        <w:t xml:space="preserve">Характеристика исходных материалов </w:t>
      </w:r>
    </w:p>
    <w:p w14:paraId="160F9F9B" w14:textId="016388B3" w:rsidR="00BC5F0A" w:rsidRPr="0032148D" w:rsidRDefault="00BC5F0A" w:rsidP="00BC5F0A">
      <w:pPr>
        <w:ind w:firstLine="567"/>
        <w:contextualSpacing/>
        <w:jc w:val="both"/>
        <w:rPr>
          <w:bCs/>
          <w:color w:val="000000" w:themeColor="text1"/>
          <w:spacing w:val="6"/>
          <w:sz w:val="28"/>
          <w:szCs w:val="28"/>
        </w:rPr>
      </w:pPr>
      <w:r w:rsidRPr="0032148D">
        <w:rPr>
          <w:rFonts w:eastAsia="Consolas"/>
          <w:color w:val="000000" w:themeColor="text1"/>
          <w:spacing w:val="-2"/>
          <w:sz w:val="28"/>
          <w:szCs w:val="28"/>
          <w:lang w:eastAsia="en-US"/>
        </w:rPr>
        <w:t>Состав и структурные характеристики образцов устанавливали методами ИК-спектроскопии [</w:t>
      </w:r>
      <w:r w:rsidR="00517467" w:rsidRPr="0032148D">
        <w:rPr>
          <w:rFonts w:eastAsia="Consolas"/>
          <w:color w:val="000000" w:themeColor="text1"/>
          <w:spacing w:val="-2"/>
          <w:sz w:val="28"/>
          <w:szCs w:val="28"/>
          <w:lang w:eastAsia="en-US"/>
        </w:rPr>
        <w:t>200</w:t>
      </w:r>
      <w:r w:rsidR="009E6535" w:rsidRPr="0032148D">
        <w:rPr>
          <w:rFonts w:eastAsia="Consolas"/>
          <w:color w:val="000000" w:themeColor="text1"/>
          <w:spacing w:val="-2"/>
          <w:sz w:val="28"/>
          <w:szCs w:val="28"/>
          <w:lang w:val="ru-RU" w:eastAsia="en-US"/>
        </w:rPr>
        <w:t>-</w:t>
      </w:r>
      <w:r w:rsidR="009F75B8" w:rsidRPr="0032148D">
        <w:rPr>
          <w:rFonts w:eastAsia="Consolas"/>
          <w:color w:val="000000" w:themeColor="text1"/>
          <w:spacing w:val="-2"/>
          <w:sz w:val="28"/>
          <w:szCs w:val="28"/>
          <w:lang w:eastAsia="en-US"/>
        </w:rPr>
        <w:t>20</w:t>
      </w:r>
      <w:r w:rsidR="00514205" w:rsidRPr="0032148D">
        <w:rPr>
          <w:rFonts w:eastAsia="Consolas"/>
          <w:color w:val="000000" w:themeColor="text1"/>
          <w:spacing w:val="-2"/>
          <w:sz w:val="28"/>
          <w:szCs w:val="28"/>
          <w:lang w:val="ru-RU" w:eastAsia="en-US"/>
        </w:rPr>
        <w:t>1</w:t>
      </w:r>
      <w:r w:rsidR="00AC5886" w:rsidRPr="0032148D">
        <w:rPr>
          <w:rFonts w:eastAsia="Consolas"/>
          <w:color w:val="000000" w:themeColor="text1"/>
          <w:spacing w:val="-2"/>
          <w:sz w:val="28"/>
          <w:szCs w:val="28"/>
          <w:lang w:val="ru-RU" w:eastAsia="en-US"/>
        </w:rPr>
        <w:t>, 210</w:t>
      </w:r>
      <w:r w:rsidRPr="0032148D">
        <w:rPr>
          <w:rFonts w:eastAsia="Consolas"/>
          <w:color w:val="000000" w:themeColor="text1"/>
          <w:spacing w:val="-2"/>
          <w:sz w:val="28"/>
          <w:szCs w:val="28"/>
          <w:lang w:eastAsia="en-US"/>
        </w:rPr>
        <w:t>].</w:t>
      </w:r>
      <w:r w:rsidR="00A45C01" w:rsidRPr="0032148D">
        <w:rPr>
          <w:rFonts w:eastAsia="Consolas"/>
          <w:color w:val="000000" w:themeColor="text1"/>
          <w:spacing w:val="-2"/>
          <w:sz w:val="28"/>
          <w:szCs w:val="28"/>
          <w:lang w:eastAsia="en-US"/>
        </w:rPr>
        <w:t xml:space="preserve"> </w:t>
      </w:r>
      <w:r w:rsidR="00AC5886" w:rsidRPr="0032148D">
        <w:rPr>
          <w:bCs/>
          <w:color w:val="000000" w:themeColor="text1"/>
          <w:spacing w:val="6"/>
          <w:sz w:val="28"/>
          <w:szCs w:val="28"/>
          <w:lang w:val="ru-RU"/>
        </w:rPr>
        <w:t>Средневзвешенная м</w:t>
      </w:r>
      <w:r w:rsidR="009849A6" w:rsidRPr="0032148D">
        <w:rPr>
          <w:bCs/>
          <w:color w:val="000000" w:themeColor="text1"/>
          <w:spacing w:val="6"/>
          <w:sz w:val="28"/>
          <w:szCs w:val="28"/>
          <w:lang w:val="ru-RU"/>
        </w:rPr>
        <w:t>олекулярная</w:t>
      </w:r>
      <w:r w:rsidRPr="0032148D">
        <w:rPr>
          <w:bCs/>
          <w:color w:val="000000" w:themeColor="text1"/>
          <w:spacing w:val="6"/>
          <w:sz w:val="28"/>
          <w:szCs w:val="28"/>
        </w:rPr>
        <w:t xml:space="preserve"> масса</w:t>
      </w:r>
      <w:r w:rsidR="00A45C01" w:rsidRPr="0032148D">
        <w:rPr>
          <w:bCs/>
          <w:color w:val="000000" w:themeColor="text1"/>
          <w:spacing w:val="6"/>
          <w:sz w:val="28"/>
          <w:szCs w:val="28"/>
        </w:rPr>
        <w:t xml:space="preserve"> </w:t>
      </w:r>
      <w:r w:rsidRPr="0032148D">
        <w:rPr>
          <w:bCs/>
          <w:color w:val="000000" w:themeColor="text1"/>
          <w:spacing w:val="6"/>
          <w:sz w:val="28"/>
          <w:szCs w:val="28"/>
        </w:rPr>
        <w:t>аддитивов</w:t>
      </w:r>
      <w:r w:rsidR="00A45C01" w:rsidRPr="0032148D">
        <w:rPr>
          <w:bCs/>
          <w:color w:val="000000" w:themeColor="text1"/>
          <w:spacing w:val="6"/>
          <w:sz w:val="28"/>
          <w:szCs w:val="28"/>
        </w:rPr>
        <w:t xml:space="preserve"> </w:t>
      </w:r>
      <w:r w:rsidRPr="0032148D">
        <w:rPr>
          <w:bCs/>
          <w:color w:val="000000" w:themeColor="text1"/>
          <w:spacing w:val="6"/>
          <w:sz w:val="28"/>
          <w:szCs w:val="28"/>
        </w:rPr>
        <w:t>была установлена криоскопическим методом [</w:t>
      </w:r>
      <w:r w:rsidR="009F75B8" w:rsidRPr="0032148D">
        <w:rPr>
          <w:bCs/>
          <w:color w:val="000000" w:themeColor="text1"/>
          <w:spacing w:val="6"/>
          <w:sz w:val="28"/>
          <w:szCs w:val="28"/>
        </w:rPr>
        <w:t>20</w:t>
      </w:r>
      <w:r w:rsidR="00514205" w:rsidRPr="0032148D">
        <w:rPr>
          <w:bCs/>
          <w:color w:val="000000" w:themeColor="text1"/>
          <w:spacing w:val="6"/>
          <w:sz w:val="28"/>
          <w:szCs w:val="28"/>
          <w:lang w:val="ru-RU"/>
        </w:rPr>
        <w:t>2</w:t>
      </w:r>
      <w:r w:rsidRPr="0032148D">
        <w:rPr>
          <w:bCs/>
          <w:color w:val="000000" w:themeColor="text1"/>
          <w:spacing w:val="6"/>
          <w:sz w:val="28"/>
          <w:szCs w:val="28"/>
        </w:rPr>
        <w:t xml:space="preserve">]. </w:t>
      </w:r>
    </w:p>
    <w:p w14:paraId="706AB9FF" w14:textId="77777777" w:rsidR="00BC5F0A" w:rsidRPr="0032148D" w:rsidRDefault="00BC5F0A" w:rsidP="00BC5F0A">
      <w:pPr>
        <w:ind w:firstLine="567"/>
        <w:contextualSpacing/>
        <w:jc w:val="both"/>
        <w:rPr>
          <w:rFonts w:eastAsia="Consolas"/>
          <w:bCs/>
          <w:color w:val="000000" w:themeColor="text1"/>
          <w:spacing w:val="6"/>
          <w:sz w:val="28"/>
          <w:szCs w:val="28"/>
          <w:lang w:eastAsia="en-US"/>
        </w:rPr>
      </w:pPr>
      <w:r w:rsidRPr="0032148D">
        <w:rPr>
          <w:rFonts w:eastAsia="Consolas"/>
          <w:bCs/>
          <w:color w:val="000000" w:themeColor="text1"/>
          <w:spacing w:val="6"/>
          <w:sz w:val="28"/>
          <w:szCs w:val="28"/>
          <w:lang w:eastAsia="en-US"/>
        </w:rPr>
        <w:t>При проведении исследований использовали:</w:t>
      </w:r>
    </w:p>
    <w:p w14:paraId="496E70C9" w14:textId="65883550" w:rsidR="00BC5F0A" w:rsidRPr="0032148D" w:rsidRDefault="00BC5F0A" w:rsidP="00BC5F0A">
      <w:pPr>
        <w:ind w:firstLine="567"/>
        <w:contextualSpacing/>
        <w:jc w:val="both"/>
        <w:rPr>
          <w:rFonts w:eastAsia="Consolas"/>
          <w:color w:val="000000" w:themeColor="text1"/>
          <w:sz w:val="28"/>
          <w:szCs w:val="28"/>
          <w:lang w:eastAsia="en-US"/>
        </w:rPr>
      </w:pPr>
      <w:r w:rsidRPr="0032148D">
        <w:rPr>
          <w:rFonts w:eastAsia="Consolas"/>
          <w:bCs/>
          <w:color w:val="000000" w:themeColor="text1"/>
          <w:spacing w:val="6"/>
          <w:sz w:val="28"/>
          <w:szCs w:val="28"/>
          <w:lang w:eastAsia="en-US"/>
        </w:rPr>
        <w:t xml:space="preserve">1. Окисленный битум с пенетрацией </w:t>
      </w:r>
      <w:r w:rsidR="009F75B8" w:rsidRPr="0032148D">
        <w:rPr>
          <w:rFonts w:eastAsia="Consolas"/>
          <w:bCs/>
          <w:color w:val="000000" w:themeColor="text1"/>
          <w:spacing w:val="6"/>
          <w:sz w:val="28"/>
          <w:szCs w:val="28"/>
          <w:lang w:eastAsia="en-US"/>
        </w:rPr>
        <w:t>10</w:t>
      </w:r>
      <w:r w:rsidRPr="0032148D">
        <w:rPr>
          <w:rFonts w:eastAsia="Consolas"/>
          <w:bCs/>
          <w:color w:val="000000" w:themeColor="text1"/>
          <w:spacing w:val="6"/>
          <w:sz w:val="28"/>
          <w:szCs w:val="28"/>
          <w:lang w:eastAsia="en-US"/>
        </w:rPr>
        <w:t>0/130</w:t>
      </w:r>
      <w:r w:rsidR="0091075B" w:rsidRPr="0032148D">
        <w:rPr>
          <w:rFonts w:eastAsia="Consolas"/>
          <w:color w:val="000000" w:themeColor="text1"/>
          <w:sz w:val="28"/>
          <w:szCs w:val="28"/>
          <w:lang w:val="ru-RU" w:eastAsia="en-US"/>
        </w:rPr>
        <w:t xml:space="preserve">. </w:t>
      </w:r>
      <w:r w:rsidRPr="0032148D">
        <w:rPr>
          <w:rFonts w:eastAsia="Consolas"/>
          <w:color w:val="000000" w:themeColor="text1"/>
          <w:sz w:val="28"/>
          <w:szCs w:val="28"/>
          <w:lang w:eastAsia="en-US"/>
        </w:rPr>
        <w:t>В ИК-спектрах битумного вяжущего (рисунок 1) наблюдаются полосы, отвечающие валентным колебаниям</w:t>
      </w:r>
      <w:r w:rsidR="009F75B8" w:rsidRPr="0032148D">
        <w:rPr>
          <w:rFonts w:eastAsia="Consolas"/>
          <w:color w:val="000000" w:themeColor="text1"/>
          <w:sz w:val="28"/>
          <w:szCs w:val="28"/>
          <w:lang w:eastAsia="en-US"/>
        </w:rPr>
        <w:t xml:space="preserve"> -</w:t>
      </w:r>
      <w:r w:rsidRPr="0032148D">
        <w:rPr>
          <w:rFonts w:eastAsia="Consolas"/>
          <w:color w:val="000000" w:themeColor="text1"/>
          <w:sz w:val="28"/>
          <w:szCs w:val="28"/>
          <w:lang w:eastAsia="en-US"/>
        </w:rPr>
        <w:t>СН</w:t>
      </w:r>
      <w:r w:rsidRPr="0032148D">
        <w:rPr>
          <w:rFonts w:eastAsia="Consolas"/>
          <w:color w:val="000000" w:themeColor="text1"/>
          <w:sz w:val="28"/>
          <w:szCs w:val="28"/>
          <w:vertAlign w:val="subscript"/>
          <w:lang w:eastAsia="en-US"/>
        </w:rPr>
        <w:t>2</w:t>
      </w:r>
      <w:r w:rsidR="009F75B8" w:rsidRPr="0032148D">
        <w:rPr>
          <w:rFonts w:eastAsia="Consolas"/>
          <w:color w:val="000000" w:themeColor="text1"/>
          <w:sz w:val="28"/>
          <w:szCs w:val="28"/>
          <w:lang w:eastAsia="en-US"/>
        </w:rPr>
        <w:t xml:space="preserve"> </w:t>
      </w:r>
      <w:r w:rsidRPr="0032148D">
        <w:rPr>
          <w:rFonts w:eastAsia="Consolas"/>
          <w:color w:val="000000" w:themeColor="text1"/>
          <w:sz w:val="28"/>
          <w:szCs w:val="28"/>
          <w:lang w:eastAsia="en-US"/>
        </w:rPr>
        <w:t>групп при бензольном кольце (2930-2910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в области 2920см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и в алифатической цепи (2860-2850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в области 2851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xml:space="preserve">, а также деформационным колебаниям </w:t>
      </w:r>
      <w:r w:rsidR="009F75B8" w:rsidRPr="0032148D">
        <w:rPr>
          <w:rFonts w:eastAsia="Consolas"/>
          <w:color w:val="000000" w:themeColor="text1"/>
          <w:sz w:val="28"/>
          <w:szCs w:val="28"/>
          <w:lang w:eastAsia="en-US"/>
        </w:rPr>
        <w:t>-</w:t>
      </w:r>
      <w:r w:rsidRPr="0032148D">
        <w:rPr>
          <w:rFonts w:eastAsia="Consolas"/>
          <w:color w:val="000000" w:themeColor="text1"/>
          <w:sz w:val="28"/>
          <w:szCs w:val="28"/>
          <w:lang w:eastAsia="en-US"/>
        </w:rPr>
        <w:t>СН</w:t>
      </w:r>
      <w:r w:rsidRPr="0032148D">
        <w:rPr>
          <w:rFonts w:eastAsia="Consolas"/>
          <w:color w:val="000000" w:themeColor="text1"/>
          <w:sz w:val="28"/>
          <w:szCs w:val="28"/>
          <w:vertAlign w:val="subscript"/>
          <w:lang w:eastAsia="en-US"/>
        </w:rPr>
        <w:t>2</w:t>
      </w:r>
      <w:r w:rsidRPr="0032148D">
        <w:rPr>
          <w:rFonts w:eastAsia="Consolas"/>
          <w:color w:val="000000" w:themeColor="text1"/>
          <w:sz w:val="28"/>
          <w:szCs w:val="28"/>
          <w:lang w:eastAsia="en-US"/>
        </w:rPr>
        <w:t xml:space="preserve"> и </w:t>
      </w:r>
      <w:r w:rsidR="009F75B8" w:rsidRPr="0032148D">
        <w:rPr>
          <w:rFonts w:eastAsia="Consolas"/>
          <w:color w:val="000000" w:themeColor="text1"/>
          <w:sz w:val="28"/>
          <w:szCs w:val="28"/>
          <w:lang w:eastAsia="en-US"/>
        </w:rPr>
        <w:t>-</w:t>
      </w:r>
      <w:r w:rsidRPr="0032148D">
        <w:rPr>
          <w:rFonts w:eastAsia="Consolas"/>
          <w:color w:val="000000" w:themeColor="text1"/>
          <w:sz w:val="28"/>
          <w:szCs w:val="28"/>
          <w:lang w:eastAsia="en-US"/>
        </w:rPr>
        <w:t>СН</w:t>
      </w:r>
      <w:r w:rsidRPr="0032148D">
        <w:rPr>
          <w:rFonts w:eastAsia="Consolas"/>
          <w:color w:val="000000" w:themeColor="text1"/>
          <w:sz w:val="28"/>
          <w:szCs w:val="28"/>
          <w:vertAlign w:val="subscript"/>
          <w:lang w:eastAsia="en-US"/>
        </w:rPr>
        <w:t>3</w:t>
      </w:r>
      <w:r w:rsidRPr="0032148D">
        <w:rPr>
          <w:rFonts w:eastAsia="Consolas"/>
          <w:color w:val="000000" w:themeColor="text1"/>
          <w:sz w:val="28"/>
          <w:szCs w:val="28"/>
          <w:lang w:eastAsia="en-US"/>
        </w:rPr>
        <w:t xml:space="preserve"> групп (1385-1370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в области 1376см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Внеплоскостные деформационные колебания С-Н в ароматических структурах представлены пиками в низкочастотной области 868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и 810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(810-750см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xml:space="preserve"> , 900-860см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w:t>
      </w:r>
    </w:p>
    <w:p w14:paraId="2CE9A051" w14:textId="77777777" w:rsidR="00BC5F0A" w:rsidRPr="0032148D" w:rsidRDefault="00BC5F0A" w:rsidP="00BC5F0A">
      <w:pPr>
        <w:contextualSpacing/>
        <w:rPr>
          <w:rFonts w:eastAsia="Consolas"/>
          <w:color w:val="000000" w:themeColor="text1"/>
          <w:sz w:val="28"/>
          <w:szCs w:val="28"/>
          <w:lang w:eastAsia="en-US"/>
        </w:rPr>
      </w:pPr>
    </w:p>
    <w:p w14:paraId="19B82057" w14:textId="77777777" w:rsidR="00BC5F0A" w:rsidRPr="0032148D" w:rsidRDefault="00A45C01" w:rsidP="00BC5F0A">
      <w:pPr>
        <w:contextualSpacing/>
        <w:jc w:val="center"/>
        <w:rPr>
          <w:rFonts w:eastAsia="Consolas"/>
          <w:color w:val="000000" w:themeColor="text1"/>
          <w:sz w:val="28"/>
          <w:szCs w:val="28"/>
          <w:lang w:eastAsia="en-US"/>
        </w:rPr>
      </w:pPr>
      <w:r w:rsidRPr="0032148D">
        <w:rPr>
          <w:noProof/>
          <w:color w:val="000000" w:themeColor="text1"/>
          <w:lang w:val="ru-RU"/>
        </w:rPr>
        <w:drawing>
          <wp:inline distT="0" distB="0" distL="0" distR="0" wp14:anchorId="2FE2B608" wp14:editId="21139DB8">
            <wp:extent cx="4450798" cy="2158148"/>
            <wp:effectExtent l="0" t="0" r="0" b="1270"/>
            <wp:docPr id="1306222850" name="Рисунок 1306222850" descr="A graph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A graph of a graph&#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7075" cy="2170889"/>
                    </a:xfrm>
                    <a:prstGeom prst="rect">
                      <a:avLst/>
                    </a:prstGeom>
                    <a:noFill/>
                    <a:ln>
                      <a:noFill/>
                    </a:ln>
                  </pic:spPr>
                </pic:pic>
              </a:graphicData>
            </a:graphic>
          </wp:inline>
        </w:drawing>
      </w:r>
    </w:p>
    <w:p w14:paraId="47BD6613" w14:textId="77777777" w:rsidR="00BC5F0A" w:rsidRPr="0032148D" w:rsidRDefault="00BC5F0A" w:rsidP="00BC5F0A">
      <w:pPr>
        <w:contextualSpacing/>
        <w:jc w:val="center"/>
        <w:rPr>
          <w:rFonts w:eastAsia="Consolas"/>
          <w:color w:val="000000" w:themeColor="text1"/>
          <w:sz w:val="28"/>
          <w:szCs w:val="28"/>
          <w:lang w:eastAsia="en-US"/>
        </w:rPr>
      </w:pPr>
      <w:r w:rsidRPr="0032148D">
        <w:rPr>
          <w:rFonts w:eastAsia="Consolas"/>
          <w:color w:val="000000" w:themeColor="text1"/>
          <w:sz w:val="28"/>
          <w:szCs w:val="28"/>
          <w:lang w:eastAsia="en-US"/>
        </w:rPr>
        <w:t xml:space="preserve">Рисунок 1 – ИК-спектр образцов битумного вяжущего </w:t>
      </w:r>
    </w:p>
    <w:p w14:paraId="65F9A28F" w14:textId="77777777" w:rsidR="00DB315C" w:rsidRPr="0032148D" w:rsidRDefault="00DB315C" w:rsidP="00BC5F0A">
      <w:pPr>
        <w:contextualSpacing/>
        <w:jc w:val="both"/>
        <w:rPr>
          <w:rFonts w:eastAsia="Consolas"/>
          <w:color w:val="000000" w:themeColor="text1"/>
          <w:sz w:val="28"/>
          <w:szCs w:val="28"/>
          <w:lang w:val="ru-RU" w:eastAsia="en-US"/>
        </w:rPr>
      </w:pPr>
    </w:p>
    <w:p w14:paraId="4801B0C8" w14:textId="49B954DE" w:rsidR="00BC5F0A" w:rsidRPr="0032148D" w:rsidRDefault="00BC5F0A" w:rsidP="00BC5F0A">
      <w:pPr>
        <w:contextualSpacing/>
        <w:jc w:val="both"/>
        <w:rPr>
          <w:rFonts w:eastAsia="Consolas"/>
          <w:color w:val="000000" w:themeColor="text1"/>
          <w:sz w:val="28"/>
          <w:szCs w:val="28"/>
          <w:lang w:eastAsia="en-US"/>
        </w:rPr>
      </w:pPr>
      <w:r w:rsidRPr="0032148D">
        <w:rPr>
          <w:rFonts w:eastAsia="Consolas"/>
          <w:color w:val="000000" w:themeColor="text1"/>
          <w:sz w:val="28"/>
          <w:szCs w:val="28"/>
          <w:lang w:eastAsia="en-US"/>
        </w:rPr>
        <w:t>2. Модифицирующие аддитивы:</w:t>
      </w:r>
    </w:p>
    <w:p w14:paraId="03E7C63F" w14:textId="0EC44C9D" w:rsidR="00BC5F0A" w:rsidRPr="0032148D" w:rsidRDefault="00BC5F0A" w:rsidP="00AC5886">
      <w:pPr>
        <w:ind w:firstLine="708"/>
        <w:contextualSpacing/>
        <w:jc w:val="both"/>
        <w:rPr>
          <w:rFonts w:eastAsia="Consolas"/>
          <w:color w:val="000000" w:themeColor="text1"/>
          <w:spacing w:val="-10"/>
          <w:sz w:val="28"/>
          <w:szCs w:val="28"/>
          <w:lang w:eastAsia="en-US"/>
        </w:rPr>
      </w:pPr>
      <w:r w:rsidRPr="0032148D">
        <w:rPr>
          <w:rFonts w:eastAsia="Consolas"/>
          <w:color w:val="000000" w:themeColor="text1"/>
          <w:sz w:val="28"/>
          <w:szCs w:val="28"/>
          <w:lang w:eastAsia="en-US"/>
        </w:rPr>
        <w:t>- АС-1 [2</w:t>
      </w:r>
      <w:r w:rsidR="009F75B8" w:rsidRPr="0032148D">
        <w:rPr>
          <w:rFonts w:eastAsia="Consolas"/>
          <w:color w:val="000000" w:themeColor="text1"/>
          <w:sz w:val="28"/>
          <w:szCs w:val="28"/>
          <w:lang w:eastAsia="en-US"/>
        </w:rPr>
        <w:t>0</w:t>
      </w:r>
      <w:r w:rsidR="00514205" w:rsidRPr="0032148D">
        <w:rPr>
          <w:rFonts w:eastAsia="Consolas"/>
          <w:color w:val="000000" w:themeColor="text1"/>
          <w:sz w:val="28"/>
          <w:szCs w:val="28"/>
          <w:lang w:val="ru-RU" w:eastAsia="en-US"/>
        </w:rPr>
        <w:t>3</w:t>
      </w:r>
      <w:r w:rsidRPr="0032148D">
        <w:rPr>
          <w:rFonts w:eastAsia="Consolas"/>
          <w:color w:val="000000" w:themeColor="text1"/>
          <w:sz w:val="28"/>
          <w:szCs w:val="28"/>
          <w:lang w:eastAsia="en-US"/>
        </w:rPr>
        <w:t xml:space="preserve">] – продукт аминирования кубовых остатков нефтехимии КОН-92 (молекулярная масса 250 а.е.м.), </w:t>
      </w:r>
      <w:r w:rsidRPr="0032148D">
        <w:rPr>
          <w:rFonts w:eastAsia="Consolas"/>
          <w:color w:val="000000" w:themeColor="text1"/>
          <w:spacing w:val="-10"/>
          <w:sz w:val="28"/>
          <w:szCs w:val="28"/>
          <w:lang w:eastAsia="en-US"/>
        </w:rPr>
        <w:t xml:space="preserve">представляющий собой смесь аминов общей формулы </w:t>
      </w:r>
    </w:p>
    <w:p w14:paraId="6DAD0D57" w14:textId="77777777" w:rsidR="007450DE" w:rsidRPr="0032148D" w:rsidRDefault="00BC5F0A" w:rsidP="007450DE">
      <w:pPr>
        <w:contextualSpacing/>
        <w:jc w:val="center"/>
        <w:rPr>
          <w:rFonts w:eastAsia="Consolas"/>
          <w:color w:val="000000" w:themeColor="text1"/>
          <w:sz w:val="28"/>
          <w:szCs w:val="28"/>
          <w:lang w:eastAsia="en-US"/>
        </w:rPr>
      </w:pPr>
      <w:r w:rsidRPr="0032148D">
        <w:rPr>
          <w:rFonts w:eastAsia="Consolas"/>
          <w:color w:val="000000" w:themeColor="text1"/>
          <w:sz w:val="28"/>
          <w:szCs w:val="28"/>
          <w:lang w:eastAsia="en-US"/>
        </w:rPr>
        <w:t>R’-NH</w:t>
      </w:r>
      <w:r w:rsidRPr="0032148D">
        <w:rPr>
          <w:rFonts w:eastAsia="Consolas"/>
          <w:color w:val="000000" w:themeColor="text1"/>
          <w:sz w:val="28"/>
          <w:szCs w:val="28"/>
          <w:vertAlign w:val="subscript"/>
          <w:lang w:eastAsia="en-US"/>
        </w:rPr>
        <w:t>2</w:t>
      </w:r>
      <w:r w:rsidRPr="0032148D">
        <w:rPr>
          <w:rFonts w:eastAsia="Consolas"/>
          <w:color w:val="000000" w:themeColor="text1"/>
          <w:sz w:val="28"/>
          <w:szCs w:val="28"/>
          <w:lang w:eastAsia="en-US"/>
        </w:rPr>
        <w:t>, R’-NH-R’’,</w:t>
      </w:r>
    </w:p>
    <w:p w14:paraId="22E5B420" w14:textId="77777777" w:rsidR="00BC5F0A" w:rsidRPr="0032148D" w:rsidRDefault="00BC5F0A" w:rsidP="00BC5F0A">
      <w:pPr>
        <w:contextualSpacing/>
        <w:jc w:val="both"/>
        <w:rPr>
          <w:rFonts w:eastAsia="Consolas"/>
          <w:color w:val="000000" w:themeColor="text1"/>
          <w:sz w:val="28"/>
          <w:szCs w:val="28"/>
          <w:lang w:val="ru-RU" w:eastAsia="en-US"/>
        </w:rPr>
      </w:pPr>
      <w:r w:rsidRPr="0032148D">
        <w:rPr>
          <w:rFonts w:eastAsia="Consolas"/>
          <w:color w:val="000000" w:themeColor="text1"/>
          <w:sz w:val="28"/>
          <w:szCs w:val="28"/>
          <w:lang w:eastAsia="en-US"/>
        </w:rPr>
        <w:t xml:space="preserve">где  R’ – н-бутил, </w:t>
      </w:r>
      <w:r w:rsidRPr="0032148D">
        <w:rPr>
          <w:rFonts w:eastAsia="Consolas"/>
          <w:color w:val="000000" w:themeColor="text1"/>
          <w:sz w:val="28"/>
          <w:szCs w:val="28"/>
          <w:lang w:val="en-US" w:eastAsia="en-US"/>
        </w:rPr>
        <w:t>R</w:t>
      </w:r>
      <w:r w:rsidRPr="0032148D">
        <w:rPr>
          <w:rFonts w:eastAsia="Consolas"/>
          <w:color w:val="000000" w:themeColor="text1"/>
          <w:sz w:val="28"/>
          <w:szCs w:val="28"/>
          <w:lang w:eastAsia="en-US"/>
        </w:rPr>
        <w:t>’’- 2-этил-2-гексенил.</w:t>
      </w:r>
    </w:p>
    <w:p w14:paraId="613BEA4B" w14:textId="0100995D" w:rsidR="007450DE" w:rsidRPr="0032148D" w:rsidRDefault="00DB315C" w:rsidP="00BC5F0A">
      <w:pPr>
        <w:contextualSpacing/>
        <w:jc w:val="both"/>
        <w:rPr>
          <w:rFonts w:eastAsia="Consolas"/>
          <w:color w:val="000000" w:themeColor="text1"/>
          <w:sz w:val="28"/>
          <w:szCs w:val="28"/>
          <w:lang w:val="ru-RU" w:eastAsia="en-US"/>
        </w:rPr>
      </w:pPr>
      <w:r w:rsidRPr="0032148D">
        <w:rPr>
          <w:rFonts w:eastAsia="Consolas"/>
          <w:color w:val="000000" w:themeColor="text1"/>
          <w:sz w:val="28"/>
          <w:szCs w:val="28"/>
          <w:lang w:val="ru-RU" w:eastAsia="en-US"/>
        </w:rPr>
        <w:tab/>
      </w:r>
      <w:r w:rsidRPr="0032148D">
        <w:rPr>
          <w:color w:val="000000" w:themeColor="text1"/>
          <w:sz w:val="28"/>
          <w:szCs w:val="28"/>
          <w:lang w:val="ru-RU"/>
        </w:rPr>
        <w:t xml:space="preserve">Синтезированное аминопроизводное </w:t>
      </w:r>
      <w:r w:rsidRPr="0032148D">
        <w:rPr>
          <w:bCs/>
          <w:color w:val="000000" w:themeColor="text1"/>
          <w:sz w:val="28"/>
          <w:szCs w:val="28"/>
          <w:lang w:val="ru-RU"/>
        </w:rPr>
        <w:t xml:space="preserve">представляет </w:t>
      </w:r>
      <w:r w:rsidRPr="0032148D">
        <w:rPr>
          <w:color w:val="000000" w:themeColor="text1"/>
          <w:sz w:val="28"/>
          <w:szCs w:val="28"/>
          <w:lang w:val="ru-RU"/>
        </w:rPr>
        <w:t>собой вязкую, однородную, маслянистую жидкость с коэффициентом преломления 5,5085 и температурой кипения более 200 °С</w:t>
      </w:r>
      <w:r w:rsidRPr="0032148D">
        <w:rPr>
          <w:rFonts w:eastAsia="Consolas"/>
          <w:color w:val="000000" w:themeColor="text1"/>
          <w:sz w:val="28"/>
          <w:szCs w:val="28"/>
          <w:lang w:val="ru-RU" w:eastAsia="en-US"/>
        </w:rPr>
        <w:t>.</w:t>
      </w:r>
    </w:p>
    <w:p w14:paraId="3151C3CB" w14:textId="484D1BA9" w:rsidR="00BC5F0A" w:rsidRPr="0032148D" w:rsidRDefault="00BC5F0A" w:rsidP="00AC5886">
      <w:pPr>
        <w:ind w:firstLine="708"/>
        <w:contextualSpacing/>
        <w:jc w:val="both"/>
        <w:rPr>
          <w:rFonts w:eastAsia="Consolas"/>
          <w:color w:val="000000" w:themeColor="text1"/>
          <w:sz w:val="28"/>
          <w:szCs w:val="28"/>
          <w:lang w:val="ru-RU" w:eastAsia="en-US"/>
        </w:rPr>
      </w:pPr>
      <w:r w:rsidRPr="0032148D">
        <w:rPr>
          <w:rFonts w:eastAsia="Consolas"/>
          <w:color w:val="000000" w:themeColor="text1"/>
          <w:sz w:val="28"/>
          <w:szCs w:val="28"/>
          <w:lang w:eastAsia="en-US"/>
        </w:rPr>
        <w:t>В ИК-спектрах полученных соединений (рисунок 2) фиксировали пик 733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соответствующий деформационным колебаниям -NH</w:t>
      </w:r>
      <w:r w:rsidRPr="0032148D">
        <w:rPr>
          <w:rFonts w:eastAsia="Consolas"/>
          <w:color w:val="000000" w:themeColor="text1"/>
          <w:sz w:val="28"/>
          <w:szCs w:val="28"/>
          <w:vertAlign w:val="subscript"/>
          <w:lang w:eastAsia="en-US"/>
        </w:rPr>
        <w:t>2</w:t>
      </w:r>
      <w:r w:rsidR="007450DE" w:rsidRPr="0032148D">
        <w:rPr>
          <w:rFonts w:eastAsia="Consolas"/>
          <w:color w:val="000000" w:themeColor="text1"/>
          <w:sz w:val="28"/>
          <w:szCs w:val="28"/>
          <w:vertAlign w:val="subscript"/>
          <w:lang w:eastAsia="en-US"/>
        </w:rPr>
        <w:t xml:space="preserve"> </w:t>
      </w:r>
      <w:r w:rsidRPr="0032148D">
        <w:rPr>
          <w:rFonts w:eastAsia="Consolas"/>
          <w:color w:val="000000" w:themeColor="text1"/>
          <w:sz w:val="28"/>
          <w:szCs w:val="28"/>
          <w:lang w:eastAsia="en-US"/>
        </w:rPr>
        <w:t>первичных аминов (650-900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xml:space="preserve">), а также специфические полосы поглощения, связанные </w:t>
      </w:r>
      <w:r w:rsidRPr="0032148D">
        <w:rPr>
          <w:rFonts w:eastAsia="Consolas"/>
          <w:color w:val="000000" w:themeColor="text1"/>
          <w:sz w:val="28"/>
          <w:szCs w:val="28"/>
          <w:lang w:eastAsia="en-US"/>
        </w:rPr>
        <w:lastRenderedPageBreak/>
        <w:t>с колебаниями связей NH, в области 1065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xml:space="preserve"> и 1102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xml:space="preserve"> (1020-1220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Наличие пика в области 1734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xml:space="preserve"> указывает на колебания карбонильной группы С=О</w:t>
      </w:r>
      <w:r w:rsidRPr="0032148D">
        <w:rPr>
          <w:rFonts w:eastAsia="Consolas"/>
          <w:b/>
          <w:bCs/>
          <w:color w:val="000000" w:themeColor="text1"/>
          <w:sz w:val="28"/>
          <w:szCs w:val="28"/>
          <w:lang w:eastAsia="en-US"/>
        </w:rPr>
        <w:t xml:space="preserve"> (</w:t>
      </w:r>
      <w:r w:rsidRPr="0032148D">
        <w:rPr>
          <w:rFonts w:eastAsia="Consolas"/>
          <w:color w:val="000000" w:themeColor="text1"/>
          <w:sz w:val="28"/>
          <w:szCs w:val="28"/>
          <w:lang w:eastAsia="en-US"/>
        </w:rPr>
        <w:t>1650-1780</w:t>
      </w:r>
      <w:r w:rsidR="00DB315C" w:rsidRPr="0032148D">
        <w:rPr>
          <w:rFonts w:eastAsia="Consolas"/>
          <w:color w:val="000000" w:themeColor="text1"/>
          <w:sz w:val="28"/>
          <w:szCs w:val="28"/>
          <w:lang w:val="ru-RU" w:eastAsia="en-US"/>
        </w:rPr>
        <w:t xml:space="preserve"> </w:t>
      </w:r>
      <w:r w:rsidRPr="0032148D">
        <w:rPr>
          <w:rFonts w:eastAsia="Consolas"/>
          <w:color w:val="000000" w:themeColor="text1"/>
          <w:sz w:val="28"/>
          <w:szCs w:val="28"/>
          <w:lang w:eastAsia="en-US"/>
        </w:rPr>
        <w:t>см</w:t>
      </w:r>
      <w:r w:rsidRPr="0032148D">
        <w:rPr>
          <w:rFonts w:eastAsia="Consolas"/>
          <w:color w:val="000000" w:themeColor="text1"/>
          <w:sz w:val="28"/>
          <w:szCs w:val="28"/>
          <w:vertAlign w:val="superscript"/>
          <w:lang w:eastAsia="en-US"/>
        </w:rPr>
        <w:t>-1</w:t>
      </w:r>
      <w:r w:rsidRPr="0032148D">
        <w:rPr>
          <w:rFonts w:eastAsia="Consolas"/>
          <w:b/>
          <w:bCs/>
          <w:color w:val="000000" w:themeColor="text1"/>
          <w:sz w:val="28"/>
          <w:szCs w:val="28"/>
          <w:lang w:eastAsia="en-US"/>
        </w:rPr>
        <w:t xml:space="preserve">). </w:t>
      </w:r>
      <w:r w:rsidRPr="0032148D">
        <w:rPr>
          <w:rFonts w:eastAsia="Consolas"/>
          <w:color w:val="000000" w:themeColor="text1"/>
          <w:sz w:val="28"/>
          <w:szCs w:val="28"/>
          <w:lang w:eastAsia="en-US"/>
        </w:rPr>
        <w:t>Поглощение метильных фрагментов фиксируется в области 2873 см</w:t>
      </w:r>
      <w:r w:rsidRPr="0032148D">
        <w:rPr>
          <w:rFonts w:eastAsia="Consolas"/>
          <w:color w:val="000000" w:themeColor="text1"/>
          <w:sz w:val="28"/>
          <w:szCs w:val="28"/>
          <w:vertAlign w:val="superscript"/>
          <w:lang w:eastAsia="en-US"/>
        </w:rPr>
        <w:t xml:space="preserve">-1 </w:t>
      </w:r>
      <w:r w:rsidRPr="0032148D">
        <w:rPr>
          <w:rFonts w:eastAsia="Consolas"/>
          <w:color w:val="000000" w:themeColor="text1"/>
          <w:sz w:val="28"/>
          <w:szCs w:val="28"/>
          <w:lang w:eastAsia="en-US"/>
        </w:rPr>
        <w:t>(2885-2860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xml:space="preserve">); валентные колебания </w:t>
      </w:r>
      <w:r w:rsidR="007450DE" w:rsidRPr="0032148D">
        <w:rPr>
          <w:rFonts w:eastAsia="Consolas"/>
          <w:color w:val="000000" w:themeColor="text1"/>
          <w:sz w:val="28"/>
          <w:szCs w:val="28"/>
          <w:lang w:eastAsia="en-US"/>
        </w:rPr>
        <w:t>-</w:t>
      </w:r>
      <w:r w:rsidRPr="0032148D">
        <w:rPr>
          <w:rFonts w:eastAsia="Consolas"/>
          <w:color w:val="000000" w:themeColor="text1"/>
          <w:sz w:val="28"/>
          <w:szCs w:val="28"/>
          <w:lang w:eastAsia="en-US"/>
        </w:rPr>
        <w:t>СН</w:t>
      </w:r>
      <w:r w:rsidRPr="0032148D">
        <w:rPr>
          <w:rFonts w:eastAsia="Consolas"/>
          <w:color w:val="000000" w:themeColor="text1"/>
          <w:sz w:val="28"/>
          <w:szCs w:val="28"/>
          <w:vertAlign w:val="subscript"/>
          <w:lang w:eastAsia="en-US"/>
        </w:rPr>
        <w:t>2</w:t>
      </w:r>
      <w:r w:rsidRPr="0032148D">
        <w:rPr>
          <w:rFonts w:eastAsia="Consolas"/>
          <w:color w:val="000000" w:themeColor="text1"/>
          <w:sz w:val="28"/>
          <w:szCs w:val="28"/>
          <w:lang w:eastAsia="en-US"/>
        </w:rPr>
        <w:t xml:space="preserve"> групп представлены в области 2932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w:t>
      </w:r>
    </w:p>
    <w:p w14:paraId="28D10E93" w14:textId="77777777" w:rsidR="00BC5F0A" w:rsidRPr="0032148D" w:rsidRDefault="00904030" w:rsidP="00BC5F0A">
      <w:pPr>
        <w:contextualSpacing/>
        <w:jc w:val="center"/>
        <w:rPr>
          <w:rFonts w:eastAsia="Consolas"/>
          <w:color w:val="000000" w:themeColor="text1"/>
          <w:sz w:val="28"/>
          <w:szCs w:val="28"/>
          <w:lang w:eastAsia="en-US"/>
        </w:rPr>
      </w:pPr>
      <w:r w:rsidRPr="0032148D">
        <w:rPr>
          <w:rFonts w:eastAsia="Consolas"/>
          <w:noProof/>
          <w:color w:val="000000" w:themeColor="text1"/>
          <w:lang w:val="ru-RU"/>
        </w:rPr>
        <w:drawing>
          <wp:inline distT="0" distB="0" distL="0" distR="0" wp14:anchorId="48341584" wp14:editId="608D200E">
            <wp:extent cx="4493147" cy="2178775"/>
            <wp:effectExtent l="0" t="0" r="3175" b="5715"/>
            <wp:docPr id="1292610413" name="Рисунок 1292610413" descr="A graph of a graph showing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A graph of a graph showing a number of numbers&#10;&#10;Description automatically generated with medium confidenc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34692" cy="2198921"/>
                    </a:xfrm>
                    <a:prstGeom prst="rect">
                      <a:avLst/>
                    </a:prstGeom>
                    <a:noFill/>
                    <a:ln>
                      <a:noFill/>
                    </a:ln>
                  </pic:spPr>
                </pic:pic>
              </a:graphicData>
            </a:graphic>
          </wp:inline>
        </w:drawing>
      </w:r>
    </w:p>
    <w:p w14:paraId="7728F058" w14:textId="77777777" w:rsidR="00BC5F0A" w:rsidRPr="0032148D" w:rsidRDefault="00BC5F0A" w:rsidP="00BC5F0A">
      <w:pPr>
        <w:contextualSpacing/>
        <w:jc w:val="center"/>
        <w:rPr>
          <w:rFonts w:eastAsia="Consolas"/>
          <w:color w:val="000000" w:themeColor="text1"/>
          <w:sz w:val="28"/>
          <w:szCs w:val="28"/>
          <w:lang w:eastAsia="en-US"/>
        </w:rPr>
      </w:pPr>
      <w:r w:rsidRPr="0032148D">
        <w:rPr>
          <w:rFonts w:eastAsia="Consolas"/>
          <w:color w:val="000000" w:themeColor="text1"/>
          <w:sz w:val="28"/>
          <w:szCs w:val="28"/>
          <w:lang w:eastAsia="en-US"/>
        </w:rPr>
        <w:t>Рисунок 2 – ИК-спектр образцов модификатора АС-1</w:t>
      </w:r>
    </w:p>
    <w:p w14:paraId="78996317" w14:textId="77777777" w:rsidR="00BC5F0A" w:rsidRPr="0032148D" w:rsidRDefault="00BC5F0A" w:rsidP="00BC5F0A">
      <w:pPr>
        <w:ind w:firstLine="709"/>
        <w:contextualSpacing/>
        <w:jc w:val="both"/>
        <w:rPr>
          <w:rFonts w:eastAsia="Consolas"/>
          <w:color w:val="000000" w:themeColor="text1"/>
          <w:sz w:val="28"/>
          <w:szCs w:val="28"/>
          <w:lang w:eastAsia="en-US"/>
        </w:rPr>
      </w:pPr>
    </w:p>
    <w:p w14:paraId="7CE3749B" w14:textId="03FC3891" w:rsidR="00AC5886" w:rsidRPr="0032148D" w:rsidRDefault="00BC5F0A" w:rsidP="00AC5886">
      <w:pPr>
        <w:pStyle w:val="ac"/>
        <w:spacing w:line="240" w:lineRule="auto"/>
        <w:ind w:firstLine="708"/>
        <w:contextualSpacing/>
        <w:jc w:val="both"/>
        <w:rPr>
          <w:rFonts w:eastAsia="Times New Roman"/>
          <w:color w:val="000000" w:themeColor="text1"/>
          <w:sz w:val="28"/>
          <w:szCs w:val="28"/>
          <w:lang w:val="ru-KZ"/>
        </w:rPr>
      </w:pPr>
      <w:r w:rsidRPr="0032148D">
        <w:rPr>
          <w:rFonts w:eastAsia="Consolas"/>
          <w:color w:val="000000" w:themeColor="text1"/>
          <w:sz w:val="28"/>
          <w:szCs w:val="28"/>
          <w:lang w:eastAsia="en-US"/>
        </w:rPr>
        <w:t xml:space="preserve">- АГ-4И – отработанная герметизирующая жидкость, продукт на основе высокомолекулярного полиизобутилена (ПИБ) и нефтяных масел (молекулярная масса 5400 </w:t>
      </w:r>
      <w:proofErr w:type="spellStart"/>
      <w:r w:rsidRPr="0032148D">
        <w:rPr>
          <w:rFonts w:eastAsia="Consolas"/>
          <w:color w:val="000000" w:themeColor="text1"/>
          <w:sz w:val="28"/>
          <w:szCs w:val="28"/>
          <w:lang w:eastAsia="en-US"/>
        </w:rPr>
        <w:t>а.е.м</w:t>
      </w:r>
      <w:proofErr w:type="spellEnd"/>
      <w:r w:rsidRPr="0032148D">
        <w:rPr>
          <w:rFonts w:eastAsia="Consolas"/>
          <w:color w:val="000000" w:themeColor="text1"/>
          <w:sz w:val="28"/>
          <w:szCs w:val="28"/>
          <w:lang w:eastAsia="en-US"/>
        </w:rPr>
        <w:t>.), производитель НПК «</w:t>
      </w:r>
      <w:proofErr w:type="spellStart"/>
      <w:r w:rsidRPr="0032148D">
        <w:rPr>
          <w:rFonts w:eastAsia="Consolas"/>
          <w:color w:val="000000" w:themeColor="text1"/>
          <w:sz w:val="28"/>
          <w:szCs w:val="28"/>
          <w:lang w:eastAsia="en-US"/>
        </w:rPr>
        <w:t>Гермика</w:t>
      </w:r>
      <w:proofErr w:type="spellEnd"/>
      <w:r w:rsidRPr="0032148D">
        <w:rPr>
          <w:rFonts w:eastAsia="Consolas"/>
          <w:color w:val="000000" w:themeColor="text1"/>
          <w:sz w:val="28"/>
          <w:szCs w:val="28"/>
          <w:lang w:eastAsia="en-US"/>
        </w:rPr>
        <w:t>».</w:t>
      </w:r>
      <w:r w:rsidR="00AC5886" w:rsidRPr="0032148D">
        <w:rPr>
          <w:color w:val="000000" w:themeColor="text1"/>
          <w:sz w:val="28"/>
          <w:szCs w:val="28"/>
        </w:rPr>
        <w:t xml:space="preserve"> </w:t>
      </w:r>
      <w:r w:rsidR="00AC5886" w:rsidRPr="0032148D">
        <w:rPr>
          <w:rFonts w:eastAsia="Times New Roman"/>
          <w:color w:val="000000" w:themeColor="text1"/>
          <w:sz w:val="28"/>
          <w:szCs w:val="28"/>
          <w:lang w:val="ru-KZ"/>
        </w:rPr>
        <w:t>В рамках лабораторных исследований установлено, что плотность образцов составила 880±5 кг/м</w:t>
      </w:r>
      <w:r w:rsidR="00AC5886" w:rsidRPr="0032148D">
        <w:rPr>
          <w:rFonts w:eastAsia="Times New Roman"/>
          <w:color w:val="000000" w:themeColor="text1"/>
          <w:position w:val="10"/>
          <w:lang w:val="ru-KZ"/>
        </w:rPr>
        <w:t>3</w:t>
      </w:r>
      <w:r w:rsidR="00AC5886" w:rsidRPr="0032148D">
        <w:rPr>
          <w:rFonts w:eastAsia="Times New Roman"/>
          <w:color w:val="000000" w:themeColor="text1"/>
          <w:sz w:val="28"/>
          <w:szCs w:val="28"/>
          <w:lang w:val="ru-KZ"/>
        </w:rPr>
        <w:t xml:space="preserve">, вязкость – 37±1 с, температура вспышки 155±3 °С. По данным химического анализа в составе герметика не обнаружены механические примеси, кислоты, щелочи и вода </w:t>
      </w:r>
      <w:r w:rsidR="00AC5886" w:rsidRPr="0032148D">
        <w:rPr>
          <w:rFonts w:eastAsia="Times New Roman"/>
          <w:color w:val="000000" w:themeColor="text1"/>
          <w:sz w:val="28"/>
          <w:szCs w:val="28"/>
        </w:rPr>
        <w:t>[174]</w:t>
      </w:r>
      <w:r w:rsidR="00AC5886" w:rsidRPr="0032148D">
        <w:rPr>
          <w:rFonts w:eastAsia="Times New Roman"/>
          <w:color w:val="000000" w:themeColor="text1"/>
          <w:sz w:val="28"/>
          <w:szCs w:val="28"/>
          <w:lang w:val="ru-KZ"/>
        </w:rPr>
        <w:t>.</w:t>
      </w:r>
    </w:p>
    <w:p w14:paraId="2BCFAD3C" w14:textId="19B2D6B4" w:rsidR="00BC5F0A" w:rsidRPr="0032148D" w:rsidRDefault="00BC5F0A" w:rsidP="00AC5886">
      <w:pPr>
        <w:pStyle w:val="ac"/>
        <w:spacing w:line="240" w:lineRule="auto"/>
        <w:ind w:firstLine="708"/>
        <w:contextualSpacing/>
        <w:jc w:val="both"/>
        <w:rPr>
          <w:rFonts w:eastAsia="Times New Roman"/>
          <w:color w:val="000000" w:themeColor="text1"/>
          <w:sz w:val="28"/>
          <w:szCs w:val="28"/>
          <w:lang w:val="ru-KZ"/>
        </w:rPr>
      </w:pPr>
      <w:r w:rsidRPr="0032148D">
        <w:rPr>
          <w:rFonts w:eastAsia="Consolas"/>
          <w:color w:val="000000" w:themeColor="text1"/>
          <w:sz w:val="28"/>
          <w:szCs w:val="28"/>
          <w:lang w:eastAsia="en-US"/>
        </w:rPr>
        <w:t>В ИК-спектрах отработанной герметизирующей жидкости (рисунок 3) наблюдаются полосы поглощения, соответствующие деформационным колебаниям связей С-Н в области 722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Дублет при 1366 и 1376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xml:space="preserve"> соответствует симметричному деформационному колебанию обеих </w:t>
      </w:r>
      <w:proofErr w:type="spellStart"/>
      <w:r w:rsidRPr="0032148D">
        <w:rPr>
          <w:rFonts w:eastAsia="Consolas"/>
          <w:color w:val="000000" w:themeColor="text1"/>
          <w:sz w:val="28"/>
          <w:szCs w:val="28"/>
          <w:lang w:eastAsia="en-US"/>
        </w:rPr>
        <w:t>метильных</w:t>
      </w:r>
      <w:proofErr w:type="spellEnd"/>
      <w:r w:rsidRPr="0032148D">
        <w:rPr>
          <w:rFonts w:eastAsia="Consolas"/>
          <w:color w:val="000000" w:themeColor="text1"/>
          <w:sz w:val="28"/>
          <w:szCs w:val="28"/>
          <w:lang w:eastAsia="en-US"/>
        </w:rPr>
        <w:t xml:space="preserve"> групп. Расщепление вызвано резонансом и характерно для </w:t>
      </w:r>
      <w:proofErr w:type="spellStart"/>
      <w:r w:rsidRPr="0032148D">
        <w:rPr>
          <w:rFonts w:eastAsia="Consolas"/>
          <w:color w:val="000000" w:themeColor="text1"/>
          <w:sz w:val="28"/>
          <w:szCs w:val="28"/>
          <w:lang w:eastAsia="en-US"/>
        </w:rPr>
        <w:t>диметилзамещенной</w:t>
      </w:r>
      <w:proofErr w:type="spellEnd"/>
      <w:r w:rsidRPr="0032148D">
        <w:rPr>
          <w:rFonts w:eastAsia="Consolas"/>
          <w:color w:val="000000" w:themeColor="text1"/>
          <w:sz w:val="28"/>
          <w:szCs w:val="28"/>
          <w:lang w:eastAsia="en-US"/>
        </w:rPr>
        <w:t xml:space="preserve"> цепи. Пики в областях 2853, 2922, 2953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xml:space="preserve"> свидетельствуют о валентных колебаниях </w:t>
      </w:r>
      <w:r w:rsidR="007450DE" w:rsidRPr="0032148D">
        <w:rPr>
          <w:rFonts w:eastAsia="Consolas"/>
          <w:color w:val="000000" w:themeColor="text1"/>
          <w:sz w:val="28"/>
          <w:szCs w:val="28"/>
          <w:lang w:eastAsia="en-US"/>
        </w:rPr>
        <w:t>-</w:t>
      </w:r>
      <w:r w:rsidRPr="0032148D">
        <w:rPr>
          <w:rFonts w:eastAsia="Consolas"/>
          <w:color w:val="000000" w:themeColor="text1"/>
          <w:sz w:val="28"/>
          <w:szCs w:val="28"/>
          <w:lang w:eastAsia="en-US"/>
        </w:rPr>
        <w:t>СН</w:t>
      </w:r>
      <w:r w:rsidRPr="0032148D">
        <w:rPr>
          <w:rFonts w:eastAsia="Consolas"/>
          <w:color w:val="000000" w:themeColor="text1"/>
          <w:sz w:val="28"/>
          <w:szCs w:val="28"/>
          <w:vertAlign w:val="subscript"/>
          <w:lang w:eastAsia="en-US"/>
        </w:rPr>
        <w:t>2</w:t>
      </w:r>
      <w:r w:rsidRPr="0032148D">
        <w:rPr>
          <w:rFonts w:eastAsia="Consolas"/>
          <w:color w:val="000000" w:themeColor="text1"/>
          <w:sz w:val="28"/>
          <w:szCs w:val="28"/>
          <w:lang w:eastAsia="en-US"/>
        </w:rPr>
        <w:t xml:space="preserve"> групп.</w:t>
      </w:r>
    </w:p>
    <w:p w14:paraId="5935943D" w14:textId="77777777" w:rsidR="00BC5F0A" w:rsidRPr="0032148D" w:rsidRDefault="00BC5F0A" w:rsidP="00BC5F0A">
      <w:pPr>
        <w:contextualSpacing/>
        <w:jc w:val="both"/>
        <w:rPr>
          <w:rFonts w:eastAsia="Consolas"/>
          <w:color w:val="000000" w:themeColor="text1"/>
          <w:sz w:val="28"/>
          <w:szCs w:val="28"/>
          <w:lang w:eastAsia="en-US"/>
        </w:rPr>
      </w:pPr>
    </w:p>
    <w:p w14:paraId="7784BFE6" w14:textId="77777777" w:rsidR="00BC5F0A" w:rsidRPr="0032148D" w:rsidRDefault="00904030" w:rsidP="00BC5F0A">
      <w:pPr>
        <w:contextualSpacing/>
        <w:jc w:val="center"/>
        <w:rPr>
          <w:rFonts w:eastAsia="Consolas"/>
          <w:color w:val="000000" w:themeColor="text1"/>
          <w:sz w:val="28"/>
          <w:szCs w:val="28"/>
          <w:lang w:eastAsia="en-US"/>
        </w:rPr>
      </w:pPr>
      <w:r w:rsidRPr="0032148D">
        <w:rPr>
          <w:noProof/>
          <w:color w:val="000000" w:themeColor="text1"/>
          <w:lang w:val="ru-RU"/>
        </w:rPr>
        <w:drawing>
          <wp:inline distT="0" distB="0" distL="0" distR="0" wp14:anchorId="1D7C557B" wp14:editId="0C2AC9D1">
            <wp:extent cx="4455268" cy="2169335"/>
            <wp:effectExtent l="0" t="0" r="2540" b="2540"/>
            <wp:docPr id="803370231" name="Рисунок 803370231" descr="A graph showing a graph of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A graph showing a graph of a number of numbers&#10;&#10;Description automatically generated with medium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92089" cy="2187263"/>
                    </a:xfrm>
                    <a:prstGeom prst="rect">
                      <a:avLst/>
                    </a:prstGeom>
                    <a:noFill/>
                    <a:ln>
                      <a:noFill/>
                    </a:ln>
                  </pic:spPr>
                </pic:pic>
              </a:graphicData>
            </a:graphic>
          </wp:inline>
        </w:drawing>
      </w:r>
    </w:p>
    <w:p w14:paraId="5E9749EF" w14:textId="7F2C827F" w:rsidR="00BC5F0A" w:rsidRPr="0032148D" w:rsidRDefault="00BC5F0A" w:rsidP="00AC5886">
      <w:pPr>
        <w:contextualSpacing/>
        <w:jc w:val="center"/>
        <w:rPr>
          <w:rFonts w:eastAsia="Consolas"/>
          <w:color w:val="000000" w:themeColor="text1"/>
          <w:sz w:val="28"/>
          <w:szCs w:val="28"/>
          <w:lang w:val="ru-RU" w:eastAsia="en-US"/>
        </w:rPr>
      </w:pPr>
      <w:r w:rsidRPr="0032148D">
        <w:rPr>
          <w:rFonts w:eastAsia="Consolas"/>
          <w:color w:val="000000" w:themeColor="text1"/>
          <w:sz w:val="28"/>
          <w:szCs w:val="28"/>
          <w:lang w:eastAsia="en-US"/>
        </w:rPr>
        <w:t>Рисунок 3 – ИК-спектр образцов АГ-4И</w:t>
      </w:r>
    </w:p>
    <w:p w14:paraId="6CFC3FEC" w14:textId="790B57FA" w:rsidR="00BC5F0A" w:rsidRPr="0032148D" w:rsidRDefault="00BC5F0A" w:rsidP="00BC5F0A">
      <w:pPr>
        <w:contextualSpacing/>
        <w:jc w:val="both"/>
        <w:rPr>
          <w:rFonts w:eastAsia="Consolas"/>
          <w:color w:val="000000" w:themeColor="text1"/>
          <w:sz w:val="28"/>
          <w:szCs w:val="28"/>
          <w:lang w:val="ru-RU" w:eastAsia="en-US"/>
        </w:rPr>
      </w:pPr>
      <w:r w:rsidRPr="0032148D">
        <w:rPr>
          <w:rFonts w:eastAsia="Consolas"/>
          <w:color w:val="000000" w:themeColor="text1"/>
          <w:sz w:val="28"/>
          <w:szCs w:val="28"/>
          <w:lang w:eastAsia="en-US"/>
        </w:rPr>
        <w:lastRenderedPageBreak/>
        <w:t>- АМДОР-10 – с</w:t>
      </w:r>
      <w:r w:rsidRPr="0032148D">
        <w:rPr>
          <w:rFonts w:eastAsia="Consolas"/>
          <w:color w:val="000000" w:themeColor="text1"/>
          <w:sz w:val="28"/>
          <w:szCs w:val="28"/>
          <w:shd w:val="clear" w:color="auto" w:fill="FFFFFF"/>
          <w:lang w:eastAsia="en-US"/>
        </w:rPr>
        <w:t>месь </w:t>
      </w:r>
      <w:r w:rsidRPr="0032148D">
        <w:rPr>
          <w:rFonts w:eastAsia="Consolas"/>
          <w:bCs/>
          <w:color w:val="000000" w:themeColor="text1"/>
          <w:sz w:val="28"/>
          <w:szCs w:val="28"/>
          <w:shd w:val="clear" w:color="auto" w:fill="FFFFFF"/>
          <w:lang w:eastAsia="en-US"/>
        </w:rPr>
        <w:t>полиамино</w:t>
      </w:r>
      <w:r w:rsidRPr="0032148D">
        <w:rPr>
          <w:rFonts w:eastAsia="Consolas"/>
          <w:color w:val="000000" w:themeColor="text1"/>
          <w:sz w:val="28"/>
          <w:szCs w:val="28"/>
          <w:shd w:val="clear" w:color="auto" w:fill="FFFFFF"/>
          <w:lang w:eastAsia="en-US"/>
        </w:rPr>
        <w:t>амидов и полиаминоимидазолинов</w:t>
      </w:r>
      <w:r w:rsidRPr="0032148D">
        <w:rPr>
          <w:rFonts w:eastAsia="Consolas"/>
          <w:color w:val="000000" w:themeColor="text1"/>
          <w:sz w:val="28"/>
          <w:szCs w:val="28"/>
          <w:lang w:eastAsia="en-US"/>
        </w:rPr>
        <w:t xml:space="preserve"> (производитель ЗАО</w:t>
      </w:r>
      <w:r w:rsidR="00904030" w:rsidRPr="0032148D">
        <w:rPr>
          <w:rFonts w:eastAsia="Consolas"/>
          <w:color w:val="000000" w:themeColor="text1"/>
          <w:sz w:val="28"/>
          <w:szCs w:val="28"/>
          <w:lang w:eastAsia="en-US"/>
        </w:rPr>
        <w:t xml:space="preserve"> </w:t>
      </w:r>
      <w:r w:rsidRPr="0032148D">
        <w:rPr>
          <w:rFonts w:eastAsia="Consolas"/>
          <w:color w:val="000000" w:themeColor="text1"/>
          <w:sz w:val="28"/>
          <w:szCs w:val="28"/>
          <w:lang w:eastAsia="en-US"/>
        </w:rPr>
        <w:t>«Амдор»), продукт конденсации полиаминов и высших жирных кислот (молекулярная масса 2260 а.е.м.)</w:t>
      </w:r>
      <w:r w:rsidR="004F5809" w:rsidRPr="0032148D">
        <w:rPr>
          <w:rFonts w:eastAsia="Consolas"/>
          <w:color w:val="000000" w:themeColor="text1"/>
          <w:sz w:val="28"/>
          <w:szCs w:val="28"/>
          <w:lang w:val="ru-RU" w:eastAsia="en-US"/>
        </w:rPr>
        <w:t>, представляет собой вязкую жидкость.</w:t>
      </w:r>
    </w:p>
    <w:p w14:paraId="242D225E" w14:textId="77777777" w:rsidR="00BC5F0A" w:rsidRPr="0032148D" w:rsidRDefault="00BC5F0A" w:rsidP="00BC5F0A">
      <w:pPr>
        <w:contextualSpacing/>
        <w:jc w:val="both"/>
        <w:rPr>
          <w:rFonts w:eastAsia="Consolas"/>
          <w:color w:val="000000" w:themeColor="text1"/>
          <w:sz w:val="28"/>
          <w:szCs w:val="28"/>
          <w:lang w:eastAsia="en-US"/>
        </w:rPr>
      </w:pPr>
    </w:p>
    <w:p w14:paraId="728C3DB2" w14:textId="77777777" w:rsidR="00BC5F0A" w:rsidRPr="0032148D" w:rsidRDefault="00904030" w:rsidP="00BC5F0A">
      <w:pPr>
        <w:contextualSpacing/>
        <w:jc w:val="center"/>
        <w:rPr>
          <w:rFonts w:eastAsia="Consolas"/>
          <w:color w:val="000000" w:themeColor="text1"/>
          <w:sz w:val="28"/>
          <w:szCs w:val="28"/>
          <w:lang w:eastAsia="en-US"/>
        </w:rPr>
      </w:pPr>
      <w:r w:rsidRPr="0032148D">
        <w:rPr>
          <w:rFonts w:eastAsia="Consolas"/>
          <w:noProof/>
          <w:color w:val="000000" w:themeColor="text1"/>
          <w:lang w:val="ru-RU"/>
        </w:rPr>
        <w:drawing>
          <wp:inline distT="0" distB="0" distL="0" distR="0" wp14:anchorId="72F8D49B" wp14:editId="3B76D38F">
            <wp:extent cx="4296228" cy="2086149"/>
            <wp:effectExtent l="0" t="0" r="0" b="0"/>
            <wp:docPr id="4" name="Рисунок 4" descr="A graph of a graph showing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A graph of a graph showing a number of numbers&#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27020" cy="2101101"/>
                    </a:xfrm>
                    <a:prstGeom prst="rect">
                      <a:avLst/>
                    </a:prstGeom>
                    <a:noFill/>
                  </pic:spPr>
                </pic:pic>
              </a:graphicData>
            </a:graphic>
          </wp:inline>
        </w:drawing>
      </w:r>
    </w:p>
    <w:p w14:paraId="0927D5CC" w14:textId="77777777" w:rsidR="00BC5F0A" w:rsidRPr="0032148D" w:rsidRDefault="00BC5F0A" w:rsidP="00BC5F0A">
      <w:pPr>
        <w:contextualSpacing/>
        <w:jc w:val="center"/>
        <w:rPr>
          <w:rFonts w:eastAsia="Consolas"/>
          <w:color w:val="000000" w:themeColor="text1"/>
          <w:sz w:val="28"/>
          <w:szCs w:val="28"/>
          <w:lang w:eastAsia="en-US"/>
        </w:rPr>
      </w:pPr>
      <w:r w:rsidRPr="0032148D">
        <w:rPr>
          <w:rFonts w:eastAsia="Consolas"/>
          <w:color w:val="000000" w:themeColor="text1"/>
          <w:sz w:val="28"/>
          <w:szCs w:val="28"/>
          <w:lang w:eastAsia="en-US"/>
        </w:rPr>
        <w:t>Рисунок 4 – ИК-спектр образцов модификатора АМДОР-10</w:t>
      </w:r>
    </w:p>
    <w:p w14:paraId="58419773" w14:textId="77777777" w:rsidR="00BC5F0A" w:rsidRPr="0032148D" w:rsidRDefault="00BC5F0A" w:rsidP="00BC5F0A">
      <w:pPr>
        <w:contextualSpacing/>
        <w:jc w:val="center"/>
        <w:rPr>
          <w:rFonts w:eastAsia="Consolas"/>
          <w:color w:val="000000" w:themeColor="text1"/>
          <w:sz w:val="28"/>
          <w:szCs w:val="28"/>
          <w:lang w:eastAsia="en-US"/>
        </w:rPr>
      </w:pPr>
    </w:p>
    <w:p w14:paraId="675BF449" w14:textId="77777777" w:rsidR="00BC5F0A" w:rsidRPr="0032148D" w:rsidRDefault="00BC5F0A" w:rsidP="00BC5F0A">
      <w:pPr>
        <w:ind w:firstLine="708"/>
        <w:contextualSpacing/>
        <w:jc w:val="both"/>
        <w:rPr>
          <w:rFonts w:eastAsia="Consolas"/>
          <w:color w:val="000000" w:themeColor="text1"/>
          <w:sz w:val="28"/>
          <w:szCs w:val="28"/>
          <w:lang w:eastAsia="en-US"/>
        </w:rPr>
      </w:pPr>
      <w:r w:rsidRPr="0032148D">
        <w:rPr>
          <w:rFonts w:eastAsia="Consolas"/>
          <w:color w:val="000000" w:themeColor="text1"/>
          <w:sz w:val="28"/>
          <w:szCs w:val="28"/>
          <w:lang w:eastAsia="en-US"/>
        </w:rPr>
        <w:t>ИК-спектр адгезионной присадки АМДОР-10 (рисунок 4) характеризуется следующими полосами поглощения: 722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xml:space="preserve"> - деформационные колебания </w:t>
      </w:r>
      <w:r w:rsidR="007450DE" w:rsidRPr="0032148D">
        <w:rPr>
          <w:rFonts w:eastAsia="Consolas"/>
          <w:color w:val="000000" w:themeColor="text1"/>
          <w:sz w:val="28"/>
          <w:szCs w:val="28"/>
          <w:lang w:eastAsia="en-US"/>
        </w:rPr>
        <w:t>-</w:t>
      </w:r>
      <w:r w:rsidRPr="0032148D">
        <w:rPr>
          <w:rFonts w:eastAsia="Consolas"/>
          <w:color w:val="000000" w:themeColor="text1"/>
          <w:sz w:val="28"/>
          <w:szCs w:val="28"/>
          <w:lang w:eastAsia="en-US"/>
        </w:rPr>
        <w:t>СН</w:t>
      </w:r>
      <w:r w:rsidRPr="0032148D">
        <w:rPr>
          <w:rFonts w:eastAsia="Consolas"/>
          <w:color w:val="000000" w:themeColor="text1"/>
          <w:sz w:val="28"/>
          <w:szCs w:val="28"/>
          <w:vertAlign w:val="subscript"/>
          <w:lang w:eastAsia="en-US"/>
        </w:rPr>
        <w:t>2</w:t>
      </w:r>
      <w:r w:rsidR="007450DE" w:rsidRPr="0032148D">
        <w:rPr>
          <w:rFonts w:eastAsia="Consolas"/>
          <w:color w:val="000000" w:themeColor="text1"/>
          <w:sz w:val="28"/>
          <w:szCs w:val="28"/>
          <w:lang w:eastAsia="en-US"/>
        </w:rPr>
        <w:t xml:space="preserve"> </w:t>
      </w:r>
      <w:r w:rsidRPr="0032148D">
        <w:rPr>
          <w:rFonts w:eastAsia="Consolas"/>
          <w:color w:val="000000" w:themeColor="text1"/>
          <w:sz w:val="28"/>
          <w:szCs w:val="28"/>
          <w:lang w:eastAsia="en-US"/>
        </w:rPr>
        <w:t>групп, пик 733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характерный для первичных аминов (900-650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Наличие пиков в области 1550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xml:space="preserve"> свидетельствует о деформационных колебаниях </w:t>
      </w:r>
      <w:r w:rsidR="007450DE" w:rsidRPr="0032148D">
        <w:rPr>
          <w:rFonts w:eastAsia="Consolas"/>
          <w:color w:val="000000" w:themeColor="text1"/>
          <w:sz w:val="28"/>
          <w:szCs w:val="28"/>
          <w:lang w:eastAsia="en-US"/>
        </w:rPr>
        <w:t>-</w:t>
      </w:r>
      <w:r w:rsidRPr="0032148D">
        <w:rPr>
          <w:rFonts w:eastAsia="Consolas"/>
          <w:color w:val="000000" w:themeColor="text1"/>
          <w:sz w:val="28"/>
          <w:szCs w:val="28"/>
          <w:lang w:val="en-US" w:eastAsia="en-US"/>
        </w:rPr>
        <w:t>NH</w:t>
      </w:r>
      <w:r w:rsidR="007450DE" w:rsidRPr="0032148D">
        <w:rPr>
          <w:rFonts w:eastAsia="Consolas"/>
          <w:color w:val="000000" w:themeColor="text1"/>
          <w:sz w:val="28"/>
          <w:szCs w:val="28"/>
          <w:lang w:eastAsia="en-US"/>
        </w:rPr>
        <w:t xml:space="preserve"> </w:t>
      </w:r>
      <w:r w:rsidRPr="0032148D">
        <w:rPr>
          <w:rFonts w:eastAsia="Consolas"/>
          <w:color w:val="000000" w:themeColor="text1"/>
          <w:sz w:val="28"/>
          <w:szCs w:val="28"/>
          <w:lang w:eastAsia="en-US"/>
        </w:rPr>
        <w:t>групп во вторичных амидах; поглощение в области 1647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xml:space="preserve"> доказывает наличие связи C=N, характерной для имидазолинов (при 1650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 xml:space="preserve">). Валентные колебания </w:t>
      </w:r>
      <w:r w:rsidR="007450DE" w:rsidRPr="0032148D">
        <w:rPr>
          <w:rFonts w:eastAsia="Consolas"/>
          <w:color w:val="000000" w:themeColor="text1"/>
          <w:sz w:val="28"/>
          <w:szCs w:val="28"/>
          <w:lang w:eastAsia="en-US"/>
        </w:rPr>
        <w:t>-</w:t>
      </w:r>
      <w:r w:rsidRPr="0032148D">
        <w:rPr>
          <w:rFonts w:eastAsia="Consolas"/>
          <w:color w:val="000000" w:themeColor="text1"/>
          <w:sz w:val="28"/>
          <w:szCs w:val="28"/>
          <w:lang w:val="en-US" w:eastAsia="en-US"/>
        </w:rPr>
        <w:t>NH</w:t>
      </w:r>
      <w:r w:rsidR="007450DE" w:rsidRPr="0032148D">
        <w:rPr>
          <w:rFonts w:eastAsia="Consolas"/>
          <w:color w:val="000000" w:themeColor="text1"/>
          <w:sz w:val="28"/>
          <w:szCs w:val="28"/>
          <w:lang w:eastAsia="en-US"/>
        </w:rPr>
        <w:t xml:space="preserve"> </w:t>
      </w:r>
      <w:r w:rsidRPr="0032148D">
        <w:rPr>
          <w:rFonts w:eastAsia="Consolas"/>
          <w:color w:val="000000" w:themeColor="text1"/>
          <w:sz w:val="28"/>
          <w:szCs w:val="28"/>
          <w:lang w:eastAsia="en-US"/>
        </w:rPr>
        <w:t>групп характеризуются поглощением в области 3281 см</w:t>
      </w:r>
      <w:r w:rsidRPr="0032148D">
        <w:rPr>
          <w:rFonts w:eastAsia="Consolas"/>
          <w:color w:val="000000" w:themeColor="text1"/>
          <w:sz w:val="28"/>
          <w:szCs w:val="28"/>
          <w:vertAlign w:val="superscript"/>
          <w:lang w:eastAsia="en-US"/>
        </w:rPr>
        <w:t>-1</w:t>
      </w:r>
      <w:r w:rsidRPr="0032148D">
        <w:rPr>
          <w:rFonts w:eastAsia="Consolas"/>
          <w:color w:val="000000" w:themeColor="text1"/>
          <w:sz w:val="28"/>
          <w:szCs w:val="28"/>
          <w:lang w:eastAsia="en-US"/>
        </w:rPr>
        <w:t>.</w:t>
      </w:r>
    </w:p>
    <w:p w14:paraId="4DB788BC" w14:textId="77777777" w:rsidR="00BC5F0A" w:rsidRPr="0032148D" w:rsidRDefault="00BC5F0A" w:rsidP="00BC5F0A">
      <w:pPr>
        <w:ind w:firstLine="708"/>
        <w:contextualSpacing/>
        <w:jc w:val="both"/>
        <w:rPr>
          <w:rFonts w:eastAsia="Consolas"/>
          <w:color w:val="000000" w:themeColor="text1"/>
          <w:sz w:val="28"/>
          <w:szCs w:val="28"/>
          <w:lang w:eastAsia="en-US"/>
        </w:rPr>
      </w:pPr>
    </w:p>
    <w:p w14:paraId="0AC9B8A0" w14:textId="2AC4496C" w:rsidR="00904030" w:rsidRPr="0032148D" w:rsidRDefault="00BC5F0A" w:rsidP="003E2FFB">
      <w:pPr>
        <w:ind w:firstLine="708"/>
        <w:contextualSpacing/>
        <w:jc w:val="both"/>
        <w:rPr>
          <w:rFonts w:eastAsia="Consolas"/>
          <w:b/>
          <w:color w:val="000000" w:themeColor="text1"/>
          <w:sz w:val="28"/>
          <w:szCs w:val="28"/>
          <w:lang w:val="ru-RU" w:eastAsia="en-US"/>
        </w:rPr>
      </w:pPr>
      <w:r w:rsidRPr="0032148D">
        <w:rPr>
          <w:rFonts w:eastAsia="Consolas"/>
          <w:b/>
          <w:color w:val="000000" w:themeColor="text1"/>
          <w:sz w:val="28"/>
          <w:szCs w:val="28"/>
          <w:lang w:eastAsia="en-US"/>
        </w:rPr>
        <w:t xml:space="preserve">2.2 </w:t>
      </w:r>
      <w:r w:rsidR="00904030" w:rsidRPr="0032148D">
        <w:rPr>
          <w:rFonts w:eastAsia="Consolas"/>
          <w:b/>
          <w:color w:val="000000" w:themeColor="text1"/>
          <w:sz w:val="28"/>
          <w:szCs w:val="28"/>
          <w:lang w:eastAsia="en-US"/>
        </w:rPr>
        <w:t>Методы исследования</w:t>
      </w:r>
    </w:p>
    <w:p w14:paraId="77BC8AC5" w14:textId="77777777" w:rsidR="00BC5F0A" w:rsidRPr="0032148D" w:rsidRDefault="00904030" w:rsidP="00BC5F0A">
      <w:pPr>
        <w:ind w:firstLine="708"/>
        <w:contextualSpacing/>
        <w:jc w:val="both"/>
        <w:rPr>
          <w:rFonts w:eastAsia="Consolas"/>
          <w:b/>
          <w:color w:val="000000" w:themeColor="text1"/>
          <w:sz w:val="28"/>
          <w:szCs w:val="28"/>
          <w:lang w:eastAsia="en-US"/>
        </w:rPr>
      </w:pPr>
      <w:r w:rsidRPr="0032148D">
        <w:rPr>
          <w:rFonts w:eastAsia="Consolas"/>
          <w:b/>
          <w:color w:val="000000" w:themeColor="text1"/>
          <w:sz w:val="28"/>
          <w:szCs w:val="28"/>
          <w:lang w:eastAsia="en-US"/>
        </w:rPr>
        <w:t xml:space="preserve">2.2.1 </w:t>
      </w:r>
      <w:r w:rsidR="00BC5F0A" w:rsidRPr="0032148D">
        <w:rPr>
          <w:rFonts w:eastAsia="Consolas"/>
          <w:b/>
          <w:color w:val="000000" w:themeColor="text1"/>
          <w:sz w:val="28"/>
          <w:szCs w:val="28"/>
          <w:lang w:eastAsia="en-US"/>
        </w:rPr>
        <w:t>Приготовление модифицированных битумных композиций</w:t>
      </w:r>
    </w:p>
    <w:p w14:paraId="17248DB2" w14:textId="77777777" w:rsidR="00BC5F0A" w:rsidRPr="0032148D" w:rsidRDefault="00BC5F0A" w:rsidP="00BC5F0A">
      <w:pPr>
        <w:autoSpaceDE w:val="0"/>
        <w:autoSpaceDN w:val="0"/>
        <w:adjustRightInd w:val="0"/>
        <w:ind w:firstLine="709"/>
        <w:contextualSpacing/>
        <w:jc w:val="both"/>
        <w:rPr>
          <w:color w:val="000000" w:themeColor="text1"/>
          <w:sz w:val="28"/>
          <w:szCs w:val="28"/>
        </w:rPr>
      </w:pPr>
      <w:r w:rsidRPr="0032148D">
        <w:rPr>
          <w:color w:val="000000" w:themeColor="text1"/>
          <w:sz w:val="28"/>
          <w:szCs w:val="28"/>
        </w:rPr>
        <w:t>Приготовление модифицированных битумных композиций осуществлялось в фарфоровой емкости, снабженной перемешивающим устройством, термометром и электрообогревом.  Битум (</w:t>
      </w:r>
      <w:r w:rsidRPr="0032148D">
        <w:rPr>
          <w:color w:val="000000" w:themeColor="text1"/>
          <w:sz w:val="28"/>
          <w:szCs w:val="28"/>
          <w:lang w:val="en-US"/>
        </w:rPr>
        <w:t>m</w:t>
      </w:r>
      <w:r w:rsidRPr="0032148D">
        <w:rPr>
          <w:color w:val="000000" w:themeColor="text1"/>
          <w:sz w:val="28"/>
          <w:szCs w:val="28"/>
        </w:rPr>
        <w:t>=100г) нагревали при постоянном перемешивании до 80˚С, добиваясь подвижного состояния, после чего повышали температуру до 130⁰С (температура смешивания данной марки битума с минеральным материалом) для максимального приближения к реальным производственным условиям. Выдержав битумное вяжущее в термостатируемом режиме 30 минут (для прогрева и удаления пузырьков воздуха из объемной фазы) при непрерывном перемешивании дозировали модификатор, варьируя его количественное содержание от 0,5 до 2,0 г/дм</w:t>
      </w:r>
      <w:r w:rsidRPr="0032148D">
        <w:rPr>
          <w:color w:val="000000" w:themeColor="text1"/>
          <w:sz w:val="28"/>
          <w:szCs w:val="28"/>
          <w:vertAlign w:val="superscript"/>
        </w:rPr>
        <w:t>3</w:t>
      </w:r>
      <w:r w:rsidRPr="0032148D">
        <w:rPr>
          <w:color w:val="000000" w:themeColor="text1"/>
          <w:sz w:val="28"/>
          <w:szCs w:val="28"/>
        </w:rPr>
        <w:t>. Бинарную композицию «битум-аддитив» перемешивали при данной температуре в течение 40 минут. Данное время перемешивания является достаточным для достижения равновесных показателей межфазной поверхностной энергии и краевого угла смачивания, что было установлено по результатам предварительных кинетических исследований σ</w:t>
      </w:r>
      <w:r w:rsidRPr="0032148D">
        <w:rPr>
          <w:color w:val="000000" w:themeColor="text1"/>
          <w:sz w:val="28"/>
          <w:szCs w:val="28"/>
          <w:vertAlign w:val="subscript"/>
        </w:rPr>
        <w:t xml:space="preserve">ж-г </w:t>
      </w:r>
      <w:r w:rsidRPr="0032148D">
        <w:rPr>
          <w:color w:val="000000" w:themeColor="text1"/>
          <w:sz w:val="28"/>
          <w:szCs w:val="28"/>
        </w:rPr>
        <w:t xml:space="preserve">и </w:t>
      </w:r>
      <w:proofErr w:type="spellStart"/>
      <w:r w:rsidRPr="0032148D">
        <w:rPr>
          <w:i/>
          <w:iCs/>
          <w:color w:val="000000" w:themeColor="text1"/>
          <w:sz w:val="28"/>
          <w:szCs w:val="28"/>
          <w:lang w:val="en-US"/>
        </w:rPr>
        <w:t>cosθ</w:t>
      </w:r>
      <w:proofErr w:type="spellEnd"/>
      <w:r w:rsidRPr="0032148D">
        <w:rPr>
          <w:color w:val="000000" w:themeColor="text1"/>
          <w:sz w:val="28"/>
          <w:szCs w:val="28"/>
        </w:rPr>
        <w:t xml:space="preserve"> в модифицированных битумных композициях.</w:t>
      </w:r>
    </w:p>
    <w:p w14:paraId="705CAF51" w14:textId="47449DA6" w:rsidR="00BC5F0A" w:rsidRPr="0032148D" w:rsidRDefault="00BC5F0A" w:rsidP="00BC5F0A">
      <w:pPr>
        <w:autoSpaceDE w:val="0"/>
        <w:autoSpaceDN w:val="0"/>
        <w:adjustRightInd w:val="0"/>
        <w:ind w:firstLine="709"/>
        <w:contextualSpacing/>
        <w:jc w:val="both"/>
        <w:rPr>
          <w:color w:val="000000" w:themeColor="text1"/>
          <w:sz w:val="28"/>
          <w:szCs w:val="28"/>
        </w:rPr>
      </w:pPr>
      <w:r w:rsidRPr="0032148D">
        <w:rPr>
          <w:color w:val="000000" w:themeColor="text1"/>
          <w:sz w:val="28"/>
          <w:szCs w:val="28"/>
        </w:rPr>
        <w:lastRenderedPageBreak/>
        <w:t>Тройные композиции «битум-полимер-ПАВ» готовили путем последовательного введения модификаторов. Вначале, в расплавленный битум (</w:t>
      </w:r>
      <w:r w:rsidR="004D0D85" w:rsidRPr="0032148D">
        <w:rPr>
          <w:color w:val="000000" w:themeColor="text1"/>
          <w:sz w:val="28"/>
          <w:szCs w:val="28"/>
          <w:lang w:val="en-US"/>
        </w:rPr>
        <w:t>t</w:t>
      </w:r>
      <w:r w:rsidRPr="0032148D">
        <w:rPr>
          <w:color w:val="000000" w:themeColor="text1"/>
          <w:sz w:val="28"/>
          <w:szCs w:val="28"/>
        </w:rPr>
        <w:t>=130⁰С) вводили раствор герметизирующей жидкости (С=0,5÷2,0г/дм</w:t>
      </w:r>
      <w:r w:rsidRPr="0032148D">
        <w:rPr>
          <w:color w:val="000000" w:themeColor="text1"/>
          <w:sz w:val="28"/>
          <w:szCs w:val="28"/>
          <w:vertAlign w:val="superscript"/>
        </w:rPr>
        <w:t>3</w:t>
      </w:r>
      <w:r w:rsidRPr="0032148D">
        <w:rPr>
          <w:color w:val="000000" w:themeColor="text1"/>
          <w:sz w:val="28"/>
          <w:szCs w:val="28"/>
        </w:rPr>
        <w:t>) и, затем, перемешивали композицию в термостатируемом режиме 40 минут. По истечении указанного промежутка времени в бинарную систему «битум-АГ-4И» с фиксированным содержанием герметика дозировали ПАВ (С=0,5÷2,0 г/дм</w:t>
      </w:r>
      <w:r w:rsidRPr="0032148D">
        <w:rPr>
          <w:color w:val="000000" w:themeColor="text1"/>
          <w:sz w:val="28"/>
          <w:szCs w:val="28"/>
          <w:vertAlign w:val="superscript"/>
        </w:rPr>
        <w:t>3</w:t>
      </w:r>
      <w:r w:rsidRPr="0032148D">
        <w:rPr>
          <w:color w:val="000000" w:themeColor="text1"/>
          <w:sz w:val="28"/>
          <w:szCs w:val="28"/>
        </w:rPr>
        <w:t xml:space="preserve">), выдерживая композицию при постоянном перемешивании и той же температуре, 40 минут для достижения равновесного состояния системы. </w:t>
      </w:r>
    </w:p>
    <w:p w14:paraId="2EBEA579" w14:textId="77777777" w:rsidR="00BC5F0A" w:rsidRPr="0032148D" w:rsidRDefault="00BC5F0A" w:rsidP="00BC5F0A">
      <w:pPr>
        <w:autoSpaceDE w:val="0"/>
        <w:autoSpaceDN w:val="0"/>
        <w:adjustRightInd w:val="0"/>
        <w:ind w:firstLine="709"/>
        <w:contextualSpacing/>
        <w:jc w:val="both"/>
        <w:rPr>
          <w:color w:val="000000" w:themeColor="text1"/>
          <w:sz w:val="28"/>
          <w:szCs w:val="28"/>
        </w:rPr>
      </w:pPr>
    </w:p>
    <w:p w14:paraId="62DECDC6" w14:textId="77777777" w:rsidR="00BC5F0A" w:rsidRPr="0032148D" w:rsidRDefault="00BC5F0A" w:rsidP="00BC5F0A">
      <w:pPr>
        <w:ind w:firstLine="709"/>
        <w:contextualSpacing/>
        <w:jc w:val="both"/>
        <w:rPr>
          <w:b/>
          <w:iCs/>
          <w:color w:val="000000" w:themeColor="text1"/>
          <w:sz w:val="28"/>
          <w:szCs w:val="28"/>
        </w:rPr>
      </w:pPr>
      <w:r w:rsidRPr="0032148D">
        <w:rPr>
          <w:b/>
          <w:iCs/>
          <w:color w:val="000000" w:themeColor="text1"/>
          <w:sz w:val="28"/>
          <w:szCs w:val="28"/>
        </w:rPr>
        <w:t>2.</w:t>
      </w:r>
      <w:r w:rsidR="0058799E" w:rsidRPr="0032148D">
        <w:rPr>
          <w:b/>
          <w:iCs/>
          <w:color w:val="000000" w:themeColor="text1"/>
          <w:sz w:val="28"/>
          <w:szCs w:val="28"/>
        </w:rPr>
        <w:t>2.2</w:t>
      </w:r>
      <w:r w:rsidRPr="0032148D">
        <w:rPr>
          <w:b/>
          <w:iCs/>
          <w:color w:val="000000" w:themeColor="text1"/>
          <w:sz w:val="28"/>
          <w:szCs w:val="28"/>
        </w:rPr>
        <w:t xml:space="preserve"> Методика измерения поверхностного натяжения модифицированных битумных композиций</w:t>
      </w:r>
    </w:p>
    <w:p w14:paraId="18891553" w14:textId="3152393D" w:rsidR="00BC5F0A" w:rsidRPr="0032148D" w:rsidRDefault="00BC5F0A" w:rsidP="00BC5F0A">
      <w:pPr>
        <w:ind w:firstLine="708"/>
        <w:contextualSpacing/>
        <w:jc w:val="both"/>
        <w:rPr>
          <w:rFonts w:eastAsia="Consolas"/>
          <w:color w:val="000000" w:themeColor="text1"/>
          <w:sz w:val="28"/>
          <w:szCs w:val="28"/>
          <w:lang w:eastAsia="en-US"/>
        </w:rPr>
      </w:pPr>
      <w:r w:rsidRPr="0032148D">
        <w:rPr>
          <w:rFonts w:eastAsia="Consolas"/>
          <w:color w:val="000000" w:themeColor="text1"/>
          <w:sz w:val="28"/>
          <w:szCs w:val="28"/>
          <w:lang w:eastAsia="en-US"/>
        </w:rPr>
        <w:t>Измерение</w:t>
      </w:r>
      <w:r w:rsidR="003E2FFB" w:rsidRPr="0032148D">
        <w:rPr>
          <w:rFonts w:eastAsia="Consolas"/>
          <w:color w:val="000000" w:themeColor="text1"/>
          <w:sz w:val="28"/>
          <w:szCs w:val="28"/>
          <w:lang w:val="ru-RU" w:eastAsia="en-US"/>
        </w:rPr>
        <w:t xml:space="preserve"> поверхностного натяжения </w:t>
      </w:r>
      <w:r w:rsidRPr="0032148D">
        <w:rPr>
          <w:rFonts w:eastAsia="Consolas"/>
          <w:color w:val="000000" w:themeColor="text1"/>
          <w:sz w:val="28"/>
          <w:szCs w:val="28"/>
          <w:lang w:eastAsia="en-US"/>
        </w:rPr>
        <w:t xml:space="preserve"> </w:t>
      </w:r>
      <w:r w:rsidR="003E2FFB" w:rsidRPr="0032148D">
        <w:rPr>
          <w:rFonts w:eastAsia="Consolas"/>
          <w:color w:val="000000" w:themeColor="text1"/>
          <w:sz w:val="28"/>
          <w:szCs w:val="28"/>
          <w:lang w:val="ru-RU" w:eastAsia="en-US"/>
        </w:rPr>
        <w:t>(</w:t>
      </w:r>
      <w:r w:rsidRPr="0032148D">
        <w:rPr>
          <w:rFonts w:eastAsia="Consolas"/>
          <w:color w:val="000000" w:themeColor="text1"/>
          <w:sz w:val="28"/>
          <w:szCs w:val="28"/>
          <w:lang w:eastAsia="en-US"/>
        </w:rPr>
        <w:t>σ</w:t>
      </w:r>
      <w:r w:rsidRPr="0032148D">
        <w:rPr>
          <w:rFonts w:eastAsia="Consolas"/>
          <w:color w:val="000000" w:themeColor="text1"/>
          <w:sz w:val="28"/>
          <w:szCs w:val="28"/>
          <w:vertAlign w:val="subscript"/>
          <w:lang w:eastAsia="en-US"/>
        </w:rPr>
        <w:t>ж-г</w:t>
      </w:r>
      <w:r w:rsidR="003E2FFB" w:rsidRPr="0032148D">
        <w:rPr>
          <w:rFonts w:eastAsia="Consolas"/>
          <w:color w:val="000000" w:themeColor="text1"/>
          <w:sz w:val="28"/>
          <w:szCs w:val="28"/>
          <w:lang w:val="ru-RU" w:eastAsia="en-US"/>
        </w:rPr>
        <w:t>)</w:t>
      </w:r>
      <w:r w:rsidRPr="0032148D">
        <w:rPr>
          <w:rFonts w:eastAsia="Consolas"/>
          <w:color w:val="000000" w:themeColor="text1"/>
          <w:sz w:val="28"/>
          <w:szCs w:val="28"/>
          <w:lang w:eastAsia="en-US"/>
        </w:rPr>
        <w:t xml:space="preserve"> осуществляли с методом висящей капли Easy Drop на автоматической установке серии АСАМ (рис.5). Каплю формировали при помощи дозирующего шприца на 0,25 мл (Gastight, 1725 RN, Hamilton) путем максимального дозирования капли из капилляра иглы до момента отрыва.</w:t>
      </w:r>
    </w:p>
    <w:p w14:paraId="5E03D64F" w14:textId="77777777" w:rsidR="0058799E" w:rsidRPr="0032148D" w:rsidRDefault="0058799E" w:rsidP="00BC5F0A">
      <w:pPr>
        <w:ind w:firstLine="708"/>
        <w:contextualSpacing/>
        <w:jc w:val="both"/>
        <w:rPr>
          <w:rFonts w:eastAsia="Consolas"/>
          <w:color w:val="000000" w:themeColor="text1"/>
          <w:sz w:val="28"/>
          <w:szCs w:val="28"/>
          <w:lang w:eastAsia="en-US"/>
        </w:rPr>
      </w:pPr>
    </w:p>
    <w:p w14:paraId="544187A3" w14:textId="77777777" w:rsidR="00BC5F0A" w:rsidRPr="0032148D" w:rsidRDefault="00BC5F0A" w:rsidP="00BC5F0A">
      <w:pPr>
        <w:jc w:val="center"/>
        <w:rPr>
          <w:rFonts w:eastAsia="Consolas"/>
          <w:color w:val="000000" w:themeColor="text1"/>
          <w:sz w:val="28"/>
          <w:szCs w:val="28"/>
          <w:lang w:eastAsia="en-US"/>
        </w:rPr>
      </w:pPr>
      <w:r w:rsidRPr="0032148D">
        <w:rPr>
          <w:rFonts w:eastAsia="Consolas"/>
          <w:noProof/>
          <w:color w:val="000000" w:themeColor="text1"/>
          <w:sz w:val="28"/>
          <w:szCs w:val="28"/>
          <w:lang w:val="ru-RU"/>
        </w:rPr>
        <w:drawing>
          <wp:inline distT="0" distB="0" distL="0" distR="0" wp14:anchorId="7980CA88" wp14:editId="188009E4">
            <wp:extent cx="3910914" cy="3014662"/>
            <wp:effectExtent l="0" t="0" r="1270" b="0"/>
            <wp:docPr id="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srcRect/>
                    <a:stretch>
                      <a:fillRect/>
                    </a:stretch>
                  </pic:blipFill>
                  <pic:spPr bwMode="auto">
                    <a:xfrm>
                      <a:off x="0" y="0"/>
                      <a:ext cx="3928182" cy="3027972"/>
                    </a:xfrm>
                    <a:prstGeom prst="rect">
                      <a:avLst/>
                    </a:prstGeom>
                    <a:noFill/>
                    <a:ln w="9525">
                      <a:noFill/>
                      <a:miter lim="800000"/>
                      <a:headEnd/>
                      <a:tailEnd/>
                    </a:ln>
                  </pic:spPr>
                </pic:pic>
              </a:graphicData>
            </a:graphic>
          </wp:inline>
        </w:drawing>
      </w:r>
    </w:p>
    <w:p w14:paraId="70FD6A7A" w14:textId="77777777" w:rsidR="00BC5F0A" w:rsidRPr="0032148D" w:rsidRDefault="00BC5F0A" w:rsidP="00904030">
      <w:pPr>
        <w:contextualSpacing/>
        <w:jc w:val="center"/>
        <w:rPr>
          <w:color w:val="000000" w:themeColor="text1"/>
        </w:rPr>
      </w:pPr>
      <w:r w:rsidRPr="0032148D">
        <w:rPr>
          <w:color w:val="000000" w:themeColor="text1"/>
        </w:rPr>
        <w:t>1 – модуль дозатора; 2 – источник света; 3 – регулятор интенсивности освещения; 4 – основание; 5 – регулятор поднятия столика; 6 – камера; 7 – столик с подложкой; 8 – главный контролер; 9 – системы настройки иглы по горизонтали и вертикали; 10 – двигатель модуля дозатора</w:t>
      </w:r>
    </w:p>
    <w:p w14:paraId="44EACA99" w14:textId="77777777" w:rsidR="00BC5F0A" w:rsidRPr="0032148D" w:rsidRDefault="00BC5F0A" w:rsidP="00904030">
      <w:pPr>
        <w:widowControl w:val="0"/>
        <w:contextualSpacing/>
        <w:jc w:val="center"/>
        <w:rPr>
          <w:rFonts w:eastAsia="Consolas"/>
          <w:color w:val="000000" w:themeColor="text1"/>
          <w:sz w:val="28"/>
          <w:szCs w:val="28"/>
          <w:lang w:eastAsia="en-US"/>
        </w:rPr>
      </w:pPr>
      <w:r w:rsidRPr="0032148D">
        <w:rPr>
          <w:rFonts w:eastAsia="Consolas"/>
          <w:bCs/>
          <w:color w:val="000000" w:themeColor="text1"/>
          <w:sz w:val="28"/>
          <w:szCs w:val="28"/>
          <w:lang w:eastAsia="en-US"/>
        </w:rPr>
        <w:t xml:space="preserve">Рисунок 5 – </w:t>
      </w:r>
      <w:r w:rsidRPr="0032148D">
        <w:rPr>
          <w:rFonts w:eastAsia="Consolas"/>
          <w:color w:val="000000" w:themeColor="text1"/>
          <w:sz w:val="28"/>
          <w:szCs w:val="28"/>
          <w:lang w:eastAsia="en-US"/>
        </w:rPr>
        <w:t>Автоматическая система измерений динамического угла смачивания серии ACAM</w:t>
      </w:r>
    </w:p>
    <w:p w14:paraId="7E6B2838" w14:textId="77777777" w:rsidR="00904030" w:rsidRPr="0032148D" w:rsidRDefault="00904030" w:rsidP="00904030">
      <w:pPr>
        <w:widowControl w:val="0"/>
        <w:jc w:val="center"/>
        <w:rPr>
          <w:rFonts w:eastAsia="Consolas"/>
          <w:color w:val="000000" w:themeColor="text1"/>
          <w:sz w:val="28"/>
          <w:szCs w:val="28"/>
          <w:lang w:eastAsia="en-US"/>
        </w:rPr>
      </w:pPr>
    </w:p>
    <w:p w14:paraId="6FF2E7F9" w14:textId="590AE972" w:rsidR="00BC5F0A" w:rsidRPr="0032148D" w:rsidRDefault="00BC5F0A" w:rsidP="00BC5F0A">
      <w:pPr>
        <w:ind w:firstLine="708"/>
        <w:jc w:val="both"/>
        <w:rPr>
          <w:rFonts w:eastAsia="Consolas"/>
          <w:color w:val="000000" w:themeColor="text1"/>
          <w:sz w:val="28"/>
          <w:szCs w:val="28"/>
          <w:lang w:eastAsia="en-US"/>
        </w:rPr>
      </w:pPr>
      <w:r w:rsidRPr="0032148D">
        <w:rPr>
          <w:rFonts w:eastAsia="Consolas"/>
          <w:color w:val="000000" w:themeColor="text1"/>
          <w:sz w:val="28"/>
          <w:szCs w:val="28"/>
          <w:lang w:eastAsia="en-US"/>
        </w:rPr>
        <w:t>Изображение капли (рисунок 6) сканировали на экране монитора и обрабатывали</w:t>
      </w:r>
      <w:r w:rsidR="006C4FE3" w:rsidRPr="0032148D">
        <w:rPr>
          <w:rFonts w:eastAsia="Consolas"/>
          <w:color w:val="000000" w:themeColor="text1"/>
          <w:sz w:val="28"/>
          <w:szCs w:val="28"/>
          <w:lang w:eastAsia="en-US"/>
        </w:rPr>
        <w:t xml:space="preserve"> </w:t>
      </w:r>
      <w:r w:rsidRPr="0032148D">
        <w:rPr>
          <w:rFonts w:eastAsia="Consolas"/>
          <w:color w:val="000000" w:themeColor="text1"/>
          <w:sz w:val="28"/>
          <w:szCs w:val="28"/>
          <w:lang w:eastAsia="en-US"/>
        </w:rPr>
        <w:t>с использованием программного обеспечения Apex</w:t>
      </w:r>
      <w:r w:rsidR="0058799E" w:rsidRPr="0032148D">
        <w:rPr>
          <w:rFonts w:eastAsia="Consolas"/>
          <w:color w:val="000000" w:themeColor="text1"/>
          <w:sz w:val="28"/>
          <w:szCs w:val="28"/>
          <w:lang w:eastAsia="en-US"/>
        </w:rPr>
        <w:t xml:space="preserve"> </w:t>
      </w:r>
      <w:r w:rsidRPr="0032148D">
        <w:rPr>
          <w:rFonts w:eastAsia="Consolas"/>
          <w:color w:val="000000" w:themeColor="text1"/>
          <w:sz w:val="28"/>
          <w:szCs w:val="28"/>
          <w:lang w:eastAsia="en-US"/>
        </w:rPr>
        <w:t>Acam</w:t>
      </w:r>
      <w:r w:rsidR="0058799E" w:rsidRPr="0032148D">
        <w:rPr>
          <w:rFonts w:eastAsia="Consolas"/>
          <w:color w:val="000000" w:themeColor="text1"/>
          <w:sz w:val="28"/>
          <w:szCs w:val="28"/>
          <w:lang w:eastAsia="en-US"/>
        </w:rPr>
        <w:t xml:space="preserve"> </w:t>
      </w:r>
      <w:r w:rsidRPr="0032148D">
        <w:rPr>
          <w:rFonts w:eastAsia="Consolas"/>
          <w:color w:val="000000" w:themeColor="text1"/>
          <w:sz w:val="28"/>
          <w:szCs w:val="28"/>
          <w:lang w:eastAsia="en-US"/>
        </w:rPr>
        <w:t>Software. Данное программное обеспечение установки позволяет рассчитывать поверхностное натяжение по методу Юнга-Лапласа [</w:t>
      </w:r>
      <w:r w:rsidR="00885430" w:rsidRPr="0032148D">
        <w:rPr>
          <w:rFonts w:eastAsia="Consolas"/>
          <w:color w:val="000000" w:themeColor="text1"/>
          <w:sz w:val="28"/>
          <w:szCs w:val="28"/>
          <w:lang w:eastAsia="en-US"/>
        </w:rPr>
        <w:t>55</w:t>
      </w:r>
      <w:r w:rsidRPr="0032148D">
        <w:rPr>
          <w:rFonts w:eastAsia="Consolas"/>
          <w:color w:val="000000" w:themeColor="text1"/>
          <w:sz w:val="28"/>
          <w:szCs w:val="28"/>
          <w:lang w:eastAsia="en-US"/>
        </w:rPr>
        <w:t>].</w:t>
      </w:r>
    </w:p>
    <w:p w14:paraId="54BA306B" w14:textId="77777777" w:rsidR="00BC5F0A" w:rsidRPr="0032148D" w:rsidRDefault="00BC5F0A" w:rsidP="00BC5F0A">
      <w:pPr>
        <w:ind w:firstLine="708"/>
        <w:jc w:val="both"/>
        <w:rPr>
          <w:rFonts w:eastAsia="Consolas"/>
          <w:color w:val="000000" w:themeColor="text1"/>
          <w:sz w:val="28"/>
          <w:szCs w:val="28"/>
          <w:lang w:eastAsia="en-US"/>
        </w:rPr>
      </w:pPr>
    </w:p>
    <w:p w14:paraId="05E0678B" w14:textId="77777777" w:rsidR="00BC5F0A" w:rsidRPr="0032148D" w:rsidRDefault="00BC5F0A" w:rsidP="00BC5F0A">
      <w:pPr>
        <w:jc w:val="center"/>
        <w:rPr>
          <w:rFonts w:eastAsia="Consolas"/>
          <w:color w:val="000000" w:themeColor="text1"/>
          <w:sz w:val="28"/>
          <w:szCs w:val="28"/>
          <w:lang w:eastAsia="en-US"/>
        </w:rPr>
      </w:pPr>
      <w:r w:rsidRPr="0032148D">
        <w:rPr>
          <w:rFonts w:eastAsia="Consolas"/>
          <w:noProof/>
          <w:color w:val="000000" w:themeColor="text1"/>
          <w:sz w:val="28"/>
          <w:szCs w:val="28"/>
          <w:lang w:val="ru-RU"/>
        </w:rPr>
        <w:lastRenderedPageBreak/>
        <w:drawing>
          <wp:inline distT="0" distB="0" distL="0" distR="0" wp14:anchorId="1B6F6EE8" wp14:editId="1CFE8510">
            <wp:extent cx="2866148" cy="1800225"/>
            <wp:effectExtent l="19050" t="0" r="0" b="0"/>
            <wp:docPr id="2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0"/>
                    <a:srcRect/>
                    <a:stretch>
                      <a:fillRect/>
                    </a:stretch>
                  </pic:blipFill>
                  <pic:spPr bwMode="auto">
                    <a:xfrm>
                      <a:off x="0" y="0"/>
                      <a:ext cx="2866148" cy="1800225"/>
                    </a:xfrm>
                    <a:prstGeom prst="rect">
                      <a:avLst/>
                    </a:prstGeom>
                    <a:noFill/>
                    <a:ln w="9525">
                      <a:noFill/>
                      <a:miter lim="800000"/>
                      <a:headEnd/>
                      <a:tailEnd/>
                    </a:ln>
                  </pic:spPr>
                </pic:pic>
              </a:graphicData>
            </a:graphic>
          </wp:inline>
        </w:drawing>
      </w:r>
    </w:p>
    <w:p w14:paraId="6C0B2450" w14:textId="77777777" w:rsidR="004F5809" w:rsidRPr="0032148D" w:rsidRDefault="004F5809" w:rsidP="00BC5F0A">
      <w:pPr>
        <w:contextualSpacing/>
        <w:jc w:val="center"/>
        <w:rPr>
          <w:rFonts w:eastAsia="Consolas"/>
          <w:color w:val="000000" w:themeColor="text1"/>
          <w:sz w:val="28"/>
          <w:szCs w:val="28"/>
          <w:lang w:val="ru-RU" w:eastAsia="en-US"/>
        </w:rPr>
      </w:pPr>
    </w:p>
    <w:p w14:paraId="0CF0FDD7" w14:textId="03082F4C" w:rsidR="00BC5F0A" w:rsidRPr="0032148D" w:rsidRDefault="00BC5F0A" w:rsidP="00BC5F0A">
      <w:pPr>
        <w:contextualSpacing/>
        <w:jc w:val="center"/>
        <w:rPr>
          <w:rFonts w:eastAsia="Consolas"/>
          <w:color w:val="000000" w:themeColor="text1"/>
          <w:sz w:val="28"/>
          <w:szCs w:val="28"/>
          <w:lang w:eastAsia="en-US"/>
        </w:rPr>
      </w:pPr>
      <w:r w:rsidRPr="0032148D">
        <w:rPr>
          <w:rFonts w:eastAsia="Consolas"/>
          <w:color w:val="000000" w:themeColor="text1"/>
          <w:sz w:val="28"/>
          <w:szCs w:val="28"/>
          <w:lang w:eastAsia="en-US"/>
        </w:rPr>
        <w:t>Рисунок 6 – Изображение капли битума, дозированной для определения поверхностного натяжения</w:t>
      </w:r>
    </w:p>
    <w:p w14:paraId="1446D961" w14:textId="77777777" w:rsidR="00BC5F0A" w:rsidRPr="0032148D" w:rsidRDefault="00BC5F0A" w:rsidP="00BC5F0A">
      <w:pPr>
        <w:contextualSpacing/>
        <w:jc w:val="center"/>
        <w:rPr>
          <w:rFonts w:eastAsia="Consolas"/>
          <w:color w:val="000000" w:themeColor="text1"/>
          <w:sz w:val="28"/>
          <w:szCs w:val="28"/>
          <w:lang w:eastAsia="en-US"/>
        </w:rPr>
      </w:pPr>
    </w:p>
    <w:p w14:paraId="7D0E2185" w14:textId="77777777" w:rsidR="00BC5F0A" w:rsidRPr="0032148D" w:rsidRDefault="00BC5F0A" w:rsidP="00BC5F0A">
      <w:pPr>
        <w:ind w:firstLine="708"/>
        <w:contextualSpacing/>
        <w:jc w:val="both"/>
        <w:rPr>
          <w:rFonts w:eastAsia="Consolas"/>
          <w:color w:val="000000" w:themeColor="text1"/>
          <w:sz w:val="28"/>
          <w:szCs w:val="28"/>
          <w:lang w:eastAsia="en-US"/>
        </w:rPr>
      </w:pPr>
      <w:r w:rsidRPr="0032148D">
        <w:rPr>
          <w:rFonts w:eastAsia="Consolas"/>
          <w:color w:val="000000" w:themeColor="text1"/>
          <w:sz w:val="28"/>
          <w:szCs w:val="28"/>
          <w:lang w:eastAsia="en-US"/>
        </w:rPr>
        <w:t>Зафиксированный снимок висящей капли позволяет проанализировать контур профиля капли на предмет ее формы с помощью уравнения Юнга-Лапласа (1). Данное уравнение описывает разность давлений (давление Лапласа) между областями внутри и снаружи искривленной поверхности жидкости/границы раздела с основными радиусами кривизны r</w:t>
      </w:r>
      <w:r w:rsidRPr="0032148D">
        <w:rPr>
          <w:rFonts w:eastAsia="Consolas"/>
          <w:color w:val="000000" w:themeColor="text1"/>
          <w:sz w:val="28"/>
          <w:szCs w:val="28"/>
          <w:vertAlign w:val="subscript"/>
          <w:lang w:eastAsia="en-US"/>
        </w:rPr>
        <w:t>i</w:t>
      </w:r>
      <w:r w:rsidRPr="0032148D">
        <w:rPr>
          <w:rFonts w:eastAsia="Consolas"/>
          <w:color w:val="000000" w:themeColor="text1"/>
          <w:sz w:val="28"/>
          <w:szCs w:val="28"/>
          <w:lang w:eastAsia="en-US"/>
        </w:rPr>
        <w:t>:</w:t>
      </w:r>
    </w:p>
    <w:p w14:paraId="2228EFDE" w14:textId="77777777" w:rsidR="00BC5F0A" w:rsidRPr="0032148D" w:rsidRDefault="00BC5F0A" w:rsidP="00BC5F0A">
      <w:pPr>
        <w:spacing w:before="240" w:after="240"/>
        <w:ind w:left="2552" w:firstLine="425"/>
        <w:contextualSpacing/>
        <w:rPr>
          <w:color w:val="000000" w:themeColor="text1"/>
        </w:rPr>
      </w:pPr>
    </w:p>
    <w:p w14:paraId="1786D791" w14:textId="77777777" w:rsidR="00BC5F0A" w:rsidRPr="0032148D" w:rsidRDefault="00BC5F0A" w:rsidP="00BC5F0A">
      <w:pPr>
        <w:tabs>
          <w:tab w:val="left" w:pos="7068"/>
        </w:tabs>
        <w:spacing w:before="100" w:beforeAutospacing="1" w:after="100" w:afterAutospacing="1"/>
        <w:ind w:firstLine="4111"/>
        <w:jc w:val="center"/>
        <w:rPr>
          <w:color w:val="000000" w:themeColor="text1"/>
          <w:sz w:val="28"/>
          <w:szCs w:val="28"/>
        </w:rPr>
      </w:pPr>
      <m:oMath>
        <m:r>
          <w:rPr>
            <w:rFonts w:ascii="Cambria Math" w:hAnsi="Cambria Math"/>
            <w:color w:val="000000" w:themeColor="text1"/>
            <w:sz w:val="28"/>
            <w:szCs w:val="28"/>
          </w:rPr>
          <m:t>∆p</m:t>
        </m:r>
        <m:r>
          <w:rPr>
            <w:rFonts w:ascii="Cambria Math"/>
            <w:color w:val="000000" w:themeColor="text1"/>
            <w:sz w:val="28"/>
            <w:szCs w:val="28"/>
          </w:rPr>
          <m:t>=(</m:t>
        </m:r>
        <m:f>
          <m:fPr>
            <m:ctrlPr>
              <w:rPr>
                <w:rFonts w:ascii="Cambria Math" w:hAnsi="Cambria Math"/>
                <w:i/>
                <w:color w:val="000000" w:themeColor="text1"/>
                <w:sz w:val="28"/>
                <w:szCs w:val="28"/>
              </w:rPr>
            </m:ctrlPr>
          </m:fPr>
          <m:num>
            <m:r>
              <w:rPr>
                <w:rFonts w:ascii="Cambria Math"/>
                <w:color w:val="000000" w:themeColor="text1"/>
                <w:sz w:val="28"/>
                <w:szCs w:val="28"/>
              </w:rPr>
              <m:t>1</m:t>
            </m:r>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color w:val="000000" w:themeColor="text1"/>
                    <w:sz w:val="28"/>
                    <w:szCs w:val="28"/>
                  </w:rPr>
                  <m:t>1</m:t>
                </m:r>
              </m:sub>
            </m:sSub>
          </m:den>
        </m:f>
        <m:r>
          <w:rPr>
            <w:rFonts w:ascii="Cambria Math"/>
            <w:color w:val="000000" w:themeColor="text1"/>
            <w:sz w:val="28"/>
            <w:szCs w:val="28"/>
          </w:rPr>
          <m:t>+</m:t>
        </m:r>
        <m:f>
          <m:fPr>
            <m:ctrlPr>
              <w:rPr>
                <w:rFonts w:ascii="Cambria Math" w:hAnsi="Cambria Math"/>
                <w:i/>
                <w:color w:val="000000" w:themeColor="text1"/>
                <w:sz w:val="28"/>
                <w:szCs w:val="28"/>
              </w:rPr>
            </m:ctrlPr>
          </m:fPr>
          <m:num>
            <m:r>
              <w:rPr>
                <w:rFonts w:ascii="Cambria Math"/>
                <w:color w:val="000000" w:themeColor="text1"/>
                <w:sz w:val="28"/>
                <w:szCs w:val="28"/>
              </w:rPr>
              <m:t>1</m:t>
            </m:r>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r</m:t>
                </m:r>
              </m:e>
              <m:sub>
                <m:r>
                  <w:rPr>
                    <w:rFonts w:ascii="Cambria Math"/>
                    <w:color w:val="000000" w:themeColor="text1"/>
                    <w:sz w:val="28"/>
                    <w:szCs w:val="28"/>
                  </w:rPr>
                  <m:t>2</m:t>
                </m:r>
              </m:sub>
            </m:sSub>
          </m:den>
        </m:f>
        <m:r>
          <w:rPr>
            <w:rFonts w:ascii="Cambria Math"/>
            <w:color w:val="000000" w:themeColor="text1"/>
            <w:sz w:val="28"/>
            <w:szCs w:val="28"/>
          </w:rPr>
          <m:t>)</m:t>
        </m:r>
        <m:r>
          <w:rPr>
            <w:rFonts w:ascii="Cambria Math" w:hAnsi="Cambria Math"/>
            <w:color w:val="000000" w:themeColor="text1"/>
            <w:sz w:val="28"/>
            <w:szCs w:val="28"/>
          </w:rPr>
          <m:t>σ</m:t>
        </m:r>
      </m:oMath>
      <w:r w:rsidRPr="0032148D">
        <w:rPr>
          <w:color w:val="000000" w:themeColor="text1"/>
          <w:sz w:val="28"/>
          <w:szCs w:val="28"/>
        </w:rPr>
        <w:tab/>
      </w:r>
      <w:r w:rsidR="0058799E" w:rsidRPr="0032148D">
        <w:rPr>
          <w:color w:val="000000" w:themeColor="text1"/>
          <w:sz w:val="28"/>
          <w:szCs w:val="28"/>
        </w:rPr>
        <w:t xml:space="preserve">                            </w:t>
      </w:r>
      <w:r w:rsidRPr="0032148D">
        <w:rPr>
          <w:color w:val="000000" w:themeColor="text1"/>
          <w:sz w:val="28"/>
          <w:szCs w:val="28"/>
        </w:rPr>
        <w:t>(1)</w:t>
      </w:r>
    </w:p>
    <w:p w14:paraId="2B0886D5" w14:textId="77777777" w:rsidR="00BC5F0A" w:rsidRPr="0032148D" w:rsidRDefault="00BC5F0A" w:rsidP="00BC5F0A">
      <w:pPr>
        <w:spacing w:before="100" w:beforeAutospacing="1" w:after="100" w:afterAutospacing="1"/>
        <w:ind w:firstLine="708"/>
        <w:jc w:val="both"/>
        <w:rPr>
          <w:color w:val="000000" w:themeColor="text1"/>
          <w:sz w:val="28"/>
          <w:szCs w:val="28"/>
        </w:rPr>
      </w:pPr>
      <w:r w:rsidRPr="0032148D">
        <w:rPr>
          <w:color w:val="000000" w:themeColor="text1"/>
          <w:sz w:val="28"/>
          <w:szCs w:val="28"/>
        </w:rPr>
        <w:t>Для расчета поверхностного натяжения на основе дифференциальной геометрии определяется аналитическое выражение:</w:t>
      </w:r>
    </w:p>
    <w:p w14:paraId="012952DA" w14:textId="77777777" w:rsidR="00BC5F0A" w:rsidRPr="0032148D" w:rsidRDefault="00000000" w:rsidP="00BC5F0A">
      <w:pPr>
        <w:spacing w:before="100" w:beforeAutospacing="1" w:after="100" w:afterAutospacing="1"/>
        <w:ind w:firstLine="4111"/>
        <w:jc w:val="center"/>
        <w:rPr>
          <w:color w:val="000000" w:themeColor="text1"/>
          <w:sz w:val="28"/>
          <w:szCs w:val="28"/>
        </w:rPr>
      </w:pPr>
      <m:oMath>
        <m:f>
          <m:fPr>
            <m:ctrlPr>
              <w:rPr>
                <w:rFonts w:ascii="Cambria Math" w:eastAsia="Calibri" w:hAnsi="Cambria Math"/>
                <w:i/>
                <w:color w:val="000000" w:themeColor="text1"/>
                <w:sz w:val="28"/>
                <w:szCs w:val="28"/>
                <w:lang w:eastAsia="en-US"/>
              </w:rPr>
            </m:ctrlPr>
          </m:fPr>
          <m:num>
            <m:r>
              <w:rPr>
                <w:rFonts w:ascii="Cambria Math" w:eastAsia="Calibri" w:hAnsi="Cambria Math"/>
                <w:color w:val="000000" w:themeColor="text1"/>
                <w:sz w:val="28"/>
                <w:szCs w:val="28"/>
                <w:lang w:eastAsia="en-US"/>
              </w:rPr>
              <m:t>dF</m:t>
            </m:r>
          </m:num>
          <m:den>
            <m:r>
              <w:rPr>
                <w:rFonts w:ascii="Cambria Math" w:eastAsia="Calibri" w:hAnsi="Cambria Math"/>
                <w:color w:val="000000" w:themeColor="text1"/>
                <w:sz w:val="28"/>
                <w:szCs w:val="28"/>
                <w:lang w:eastAsia="en-US"/>
              </w:rPr>
              <m:t>ds</m:t>
            </m:r>
          </m:den>
        </m:f>
        <m:r>
          <w:rPr>
            <w:rFonts w:ascii="Cambria Math" w:eastAsia="Calibri"/>
            <w:color w:val="000000" w:themeColor="text1"/>
            <w:sz w:val="28"/>
            <w:szCs w:val="28"/>
            <w:lang w:eastAsia="en-US"/>
          </w:rPr>
          <m:t>=2</m:t>
        </m:r>
        <m:r>
          <w:rPr>
            <w:rFonts w:ascii="Cambria Math" w:eastAsia="Calibri" w:hAnsi="Cambria Math"/>
            <w:color w:val="000000" w:themeColor="text1"/>
            <w:sz w:val="28"/>
            <w:szCs w:val="28"/>
            <w:lang w:eastAsia="en-US"/>
          </w:rPr>
          <m:t>k-</m:t>
        </m:r>
        <m:f>
          <m:fPr>
            <m:ctrlPr>
              <w:rPr>
                <w:rFonts w:ascii="Cambria Math" w:eastAsia="Calibri" w:hAnsi="Cambria Math"/>
                <w:i/>
                <w:color w:val="000000" w:themeColor="text1"/>
                <w:sz w:val="28"/>
                <w:szCs w:val="28"/>
                <w:lang w:eastAsia="en-US"/>
              </w:rPr>
            </m:ctrlPr>
          </m:fPr>
          <m:num>
            <m:r>
              <w:rPr>
                <w:rFonts w:ascii="Cambria Math" w:eastAsia="Calibri" w:hAnsi="Cambria Math"/>
                <w:color w:val="000000" w:themeColor="text1"/>
                <w:sz w:val="28"/>
                <w:szCs w:val="28"/>
                <w:lang w:eastAsia="en-US"/>
              </w:rPr>
              <m:t>z∆Pg</m:t>
            </m:r>
          </m:num>
          <m:den>
            <m:r>
              <w:rPr>
                <w:rFonts w:ascii="Cambria Math" w:eastAsia="Calibri" w:hAnsi="Cambria Math"/>
                <w:color w:val="000000" w:themeColor="text1"/>
                <w:sz w:val="28"/>
                <w:szCs w:val="28"/>
                <w:lang w:eastAsia="en-US"/>
              </w:rPr>
              <m:t>σ</m:t>
            </m:r>
          </m:den>
        </m:f>
        <m:r>
          <w:rPr>
            <w:rFonts w:ascii="Cambria Math" w:eastAsia="Calibri" w:hAnsi="Cambria Math"/>
            <w:color w:val="000000" w:themeColor="text1"/>
            <w:sz w:val="28"/>
            <w:szCs w:val="28"/>
            <w:lang w:eastAsia="en-US"/>
          </w:rPr>
          <m:t>-</m:t>
        </m:r>
        <m:f>
          <m:fPr>
            <m:ctrlPr>
              <w:rPr>
                <w:rFonts w:ascii="Cambria Math" w:eastAsia="Calibri" w:hAnsi="Cambria Math"/>
                <w:i/>
                <w:color w:val="000000" w:themeColor="text1"/>
                <w:sz w:val="28"/>
                <w:szCs w:val="28"/>
                <w:lang w:eastAsia="en-US"/>
              </w:rPr>
            </m:ctrlPr>
          </m:fPr>
          <m:num>
            <m:func>
              <m:funcPr>
                <m:ctrlPr>
                  <w:rPr>
                    <w:rFonts w:ascii="Cambria Math" w:eastAsia="Calibri" w:hAnsi="Cambria Math"/>
                    <w:i/>
                    <w:color w:val="000000" w:themeColor="text1"/>
                    <w:sz w:val="28"/>
                    <w:szCs w:val="28"/>
                    <w:lang w:eastAsia="en-US"/>
                  </w:rPr>
                </m:ctrlPr>
              </m:funcPr>
              <m:fName>
                <m:r>
                  <m:rPr>
                    <m:sty m:val="p"/>
                  </m:rPr>
                  <w:rPr>
                    <w:rFonts w:ascii="Cambria Math" w:eastAsia="Calibri"/>
                    <w:color w:val="000000" w:themeColor="text1"/>
                    <w:sz w:val="28"/>
                    <w:szCs w:val="28"/>
                    <w:lang w:eastAsia="en-US"/>
                  </w:rPr>
                  <m:t>sin</m:t>
                </m:r>
              </m:fName>
              <m:e>
                <m:r>
                  <w:rPr>
                    <w:rFonts w:ascii="Cambria Math" w:eastAsia="Calibri" w:hAnsi="Cambria Math"/>
                    <w:color w:val="000000" w:themeColor="text1"/>
                    <w:sz w:val="28"/>
                    <w:szCs w:val="28"/>
                    <w:lang w:eastAsia="en-US"/>
                  </w:rPr>
                  <m:t>F</m:t>
                </m:r>
              </m:e>
            </m:func>
          </m:num>
          <m:den>
            <m:r>
              <w:rPr>
                <w:rFonts w:ascii="Cambria Math" w:eastAsia="Calibri" w:hAnsi="Cambria Math"/>
                <w:color w:val="000000" w:themeColor="text1"/>
                <w:sz w:val="28"/>
                <w:szCs w:val="28"/>
                <w:lang w:eastAsia="en-US"/>
              </w:rPr>
              <m:t>x</m:t>
            </m:r>
          </m:den>
        </m:f>
      </m:oMath>
      <w:r w:rsidR="00BC5F0A" w:rsidRPr="0032148D">
        <w:rPr>
          <w:color w:val="000000" w:themeColor="text1"/>
          <w:sz w:val="28"/>
          <w:szCs w:val="28"/>
        </w:rPr>
        <w:t>,</w:t>
      </w:r>
      <w:r w:rsidR="00BC5F0A" w:rsidRPr="0032148D">
        <w:rPr>
          <w:color w:val="000000" w:themeColor="text1"/>
          <w:sz w:val="28"/>
          <w:szCs w:val="28"/>
        </w:rPr>
        <w:tab/>
      </w:r>
      <w:r w:rsidR="00BC5F0A" w:rsidRPr="0032148D">
        <w:rPr>
          <w:color w:val="000000" w:themeColor="text1"/>
          <w:sz w:val="28"/>
          <w:szCs w:val="28"/>
        </w:rPr>
        <w:tab/>
        <w:t xml:space="preserve">                 (2)</w:t>
      </w:r>
      <w:r w:rsidR="00BC5F0A" w:rsidRPr="0032148D">
        <w:rPr>
          <w:color w:val="000000" w:themeColor="text1"/>
          <w:sz w:val="28"/>
          <w:szCs w:val="28"/>
        </w:rPr>
        <w:tab/>
      </w:r>
      <w:r w:rsidR="00BC5F0A" w:rsidRPr="0032148D">
        <w:rPr>
          <w:color w:val="000000" w:themeColor="text1"/>
          <w:sz w:val="28"/>
          <w:szCs w:val="28"/>
        </w:rPr>
        <w:tab/>
      </w:r>
      <w:r w:rsidR="00BC5F0A" w:rsidRPr="0032148D">
        <w:rPr>
          <w:color w:val="000000" w:themeColor="text1"/>
          <w:sz w:val="28"/>
          <w:szCs w:val="28"/>
        </w:rPr>
        <w:tab/>
      </w:r>
    </w:p>
    <w:p w14:paraId="295C34E3" w14:textId="77777777" w:rsidR="00BC5F0A" w:rsidRPr="0032148D" w:rsidRDefault="00BC5F0A" w:rsidP="00BC5F0A">
      <w:pPr>
        <w:spacing w:before="100" w:beforeAutospacing="1" w:after="100" w:afterAutospacing="1"/>
        <w:contextualSpacing/>
        <w:jc w:val="both"/>
        <w:rPr>
          <w:color w:val="000000" w:themeColor="text1"/>
          <w:sz w:val="28"/>
          <w:szCs w:val="28"/>
        </w:rPr>
      </w:pPr>
      <w:r w:rsidRPr="0032148D">
        <w:rPr>
          <w:color w:val="000000" w:themeColor="text1"/>
          <w:sz w:val="28"/>
          <w:szCs w:val="28"/>
        </w:rPr>
        <w:t xml:space="preserve">где </w:t>
      </w:r>
      <w:r w:rsidRPr="0032148D">
        <w:rPr>
          <w:i/>
          <w:color w:val="000000" w:themeColor="text1"/>
          <w:sz w:val="28"/>
          <w:szCs w:val="28"/>
          <w:lang w:val="en-US"/>
        </w:rPr>
        <w:t>F</w:t>
      </w:r>
      <w:r w:rsidRPr="0032148D">
        <w:rPr>
          <w:color w:val="000000" w:themeColor="text1"/>
          <w:sz w:val="28"/>
          <w:szCs w:val="28"/>
        </w:rPr>
        <w:t xml:space="preserve"> – угол между касательной в точке и осью Х; </w:t>
      </w:r>
    </w:p>
    <w:p w14:paraId="5165AB14" w14:textId="77777777" w:rsidR="00BC5F0A" w:rsidRPr="0032148D" w:rsidRDefault="00BC5F0A" w:rsidP="00BC5F0A">
      <w:pPr>
        <w:spacing w:before="100" w:beforeAutospacing="1" w:after="100" w:afterAutospacing="1"/>
        <w:contextualSpacing/>
        <w:jc w:val="both"/>
        <w:rPr>
          <w:color w:val="000000" w:themeColor="text1"/>
          <w:sz w:val="28"/>
          <w:szCs w:val="28"/>
        </w:rPr>
      </w:pPr>
      <w:r w:rsidRPr="0032148D">
        <w:rPr>
          <w:i/>
          <w:color w:val="000000" w:themeColor="text1"/>
          <w:sz w:val="28"/>
          <w:szCs w:val="28"/>
        </w:rPr>
        <w:t>s</w:t>
      </w:r>
      <w:r w:rsidRPr="0032148D">
        <w:rPr>
          <w:color w:val="000000" w:themeColor="text1"/>
          <w:sz w:val="28"/>
          <w:szCs w:val="28"/>
        </w:rPr>
        <w:t xml:space="preserve"> – длина дуги вдоль контура; </w:t>
      </w:r>
    </w:p>
    <w:p w14:paraId="4460EF9A" w14:textId="77777777" w:rsidR="00BC5F0A" w:rsidRPr="0032148D" w:rsidRDefault="00BC5F0A" w:rsidP="00BC5F0A">
      <w:pPr>
        <w:spacing w:before="100" w:beforeAutospacing="1" w:after="100" w:afterAutospacing="1"/>
        <w:contextualSpacing/>
        <w:jc w:val="both"/>
        <w:rPr>
          <w:color w:val="000000" w:themeColor="text1"/>
          <w:sz w:val="28"/>
          <w:szCs w:val="28"/>
        </w:rPr>
      </w:pPr>
      <w:r w:rsidRPr="0032148D">
        <w:rPr>
          <w:i/>
          <w:color w:val="000000" w:themeColor="text1"/>
          <w:sz w:val="28"/>
          <w:szCs w:val="28"/>
        </w:rPr>
        <w:t>z</w:t>
      </w:r>
      <w:r w:rsidRPr="0032148D">
        <w:rPr>
          <w:color w:val="000000" w:themeColor="text1"/>
          <w:sz w:val="28"/>
          <w:szCs w:val="28"/>
        </w:rPr>
        <w:t xml:space="preserve"> – координата по вертикальной оси;</w:t>
      </w:r>
    </w:p>
    <w:p w14:paraId="55D4B432" w14:textId="77777777" w:rsidR="00BC5F0A" w:rsidRPr="0032148D" w:rsidRDefault="00BC5F0A" w:rsidP="00BC5F0A">
      <w:pPr>
        <w:spacing w:before="100" w:beforeAutospacing="1" w:after="100" w:afterAutospacing="1"/>
        <w:contextualSpacing/>
        <w:jc w:val="both"/>
        <w:rPr>
          <w:color w:val="000000" w:themeColor="text1"/>
          <w:sz w:val="28"/>
          <w:szCs w:val="28"/>
        </w:rPr>
      </w:pPr>
      <w:r w:rsidRPr="0032148D">
        <w:rPr>
          <w:i/>
          <w:color w:val="000000" w:themeColor="text1"/>
          <w:sz w:val="28"/>
          <w:szCs w:val="28"/>
        </w:rPr>
        <w:t>k</w:t>
      </w:r>
      <w:r w:rsidRPr="0032148D">
        <w:rPr>
          <w:color w:val="000000" w:themeColor="text1"/>
          <w:sz w:val="28"/>
          <w:szCs w:val="28"/>
        </w:rPr>
        <w:t xml:space="preserve"> – величина, обратная радиусу кривизны; </w:t>
      </w:r>
    </w:p>
    <w:p w14:paraId="5C11C66B" w14:textId="77777777" w:rsidR="00BC5F0A" w:rsidRPr="0032148D" w:rsidRDefault="00BC5F0A" w:rsidP="00BC5F0A">
      <w:pPr>
        <w:spacing w:before="100" w:beforeAutospacing="1" w:after="100" w:afterAutospacing="1"/>
        <w:contextualSpacing/>
        <w:jc w:val="both"/>
        <w:rPr>
          <w:color w:val="000000" w:themeColor="text1"/>
          <w:sz w:val="28"/>
          <w:szCs w:val="28"/>
        </w:rPr>
      </w:pPr>
      <w:r w:rsidRPr="0032148D">
        <w:rPr>
          <w:i/>
          <w:color w:val="000000" w:themeColor="text1"/>
          <w:sz w:val="28"/>
          <w:szCs w:val="28"/>
        </w:rPr>
        <w:t>g</w:t>
      </w:r>
      <w:r w:rsidRPr="0032148D">
        <w:rPr>
          <w:color w:val="000000" w:themeColor="text1"/>
          <w:sz w:val="28"/>
          <w:szCs w:val="28"/>
        </w:rPr>
        <w:t xml:space="preserve"> – ускорение свободного падения.</w:t>
      </w:r>
    </w:p>
    <w:p w14:paraId="30F5D20F" w14:textId="77777777" w:rsidR="00BC5F0A" w:rsidRPr="0032148D" w:rsidRDefault="00BC5F0A" w:rsidP="00BC5F0A">
      <w:pPr>
        <w:spacing w:before="100" w:beforeAutospacing="1" w:after="100" w:afterAutospacing="1"/>
        <w:ind w:firstLine="708"/>
        <w:contextualSpacing/>
        <w:jc w:val="both"/>
        <w:rPr>
          <w:color w:val="000000" w:themeColor="text1"/>
          <w:sz w:val="28"/>
          <w:szCs w:val="28"/>
        </w:rPr>
      </w:pPr>
    </w:p>
    <w:p w14:paraId="61886576" w14:textId="77777777" w:rsidR="00BC5F0A" w:rsidRPr="0032148D" w:rsidRDefault="00BC5F0A" w:rsidP="00BC5F0A">
      <w:pPr>
        <w:spacing w:before="100" w:beforeAutospacing="1" w:after="100" w:afterAutospacing="1"/>
        <w:ind w:firstLine="708"/>
        <w:contextualSpacing/>
        <w:jc w:val="both"/>
        <w:rPr>
          <w:color w:val="000000" w:themeColor="text1"/>
          <w:sz w:val="28"/>
          <w:szCs w:val="28"/>
        </w:rPr>
      </w:pPr>
      <w:r w:rsidRPr="0032148D">
        <w:rPr>
          <w:color w:val="000000" w:themeColor="text1"/>
          <w:sz w:val="28"/>
          <w:szCs w:val="28"/>
        </w:rPr>
        <w:t>Решение данного уравнение позволяет рассчитать поверхностное натяжение исследуемых композиций (рисунок 7).</w:t>
      </w:r>
    </w:p>
    <w:p w14:paraId="48A93BCE" w14:textId="77777777" w:rsidR="00BC5F0A" w:rsidRPr="0032148D" w:rsidRDefault="0058799E" w:rsidP="00BC5F0A">
      <w:pPr>
        <w:spacing w:before="100" w:beforeAutospacing="1" w:after="100" w:afterAutospacing="1"/>
        <w:ind w:firstLine="708"/>
        <w:contextualSpacing/>
        <w:jc w:val="both"/>
        <w:rPr>
          <w:color w:val="000000" w:themeColor="text1"/>
          <w:sz w:val="28"/>
          <w:szCs w:val="28"/>
        </w:rPr>
      </w:pPr>
      <w:r w:rsidRPr="0032148D">
        <w:rPr>
          <w:rFonts w:eastAsia="Consolas"/>
          <w:color w:val="000000" w:themeColor="text1"/>
          <w:sz w:val="28"/>
          <w:szCs w:val="28"/>
          <w:lang w:eastAsia="en-US"/>
        </w:rPr>
        <w:t>Автоматический расчет поверхностного натяжения выполняется для нескольких сотен пар точек менее чем за одну секунду. Такая скорость позволяет проследить изменение поверхностного натяжения (неравновесное поверхностное натяжение) в течение относительно коротких периодов времени.</w:t>
      </w:r>
    </w:p>
    <w:p w14:paraId="1F6822CF" w14:textId="77777777" w:rsidR="00BC5F0A" w:rsidRPr="0032148D" w:rsidRDefault="00BC5F0A" w:rsidP="00BC5F0A">
      <w:pPr>
        <w:jc w:val="center"/>
        <w:rPr>
          <w:rFonts w:eastAsia="Consolas"/>
          <w:color w:val="000000" w:themeColor="text1"/>
          <w:sz w:val="28"/>
          <w:szCs w:val="28"/>
          <w:lang w:eastAsia="en-US"/>
        </w:rPr>
      </w:pPr>
      <w:r w:rsidRPr="0032148D">
        <w:rPr>
          <w:rFonts w:eastAsia="Consolas"/>
          <w:noProof/>
          <w:color w:val="000000" w:themeColor="text1"/>
          <w:sz w:val="28"/>
          <w:szCs w:val="28"/>
          <w:lang w:val="ru-RU"/>
        </w:rPr>
        <w:lastRenderedPageBreak/>
        <w:drawing>
          <wp:inline distT="0" distB="0" distL="0" distR="0" wp14:anchorId="6B4374ED" wp14:editId="15E99831">
            <wp:extent cx="4696073" cy="2156472"/>
            <wp:effectExtent l="19050" t="0" r="9277" b="0"/>
            <wp:docPr id="1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1"/>
                    <a:srcRect l="3813" t="8949" r="-11" b="12334"/>
                    <a:stretch>
                      <a:fillRect/>
                    </a:stretch>
                  </pic:blipFill>
                  <pic:spPr bwMode="auto">
                    <a:xfrm>
                      <a:off x="0" y="0"/>
                      <a:ext cx="4695868" cy="2156378"/>
                    </a:xfrm>
                    <a:prstGeom prst="rect">
                      <a:avLst/>
                    </a:prstGeom>
                    <a:noFill/>
                    <a:ln w="9525">
                      <a:noFill/>
                      <a:miter lim="800000"/>
                      <a:headEnd/>
                      <a:tailEnd/>
                    </a:ln>
                  </pic:spPr>
                </pic:pic>
              </a:graphicData>
            </a:graphic>
          </wp:inline>
        </w:drawing>
      </w:r>
    </w:p>
    <w:p w14:paraId="43688265" w14:textId="77777777" w:rsidR="0072497A" w:rsidRPr="0032148D" w:rsidRDefault="0072497A" w:rsidP="00BC5F0A">
      <w:pPr>
        <w:contextualSpacing/>
        <w:jc w:val="center"/>
        <w:rPr>
          <w:rFonts w:eastAsia="Consolas"/>
          <w:color w:val="000000" w:themeColor="text1"/>
          <w:sz w:val="28"/>
          <w:szCs w:val="28"/>
          <w:lang w:val="ru-RU" w:eastAsia="en-US"/>
        </w:rPr>
      </w:pPr>
    </w:p>
    <w:p w14:paraId="790C11EC" w14:textId="0AF7118A" w:rsidR="00BC5F0A" w:rsidRPr="0032148D" w:rsidRDefault="00BC5F0A" w:rsidP="00BC5F0A">
      <w:pPr>
        <w:contextualSpacing/>
        <w:jc w:val="center"/>
        <w:rPr>
          <w:rFonts w:eastAsia="Consolas"/>
          <w:color w:val="000000" w:themeColor="text1"/>
          <w:sz w:val="28"/>
          <w:szCs w:val="28"/>
          <w:lang w:eastAsia="en-US"/>
        </w:rPr>
      </w:pPr>
      <w:r w:rsidRPr="0032148D">
        <w:rPr>
          <w:rFonts w:eastAsia="Consolas"/>
          <w:color w:val="000000" w:themeColor="text1"/>
          <w:sz w:val="28"/>
          <w:szCs w:val="28"/>
          <w:lang w:eastAsia="en-US"/>
        </w:rPr>
        <w:t>Рисунок 7 – Расчет поверхностного натяжения на автоматической установке серии АСАМ</w:t>
      </w:r>
    </w:p>
    <w:p w14:paraId="5F1889D0" w14:textId="77777777" w:rsidR="00BC5F0A" w:rsidRPr="0032148D" w:rsidRDefault="00BC5F0A" w:rsidP="00BC5F0A">
      <w:pPr>
        <w:ind w:firstLine="708"/>
        <w:contextualSpacing/>
        <w:jc w:val="both"/>
        <w:rPr>
          <w:rFonts w:eastAsia="Consolas"/>
          <w:color w:val="000000" w:themeColor="text1"/>
          <w:sz w:val="28"/>
          <w:szCs w:val="28"/>
          <w:lang w:eastAsia="en-US"/>
        </w:rPr>
      </w:pPr>
    </w:p>
    <w:p w14:paraId="4B6BCCCD" w14:textId="3F6082E1" w:rsidR="00BC5F0A" w:rsidRPr="0032148D" w:rsidRDefault="00BC5F0A" w:rsidP="00BC5F0A">
      <w:pPr>
        <w:ind w:firstLine="708"/>
        <w:contextualSpacing/>
        <w:jc w:val="both"/>
        <w:rPr>
          <w:rFonts w:eastAsia="Consolas"/>
          <w:color w:val="000000" w:themeColor="text1"/>
          <w:sz w:val="28"/>
          <w:szCs w:val="28"/>
          <w:lang w:val="ru-RU" w:eastAsia="en-US"/>
        </w:rPr>
      </w:pPr>
      <w:r w:rsidRPr="0032148D">
        <w:rPr>
          <w:rFonts w:eastAsia="Consolas"/>
          <w:color w:val="000000" w:themeColor="text1"/>
          <w:sz w:val="28"/>
          <w:szCs w:val="28"/>
          <w:lang w:eastAsia="en-US"/>
        </w:rPr>
        <w:t>Поверхностное натяжение определяли путем пяти измерений</w:t>
      </w:r>
      <w:r w:rsidR="003E2FFB" w:rsidRPr="0032148D">
        <w:rPr>
          <w:rFonts w:eastAsia="Consolas"/>
          <w:color w:val="000000" w:themeColor="text1"/>
          <w:sz w:val="28"/>
          <w:szCs w:val="28"/>
          <w:lang w:val="ru-RU" w:eastAsia="en-US"/>
        </w:rPr>
        <w:t>; за результат принимали среднее значение.</w:t>
      </w:r>
    </w:p>
    <w:p w14:paraId="019C9EF5" w14:textId="77777777" w:rsidR="00BC5F0A" w:rsidRPr="0032148D" w:rsidRDefault="00BC5F0A" w:rsidP="00BC5F0A">
      <w:pPr>
        <w:ind w:firstLine="709"/>
        <w:contextualSpacing/>
        <w:jc w:val="both"/>
        <w:rPr>
          <w:b/>
          <w:iCs/>
          <w:color w:val="000000" w:themeColor="text1"/>
          <w:sz w:val="28"/>
          <w:szCs w:val="28"/>
        </w:rPr>
      </w:pPr>
    </w:p>
    <w:p w14:paraId="708ABF3E" w14:textId="77777777" w:rsidR="00BC5F0A" w:rsidRPr="0032148D" w:rsidRDefault="00BC5F0A" w:rsidP="00BC5F0A">
      <w:pPr>
        <w:ind w:firstLine="709"/>
        <w:contextualSpacing/>
        <w:jc w:val="both"/>
        <w:rPr>
          <w:b/>
          <w:bCs/>
          <w:iCs/>
          <w:color w:val="000000" w:themeColor="text1"/>
          <w:sz w:val="28"/>
          <w:szCs w:val="28"/>
        </w:rPr>
      </w:pPr>
      <w:r w:rsidRPr="0032148D">
        <w:rPr>
          <w:b/>
          <w:iCs/>
          <w:color w:val="000000" w:themeColor="text1"/>
          <w:sz w:val="28"/>
          <w:szCs w:val="28"/>
        </w:rPr>
        <w:t>2.</w:t>
      </w:r>
      <w:r w:rsidR="0058799E" w:rsidRPr="0032148D">
        <w:rPr>
          <w:b/>
          <w:iCs/>
          <w:color w:val="000000" w:themeColor="text1"/>
          <w:sz w:val="28"/>
          <w:szCs w:val="28"/>
        </w:rPr>
        <w:t>3</w:t>
      </w:r>
      <w:r w:rsidR="00814D40" w:rsidRPr="0032148D">
        <w:rPr>
          <w:b/>
          <w:iCs/>
          <w:color w:val="000000" w:themeColor="text1"/>
          <w:sz w:val="28"/>
          <w:szCs w:val="28"/>
        </w:rPr>
        <w:t xml:space="preserve"> </w:t>
      </w:r>
      <w:r w:rsidRPr="0032148D">
        <w:rPr>
          <w:b/>
          <w:iCs/>
          <w:color w:val="000000" w:themeColor="text1"/>
          <w:sz w:val="28"/>
          <w:szCs w:val="28"/>
        </w:rPr>
        <w:t xml:space="preserve">Поверхностно-активные свойства бинарных систем «битум-аддитив» на межфазных границах с воздухом </w:t>
      </w:r>
    </w:p>
    <w:p w14:paraId="15D7AE1B" w14:textId="77777777" w:rsidR="00BC5F0A" w:rsidRPr="0032148D" w:rsidRDefault="00BC5F0A" w:rsidP="00BC5F0A">
      <w:pPr>
        <w:ind w:firstLine="708"/>
        <w:contextualSpacing/>
        <w:jc w:val="both"/>
        <w:rPr>
          <w:bCs/>
          <w:iCs/>
          <w:color w:val="000000" w:themeColor="text1"/>
          <w:sz w:val="28"/>
          <w:szCs w:val="28"/>
        </w:rPr>
      </w:pPr>
      <w:r w:rsidRPr="0032148D">
        <w:rPr>
          <w:bCs/>
          <w:iCs/>
          <w:color w:val="000000" w:themeColor="text1"/>
          <w:sz w:val="28"/>
          <w:szCs w:val="28"/>
        </w:rPr>
        <w:t>Представленные изотермы поверхностного натяжения (</w:t>
      </w:r>
      <w:r w:rsidRPr="0032148D">
        <w:rPr>
          <w:bCs/>
          <w:iCs/>
          <w:color w:val="000000" w:themeColor="text1"/>
          <w:sz w:val="28"/>
          <w:szCs w:val="28"/>
          <w:lang w:val="en-US"/>
        </w:rPr>
        <w:t>t</w:t>
      </w:r>
      <w:r w:rsidRPr="0032148D">
        <w:rPr>
          <w:bCs/>
          <w:iCs/>
          <w:color w:val="000000" w:themeColor="text1"/>
          <w:sz w:val="28"/>
          <w:szCs w:val="28"/>
        </w:rPr>
        <w:t>=130⁰С) наглядно отражают динамику изменения σ на границе «битум-воздух» при введении аддитивов в битум (рисунок 8).</w:t>
      </w:r>
    </w:p>
    <w:p w14:paraId="0E3EF523" w14:textId="77777777" w:rsidR="00B95550" w:rsidRPr="0032148D" w:rsidRDefault="00B95550" w:rsidP="00BC5F0A">
      <w:pPr>
        <w:ind w:firstLine="708"/>
        <w:contextualSpacing/>
        <w:jc w:val="both"/>
        <w:rPr>
          <w:bCs/>
          <w:iCs/>
          <w:color w:val="000000" w:themeColor="text1"/>
          <w:sz w:val="28"/>
          <w:szCs w:val="28"/>
        </w:rPr>
      </w:pPr>
    </w:p>
    <w:p w14:paraId="204F0374" w14:textId="77777777" w:rsidR="00BC5F0A" w:rsidRPr="0032148D" w:rsidRDefault="00BC5F0A" w:rsidP="00E73889">
      <w:pPr>
        <w:contextualSpacing/>
        <w:jc w:val="center"/>
        <w:rPr>
          <w:bCs/>
          <w:iCs/>
          <w:color w:val="000000" w:themeColor="text1"/>
          <w:sz w:val="28"/>
          <w:szCs w:val="28"/>
        </w:rPr>
      </w:pPr>
      <w:r w:rsidRPr="0032148D">
        <w:rPr>
          <w:bCs/>
          <w:iCs/>
          <w:noProof/>
          <w:color w:val="000000" w:themeColor="text1"/>
          <w:sz w:val="28"/>
          <w:szCs w:val="28"/>
          <w:lang w:val="ru-RU"/>
        </w:rPr>
        <w:drawing>
          <wp:inline distT="0" distB="0" distL="0" distR="0" wp14:anchorId="3D805F73" wp14:editId="00DA9BD8">
            <wp:extent cx="4810539" cy="3450866"/>
            <wp:effectExtent l="0" t="0" r="9111" b="0"/>
            <wp:docPr id="3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2443469" w14:textId="77777777" w:rsidR="00BC5F0A" w:rsidRPr="0032148D" w:rsidRDefault="00BC5F0A" w:rsidP="00BC5F0A">
      <w:pPr>
        <w:ind w:firstLine="708"/>
        <w:contextualSpacing/>
        <w:jc w:val="both"/>
        <w:rPr>
          <w:bCs/>
          <w:iCs/>
          <w:color w:val="000000" w:themeColor="text1"/>
          <w:sz w:val="28"/>
          <w:szCs w:val="28"/>
        </w:rPr>
      </w:pPr>
    </w:p>
    <w:p w14:paraId="5D9B6D9E" w14:textId="77777777" w:rsidR="00BC5F0A" w:rsidRPr="0032148D" w:rsidRDefault="00BC5F0A" w:rsidP="00BC5F0A">
      <w:pPr>
        <w:ind w:firstLine="709"/>
        <w:contextualSpacing/>
        <w:jc w:val="center"/>
        <w:rPr>
          <w:bCs/>
          <w:iCs/>
          <w:color w:val="000000" w:themeColor="text1"/>
          <w:sz w:val="28"/>
          <w:szCs w:val="28"/>
        </w:rPr>
      </w:pPr>
      <w:r w:rsidRPr="0032148D">
        <w:rPr>
          <w:iCs/>
          <w:color w:val="000000" w:themeColor="text1"/>
          <w:sz w:val="28"/>
          <w:szCs w:val="28"/>
        </w:rPr>
        <w:t>Рисунок 8</w:t>
      </w:r>
      <w:r w:rsidRPr="0032148D">
        <w:rPr>
          <w:b/>
          <w:iCs/>
          <w:color w:val="000000" w:themeColor="text1"/>
          <w:sz w:val="28"/>
          <w:szCs w:val="28"/>
        </w:rPr>
        <w:t xml:space="preserve"> –</w:t>
      </w:r>
      <w:r w:rsidR="0058799E" w:rsidRPr="0032148D">
        <w:rPr>
          <w:b/>
          <w:iCs/>
          <w:color w:val="000000" w:themeColor="text1"/>
          <w:sz w:val="28"/>
          <w:szCs w:val="28"/>
        </w:rPr>
        <w:t xml:space="preserve"> </w:t>
      </w:r>
      <w:r w:rsidRPr="0032148D">
        <w:rPr>
          <w:bCs/>
          <w:iCs/>
          <w:color w:val="000000" w:themeColor="text1"/>
          <w:sz w:val="28"/>
          <w:szCs w:val="28"/>
        </w:rPr>
        <w:t>Изотермы (</w:t>
      </w:r>
      <w:r w:rsidRPr="0032148D">
        <w:rPr>
          <w:bCs/>
          <w:iCs/>
          <w:color w:val="000000" w:themeColor="text1"/>
          <w:sz w:val="28"/>
          <w:szCs w:val="28"/>
          <w:lang w:val="en-US"/>
        </w:rPr>
        <w:t>t</w:t>
      </w:r>
      <w:r w:rsidRPr="0032148D">
        <w:rPr>
          <w:bCs/>
          <w:iCs/>
          <w:color w:val="000000" w:themeColor="text1"/>
          <w:sz w:val="28"/>
          <w:szCs w:val="28"/>
        </w:rPr>
        <w:t>=130⁰С) поверхностного натяжения в системе</w:t>
      </w:r>
      <w:r w:rsidR="0058799E" w:rsidRPr="0032148D">
        <w:rPr>
          <w:bCs/>
          <w:iCs/>
          <w:color w:val="000000" w:themeColor="text1"/>
          <w:sz w:val="28"/>
          <w:szCs w:val="28"/>
        </w:rPr>
        <w:t xml:space="preserve"> </w:t>
      </w:r>
      <w:r w:rsidRPr="0032148D">
        <w:rPr>
          <w:bCs/>
          <w:iCs/>
          <w:color w:val="000000" w:themeColor="text1"/>
          <w:sz w:val="28"/>
          <w:szCs w:val="28"/>
        </w:rPr>
        <w:t>«битум-аддитив»</w:t>
      </w:r>
    </w:p>
    <w:p w14:paraId="2EC93F8F" w14:textId="77777777" w:rsidR="00BC5F0A" w:rsidRPr="0032148D" w:rsidRDefault="00BC5F0A" w:rsidP="00BC5F0A">
      <w:pPr>
        <w:ind w:firstLine="709"/>
        <w:contextualSpacing/>
        <w:jc w:val="center"/>
        <w:rPr>
          <w:bCs/>
          <w:iCs/>
          <w:color w:val="000000" w:themeColor="text1"/>
          <w:sz w:val="28"/>
          <w:szCs w:val="28"/>
        </w:rPr>
      </w:pPr>
    </w:p>
    <w:p w14:paraId="79981FC5" w14:textId="77777777" w:rsidR="0058799E" w:rsidRPr="0032148D" w:rsidRDefault="00BC5F0A" w:rsidP="00BC5F0A">
      <w:pPr>
        <w:ind w:firstLine="567"/>
        <w:contextualSpacing/>
        <w:jc w:val="both"/>
        <w:rPr>
          <w:color w:val="000000" w:themeColor="text1"/>
          <w:sz w:val="28"/>
          <w:szCs w:val="28"/>
        </w:rPr>
      </w:pPr>
      <w:r w:rsidRPr="0032148D">
        <w:rPr>
          <w:color w:val="000000" w:themeColor="text1"/>
          <w:sz w:val="28"/>
          <w:szCs w:val="28"/>
        </w:rPr>
        <w:lastRenderedPageBreak/>
        <w:t>Судя по изотерме поверхностного натяжения (рисунок 8) поверхностно-активные свойства битумных композиций с раствором полиизобутилена в минеральном масле определяются сложными ассоциативно-диссоциативными превращениями в мицеллярной структуре битума (смолисто-асфальтеновые вещества в масляной среде). Так, введение в битум ограниченной концентрации (С≤1,0 г/дм</w:t>
      </w:r>
      <w:r w:rsidRPr="0032148D">
        <w:rPr>
          <w:color w:val="000000" w:themeColor="text1"/>
          <w:sz w:val="28"/>
          <w:szCs w:val="28"/>
          <w:vertAlign w:val="superscript"/>
        </w:rPr>
        <w:t>3</w:t>
      </w:r>
      <w:r w:rsidRPr="0032148D">
        <w:rPr>
          <w:color w:val="000000" w:themeColor="text1"/>
          <w:sz w:val="28"/>
          <w:szCs w:val="28"/>
        </w:rPr>
        <w:t xml:space="preserve">) герметизирующей жидкости приводит к ослаблению межмолекулярных взаимодействий в микроассоциатах битума и высвобождению, входящих в их состав поверхностно-активных компонентов. </w:t>
      </w:r>
    </w:p>
    <w:p w14:paraId="5C07CC10" w14:textId="1B5F3D6D" w:rsidR="0058799E" w:rsidRPr="0032148D" w:rsidRDefault="00BC5F0A" w:rsidP="00BC5F0A">
      <w:pPr>
        <w:ind w:firstLine="567"/>
        <w:contextualSpacing/>
        <w:jc w:val="both"/>
        <w:rPr>
          <w:color w:val="000000" w:themeColor="text1"/>
          <w:sz w:val="28"/>
          <w:szCs w:val="28"/>
        </w:rPr>
      </w:pPr>
      <w:r w:rsidRPr="0032148D">
        <w:rPr>
          <w:color w:val="000000" w:themeColor="text1"/>
          <w:sz w:val="28"/>
          <w:szCs w:val="28"/>
        </w:rPr>
        <w:t>Наличие несвязанных дифильных молекул в бинарной системе «битум-АГ-4И» стимулировало их концентрирование в поверхностном слое, что подтверждается уменьшением значений σ</w:t>
      </w:r>
      <w:r w:rsidRPr="0032148D">
        <w:rPr>
          <w:color w:val="000000" w:themeColor="text1"/>
          <w:sz w:val="28"/>
          <w:szCs w:val="28"/>
          <w:vertAlign w:val="subscript"/>
        </w:rPr>
        <w:t>ж-г</w:t>
      </w:r>
      <w:r w:rsidR="0072497A" w:rsidRPr="0032148D">
        <w:rPr>
          <w:color w:val="000000" w:themeColor="text1"/>
          <w:sz w:val="28"/>
          <w:szCs w:val="28"/>
          <w:vertAlign w:val="subscript"/>
          <w:lang w:val="ru-RU"/>
        </w:rPr>
        <w:t xml:space="preserve"> </w:t>
      </w:r>
      <w:r w:rsidRPr="0032148D">
        <w:rPr>
          <w:color w:val="000000" w:themeColor="text1"/>
          <w:sz w:val="28"/>
          <w:szCs w:val="28"/>
          <w:vertAlign w:val="subscript"/>
        </w:rPr>
        <w:t xml:space="preserve"> </w:t>
      </w:r>
      <w:r w:rsidRPr="0032148D">
        <w:rPr>
          <w:color w:val="000000" w:themeColor="text1"/>
          <w:sz w:val="28"/>
          <w:szCs w:val="28"/>
        </w:rPr>
        <w:t>от 45,39 до 41,31 мН/м. Однако, при дальнейшем увеличении концентрации аддитива (С˃1,0 г/дм</w:t>
      </w:r>
      <w:r w:rsidRPr="0032148D">
        <w:rPr>
          <w:color w:val="000000" w:themeColor="text1"/>
          <w:sz w:val="28"/>
          <w:szCs w:val="28"/>
          <w:vertAlign w:val="superscript"/>
        </w:rPr>
        <w:t>3</w:t>
      </w:r>
      <w:r w:rsidRPr="0032148D">
        <w:rPr>
          <w:color w:val="000000" w:themeColor="text1"/>
          <w:sz w:val="28"/>
          <w:szCs w:val="28"/>
        </w:rPr>
        <w:t xml:space="preserve">) отмечали развитие обратного процесса – ассоциации. Данный процесс ассоциации полимера с микроассоциатами битума сопровождался самопроизвольной убылью свободных молекул ПАВ и соответствующим непрерывным ухудшением поверхностных свойств (восходящий участок изотермы). </w:t>
      </w:r>
    </w:p>
    <w:p w14:paraId="322C79A0" w14:textId="77777777" w:rsidR="00BC5F0A" w:rsidRPr="0032148D" w:rsidRDefault="00BC5F0A" w:rsidP="00BC5F0A">
      <w:pPr>
        <w:ind w:firstLine="567"/>
        <w:contextualSpacing/>
        <w:jc w:val="both"/>
        <w:rPr>
          <w:color w:val="000000" w:themeColor="text1"/>
          <w:sz w:val="28"/>
          <w:szCs w:val="28"/>
        </w:rPr>
      </w:pPr>
      <w:r w:rsidRPr="0032148D">
        <w:rPr>
          <w:color w:val="000000" w:themeColor="text1"/>
          <w:sz w:val="28"/>
          <w:szCs w:val="28"/>
        </w:rPr>
        <w:t>При С=2,0 г/дм</w:t>
      </w:r>
      <w:r w:rsidRPr="0032148D">
        <w:rPr>
          <w:color w:val="000000" w:themeColor="text1"/>
          <w:sz w:val="28"/>
          <w:szCs w:val="28"/>
          <w:vertAlign w:val="superscript"/>
        </w:rPr>
        <w:t>3</w:t>
      </w:r>
      <w:r w:rsidRPr="0032148D">
        <w:rPr>
          <w:color w:val="000000" w:themeColor="text1"/>
          <w:sz w:val="28"/>
          <w:szCs w:val="28"/>
        </w:rPr>
        <w:t xml:space="preserve"> поверхностное натяжение оказалось на уровне, близком к немодифицированному битуму (σ=45,56 мН/м).  Это свидетельствует о том, что на межфазной границе с воздухом свободных молекул ПАВ больше нет и, одновременно, о их локализации во внутренней структуре, образуемых в объеме дисперсной системы межмолекулярных ассоциатов. </w:t>
      </w:r>
    </w:p>
    <w:p w14:paraId="6F42B39B" w14:textId="2B9BFA67" w:rsidR="0058799E" w:rsidRPr="0032148D" w:rsidRDefault="00BC5F0A" w:rsidP="00BC5F0A">
      <w:pPr>
        <w:ind w:firstLine="567"/>
        <w:contextualSpacing/>
        <w:jc w:val="both"/>
        <w:rPr>
          <w:color w:val="000000" w:themeColor="text1"/>
          <w:sz w:val="28"/>
          <w:szCs w:val="28"/>
        </w:rPr>
      </w:pPr>
      <w:r w:rsidRPr="0032148D">
        <w:rPr>
          <w:color w:val="000000" w:themeColor="text1"/>
          <w:sz w:val="28"/>
          <w:szCs w:val="28"/>
        </w:rPr>
        <w:t>Экстремальный характер закономерностей изменения σ</w:t>
      </w:r>
      <w:r w:rsidRPr="0032148D">
        <w:rPr>
          <w:color w:val="000000" w:themeColor="text1"/>
          <w:sz w:val="28"/>
          <w:szCs w:val="28"/>
          <w:vertAlign w:val="subscript"/>
        </w:rPr>
        <w:t xml:space="preserve">ж-г </w:t>
      </w:r>
      <w:r w:rsidRPr="0032148D">
        <w:rPr>
          <w:color w:val="000000" w:themeColor="text1"/>
          <w:sz w:val="28"/>
          <w:szCs w:val="28"/>
        </w:rPr>
        <w:t>был зафиксирован и при введении в битумные композиции АМДОР-10 (рисунок 8), широко применяемого для асфальтобетонных покрытий в РК [</w:t>
      </w:r>
      <w:r w:rsidR="00B95550" w:rsidRPr="0032148D">
        <w:rPr>
          <w:color w:val="000000" w:themeColor="text1"/>
          <w:sz w:val="28"/>
          <w:szCs w:val="28"/>
        </w:rPr>
        <w:t>20</w:t>
      </w:r>
      <w:r w:rsidR="00514205" w:rsidRPr="0032148D">
        <w:rPr>
          <w:color w:val="000000" w:themeColor="text1"/>
          <w:sz w:val="28"/>
          <w:szCs w:val="28"/>
          <w:lang w:val="ru-RU"/>
        </w:rPr>
        <w:t>4</w:t>
      </w:r>
      <w:r w:rsidR="00B95550" w:rsidRPr="0032148D">
        <w:rPr>
          <w:color w:val="000000" w:themeColor="text1"/>
          <w:sz w:val="28"/>
          <w:szCs w:val="28"/>
        </w:rPr>
        <w:t>-20</w:t>
      </w:r>
      <w:r w:rsidR="00514205" w:rsidRPr="0032148D">
        <w:rPr>
          <w:color w:val="000000" w:themeColor="text1"/>
          <w:sz w:val="28"/>
          <w:szCs w:val="28"/>
          <w:lang w:val="ru-RU"/>
        </w:rPr>
        <w:t>5</w:t>
      </w:r>
      <w:r w:rsidRPr="0032148D">
        <w:rPr>
          <w:color w:val="000000" w:themeColor="text1"/>
          <w:sz w:val="28"/>
          <w:szCs w:val="28"/>
        </w:rPr>
        <w:t xml:space="preserve">]. Использование данного полимерного аддитива, но в отличие от раствора полиизобутилена, амфифильного соединения (смесь полиаминоамидов и полиаминоимидазолинов) привносит ряд своих особенностей. Для высокомолекулярной разновидности азотсодержащих аддитивов характерно меньшее снижение поверхностного натяжения, а также смещение экстремума в область более низких концентраций. </w:t>
      </w:r>
    </w:p>
    <w:p w14:paraId="6CF14242" w14:textId="77777777" w:rsidR="0058799E" w:rsidRPr="0032148D" w:rsidRDefault="00BC5F0A" w:rsidP="00BC5F0A">
      <w:pPr>
        <w:ind w:firstLine="567"/>
        <w:contextualSpacing/>
        <w:jc w:val="both"/>
        <w:rPr>
          <w:color w:val="000000" w:themeColor="text1"/>
          <w:sz w:val="28"/>
          <w:szCs w:val="28"/>
        </w:rPr>
      </w:pPr>
      <w:r w:rsidRPr="0032148D">
        <w:rPr>
          <w:color w:val="000000" w:themeColor="text1"/>
          <w:sz w:val="28"/>
          <w:szCs w:val="28"/>
        </w:rPr>
        <w:t>Максимальную депрессию поверхностного натяжения (Δσ=1,02 мН/м) отмечали в битумных композициях с АМДОР-10 при С=0,5г/дм</w:t>
      </w:r>
      <w:r w:rsidRPr="0032148D">
        <w:rPr>
          <w:color w:val="000000" w:themeColor="text1"/>
          <w:sz w:val="28"/>
          <w:szCs w:val="28"/>
          <w:vertAlign w:val="superscript"/>
        </w:rPr>
        <w:t>3</w:t>
      </w:r>
      <w:r w:rsidRPr="0032148D">
        <w:rPr>
          <w:color w:val="000000" w:themeColor="text1"/>
          <w:sz w:val="28"/>
          <w:szCs w:val="28"/>
        </w:rPr>
        <w:t>. Дозирование аддитива свыше 0,5 г/дм</w:t>
      </w:r>
      <w:r w:rsidRPr="0032148D">
        <w:rPr>
          <w:color w:val="000000" w:themeColor="text1"/>
          <w:sz w:val="28"/>
          <w:szCs w:val="28"/>
          <w:vertAlign w:val="superscript"/>
        </w:rPr>
        <w:t>3</w:t>
      </w:r>
      <w:r w:rsidRPr="0032148D">
        <w:rPr>
          <w:color w:val="000000" w:themeColor="text1"/>
          <w:sz w:val="28"/>
          <w:szCs w:val="28"/>
        </w:rPr>
        <w:t xml:space="preserve"> способствовало концентрированию его в объеме, но не на межфазной границе раздела с воздухом и, как следствие, повышению поверхностного натяжения. </w:t>
      </w:r>
    </w:p>
    <w:p w14:paraId="7E87CF0A" w14:textId="77777777" w:rsidR="0058799E" w:rsidRPr="0032148D" w:rsidRDefault="00BC5F0A" w:rsidP="00BC5F0A">
      <w:pPr>
        <w:ind w:firstLine="567"/>
        <w:contextualSpacing/>
        <w:jc w:val="both"/>
        <w:rPr>
          <w:color w:val="000000" w:themeColor="text1"/>
          <w:sz w:val="28"/>
          <w:szCs w:val="28"/>
        </w:rPr>
      </w:pPr>
      <w:r w:rsidRPr="0032148D">
        <w:rPr>
          <w:color w:val="000000" w:themeColor="text1"/>
          <w:sz w:val="28"/>
          <w:szCs w:val="28"/>
        </w:rPr>
        <w:t>При увеличении концентрации АМДОР-10 от 0,5 до 2,0 г/дм</w:t>
      </w:r>
      <w:r w:rsidRPr="0032148D">
        <w:rPr>
          <w:color w:val="000000" w:themeColor="text1"/>
          <w:sz w:val="28"/>
          <w:szCs w:val="28"/>
          <w:vertAlign w:val="superscript"/>
        </w:rPr>
        <w:t>3</w:t>
      </w:r>
      <w:r w:rsidRPr="0032148D">
        <w:rPr>
          <w:color w:val="000000" w:themeColor="text1"/>
          <w:sz w:val="28"/>
          <w:szCs w:val="28"/>
        </w:rPr>
        <w:t xml:space="preserve"> поверхностное натяжение увеличилось на 0,85 мН/м, т.е. практически вернулось в первоначальное состояние (σ=45,22 мН/м). </w:t>
      </w:r>
    </w:p>
    <w:p w14:paraId="3B1EB695" w14:textId="77777777" w:rsidR="00BC5F0A" w:rsidRPr="0032148D" w:rsidRDefault="00BC5F0A" w:rsidP="00BC5F0A">
      <w:pPr>
        <w:ind w:firstLine="567"/>
        <w:contextualSpacing/>
        <w:jc w:val="both"/>
        <w:rPr>
          <w:i/>
          <w:color w:val="000000" w:themeColor="text1"/>
          <w:sz w:val="28"/>
          <w:szCs w:val="28"/>
        </w:rPr>
      </w:pPr>
      <w:r w:rsidRPr="0032148D">
        <w:rPr>
          <w:color w:val="000000" w:themeColor="text1"/>
          <w:sz w:val="28"/>
          <w:szCs w:val="28"/>
        </w:rPr>
        <w:t>Изменение поверхностного натяжения для композиций битума с низкомолекулярными разновидностями азотсодержащего аддитива АС-1 (рисунок 8) демонстрирует традиционный вид изотерм ПАВ, не склонных к процессам ассоциации: по мере увеличения концентрации от 0 до 1,0 г/дм</w:t>
      </w:r>
      <w:r w:rsidRPr="0032148D">
        <w:rPr>
          <w:color w:val="000000" w:themeColor="text1"/>
          <w:sz w:val="28"/>
          <w:szCs w:val="28"/>
          <w:vertAlign w:val="superscript"/>
        </w:rPr>
        <w:t>3</w:t>
      </w:r>
      <w:r w:rsidRPr="0032148D">
        <w:rPr>
          <w:color w:val="000000" w:themeColor="text1"/>
          <w:sz w:val="28"/>
          <w:szCs w:val="28"/>
        </w:rPr>
        <w:t>поверхностное натяжение снижается от 45,39 до 40,8 мН/м и остается неизменным за пределами данного концентрационного участка (С˃1,0 г/дм</w:t>
      </w:r>
      <w:r w:rsidRPr="0032148D">
        <w:rPr>
          <w:color w:val="000000" w:themeColor="text1"/>
          <w:sz w:val="28"/>
          <w:szCs w:val="28"/>
          <w:vertAlign w:val="superscript"/>
        </w:rPr>
        <w:t>3</w:t>
      </w:r>
      <w:r w:rsidRPr="0032148D">
        <w:rPr>
          <w:color w:val="000000" w:themeColor="text1"/>
          <w:sz w:val="28"/>
          <w:szCs w:val="28"/>
        </w:rPr>
        <w:t xml:space="preserve">). </w:t>
      </w:r>
    </w:p>
    <w:p w14:paraId="244F4706" w14:textId="77777777" w:rsidR="00BC5F0A" w:rsidRPr="0032148D" w:rsidRDefault="00BC5F0A" w:rsidP="00BC5F0A">
      <w:pPr>
        <w:ind w:firstLine="567"/>
        <w:contextualSpacing/>
        <w:jc w:val="both"/>
        <w:rPr>
          <w:color w:val="000000" w:themeColor="text1"/>
          <w:sz w:val="28"/>
          <w:szCs w:val="28"/>
        </w:rPr>
      </w:pPr>
      <w:r w:rsidRPr="0032148D">
        <w:rPr>
          <w:color w:val="000000" w:themeColor="text1"/>
          <w:sz w:val="28"/>
          <w:szCs w:val="28"/>
        </w:rPr>
        <w:lastRenderedPageBreak/>
        <w:t>Для сравнительной оценки способности аддитивов снижать удельную поверхностную энергию битума на границе с воздухом использовали показатель поверхностной активности (3):</w:t>
      </w:r>
    </w:p>
    <w:p w14:paraId="1064834E" w14:textId="77777777" w:rsidR="00BC5F0A" w:rsidRPr="0032148D" w:rsidRDefault="00BC5F0A" w:rsidP="00BC5F0A">
      <w:pPr>
        <w:ind w:left="2410" w:firstLine="567"/>
        <w:contextualSpacing/>
        <w:rPr>
          <w:rFonts w:eastAsia="Consolas"/>
          <w:color w:val="000000" w:themeColor="text1"/>
        </w:rPr>
      </w:pPr>
      <w:r w:rsidRPr="0032148D">
        <w:rPr>
          <w:i/>
          <w:color w:val="000000" w:themeColor="text1"/>
          <w:sz w:val="28"/>
          <w:szCs w:val="28"/>
        </w:rPr>
        <w:tab/>
      </w:r>
    </w:p>
    <w:p w14:paraId="7B0DFDCE" w14:textId="4CB1E17E" w:rsidR="00BC5F0A" w:rsidRPr="0032148D" w:rsidRDefault="00BC5F0A" w:rsidP="00EC5466">
      <w:pPr>
        <w:tabs>
          <w:tab w:val="center" w:pos="5811"/>
        </w:tabs>
        <w:ind w:left="708" w:firstLine="4112"/>
        <w:contextualSpacing/>
        <w:rPr>
          <w:color w:val="000000" w:themeColor="text1"/>
          <w:sz w:val="28"/>
          <w:szCs w:val="28"/>
        </w:rPr>
      </w:pPr>
      <m:oMath>
        <m:r>
          <w:rPr>
            <w:rFonts w:ascii="Cambria Math" w:eastAsia="Consolas" w:hAnsi="Cambria Math"/>
            <w:color w:val="000000" w:themeColor="text1"/>
            <w:sz w:val="28"/>
            <w:szCs w:val="28"/>
          </w:rPr>
          <m:t>g</m:t>
        </m:r>
        <m:r>
          <w:rPr>
            <w:rFonts w:ascii="Cambria Math" w:eastAsia="Consolas"/>
            <w:color w:val="000000" w:themeColor="text1"/>
            <w:sz w:val="28"/>
            <w:szCs w:val="28"/>
          </w:rPr>
          <m:t>=</m:t>
        </m:r>
        <m:sSub>
          <m:sSubPr>
            <m:ctrlPr>
              <w:rPr>
                <w:rFonts w:ascii="Cambria Math" w:eastAsia="Consolas" w:hAnsi="Cambria Math"/>
                <w:i/>
                <w:color w:val="000000" w:themeColor="text1"/>
                <w:sz w:val="28"/>
                <w:szCs w:val="28"/>
              </w:rPr>
            </m:ctrlPr>
          </m:sSubPr>
          <m:e>
            <m:r>
              <w:rPr>
                <w:rFonts w:ascii="Cambria Math" w:eastAsia="Consolas"/>
                <w:color w:val="000000" w:themeColor="text1"/>
                <w:sz w:val="28"/>
                <w:szCs w:val="28"/>
              </w:rPr>
              <m:t>(</m:t>
            </m:r>
            <m:f>
              <m:fPr>
                <m:ctrlPr>
                  <w:rPr>
                    <w:rFonts w:ascii="Cambria Math" w:eastAsia="Consolas" w:hAnsi="Cambria Math"/>
                    <w:i/>
                    <w:color w:val="000000" w:themeColor="text1"/>
                    <w:sz w:val="28"/>
                    <w:szCs w:val="28"/>
                  </w:rPr>
                </m:ctrlPr>
              </m:fPr>
              <m:num>
                <m:r>
                  <w:rPr>
                    <w:rFonts w:ascii="Cambria Math" w:eastAsia="Consolas" w:hAnsi="Cambria Math"/>
                    <w:color w:val="000000" w:themeColor="text1"/>
                    <w:sz w:val="28"/>
                    <w:szCs w:val="28"/>
                  </w:rPr>
                  <m:t>dσ</m:t>
                </m:r>
              </m:num>
              <m:den>
                <m:r>
                  <w:rPr>
                    <w:rFonts w:ascii="Cambria Math" w:eastAsia="Consolas" w:hAnsi="Cambria Math"/>
                    <w:color w:val="000000" w:themeColor="text1"/>
                    <w:sz w:val="28"/>
                    <w:szCs w:val="28"/>
                  </w:rPr>
                  <m:t>dc</m:t>
                </m:r>
              </m:den>
            </m:f>
            <m:r>
              <w:rPr>
                <w:rFonts w:ascii="Cambria Math" w:eastAsia="Consolas"/>
                <w:color w:val="000000" w:themeColor="text1"/>
                <w:sz w:val="28"/>
                <w:szCs w:val="28"/>
              </w:rPr>
              <m:t>)</m:t>
            </m:r>
          </m:e>
          <m:sub>
            <m:r>
              <w:rPr>
                <w:rFonts w:ascii="Cambria Math" w:eastAsia="Consolas" w:hAnsi="Cambria Math"/>
                <w:color w:val="000000" w:themeColor="text1"/>
                <w:sz w:val="28"/>
                <w:szCs w:val="28"/>
              </w:rPr>
              <m:t>c</m:t>
            </m:r>
            <m:r>
              <w:rPr>
                <w:rFonts w:ascii="Cambria Math" w:eastAsia="Consolas"/>
                <w:color w:val="000000" w:themeColor="text1"/>
                <w:sz w:val="28"/>
                <w:szCs w:val="28"/>
              </w:rPr>
              <m:t>→</m:t>
            </m:r>
            <m:r>
              <w:rPr>
                <w:rFonts w:ascii="Cambria Math" w:eastAsia="Consolas"/>
                <w:color w:val="000000" w:themeColor="text1"/>
                <w:sz w:val="28"/>
                <w:szCs w:val="28"/>
              </w:rPr>
              <m:t>0</m:t>
            </m:r>
          </m:sub>
        </m:sSub>
      </m:oMath>
      <w:r w:rsidR="0058799E" w:rsidRPr="0032148D">
        <w:rPr>
          <w:rFonts w:eastAsia="Consolas"/>
          <w:i/>
          <w:color w:val="000000" w:themeColor="text1"/>
          <w:sz w:val="28"/>
          <w:szCs w:val="28"/>
        </w:rPr>
        <w:t xml:space="preserve">                               </w:t>
      </w:r>
      <w:r w:rsidRPr="0032148D">
        <w:rPr>
          <w:rFonts w:eastAsia="Consolas"/>
          <w:i/>
          <w:color w:val="000000" w:themeColor="text1"/>
          <w:sz w:val="28"/>
          <w:szCs w:val="28"/>
        </w:rPr>
        <w:tab/>
      </w:r>
      <w:r w:rsidRPr="0032148D">
        <w:rPr>
          <w:rFonts w:eastAsia="Consolas"/>
          <w:color w:val="000000" w:themeColor="text1"/>
          <w:sz w:val="28"/>
          <w:szCs w:val="28"/>
        </w:rPr>
        <w:t>(3)</w:t>
      </w:r>
      <w:r w:rsidRPr="0032148D">
        <w:rPr>
          <w:rFonts w:eastAsia="Consolas"/>
          <w:color w:val="000000" w:themeColor="text1"/>
          <w:sz w:val="28"/>
          <w:szCs w:val="28"/>
          <w:vertAlign w:val="subscript"/>
        </w:rPr>
        <w:tab/>
      </w:r>
      <w:r w:rsidRPr="0032148D">
        <w:rPr>
          <w:rFonts w:eastAsia="Consolas"/>
          <w:color w:val="000000" w:themeColor="text1"/>
          <w:sz w:val="28"/>
          <w:szCs w:val="28"/>
          <w:vertAlign w:val="subscript"/>
        </w:rPr>
        <w:tab/>
      </w:r>
    </w:p>
    <w:p w14:paraId="62CECA0F" w14:textId="77777777" w:rsidR="0058799E" w:rsidRPr="0032148D" w:rsidRDefault="00BC5F0A" w:rsidP="00BC5F0A">
      <w:pPr>
        <w:ind w:firstLine="708"/>
        <w:contextualSpacing/>
        <w:jc w:val="both"/>
        <w:rPr>
          <w:color w:val="000000" w:themeColor="text1"/>
          <w:sz w:val="28"/>
          <w:szCs w:val="28"/>
        </w:rPr>
      </w:pPr>
      <w:r w:rsidRPr="0032148D">
        <w:rPr>
          <w:color w:val="000000" w:themeColor="text1"/>
          <w:sz w:val="28"/>
          <w:szCs w:val="28"/>
        </w:rPr>
        <w:t>Поверхностную активность ПАВ (</w:t>
      </w:r>
      <w:proofErr w:type="spellStart"/>
      <w:r w:rsidRPr="0032148D">
        <w:rPr>
          <w:i/>
          <w:color w:val="000000" w:themeColor="text1"/>
          <w:sz w:val="28"/>
          <w:szCs w:val="28"/>
          <w:lang w:val="en-US"/>
        </w:rPr>
        <w:t>d</w:t>
      </w:r>
      <w:r w:rsidRPr="0032148D">
        <w:rPr>
          <w:color w:val="000000" w:themeColor="text1"/>
          <w:sz w:val="28"/>
          <w:szCs w:val="28"/>
          <w:lang w:val="en-US"/>
        </w:rPr>
        <w:t>σ</w:t>
      </w:r>
      <w:proofErr w:type="spellEnd"/>
      <w:r w:rsidRPr="0032148D">
        <w:rPr>
          <w:color w:val="000000" w:themeColor="text1"/>
          <w:sz w:val="28"/>
          <w:szCs w:val="28"/>
        </w:rPr>
        <w:t>/</w:t>
      </w:r>
      <w:r w:rsidRPr="0032148D">
        <w:rPr>
          <w:i/>
          <w:color w:val="000000" w:themeColor="text1"/>
          <w:sz w:val="28"/>
          <w:szCs w:val="28"/>
          <w:lang w:val="en-US"/>
        </w:rPr>
        <w:t>d</w:t>
      </w:r>
      <w:r w:rsidRPr="0032148D">
        <w:rPr>
          <w:color w:val="000000" w:themeColor="text1"/>
          <w:sz w:val="28"/>
          <w:szCs w:val="28"/>
          <w:lang w:val="en-US"/>
        </w:rPr>
        <w:t>c</w:t>
      </w:r>
      <w:r w:rsidRPr="0032148D">
        <w:rPr>
          <w:color w:val="000000" w:themeColor="text1"/>
          <w:sz w:val="28"/>
          <w:szCs w:val="28"/>
        </w:rPr>
        <w:t xml:space="preserve">) рассчитывали по тангенсу угла наклона линейных участков изотерм поверхностного натяжения (рисунок 8). </w:t>
      </w:r>
    </w:p>
    <w:p w14:paraId="322A95D0" w14:textId="77777777" w:rsidR="00BC5F0A" w:rsidRPr="0032148D" w:rsidRDefault="00BC5F0A" w:rsidP="00BC5F0A">
      <w:pPr>
        <w:ind w:firstLine="708"/>
        <w:contextualSpacing/>
        <w:jc w:val="both"/>
        <w:rPr>
          <w:color w:val="000000" w:themeColor="text1"/>
          <w:sz w:val="28"/>
          <w:szCs w:val="28"/>
        </w:rPr>
      </w:pPr>
      <w:r w:rsidRPr="0032148D">
        <w:rPr>
          <w:color w:val="000000" w:themeColor="text1"/>
          <w:sz w:val="28"/>
          <w:szCs w:val="28"/>
        </w:rPr>
        <w:t>Численные коэффициенты линейных участков изотерм поверхностного натяжения были определены с помощью метода наименьших квадратов. Значения коэффициентов корреляции составили не ниже 0,99.</w:t>
      </w:r>
    </w:p>
    <w:p w14:paraId="26C229C6" w14:textId="77777777" w:rsidR="00BC5F0A" w:rsidRPr="0032148D" w:rsidRDefault="00BC5F0A" w:rsidP="00BC5F0A">
      <w:pPr>
        <w:ind w:firstLine="708"/>
        <w:contextualSpacing/>
        <w:jc w:val="both"/>
        <w:rPr>
          <w:color w:val="000000" w:themeColor="text1"/>
          <w:sz w:val="28"/>
          <w:szCs w:val="28"/>
        </w:rPr>
      </w:pPr>
      <w:r w:rsidRPr="0032148D">
        <w:rPr>
          <w:color w:val="000000" w:themeColor="text1"/>
          <w:sz w:val="28"/>
          <w:szCs w:val="28"/>
        </w:rPr>
        <w:t>Показатели поверхностной активности модификаторов АГ-4И, АМДОР-10, АС-1 на межфазной границе битума с воздухом при 130 °С представлены в таблице 1.</w:t>
      </w:r>
    </w:p>
    <w:p w14:paraId="01C96946" w14:textId="77777777" w:rsidR="00BC5F0A" w:rsidRPr="0032148D" w:rsidRDefault="00BC5F0A" w:rsidP="00BC5F0A">
      <w:pPr>
        <w:ind w:firstLine="708"/>
        <w:contextualSpacing/>
        <w:jc w:val="both"/>
        <w:rPr>
          <w:color w:val="000000" w:themeColor="text1"/>
          <w:sz w:val="28"/>
          <w:szCs w:val="28"/>
        </w:rPr>
      </w:pPr>
    </w:p>
    <w:p w14:paraId="26D85BD4" w14:textId="77777777" w:rsidR="00BC5F0A" w:rsidRPr="0032148D" w:rsidRDefault="00BC5F0A" w:rsidP="00BC5F0A">
      <w:pPr>
        <w:ind w:firstLine="708"/>
        <w:contextualSpacing/>
        <w:jc w:val="center"/>
        <w:rPr>
          <w:color w:val="000000" w:themeColor="text1"/>
          <w:sz w:val="28"/>
          <w:szCs w:val="28"/>
          <w:lang w:val="ru-RU"/>
        </w:rPr>
      </w:pPr>
      <w:r w:rsidRPr="0032148D">
        <w:rPr>
          <w:color w:val="000000" w:themeColor="text1"/>
          <w:sz w:val="28"/>
          <w:szCs w:val="28"/>
        </w:rPr>
        <w:t>Таблица 1 – Показатели поверхностной активности модификаторов при 130°С</w:t>
      </w:r>
    </w:p>
    <w:p w14:paraId="64B9D5FA" w14:textId="77777777" w:rsidR="003E2FFB" w:rsidRPr="0032148D" w:rsidRDefault="003E2FFB" w:rsidP="00BC5F0A">
      <w:pPr>
        <w:ind w:firstLine="708"/>
        <w:contextualSpacing/>
        <w:jc w:val="center"/>
        <w:rPr>
          <w:color w:val="000000" w:themeColor="text1"/>
          <w:sz w:val="28"/>
          <w:szCs w:val="28"/>
          <w:lang w:val="ru-RU"/>
        </w:rPr>
      </w:pPr>
    </w:p>
    <w:tbl>
      <w:tblPr>
        <w:tblStyle w:val="a9"/>
        <w:tblW w:w="0" w:type="auto"/>
        <w:tblLook w:val="04A0" w:firstRow="1" w:lastRow="0" w:firstColumn="1" w:lastColumn="0" w:noHBand="0" w:noVBand="1"/>
      </w:tblPr>
      <w:tblGrid>
        <w:gridCol w:w="1630"/>
        <w:gridCol w:w="1483"/>
        <w:gridCol w:w="1630"/>
        <w:gridCol w:w="1487"/>
        <w:gridCol w:w="1630"/>
        <w:gridCol w:w="1484"/>
      </w:tblGrid>
      <w:tr w:rsidR="0032148D" w:rsidRPr="0032148D" w14:paraId="2FF8858D" w14:textId="77777777" w:rsidTr="003E2FFB">
        <w:tc>
          <w:tcPr>
            <w:tcW w:w="3114" w:type="dxa"/>
            <w:gridSpan w:val="2"/>
          </w:tcPr>
          <w:p w14:paraId="35444EFC" w14:textId="48FFC905" w:rsidR="003E2FFB" w:rsidRPr="0032148D" w:rsidRDefault="003E2FFB" w:rsidP="00BC5F0A">
            <w:pPr>
              <w:contextualSpacing/>
              <w:jc w:val="center"/>
              <w:rPr>
                <w:color w:val="000000" w:themeColor="text1"/>
                <w:sz w:val="28"/>
                <w:szCs w:val="28"/>
              </w:rPr>
            </w:pPr>
            <w:r w:rsidRPr="0032148D">
              <w:rPr>
                <w:b/>
                <w:bCs/>
                <w:color w:val="000000" w:themeColor="text1"/>
                <w:sz w:val="28"/>
                <w:szCs w:val="28"/>
              </w:rPr>
              <w:t>АГ-4И</w:t>
            </w:r>
          </w:p>
        </w:tc>
        <w:tc>
          <w:tcPr>
            <w:tcW w:w="3117" w:type="dxa"/>
            <w:gridSpan w:val="2"/>
          </w:tcPr>
          <w:p w14:paraId="6EEA9254" w14:textId="3DD001E4" w:rsidR="003E2FFB" w:rsidRPr="0032148D" w:rsidRDefault="003E2FFB" w:rsidP="00BC5F0A">
            <w:pPr>
              <w:contextualSpacing/>
              <w:jc w:val="center"/>
              <w:rPr>
                <w:color w:val="000000" w:themeColor="text1"/>
                <w:sz w:val="28"/>
                <w:szCs w:val="28"/>
              </w:rPr>
            </w:pPr>
            <w:r w:rsidRPr="0032148D">
              <w:rPr>
                <w:b/>
                <w:bCs/>
                <w:color w:val="000000" w:themeColor="text1"/>
                <w:sz w:val="28"/>
                <w:szCs w:val="28"/>
              </w:rPr>
              <w:t>АМДОР-10</w:t>
            </w:r>
          </w:p>
        </w:tc>
        <w:tc>
          <w:tcPr>
            <w:tcW w:w="3114" w:type="dxa"/>
            <w:gridSpan w:val="2"/>
          </w:tcPr>
          <w:p w14:paraId="6F97DCA4" w14:textId="6D392A8A" w:rsidR="003E2FFB" w:rsidRPr="0032148D" w:rsidRDefault="003E2FFB" w:rsidP="00BC5F0A">
            <w:pPr>
              <w:contextualSpacing/>
              <w:jc w:val="center"/>
              <w:rPr>
                <w:color w:val="000000" w:themeColor="text1"/>
                <w:sz w:val="28"/>
                <w:szCs w:val="28"/>
              </w:rPr>
            </w:pPr>
            <w:r w:rsidRPr="0032148D">
              <w:rPr>
                <w:b/>
                <w:color w:val="000000" w:themeColor="text1"/>
                <w:sz w:val="28"/>
                <w:szCs w:val="28"/>
              </w:rPr>
              <w:t>АС-1</w:t>
            </w:r>
          </w:p>
        </w:tc>
      </w:tr>
      <w:tr w:rsidR="0032148D" w:rsidRPr="0032148D" w14:paraId="787863E3" w14:textId="77777777" w:rsidTr="003E2FFB">
        <w:tc>
          <w:tcPr>
            <w:tcW w:w="1630" w:type="dxa"/>
          </w:tcPr>
          <w:p w14:paraId="6C28435E" w14:textId="66EC7C40" w:rsidR="003E2FFB" w:rsidRPr="0032148D" w:rsidRDefault="003E2FFB" w:rsidP="003E2FFB">
            <w:pPr>
              <w:contextualSpacing/>
              <w:jc w:val="center"/>
              <w:rPr>
                <w:color w:val="000000" w:themeColor="text1"/>
                <w:sz w:val="28"/>
                <w:szCs w:val="28"/>
              </w:rPr>
            </w:pPr>
            <w:proofErr w:type="gramStart"/>
            <w:r w:rsidRPr="0032148D">
              <w:rPr>
                <w:b/>
                <w:bCs/>
                <w:i/>
                <w:iCs/>
                <w:color w:val="000000" w:themeColor="text1"/>
                <w:sz w:val="28"/>
                <w:szCs w:val="28"/>
                <w:lang w:val="en-US"/>
              </w:rPr>
              <w:t>g</w:t>
            </w:r>
            <w:r w:rsidRPr="0032148D">
              <w:rPr>
                <w:b/>
                <w:bCs/>
                <w:color w:val="000000" w:themeColor="text1"/>
                <w:sz w:val="28"/>
                <w:szCs w:val="28"/>
              </w:rPr>
              <w:t>,  мН</w:t>
            </w:r>
            <w:proofErr w:type="gramEnd"/>
            <w:r w:rsidRPr="0032148D">
              <w:rPr>
                <w:b/>
                <w:bCs/>
                <w:color w:val="000000" w:themeColor="text1"/>
                <w:sz w:val="28"/>
                <w:szCs w:val="28"/>
              </w:rPr>
              <w:t>·дм</w:t>
            </w:r>
            <w:r w:rsidRPr="0032148D">
              <w:rPr>
                <w:b/>
                <w:bCs/>
                <w:color w:val="000000" w:themeColor="text1"/>
                <w:sz w:val="28"/>
                <w:szCs w:val="28"/>
                <w:vertAlign w:val="superscript"/>
              </w:rPr>
              <w:t>3</w:t>
            </w:r>
            <w:r w:rsidRPr="0032148D">
              <w:rPr>
                <w:b/>
                <w:bCs/>
                <w:color w:val="000000" w:themeColor="text1"/>
                <w:sz w:val="28"/>
                <w:szCs w:val="28"/>
              </w:rPr>
              <w:t>/</w:t>
            </w:r>
            <w:proofErr w:type="spellStart"/>
            <w:r w:rsidRPr="0032148D">
              <w:rPr>
                <w:b/>
                <w:bCs/>
                <w:color w:val="000000" w:themeColor="text1"/>
                <w:sz w:val="28"/>
                <w:szCs w:val="28"/>
              </w:rPr>
              <w:t>м·г</w:t>
            </w:r>
            <w:proofErr w:type="spellEnd"/>
          </w:p>
        </w:tc>
        <w:tc>
          <w:tcPr>
            <w:tcW w:w="1484" w:type="dxa"/>
          </w:tcPr>
          <w:p w14:paraId="5FAD627C" w14:textId="30DF520C" w:rsidR="003E2FFB" w:rsidRPr="0032148D" w:rsidRDefault="003E2FFB" w:rsidP="003E2FFB">
            <w:pPr>
              <w:contextualSpacing/>
              <w:jc w:val="center"/>
              <w:rPr>
                <w:color w:val="000000" w:themeColor="text1"/>
                <w:sz w:val="28"/>
                <w:szCs w:val="28"/>
              </w:rPr>
            </w:pPr>
            <w:r w:rsidRPr="0032148D">
              <w:rPr>
                <w:b/>
                <w:bCs/>
                <w:color w:val="000000" w:themeColor="text1"/>
                <w:sz w:val="28"/>
                <w:szCs w:val="28"/>
                <w:lang w:val="en-US"/>
              </w:rPr>
              <w:t>R</w:t>
            </w:r>
            <w:r w:rsidRPr="0032148D">
              <w:rPr>
                <w:b/>
                <w:bCs/>
                <w:color w:val="000000" w:themeColor="text1"/>
                <w:sz w:val="28"/>
                <w:szCs w:val="28"/>
                <w:vertAlign w:val="superscript"/>
              </w:rPr>
              <w:t>2</w:t>
            </w:r>
          </w:p>
        </w:tc>
        <w:tc>
          <w:tcPr>
            <w:tcW w:w="1630" w:type="dxa"/>
            <w:vAlign w:val="center"/>
          </w:tcPr>
          <w:p w14:paraId="19A81A1F" w14:textId="7D9AD538" w:rsidR="003E2FFB" w:rsidRPr="0032148D" w:rsidRDefault="003E2FFB" w:rsidP="003E2FFB">
            <w:pPr>
              <w:contextualSpacing/>
              <w:jc w:val="center"/>
              <w:rPr>
                <w:color w:val="000000" w:themeColor="text1"/>
                <w:sz w:val="28"/>
                <w:szCs w:val="28"/>
              </w:rPr>
            </w:pPr>
            <w:proofErr w:type="gramStart"/>
            <w:r w:rsidRPr="0032148D">
              <w:rPr>
                <w:b/>
                <w:bCs/>
                <w:i/>
                <w:iCs/>
                <w:color w:val="000000" w:themeColor="text1"/>
                <w:sz w:val="28"/>
                <w:szCs w:val="28"/>
                <w:lang w:val="en-US"/>
              </w:rPr>
              <w:t>g</w:t>
            </w:r>
            <w:r w:rsidRPr="0032148D">
              <w:rPr>
                <w:b/>
                <w:bCs/>
                <w:color w:val="000000" w:themeColor="text1"/>
                <w:sz w:val="28"/>
                <w:szCs w:val="28"/>
              </w:rPr>
              <w:t>,  мН</w:t>
            </w:r>
            <w:proofErr w:type="gramEnd"/>
            <w:r w:rsidRPr="0032148D">
              <w:rPr>
                <w:b/>
                <w:bCs/>
                <w:color w:val="000000" w:themeColor="text1"/>
                <w:sz w:val="28"/>
                <w:szCs w:val="28"/>
              </w:rPr>
              <w:t>·дм</w:t>
            </w:r>
            <w:r w:rsidRPr="0032148D">
              <w:rPr>
                <w:b/>
                <w:bCs/>
                <w:color w:val="000000" w:themeColor="text1"/>
                <w:sz w:val="28"/>
                <w:szCs w:val="28"/>
                <w:vertAlign w:val="superscript"/>
              </w:rPr>
              <w:t>3</w:t>
            </w:r>
            <w:r w:rsidRPr="0032148D">
              <w:rPr>
                <w:b/>
                <w:bCs/>
                <w:color w:val="000000" w:themeColor="text1"/>
                <w:sz w:val="28"/>
                <w:szCs w:val="28"/>
              </w:rPr>
              <w:t>/</w:t>
            </w:r>
            <w:proofErr w:type="spellStart"/>
            <w:r w:rsidRPr="0032148D">
              <w:rPr>
                <w:b/>
                <w:bCs/>
                <w:color w:val="000000" w:themeColor="text1"/>
                <w:sz w:val="28"/>
                <w:szCs w:val="28"/>
              </w:rPr>
              <w:t>м·г</w:t>
            </w:r>
            <w:proofErr w:type="spellEnd"/>
          </w:p>
        </w:tc>
        <w:tc>
          <w:tcPr>
            <w:tcW w:w="1487" w:type="dxa"/>
          </w:tcPr>
          <w:p w14:paraId="60FEE064" w14:textId="06388952" w:rsidR="003E2FFB" w:rsidRPr="0032148D" w:rsidRDefault="003E2FFB" w:rsidP="003E2FFB">
            <w:pPr>
              <w:contextualSpacing/>
              <w:jc w:val="center"/>
              <w:rPr>
                <w:color w:val="000000" w:themeColor="text1"/>
                <w:sz w:val="28"/>
                <w:szCs w:val="28"/>
              </w:rPr>
            </w:pPr>
            <w:r w:rsidRPr="0032148D">
              <w:rPr>
                <w:b/>
                <w:bCs/>
                <w:color w:val="000000" w:themeColor="text1"/>
                <w:sz w:val="28"/>
                <w:szCs w:val="28"/>
                <w:lang w:val="en-US"/>
              </w:rPr>
              <w:t>R</w:t>
            </w:r>
            <w:r w:rsidRPr="0032148D">
              <w:rPr>
                <w:b/>
                <w:bCs/>
                <w:color w:val="000000" w:themeColor="text1"/>
                <w:sz w:val="28"/>
                <w:szCs w:val="28"/>
                <w:vertAlign w:val="superscript"/>
              </w:rPr>
              <w:t>2</w:t>
            </w:r>
          </w:p>
        </w:tc>
        <w:tc>
          <w:tcPr>
            <w:tcW w:w="1630" w:type="dxa"/>
          </w:tcPr>
          <w:p w14:paraId="2CF340F5" w14:textId="1D976041" w:rsidR="003E2FFB" w:rsidRPr="0032148D" w:rsidRDefault="003E2FFB" w:rsidP="003E2FFB">
            <w:pPr>
              <w:contextualSpacing/>
              <w:jc w:val="center"/>
              <w:rPr>
                <w:color w:val="000000" w:themeColor="text1"/>
                <w:sz w:val="28"/>
                <w:szCs w:val="28"/>
              </w:rPr>
            </w:pPr>
            <w:proofErr w:type="gramStart"/>
            <w:r w:rsidRPr="0032148D">
              <w:rPr>
                <w:b/>
                <w:bCs/>
                <w:i/>
                <w:iCs/>
                <w:color w:val="000000" w:themeColor="text1"/>
                <w:sz w:val="28"/>
                <w:szCs w:val="28"/>
                <w:lang w:val="en-US"/>
              </w:rPr>
              <w:t>g</w:t>
            </w:r>
            <w:r w:rsidRPr="0032148D">
              <w:rPr>
                <w:b/>
                <w:bCs/>
                <w:i/>
                <w:iCs/>
                <w:color w:val="000000" w:themeColor="text1"/>
                <w:sz w:val="28"/>
                <w:szCs w:val="28"/>
              </w:rPr>
              <w:t>,</w:t>
            </w:r>
            <w:r w:rsidRPr="0032148D">
              <w:rPr>
                <w:b/>
                <w:bCs/>
                <w:color w:val="000000" w:themeColor="text1"/>
                <w:sz w:val="28"/>
                <w:szCs w:val="28"/>
              </w:rPr>
              <w:t xml:space="preserve">  мН</w:t>
            </w:r>
            <w:proofErr w:type="gramEnd"/>
            <w:r w:rsidRPr="0032148D">
              <w:rPr>
                <w:b/>
                <w:bCs/>
                <w:color w:val="000000" w:themeColor="text1"/>
                <w:sz w:val="28"/>
                <w:szCs w:val="28"/>
              </w:rPr>
              <w:t>·дм</w:t>
            </w:r>
            <w:r w:rsidRPr="0032148D">
              <w:rPr>
                <w:b/>
                <w:bCs/>
                <w:color w:val="000000" w:themeColor="text1"/>
                <w:sz w:val="28"/>
                <w:szCs w:val="28"/>
                <w:vertAlign w:val="superscript"/>
              </w:rPr>
              <w:t>3</w:t>
            </w:r>
            <w:r w:rsidRPr="0032148D">
              <w:rPr>
                <w:b/>
                <w:bCs/>
                <w:color w:val="000000" w:themeColor="text1"/>
                <w:sz w:val="28"/>
                <w:szCs w:val="28"/>
              </w:rPr>
              <w:t>/</w:t>
            </w:r>
            <w:proofErr w:type="spellStart"/>
            <w:r w:rsidRPr="0032148D">
              <w:rPr>
                <w:b/>
                <w:bCs/>
                <w:color w:val="000000" w:themeColor="text1"/>
                <w:sz w:val="28"/>
                <w:szCs w:val="28"/>
              </w:rPr>
              <w:t>м·г</w:t>
            </w:r>
            <w:proofErr w:type="spellEnd"/>
          </w:p>
        </w:tc>
        <w:tc>
          <w:tcPr>
            <w:tcW w:w="1484" w:type="dxa"/>
          </w:tcPr>
          <w:p w14:paraId="0B0FCEAC" w14:textId="7FFCF073" w:rsidR="003E2FFB" w:rsidRPr="0032148D" w:rsidRDefault="003E2FFB" w:rsidP="003E2FFB">
            <w:pPr>
              <w:contextualSpacing/>
              <w:jc w:val="center"/>
              <w:rPr>
                <w:color w:val="000000" w:themeColor="text1"/>
                <w:sz w:val="28"/>
                <w:szCs w:val="28"/>
              </w:rPr>
            </w:pPr>
            <w:r w:rsidRPr="0032148D">
              <w:rPr>
                <w:b/>
                <w:bCs/>
                <w:color w:val="000000" w:themeColor="text1"/>
                <w:sz w:val="28"/>
                <w:szCs w:val="28"/>
                <w:lang w:val="en-US"/>
              </w:rPr>
              <w:t>R</w:t>
            </w:r>
            <w:r w:rsidRPr="0032148D">
              <w:rPr>
                <w:b/>
                <w:bCs/>
                <w:color w:val="000000" w:themeColor="text1"/>
                <w:sz w:val="28"/>
                <w:szCs w:val="28"/>
                <w:vertAlign w:val="superscript"/>
              </w:rPr>
              <w:t>2</w:t>
            </w:r>
          </w:p>
        </w:tc>
      </w:tr>
      <w:tr w:rsidR="0032148D" w:rsidRPr="0032148D" w14:paraId="3BC55422" w14:textId="77777777" w:rsidTr="00CC505E">
        <w:trPr>
          <w:trHeight w:val="597"/>
        </w:trPr>
        <w:tc>
          <w:tcPr>
            <w:tcW w:w="1630" w:type="dxa"/>
            <w:vAlign w:val="center"/>
          </w:tcPr>
          <w:p w14:paraId="773F3CF7" w14:textId="77777777" w:rsidR="004F5809" w:rsidRPr="0032148D" w:rsidRDefault="004F5809" w:rsidP="004F5809">
            <w:pPr>
              <w:contextualSpacing/>
              <w:jc w:val="center"/>
              <w:rPr>
                <w:color w:val="000000" w:themeColor="text1"/>
                <w:sz w:val="28"/>
                <w:szCs w:val="28"/>
              </w:rPr>
            </w:pPr>
          </w:p>
          <w:p w14:paraId="7C5E19F7" w14:textId="77777777" w:rsidR="003E2FFB" w:rsidRPr="0032148D" w:rsidRDefault="003E2FFB" w:rsidP="004F5809">
            <w:pPr>
              <w:contextualSpacing/>
              <w:jc w:val="center"/>
              <w:rPr>
                <w:color w:val="000000" w:themeColor="text1"/>
                <w:sz w:val="28"/>
                <w:szCs w:val="28"/>
              </w:rPr>
            </w:pPr>
            <w:r w:rsidRPr="0032148D">
              <w:rPr>
                <w:color w:val="000000" w:themeColor="text1"/>
                <w:sz w:val="28"/>
                <w:szCs w:val="28"/>
              </w:rPr>
              <w:t>4,08</w:t>
            </w:r>
          </w:p>
          <w:p w14:paraId="3D9CFFA4" w14:textId="5C16F198" w:rsidR="004F5809" w:rsidRPr="0032148D" w:rsidRDefault="004F5809" w:rsidP="004F5809">
            <w:pPr>
              <w:contextualSpacing/>
              <w:jc w:val="center"/>
              <w:rPr>
                <w:color w:val="000000" w:themeColor="text1"/>
                <w:sz w:val="28"/>
                <w:szCs w:val="28"/>
              </w:rPr>
            </w:pPr>
          </w:p>
        </w:tc>
        <w:tc>
          <w:tcPr>
            <w:tcW w:w="1484" w:type="dxa"/>
            <w:vAlign w:val="center"/>
          </w:tcPr>
          <w:p w14:paraId="4B07F9F0" w14:textId="583DF297" w:rsidR="003E2FFB" w:rsidRPr="0032148D" w:rsidRDefault="003E2FFB" w:rsidP="004F5809">
            <w:pPr>
              <w:contextualSpacing/>
              <w:jc w:val="center"/>
              <w:rPr>
                <w:color w:val="000000" w:themeColor="text1"/>
                <w:sz w:val="28"/>
                <w:szCs w:val="28"/>
              </w:rPr>
            </w:pPr>
            <w:r w:rsidRPr="0032148D">
              <w:rPr>
                <w:color w:val="000000" w:themeColor="text1"/>
                <w:sz w:val="28"/>
                <w:szCs w:val="28"/>
              </w:rPr>
              <w:t>0,99</w:t>
            </w:r>
          </w:p>
        </w:tc>
        <w:tc>
          <w:tcPr>
            <w:tcW w:w="1630" w:type="dxa"/>
            <w:vAlign w:val="center"/>
          </w:tcPr>
          <w:p w14:paraId="0C0C5158" w14:textId="5D07685F" w:rsidR="003E2FFB" w:rsidRPr="0032148D" w:rsidRDefault="003E2FFB" w:rsidP="004F5809">
            <w:pPr>
              <w:contextualSpacing/>
              <w:jc w:val="center"/>
              <w:rPr>
                <w:color w:val="000000" w:themeColor="text1"/>
                <w:sz w:val="28"/>
                <w:szCs w:val="28"/>
              </w:rPr>
            </w:pPr>
            <w:r w:rsidRPr="0032148D">
              <w:rPr>
                <w:color w:val="000000" w:themeColor="text1"/>
                <w:sz w:val="28"/>
                <w:szCs w:val="28"/>
              </w:rPr>
              <w:t>2,04</w:t>
            </w:r>
          </w:p>
        </w:tc>
        <w:tc>
          <w:tcPr>
            <w:tcW w:w="1487" w:type="dxa"/>
            <w:vAlign w:val="center"/>
          </w:tcPr>
          <w:p w14:paraId="4F9958B0" w14:textId="4D38C521" w:rsidR="003E2FFB" w:rsidRPr="0032148D" w:rsidRDefault="003E2FFB" w:rsidP="004F5809">
            <w:pPr>
              <w:contextualSpacing/>
              <w:jc w:val="center"/>
              <w:rPr>
                <w:color w:val="000000" w:themeColor="text1"/>
                <w:sz w:val="28"/>
                <w:szCs w:val="28"/>
              </w:rPr>
            </w:pPr>
            <w:r w:rsidRPr="0032148D">
              <w:rPr>
                <w:color w:val="000000" w:themeColor="text1"/>
                <w:sz w:val="28"/>
                <w:szCs w:val="28"/>
              </w:rPr>
              <w:t>0,99</w:t>
            </w:r>
          </w:p>
        </w:tc>
        <w:tc>
          <w:tcPr>
            <w:tcW w:w="1630" w:type="dxa"/>
            <w:vAlign w:val="center"/>
          </w:tcPr>
          <w:p w14:paraId="48EC28DC" w14:textId="61ECB306" w:rsidR="003E2FFB" w:rsidRPr="0032148D" w:rsidRDefault="003E2FFB" w:rsidP="004F5809">
            <w:pPr>
              <w:contextualSpacing/>
              <w:jc w:val="center"/>
              <w:rPr>
                <w:color w:val="000000" w:themeColor="text1"/>
                <w:sz w:val="28"/>
                <w:szCs w:val="28"/>
              </w:rPr>
            </w:pPr>
            <w:r w:rsidRPr="0032148D">
              <w:rPr>
                <w:color w:val="000000" w:themeColor="text1"/>
                <w:sz w:val="28"/>
                <w:szCs w:val="28"/>
                <w:lang w:val="en-US"/>
              </w:rPr>
              <w:t>5</w:t>
            </w:r>
            <w:r w:rsidRPr="0032148D">
              <w:rPr>
                <w:color w:val="000000" w:themeColor="text1"/>
                <w:sz w:val="28"/>
                <w:szCs w:val="28"/>
              </w:rPr>
              <w:t>,</w:t>
            </w:r>
            <w:r w:rsidRPr="0032148D">
              <w:rPr>
                <w:color w:val="000000" w:themeColor="text1"/>
                <w:sz w:val="28"/>
                <w:szCs w:val="28"/>
                <w:lang w:val="en-US"/>
              </w:rPr>
              <w:t>16</w:t>
            </w:r>
          </w:p>
        </w:tc>
        <w:tc>
          <w:tcPr>
            <w:tcW w:w="1484" w:type="dxa"/>
            <w:vAlign w:val="center"/>
          </w:tcPr>
          <w:p w14:paraId="26E8605B" w14:textId="43521B45" w:rsidR="003E2FFB" w:rsidRPr="0032148D" w:rsidRDefault="003E2FFB" w:rsidP="004F5809">
            <w:pPr>
              <w:contextualSpacing/>
              <w:jc w:val="center"/>
              <w:rPr>
                <w:color w:val="000000" w:themeColor="text1"/>
                <w:sz w:val="28"/>
                <w:szCs w:val="28"/>
              </w:rPr>
            </w:pPr>
            <w:r w:rsidRPr="0032148D">
              <w:rPr>
                <w:color w:val="000000" w:themeColor="text1"/>
                <w:sz w:val="28"/>
                <w:szCs w:val="28"/>
              </w:rPr>
              <w:t>0,99</w:t>
            </w:r>
          </w:p>
        </w:tc>
      </w:tr>
    </w:tbl>
    <w:p w14:paraId="33AA831A" w14:textId="77777777" w:rsidR="00BC5F0A" w:rsidRPr="0032148D" w:rsidRDefault="00BC5F0A" w:rsidP="0058799E">
      <w:pPr>
        <w:contextualSpacing/>
        <w:jc w:val="both"/>
        <w:rPr>
          <w:color w:val="000000" w:themeColor="text1"/>
          <w:sz w:val="28"/>
          <w:szCs w:val="28"/>
          <w:lang w:val="ru-RU"/>
        </w:rPr>
      </w:pPr>
    </w:p>
    <w:p w14:paraId="2F745756" w14:textId="77777777" w:rsidR="0058799E" w:rsidRPr="0032148D" w:rsidRDefault="00BC5F0A" w:rsidP="00BC5F0A">
      <w:pPr>
        <w:ind w:firstLine="708"/>
        <w:contextualSpacing/>
        <w:jc w:val="both"/>
        <w:rPr>
          <w:color w:val="000000" w:themeColor="text1"/>
          <w:sz w:val="28"/>
          <w:szCs w:val="28"/>
        </w:rPr>
      </w:pPr>
      <w:r w:rsidRPr="0032148D">
        <w:rPr>
          <w:color w:val="000000" w:themeColor="text1"/>
          <w:sz w:val="28"/>
          <w:szCs w:val="28"/>
        </w:rPr>
        <w:t xml:space="preserve">Сравнительный анализ значений поверхностной активности исследуемых бинарных систем «битум-аддитив» показывает (таблица 1), что низкомолекулярный АС-1, отличающийся меньшими размерами углеводородного радикала (М=250 а.е.м.), в сравнении с высокомолекулярным АМДОР-10 (М=2260 а.е.м.), проявляет максимальную поверхностную активность на межфазной границе с воздухом. </w:t>
      </w:r>
    </w:p>
    <w:p w14:paraId="1D473E62" w14:textId="7CFC0846" w:rsidR="0058799E" w:rsidRPr="0032148D" w:rsidRDefault="00BC5F0A" w:rsidP="00BC5F0A">
      <w:pPr>
        <w:ind w:firstLine="708"/>
        <w:contextualSpacing/>
        <w:jc w:val="both"/>
        <w:rPr>
          <w:color w:val="000000" w:themeColor="text1"/>
          <w:sz w:val="28"/>
          <w:szCs w:val="28"/>
        </w:rPr>
      </w:pPr>
      <w:r w:rsidRPr="0032148D">
        <w:rPr>
          <w:color w:val="000000" w:themeColor="text1"/>
          <w:sz w:val="28"/>
          <w:szCs w:val="28"/>
        </w:rPr>
        <w:t>В битумных композициях поверхностная активность АС</w:t>
      </w:r>
      <w:r w:rsidR="003E2FFB" w:rsidRPr="0032148D">
        <w:rPr>
          <w:color w:val="000000" w:themeColor="text1"/>
          <w:sz w:val="28"/>
          <w:szCs w:val="28"/>
          <w:lang w:val="ru-RU"/>
        </w:rPr>
        <w:t>-1</w:t>
      </w:r>
      <w:r w:rsidRPr="0032148D">
        <w:rPr>
          <w:color w:val="000000" w:themeColor="text1"/>
          <w:sz w:val="28"/>
          <w:szCs w:val="28"/>
        </w:rPr>
        <w:t xml:space="preserve"> составляет 5,16 </w:t>
      </w:r>
      <w:r w:rsidRPr="0032148D">
        <w:rPr>
          <w:bCs/>
          <w:color w:val="000000" w:themeColor="text1"/>
          <w:sz w:val="28"/>
          <w:szCs w:val="28"/>
        </w:rPr>
        <w:t>мН·дм</w:t>
      </w:r>
      <w:r w:rsidRPr="0032148D">
        <w:rPr>
          <w:bCs/>
          <w:color w:val="000000" w:themeColor="text1"/>
          <w:sz w:val="28"/>
          <w:szCs w:val="28"/>
          <w:vertAlign w:val="superscript"/>
        </w:rPr>
        <w:t>3</w:t>
      </w:r>
      <w:r w:rsidRPr="0032148D">
        <w:rPr>
          <w:bCs/>
          <w:color w:val="000000" w:themeColor="text1"/>
          <w:sz w:val="28"/>
          <w:szCs w:val="28"/>
        </w:rPr>
        <w:t>/м·г</w:t>
      </w:r>
      <w:r w:rsidRPr="0032148D">
        <w:rPr>
          <w:color w:val="000000" w:themeColor="text1"/>
          <w:sz w:val="28"/>
          <w:szCs w:val="28"/>
        </w:rPr>
        <w:t xml:space="preserve">, для АМДОР-10 этот показатель в 2,5 раза ниже – 2,04 </w:t>
      </w:r>
      <w:r w:rsidRPr="0032148D">
        <w:rPr>
          <w:bCs/>
          <w:color w:val="000000" w:themeColor="text1"/>
          <w:sz w:val="28"/>
          <w:szCs w:val="28"/>
        </w:rPr>
        <w:t>мН·дм</w:t>
      </w:r>
      <w:r w:rsidRPr="0032148D">
        <w:rPr>
          <w:bCs/>
          <w:color w:val="000000" w:themeColor="text1"/>
          <w:sz w:val="28"/>
          <w:szCs w:val="28"/>
          <w:vertAlign w:val="superscript"/>
        </w:rPr>
        <w:t>3</w:t>
      </w:r>
      <w:r w:rsidRPr="0032148D">
        <w:rPr>
          <w:bCs/>
          <w:color w:val="000000" w:themeColor="text1"/>
          <w:sz w:val="28"/>
          <w:szCs w:val="28"/>
        </w:rPr>
        <w:t>/м·г</w:t>
      </w:r>
      <w:r w:rsidRPr="0032148D">
        <w:rPr>
          <w:color w:val="000000" w:themeColor="text1"/>
          <w:sz w:val="28"/>
          <w:szCs w:val="28"/>
        </w:rPr>
        <w:t xml:space="preserve"> (обращение правила Дюкло-Траубе в неполярных средах). </w:t>
      </w:r>
    </w:p>
    <w:p w14:paraId="5130FBA9" w14:textId="77777777" w:rsidR="00BC5F0A" w:rsidRPr="0032148D" w:rsidRDefault="00BC5F0A" w:rsidP="00BC5F0A">
      <w:pPr>
        <w:ind w:firstLine="708"/>
        <w:contextualSpacing/>
        <w:jc w:val="both"/>
        <w:rPr>
          <w:color w:val="000000" w:themeColor="text1"/>
          <w:sz w:val="28"/>
          <w:szCs w:val="28"/>
        </w:rPr>
      </w:pPr>
      <w:r w:rsidRPr="0032148D">
        <w:rPr>
          <w:color w:val="000000" w:themeColor="text1"/>
          <w:sz w:val="28"/>
          <w:szCs w:val="28"/>
        </w:rPr>
        <w:t>Битумные ПАВ, активируемые введением АГ-4И (</w:t>
      </w:r>
      <w:r w:rsidRPr="0032148D">
        <w:rPr>
          <w:color w:val="000000" w:themeColor="text1"/>
          <w:sz w:val="28"/>
          <w:szCs w:val="28"/>
          <w:lang w:val="en-US"/>
        </w:rPr>
        <w:t>g</w:t>
      </w:r>
      <w:r w:rsidRPr="0032148D">
        <w:rPr>
          <w:color w:val="000000" w:themeColor="text1"/>
          <w:sz w:val="28"/>
          <w:szCs w:val="28"/>
        </w:rPr>
        <w:t xml:space="preserve">=4,08 </w:t>
      </w:r>
      <w:r w:rsidRPr="0032148D">
        <w:rPr>
          <w:bCs/>
          <w:color w:val="000000" w:themeColor="text1"/>
          <w:sz w:val="28"/>
          <w:szCs w:val="28"/>
        </w:rPr>
        <w:t>мН·дм</w:t>
      </w:r>
      <w:r w:rsidRPr="0032148D">
        <w:rPr>
          <w:bCs/>
          <w:color w:val="000000" w:themeColor="text1"/>
          <w:sz w:val="28"/>
          <w:szCs w:val="28"/>
          <w:vertAlign w:val="superscript"/>
        </w:rPr>
        <w:t>3</w:t>
      </w:r>
      <w:r w:rsidRPr="0032148D">
        <w:rPr>
          <w:bCs/>
          <w:color w:val="000000" w:themeColor="text1"/>
          <w:sz w:val="28"/>
          <w:szCs w:val="28"/>
        </w:rPr>
        <w:t>/м·г</w:t>
      </w:r>
      <w:r w:rsidRPr="0032148D">
        <w:rPr>
          <w:color w:val="000000" w:themeColor="text1"/>
          <w:sz w:val="28"/>
          <w:szCs w:val="28"/>
        </w:rPr>
        <w:t xml:space="preserve">), занимают промежуточное положение между двумя разновидностями азотсодержащих аддитивов по поверхностной активности на межфазной границе с воздухом. </w:t>
      </w:r>
    </w:p>
    <w:p w14:paraId="5F3355DD" w14:textId="77777777" w:rsidR="00BC5F0A" w:rsidRPr="0032148D" w:rsidRDefault="00BC5F0A" w:rsidP="00BC5F0A">
      <w:pPr>
        <w:ind w:firstLine="708"/>
        <w:jc w:val="both"/>
        <w:rPr>
          <w:color w:val="000000" w:themeColor="text1"/>
          <w:sz w:val="28"/>
          <w:szCs w:val="28"/>
        </w:rPr>
      </w:pPr>
      <w:r w:rsidRPr="0032148D">
        <w:rPr>
          <w:color w:val="000000" w:themeColor="text1"/>
          <w:sz w:val="28"/>
          <w:szCs w:val="28"/>
        </w:rPr>
        <w:t xml:space="preserve">В бинарных системах «битум-аддитив» на межфазной границе «жидкость-газ» при повышении температуры от 130 до 150°С отмечали закономерное снижение поверхностного натяжения (рисунок 9). </w:t>
      </w:r>
    </w:p>
    <w:p w14:paraId="4F71E676" w14:textId="77777777" w:rsidR="00BC5F0A" w:rsidRPr="0032148D" w:rsidRDefault="00BC5F0A" w:rsidP="00BC5F0A">
      <w:pPr>
        <w:ind w:firstLine="708"/>
        <w:jc w:val="both"/>
        <w:rPr>
          <w:color w:val="000000" w:themeColor="text1"/>
          <w:sz w:val="28"/>
          <w:szCs w:val="28"/>
        </w:rPr>
      </w:pPr>
    </w:p>
    <w:p w14:paraId="5FA31B46" w14:textId="77777777" w:rsidR="00BC5F0A" w:rsidRPr="0032148D" w:rsidRDefault="00BC5F0A" w:rsidP="00BC5F0A">
      <w:pPr>
        <w:jc w:val="center"/>
        <w:rPr>
          <w:color w:val="000000" w:themeColor="text1"/>
          <w:sz w:val="28"/>
          <w:szCs w:val="28"/>
        </w:rPr>
      </w:pPr>
      <w:r w:rsidRPr="0032148D">
        <w:rPr>
          <w:noProof/>
          <w:color w:val="000000" w:themeColor="text1"/>
          <w:sz w:val="28"/>
          <w:szCs w:val="28"/>
          <w:lang w:val="ru-RU"/>
        </w:rPr>
        <w:lastRenderedPageBreak/>
        <w:drawing>
          <wp:inline distT="0" distB="0" distL="0" distR="0" wp14:anchorId="5D995182" wp14:editId="5DD8D03A">
            <wp:extent cx="5116106" cy="3098380"/>
            <wp:effectExtent l="0" t="0" r="0" b="0"/>
            <wp:docPr id="17" name="Диаграмма 1">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F5A478A" w14:textId="77777777" w:rsidR="00BC5F0A" w:rsidRPr="0032148D" w:rsidRDefault="00BC5F0A" w:rsidP="00BC5F0A">
      <w:pPr>
        <w:jc w:val="center"/>
        <w:rPr>
          <w:color w:val="000000" w:themeColor="text1"/>
          <w:sz w:val="28"/>
          <w:szCs w:val="28"/>
          <w:lang w:val="ru-RU"/>
        </w:rPr>
      </w:pPr>
      <w:r w:rsidRPr="0032148D">
        <w:rPr>
          <w:color w:val="000000" w:themeColor="text1"/>
          <w:sz w:val="28"/>
          <w:szCs w:val="28"/>
        </w:rPr>
        <w:t>Рисунок 9 – Изотермы поверхностного натяжения бинарных систем от концентрации модификаторов (</w:t>
      </w:r>
      <w:r w:rsidRPr="0032148D">
        <w:rPr>
          <w:color w:val="000000" w:themeColor="text1"/>
          <w:sz w:val="28"/>
          <w:szCs w:val="28"/>
          <w:lang w:val="en-US"/>
        </w:rPr>
        <w:t>t</w:t>
      </w:r>
      <w:r w:rsidRPr="0032148D">
        <w:rPr>
          <w:color w:val="000000" w:themeColor="text1"/>
          <w:sz w:val="28"/>
          <w:szCs w:val="28"/>
        </w:rPr>
        <w:t>=150°</w:t>
      </w:r>
      <w:r w:rsidRPr="0032148D">
        <w:rPr>
          <w:color w:val="000000" w:themeColor="text1"/>
          <w:sz w:val="28"/>
          <w:szCs w:val="28"/>
          <w:lang w:val="en-US"/>
        </w:rPr>
        <w:t>C</w:t>
      </w:r>
      <w:r w:rsidRPr="0032148D">
        <w:rPr>
          <w:color w:val="000000" w:themeColor="text1"/>
          <w:sz w:val="28"/>
          <w:szCs w:val="28"/>
        </w:rPr>
        <w:t>)</w:t>
      </w:r>
    </w:p>
    <w:p w14:paraId="1ABB0CF7" w14:textId="77777777" w:rsidR="003E2FFB" w:rsidRPr="0032148D" w:rsidRDefault="003E2FFB" w:rsidP="00BC5F0A">
      <w:pPr>
        <w:jc w:val="center"/>
        <w:rPr>
          <w:color w:val="000000" w:themeColor="text1"/>
          <w:sz w:val="28"/>
          <w:szCs w:val="28"/>
          <w:lang w:val="ru-RU"/>
        </w:rPr>
      </w:pPr>
    </w:p>
    <w:p w14:paraId="15773D52" w14:textId="39B56852" w:rsidR="00BC5F0A" w:rsidRPr="0032148D" w:rsidRDefault="00BC5F0A" w:rsidP="00BC5F0A">
      <w:pPr>
        <w:ind w:firstLine="708"/>
        <w:jc w:val="both"/>
        <w:rPr>
          <w:color w:val="000000" w:themeColor="text1"/>
          <w:sz w:val="28"/>
          <w:szCs w:val="28"/>
        </w:rPr>
      </w:pPr>
      <w:r w:rsidRPr="0032148D">
        <w:rPr>
          <w:color w:val="000000" w:themeColor="text1"/>
          <w:sz w:val="28"/>
          <w:szCs w:val="28"/>
        </w:rPr>
        <w:t xml:space="preserve">Полученные значения поверхностной активности модификаторов (таблица 2) свидетельствуют, что способность ПАВ снижать удельную поверхностную энергию битума при повышении температуры на 20°С повышается. </w:t>
      </w:r>
    </w:p>
    <w:p w14:paraId="1A783182" w14:textId="77777777" w:rsidR="00BC5F0A" w:rsidRPr="0032148D" w:rsidRDefault="00BC5F0A" w:rsidP="00BC5F0A">
      <w:pPr>
        <w:ind w:firstLine="708"/>
        <w:contextualSpacing/>
        <w:jc w:val="center"/>
        <w:rPr>
          <w:color w:val="000000" w:themeColor="text1"/>
          <w:sz w:val="28"/>
          <w:szCs w:val="28"/>
        </w:rPr>
      </w:pPr>
    </w:p>
    <w:p w14:paraId="100FFCFB" w14:textId="77777777" w:rsidR="00BC5F0A" w:rsidRPr="0032148D" w:rsidRDefault="00BC5F0A" w:rsidP="00BC5F0A">
      <w:pPr>
        <w:ind w:firstLine="708"/>
        <w:contextualSpacing/>
        <w:jc w:val="center"/>
        <w:rPr>
          <w:color w:val="000000" w:themeColor="text1"/>
          <w:sz w:val="28"/>
          <w:szCs w:val="28"/>
          <w:lang w:val="ru-RU"/>
        </w:rPr>
      </w:pPr>
      <w:r w:rsidRPr="0032148D">
        <w:rPr>
          <w:color w:val="000000" w:themeColor="text1"/>
          <w:sz w:val="28"/>
          <w:szCs w:val="28"/>
        </w:rPr>
        <w:t>Таблица 2 – Показатели поверхностной активности модификаторов при 150°С</w:t>
      </w:r>
    </w:p>
    <w:p w14:paraId="0E42FCD8" w14:textId="77777777" w:rsidR="00D10ADE" w:rsidRPr="0032148D" w:rsidRDefault="00D10ADE" w:rsidP="00BC5F0A">
      <w:pPr>
        <w:ind w:firstLine="708"/>
        <w:contextualSpacing/>
        <w:jc w:val="center"/>
        <w:rPr>
          <w:color w:val="000000" w:themeColor="text1"/>
          <w:sz w:val="28"/>
          <w:szCs w:val="28"/>
          <w:lang w:val="ru-RU"/>
        </w:rPr>
      </w:pPr>
    </w:p>
    <w:tbl>
      <w:tblPr>
        <w:tblStyle w:val="a9"/>
        <w:tblW w:w="0" w:type="auto"/>
        <w:tblLook w:val="04A0" w:firstRow="1" w:lastRow="0" w:firstColumn="1" w:lastColumn="0" w:noHBand="0" w:noVBand="1"/>
      </w:tblPr>
      <w:tblGrid>
        <w:gridCol w:w="1630"/>
        <w:gridCol w:w="1484"/>
        <w:gridCol w:w="1630"/>
        <w:gridCol w:w="1485"/>
        <w:gridCol w:w="1630"/>
        <w:gridCol w:w="1485"/>
      </w:tblGrid>
      <w:tr w:rsidR="0032148D" w:rsidRPr="0032148D" w14:paraId="56979DF4" w14:textId="77777777" w:rsidTr="00417CC6">
        <w:tc>
          <w:tcPr>
            <w:tcW w:w="3114" w:type="dxa"/>
            <w:gridSpan w:val="2"/>
          </w:tcPr>
          <w:p w14:paraId="143908AF" w14:textId="32CFC9D8" w:rsidR="003E2FFB" w:rsidRPr="0032148D" w:rsidRDefault="003E2FFB" w:rsidP="00BC5F0A">
            <w:pPr>
              <w:contextualSpacing/>
              <w:jc w:val="center"/>
              <w:rPr>
                <w:color w:val="000000" w:themeColor="text1"/>
                <w:sz w:val="28"/>
                <w:szCs w:val="28"/>
              </w:rPr>
            </w:pPr>
            <w:r w:rsidRPr="0032148D">
              <w:rPr>
                <w:b/>
                <w:bCs/>
                <w:color w:val="000000" w:themeColor="text1"/>
                <w:sz w:val="28"/>
                <w:szCs w:val="28"/>
              </w:rPr>
              <w:t>АГ-4И</w:t>
            </w:r>
          </w:p>
        </w:tc>
        <w:tc>
          <w:tcPr>
            <w:tcW w:w="3115" w:type="dxa"/>
            <w:gridSpan w:val="2"/>
          </w:tcPr>
          <w:p w14:paraId="3343E311" w14:textId="08F0F78A" w:rsidR="003E2FFB" w:rsidRPr="0032148D" w:rsidRDefault="003E2FFB" w:rsidP="00BC5F0A">
            <w:pPr>
              <w:contextualSpacing/>
              <w:jc w:val="center"/>
              <w:rPr>
                <w:color w:val="000000" w:themeColor="text1"/>
                <w:sz w:val="28"/>
                <w:szCs w:val="28"/>
              </w:rPr>
            </w:pPr>
            <w:r w:rsidRPr="0032148D">
              <w:rPr>
                <w:b/>
                <w:bCs/>
                <w:color w:val="000000" w:themeColor="text1"/>
                <w:sz w:val="28"/>
                <w:szCs w:val="28"/>
              </w:rPr>
              <w:t>АМДОР-10</w:t>
            </w:r>
          </w:p>
        </w:tc>
        <w:tc>
          <w:tcPr>
            <w:tcW w:w="3116" w:type="dxa"/>
            <w:gridSpan w:val="2"/>
          </w:tcPr>
          <w:p w14:paraId="74FE3080" w14:textId="3030DED4" w:rsidR="003E2FFB" w:rsidRPr="0032148D" w:rsidRDefault="003E2FFB" w:rsidP="00BC5F0A">
            <w:pPr>
              <w:contextualSpacing/>
              <w:jc w:val="center"/>
              <w:rPr>
                <w:color w:val="000000" w:themeColor="text1"/>
                <w:sz w:val="28"/>
                <w:szCs w:val="28"/>
              </w:rPr>
            </w:pPr>
            <w:r w:rsidRPr="0032148D">
              <w:rPr>
                <w:b/>
                <w:color w:val="000000" w:themeColor="text1"/>
                <w:sz w:val="28"/>
                <w:szCs w:val="28"/>
              </w:rPr>
              <w:t>АС-1</w:t>
            </w:r>
          </w:p>
        </w:tc>
      </w:tr>
      <w:tr w:rsidR="0032148D" w:rsidRPr="0032148D" w14:paraId="78D1BD17" w14:textId="77777777" w:rsidTr="003E2FFB">
        <w:tc>
          <w:tcPr>
            <w:tcW w:w="1557" w:type="dxa"/>
          </w:tcPr>
          <w:p w14:paraId="1193726F" w14:textId="1E0846E3" w:rsidR="003E2FFB" w:rsidRPr="0032148D" w:rsidRDefault="003E2FFB" w:rsidP="00BC5F0A">
            <w:pPr>
              <w:contextualSpacing/>
              <w:jc w:val="center"/>
              <w:rPr>
                <w:b/>
                <w:color w:val="000000" w:themeColor="text1"/>
                <w:sz w:val="28"/>
                <w:szCs w:val="28"/>
              </w:rPr>
            </w:pPr>
            <w:proofErr w:type="gramStart"/>
            <w:r w:rsidRPr="0032148D">
              <w:rPr>
                <w:b/>
                <w:i/>
                <w:iCs/>
                <w:color w:val="000000" w:themeColor="text1"/>
                <w:sz w:val="28"/>
                <w:szCs w:val="28"/>
                <w:lang w:val="en-US"/>
              </w:rPr>
              <w:t>g</w:t>
            </w:r>
            <w:r w:rsidRPr="0032148D">
              <w:rPr>
                <w:b/>
                <w:i/>
                <w:iCs/>
                <w:color w:val="000000" w:themeColor="text1"/>
                <w:sz w:val="28"/>
                <w:szCs w:val="28"/>
              </w:rPr>
              <w:t>,</w:t>
            </w:r>
            <w:r w:rsidRPr="0032148D">
              <w:rPr>
                <w:b/>
                <w:color w:val="000000" w:themeColor="text1"/>
                <w:sz w:val="28"/>
                <w:szCs w:val="28"/>
              </w:rPr>
              <w:t xml:space="preserve">  мН</w:t>
            </w:r>
            <w:proofErr w:type="gramEnd"/>
            <w:r w:rsidRPr="0032148D">
              <w:rPr>
                <w:b/>
                <w:color w:val="000000" w:themeColor="text1"/>
                <w:sz w:val="28"/>
                <w:szCs w:val="28"/>
              </w:rPr>
              <w:t>·дм</w:t>
            </w:r>
            <w:r w:rsidRPr="0032148D">
              <w:rPr>
                <w:b/>
                <w:color w:val="000000" w:themeColor="text1"/>
                <w:sz w:val="28"/>
                <w:szCs w:val="28"/>
                <w:vertAlign w:val="superscript"/>
              </w:rPr>
              <w:t>3</w:t>
            </w:r>
            <w:r w:rsidRPr="0032148D">
              <w:rPr>
                <w:b/>
                <w:color w:val="000000" w:themeColor="text1"/>
                <w:sz w:val="28"/>
                <w:szCs w:val="28"/>
              </w:rPr>
              <w:t>/</w:t>
            </w:r>
            <w:proofErr w:type="spellStart"/>
            <w:r w:rsidRPr="0032148D">
              <w:rPr>
                <w:b/>
                <w:color w:val="000000" w:themeColor="text1"/>
                <w:sz w:val="28"/>
                <w:szCs w:val="28"/>
              </w:rPr>
              <w:t>м·г</w:t>
            </w:r>
            <w:proofErr w:type="spellEnd"/>
          </w:p>
        </w:tc>
        <w:tc>
          <w:tcPr>
            <w:tcW w:w="1557" w:type="dxa"/>
          </w:tcPr>
          <w:p w14:paraId="6099C92A" w14:textId="3470F9C2" w:rsidR="003E2FFB" w:rsidRPr="0032148D" w:rsidRDefault="003E2FFB" w:rsidP="00BC5F0A">
            <w:pPr>
              <w:contextualSpacing/>
              <w:jc w:val="center"/>
              <w:rPr>
                <w:b/>
                <w:i/>
                <w:iCs/>
                <w:color w:val="000000" w:themeColor="text1"/>
                <w:sz w:val="28"/>
                <w:szCs w:val="28"/>
              </w:rPr>
            </w:pPr>
            <w:r w:rsidRPr="0032148D">
              <w:rPr>
                <w:b/>
                <w:i/>
                <w:iCs/>
                <w:color w:val="000000" w:themeColor="text1"/>
                <w:sz w:val="28"/>
                <w:szCs w:val="28"/>
                <w:lang w:val="en-US"/>
              </w:rPr>
              <w:t>R</w:t>
            </w:r>
            <w:r w:rsidRPr="0032148D">
              <w:rPr>
                <w:b/>
                <w:i/>
                <w:iCs/>
                <w:color w:val="000000" w:themeColor="text1"/>
                <w:sz w:val="28"/>
                <w:szCs w:val="28"/>
                <w:vertAlign w:val="superscript"/>
              </w:rPr>
              <w:t>2</w:t>
            </w:r>
          </w:p>
        </w:tc>
        <w:tc>
          <w:tcPr>
            <w:tcW w:w="1557" w:type="dxa"/>
          </w:tcPr>
          <w:p w14:paraId="06C73CFC" w14:textId="1515B3DB" w:rsidR="003E2FFB" w:rsidRPr="0032148D" w:rsidRDefault="003E2FFB" w:rsidP="00BC5F0A">
            <w:pPr>
              <w:contextualSpacing/>
              <w:jc w:val="center"/>
              <w:rPr>
                <w:b/>
                <w:color w:val="000000" w:themeColor="text1"/>
                <w:sz w:val="28"/>
                <w:szCs w:val="28"/>
              </w:rPr>
            </w:pPr>
            <w:proofErr w:type="gramStart"/>
            <w:r w:rsidRPr="0032148D">
              <w:rPr>
                <w:b/>
                <w:i/>
                <w:iCs/>
                <w:color w:val="000000" w:themeColor="text1"/>
                <w:sz w:val="28"/>
                <w:szCs w:val="28"/>
                <w:lang w:val="en-US"/>
              </w:rPr>
              <w:t>g</w:t>
            </w:r>
            <w:r w:rsidRPr="0032148D">
              <w:rPr>
                <w:b/>
                <w:i/>
                <w:iCs/>
                <w:color w:val="000000" w:themeColor="text1"/>
                <w:sz w:val="28"/>
                <w:szCs w:val="28"/>
              </w:rPr>
              <w:t>,</w:t>
            </w:r>
            <w:r w:rsidRPr="0032148D">
              <w:rPr>
                <w:b/>
                <w:color w:val="000000" w:themeColor="text1"/>
                <w:sz w:val="28"/>
                <w:szCs w:val="28"/>
              </w:rPr>
              <w:t xml:space="preserve">  мН</w:t>
            </w:r>
            <w:proofErr w:type="gramEnd"/>
            <w:r w:rsidRPr="0032148D">
              <w:rPr>
                <w:b/>
                <w:color w:val="000000" w:themeColor="text1"/>
                <w:sz w:val="28"/>
                <w:szCs w:val="28"/>
              </w:rPr>
              <w:t>·дм</w:t>
            </w:r>
            <w:r w:rsidRPr="0032148D">
              <w:rPr>
                <w:b/>
                <w:color w:val="000000" w:themeColor="text1"/>
                <w:sz w:val="28"/>
                <w:szCs w:val="28"/>
                <w:vertAlign w:val="superscript"/>
              </w:rPr>
              <w:t>3</w:t>
            </w:r>
            <w:r w:rsidRPr="0032148D">
              <w:rPr>
                <w:b/>
                <w:color w:val="000000" w:themeColor="text1"/>
                <w:sz w:val="28"/>
                <w:szCs w:val="28"/>
              </w:rPr>
              <w:t>/</w:t>
            </w:r>
            <w:proofErr w:type="spellStart"/>
            <w:r w:rsidRPr="0032148D">
              <w:rPr>
                <w:b/>
                <w:color w:val="000000" w:themeColor="text1"/>
                <w:sz w:val="28"/>
                <w:szCs w:val="28"/>
              </w:rPr>
              <w:t>м·г</w:t>
            </w:r>
            <w:proofErr w:type="spellEnd"/>
          </w:p>
        </w:tc>
        <w:tc>
          <w:tcPr>
            <w:tcW w:w="1558" w:type="dxa"/>
          </w:tcPr>
          <w:p w14:paraId="247B322A" w14:textId="111A31CF" w:rsidR="003E2FFB" w:rsidRPr="0032148D" w:rsidRDefault="003E2FFB" w:rsidP="00BC5F0A">
            <w:pPr>
              <w:contextualSpacing/>
              <w:jc w:val="center"/>
              <w:rPr>
                <w:b/>
                <w:i/>
                <w:iCs/>
                <w:color w:val="000000" w:themeColor="text1"/>
                <w:sz w:val="28"/>
                <w:szCs w:val="28"/>
              </w:rPr>
            </w:pPr>
            <w:r w:rsidRPr="0032148D">
              <w:rPr>
                <w:b/>
                <w:i/>
                <w:iCs/>
                <w:color w:val="000000" w:themeColor="text1"/>
                <w:sz w:val="28"/>
                <w:szCs w:val="28"/>
                <w:lang w:val="en-US"/>
              </w:rPr>
              <w:t>R</w:t>
            </w:r>
            <w:r w:rsidRPr="0032148D">
              <w:rPr>
                <w:b/>
                <w:i/>
                <w:iCs/>
                <w:color w:val="000000" w:themeColor="text1"/>
                <w:sz w:val="28"/>
                <w:szCs w:val="28"/>
                <w:vertAlign w:val="superscript"/>
              </w:rPr>
              <w:t>2</w:t>
            </w:r>
          </w:p>
        </w:tc>
        <w:tc>
          <w:tcPr>
            <w:tcW w:w="1558" w:type="dxa"/>
          </w:tcPr>
          <w:p w14:paraId="25404BF4" w14:textId="44180C9A" w:rsidR="003E2FFB" w:rsidRPr="0032148D" w:rsidRDefault="003E2FFB" w:rsidP="00BC5F0A">
            <w:pPr>
              <w:contextualSpacing/>
              <w:jc w:val="center"/>
              <w:rPr>
                <w:b/>
                <w:color w:val="000000" w:themeColor="text1"/>
                <w:sz w:val="28"/>
                <w:szCs w:val="28"/>
              </w:rPr>
            </w:pPr>
            <w:proofErr w:type="gramStart"/>
            <w:r w:rsidRPr="0032148D">
              <w:rPr>
                <w:b/>
                <w:i/>
                <w:iCs/>
                <w:color w:val="000000" w:themeColor="text1"/>
                <w:sz w:val="28"/>
                <w:szCs w:val="28"/>
                <w:lang w:val="en-US"/>
              </w:rPr>
              <w:t>g</w:t>
            </w:r>
            <w:r w:rsidRPr="0032148D">
              <w:rPr>
                <w:b/>
                <w:i/>
                <w:iCs/>
                <w:color w:val="000000" w:themeColor="text1"/>
                <w:sz w:val="28"/>
                <w:szCs w:val="28"/>
              </w:rPr>
              <w:t>,</w:t>
            </w:r>
            <w:r w:rsidRPr="0032148D">
              <w:rPr>
                <w:b/>
                <w:color w:val="000000" w:themeColor="text1"/>
                <w:sz w:val="28"/>
                <w:szCs w:val="28"/>
              </w:rPr>
              <w:t xml:space="preserve">  мН</w:t>
            </w:r>
            <w:proofErr w:type="gramEnd"/>
            <w:r w:rsidRPr="0032148D">
              <w:rPr>
                <w:b/>
                <w:color w:val="000000" w:themeColor="text1"/>
                <w:sz w:val="28"/>
                <w:szCs w:val="28"/>
              </w:rPr>
              <w:t>·дм</w:t>
            </w:r>
            <w:r w:rsidRPr="0032148D">
              <w:rPr>
                <w:b/>
                <w:color w:val="000000" w:themeColor="text1"/>
                <w:sz w:val="28"/>
                <w:szCs w:val="28"/>
                <w:vertAlign w:val="superscript"/>
              </w:rPr>
              <w:t>3</w:t>
            </w:r>
            <w:r w:rsidRPr="0032148D">
              <w:rPr>
                <w:b/>
                <w:color w:val="000000" w:themeColor="text1"/>
                <w:sz w:val="28"/>
                <w:szCs w:val="28"/>
              </w:rPr>
              <w:t>/</w:t>
            </w:r>
            <w:proofErr w:type="spellStart"/>
            <w:r w:rsidRPr="0032148D">
              <w:rPr>
                <w:b/>
                <w:color w:val="000000" w:themeColor="text1"/>
                <w:sz w:val="28"/>
                <w:szCs w:val="28"/>
              </w:rPr>
              <w:t>м·г</w:t>
            </w:r>
            <w:proofErr w:type="spellEnd"/>
          </w:p>
        </w:tc>
        <w:tc>
          <w:tcPr>
            <w:tcW w:w="1558" w:type="dxa"/>
          </w:tcPr>
          <w:p w14:paraId="2EAE8930" w14:textId="1E899A92" w:rsidR="003E2FFB" w:rsidRPr="0032148D" w:rsidRDefault="003E2FFB" w:rsidP="00BC5F0A">
            <w:pPr>
              <w:contextualSpacing/>
              <w:jc w:val="center"/>
              <w:rPr>
                <w:b/>
                <w:i/>
                <w:iCs/>
                <w:color w:val="000000" w:themeColor="text1"/>
                <w:sz w:val="28"/>
                <w:szCs w:val="28"/>
              </w:rPr>
            </w:pPr>
            <w:r w:rsidRPr="0032148D">
              <w:rPr>
                <w:b/>
                <w:i/>
                <w:iCs/>
                <w:color w:val="000000" w:themeColor="text1"/>
                <w:sz w:val="28"/>
                <w:szCs w:val="28"/>
                <w:lang w:val="en-US"/>
              </w:rPr>
              <w:t>R</w:t>
            </w:r>
            <w:r w:rsidRPr="0032148D">
              <w:rPr>
                <w:b/>
                <w:i/>
                <w:iCs/>
                <w:color w:val="000000" w:themeColor="text1"/>
                <w:sz w:val="28"/>
                <w:szCs w:val="28"/>
                <w:vertAlign w:val="superscript"/>
              </w:rPr>
              <w:t>2</w:t>
            </w:r>
          </w:p>
        </w:tc>
      </w:tr>
      <w:tr w:rsidR="0032148D" w:rsidRPr="0032148D" w14:paraId="753F3FFD" w14:textId="77777777" w:rsidTr="004F5809">
        <w:tc>
          <w:tcPr>
            <w:tcW w:w="1557" w:type="dxa"/>
            <w:vAlign w:val="center"/>
          </w:tcPr>
          <w:p w14:paraId="3741383B" w14:textId="77777777" w:rsidR="004F5809" w:rsidRPr="0032148D" w:rsidRDefault="004F5809" w:rsidP="004F5809">
            <w:pPr>
              <w:contextualSpacing/>
              <w:jc w:val="center"/>
              <w:rPr>
                <w:color w:val="000000" w:themeColor="text1"/>
                <w:sz w:val="28"/>
                <w:szCs w:val="28"/>
              </w:rPr>
            </w:pPr>
          </w:p>
          <w:p w14:paraId="07F6EAA8" w14:textId="2694D878" w:rsidR="003E2FFB" w:rsidRPr="0032148D" w:rsidRDefault="003E2FFB" w:rsidP="004F5809">
            <w:pPr>
              <w:contextualSpacing/>
              <w:jc w:val="center"/>
              <w:rPr>
                <w:color w:val="000000" w:themeColor="text1"/>
                <w:sz w:val="28"/>
                <w:szCs w:val="28"/>
              </w:rPr>
            </w:pPr>
            <w:r w:rsidRPr="0032148D">
              <w:rPr>
                <w:color w:val="000000" w:themeColor="text1"/>
                <w:sz w:val="28"/>
                <w:szCs w:val="28"/>
              </w:rPr>
              <w:t>5,80</w:t>
            </w:r>
          </w:p>
          <w:p w14:paraId="21502693" w14:textId="13A4B225" w:rsidR="004F5809" w:rsidRPr="0032148D" w:rsidRDefault="004F5809" w:rsidP="004F5809">
            <w:pPr>
              <w:contextualSpacing/>
              <w:jc w:val="center"/>
              <w:rPr>
                <w:color w:val="000000" w:themeColor="text1"/>
                <w:sz w:val="28"/>
                <w:szCs w:val="28"/>
              </w:rPr>
            </w:pPr>
          </w:p>
        </w:tc>
        <w:tc>
          <w:tcPr>
            <w:tcW w:w="1557" w:type="dxa"/>
            <w:vAlign w:val="center"/>
          </w:tcPr>
          <w:p w14:paraId="1AE49B9D" w14:textId="7993954B" w:rsidR="003E2FFB" w:rsidRPr="0032148D" w:rsidRDefault="003E2FFB" w:rsidP="004F5809">
            <w:pPr>
              <w:contextualSpacing/>
              <w:jc w:val="center"/>
              <w:rPr>
                <w:color w:val="000000" w:themeColor="text1"/>
                <w:sz w:val="28"/>
                <w:szCs w:val="28"/>
              </w:rPr>
            </w:pPr>
            <w:r w:rsidRPr="0032148D">
              <w:rPr>
                <w:color w:val="000000" w:themeColor="text1"/>
                <w:sz w:val="28"/>
                <w:szCs w:val="28"/>
              </w:rPr>
              <w:t>0,99</w:t>
            </w:r>
          </w:p>
        </w:tc>
        <w:tc>
          <w:tcPr>
            <w:tcW w:w="1557" w:type="dxa"/>
            <w:vAlign w:val="center"/>
          </w:tcPr>
          <w:p w14:paraId="4F329114" w14:textId="126DEA28" w:rsidR="003E2FFB" w:rsidRPr="0032148D" w:rsidRDefault="003E2FFB" w:rsidP="004F5809">
            <w:pPr>
              <w:contextualSpacing/>
              <w:jc w:val="center"/>
              <w:rPr>
                <w:color w:val="000000" w:themeColor="text1"/>
                <w:sz w:val="28"/>
                <w:szCs w:val="28"/>
              </w:rPr>
            </w:pPr>
            <w:r w:rsidRPr="0032148D">
              <w:rPr>
                <w:color w:val="000000" w:themeColor="text1"/>
                <w:sz w:val="28"/>
                <w:szCs w:val="28"/>
              </w:rPr>
              <w:t>5,22</w:t>
            </w:r>
          </w:p>
        </w:tc>
        <w:tc>
          <w:tcPr>
            <w:tcW w:w="1558" w:type="dxa"/>
            <w:vAlign w:val="center"/>
          </w:tcPr>
          <w:p w14:paraId="61F48B33" w14:textId="383970D8" w:rsidR="003E2FFB" w:rsidRPr="0032148D" w:rsidRDefault="003E2FFB" w:rsidP="004F5809">
            <w:pPr>
              <w:contextualSpacing/>
              <w:jc w:val="center"/>
              <w:rPr>
                <w:color w:val="000000" w:themeColor="text1"/>
                <w:sz w:val="28"/>
                <w:szCs w:val="28"/>
              </w:rPr>
            </w:pPr>
            <w:r w:rsidRPr="0032148D">
              <w:rPr>
                <w:color w:val="000000" w:themeColor="text1"/>
                <w:sz w:val="28"/>
                <w:szCs w:val="28"/>
              </w:rPr>
              <w:t>0,99</w:t>
            </w:r>
          </w:p>
        </w:tc>
        <w:tc>
          <w:tcPr>
            <w:tcW w:w="1558" w:type="dxa"/>
            <w:vAlign w:val="center"/>
          </w:tcPr>
          <w:p w14:paraId="7D8D02AF" w14:textId="1725B354" w:rsidR="003E2FFB" w:rsidRPr="0032148D" w:rsidRDefault="003E2FFB" w:rsidP="004F5809">
            <w:pPr>
              <w:contextualSpacing/>
              <w:jc w:val="center"/>
              <w:rPr>
                <w:color w:val="000000" w:themeColor="text1"/>
                <w:sz w:val="28"/>
                <w:szCs w:val="28"/>
              </w:rPr>
            </w:pPr>
            <w:r w:rsidRPr="0032148D">
              <w:rPr>
                <w:color w:val="000000" w:themeColor="text1"/>
                <w:sz w:val="28"/>
                <w:szCs w:val="28"/>
                <w:lang w:val="en-US"/>
              </w:rPr>
              <w:t>5</w:t>
            </w:r>
            <w:r w:rsidRPr="0032148D">
              <w:rPr>
                <w:color w:val="000000" w:themeColor="text1"/>
                <w:sz w:val="28"/>
                <w:szCs w:val="28"/>
              </w:rPr>
              <w:t>,80</w:t>
            </w:r>
          </w:p>
        </w:tc>
        <w:tc>
          <w:tcPr>
            <w:tcW w:w="1558" w:type="dxa"/>
            <w:vAlign w:val="center"/>
          </w:tcPr>
          <w:p w14:paraId="25ACE7A4" w14:textId="4EE9E22E" w:rsidR="003E2FFB" w:rsidRPr="0032148D" w:rsidRDefault="003E2FFB" w:rsidP="004F5809">
            <w:pPr>
              <w:contextualSpacing/>
              <w:jc w:val="center"/>
              <w:rPr>
                <w:color w:val="000000" w:themeColor="text1"/>
                <w:sz w:val="28"/>
                <w:szCs w:val="28"/>
              </w:rPr>
            </w:pPr>
            <w:r w:rsidRPr="0032148D">
              <w:rPr>
                <w:color w:val="000000" w:themeColor="text1"/>
                <w:sz w:val="28"/>
                <w:szCs w:val="28"/>
              </w:rPr>
              <w:t>0,99</w:t>
            </w:r>
          </w:p>
        </w:tc>
      </w:tr>
    </w:tbl>
    <w:p w14:paraId="5068D7DD" w14:textId="77777777" w:rsidR="00BC5F0A" w:rsidRPr="0032148D" w:rsidRDefault="00BC5F0A" w:rsidP="00BC5F0A">
      <w:pPr>
        <w:ind w:firstLine="708"/>
        <w:contextualSpacing/>
        <w:jc w:val="center"/>
        <w:rPr>
          <w:color w:val="000000" w:themeColor="text1"/>
          <w:sz w:val="28"/>
          <w:szCs w:val="28"/>
        </w:rPr>
      </w:pPr>
    </w:p>
    <w:p w14:paraId="358AC4C2" w14:textId="77777777" w:rsidR="00BC5F0A" w:rsidRPr="0032148D" w:rsidRDefault="00BC5F0A" w:rsidP="00BC5F0A">
      <w:pPr>
        <w:ind w:firstLine="708"/>
        <w:contextualSpacing/>
        <w:jc w:val="both"/>
        <w:rPr>
          <w:color w:val="000000" w:themeColor="text1"/>
          <w:sz w:val="28"/>
          <w:szCs w:val="28"/>
        </w:rPr>
      </w:pPr>
      <w:r w:rsidRPr="0032148D">
        <w:rPr>
          <w:color w:val="000000" w:themeColor="text1"/>
          <w:sz w:val="28"/>
          <w:szCs w:val="28"/>
        </w:rPr>
        <w:t>Аддитивы при увеличении температуры образуют ряд поверхностной активности иной последовательности: АГ-4И=АС-1&gt;АМДОР-10. Герметизирующая жидкость, проявляющая промежуточную поверхностную активность при 130°</w:t>
      </w:r>
      <w:r w:rsidRPr="0032148D">
        <w:rPr>
          <w:color w:val="000000" w:themeColor="text1"/>
          <w:sz w:val="28"/>
          <w:szCs w:val="28"/>
          <w:lang w:val="en-US"/>
        </w:rPr>
        <w:t>C</w:t>
      </w:r>
      <w:r w:rsidRPr="0032148D">
        <w:rPr>
          <w:color w:val="000000" w:themeColor="text1"/>
          <w:sz w:val="28"/>
          <w:szCs w:val="28"/>
        </w:rPr>
        <w:t>, показывает максимум в значениях поверхностной активности при температуре 150°</w:t>
      </w:r>
      <w:r w:rsidRPr="0032148D">
        <w:rPr>
          <w:color w:val="000000" w:themeColor="text1"/>
          <w:sz w:val="28"/>
          <w:szCs w:val="28"/>
          <w:lang w:val="en-US"/>
        </w:rPr>
        <w:t>C</w:t>
      </w:r>
      <w:r w:rsidRPr="0032148D">
        <w:rPr>
          <w:color w:val="000000" w:themeColor="text1"/>
          <w:sz w:val="28"/>
          <w:szCs w:val="28"/>
        </w:rPr>
        <w:t xml:space="preserve">, соизмеримый с АС-1 (таблица 2). </w:t>
      </w:r>
    </w:p>
    <w:p w14:paraId="427130B1" w14:textId="77777777" w:rsidR="00D10ADE" w:rsidRPr="0032148D" w:rsidRDefault="00D10ADE" w:rsidP="00D10ADE">
      <w:pPr>
        <w:ind w:firstLine="708"/>
        <w:contextualSpacing/>
        <w:jc w:val="both"/>
        <w:rPr>
          <w:color w:val="000000" w:themeColor="text1"/>
          <w:sz w:val="28"/>
          <w:szCs w:val="28"/>
        </w:rPr>
      </w:pPr>
      <w:r w:rsidRPr="0032148D">
        <w:rPr>
          <w:color w:val="000000" w:themeColor="text1"/>
          <w:sz w:val="28"/>
          <w:szCs w:val="28"/>
        </w:rPr>
        <w:t>В диапазоне изменения температур от 130°</w:t>
      </w:r>
      <w:r w:rsidRPr="0032148D">
        <w:rPr>
          <w:color w:val="000000" w:themeColor="text1"/>
          <w:sz w:val="28"/>
          <w:szCs w:val="28"/>
          <w:lang w:val="en-US"/>
        </w:rPr>
        <w:t>C</w:t>
      </w:r>
      <w:r w:rsidRPr="0032148D">
        <w:rPr>
          <w:color w:val="000000" w:themeColor="text1"/>
          <w:sz w:val="28"/>
          <w:szCs w:val="28"/>
        </w:rPr>
        <w:t xml:space="preserve"> до 150°</w:t>
      </w:r>
      <w:r w:rsidRPr="0032148D">
        <w:rPr>
          <w:color w:val="000000" w:themeColor="text1"/>
          <w:sz w:val="28"/>
          <w:szCs w:val="28"/>
          <w:lang w:val="en-US"/>
        </w:rPr>
        <w:t>C</w:t>
      </w:r>
      <w:r w:rsidRPr="0032148D">
        <w:rPr>
          <w:color w:val="000000" w:themeColor="text1"/>
          <w:sz w:val="28"/>
          <w:szCs w:val="28"/>
        </w:rPr>
        <w:t xml:space="preserve"> поверхностное натяжение пропорционально уменьшается (рисунок 10), причем при различном содержании модификаторов в бинарных системах «битум-аддитив» эти зависимости имеют различные значения углового коэффициент </w:t>
      </w:r>
      <w:proofErr w:type="spellStart"/>
      <w:r w:rsidRPr="0032148D">
        <w:rPr>
          <w:i/>
          <w:color w:val="000000" w:themeColor="text1"/>
          <w:sz w:val="28"/>
          <w:szCs w:val="28"/>
          <w:lang w:val="en-US"/>
        </w:rPr>
        <w:t>tg</w:t>
      </w:r>
      <w:proofErr w:type="spellEnd"/>
      <w:r w:rsidRPr="0032148D">
        <w:rPr>
          <w:i/>
          <w:color w:val="000000" w:themeColor="text1"/>
          <w:sz w:val="28"/>
          <w:szCs w:val="28"/>
          <w:lang w:val="en-US"/>
        </w:rPr>
        <w:t>α</w:t>
      </w:r>
      <w:r w:rsidRPr="0032148D">
        <w:rPr>
          <w:i/>
          <w:color w:val="000000" w:themeColor="text1"/>
          <w:sz w:val="28"/>
          <w:szCs w:val="28"/>
        </w:rPr>
        <w:t>.</w:t>
      </w:r>
    </w:p>
    <w:p w14:paraId="27AB0BDD" w14:textId="77777777" w:rsidR="00BC5F0A" w:rsidRPr="0032148D" w:rsidRDefault="00BC5F0A" w:rsidP="00BC5F0A">
      <w:pPr>
        <w:ind w:firstLine="708"/>
        <w:contextualSpacing/>
        <w:jc w:val="both"/>
        <w:rPr>
          <w:color w:val="000000" w:themeColor="text1"/>
          <w:sz w:val="28"/>
          <w:szCs w:val="28"/>
        </w:rPr>
      </w:pPr>
    </w:p>
    <w:p w14:paraId="67F2D867" w14:textId="064CEB0A" w:rsidR="00BC5F0A" w:rsidRPr="0032148D" w:rsidRDefault="009934AC" w:rsidP="00E73889">
      <w:pPr>
        <w:contextualSpacing/>
        <w:jc w:val="center"/>
        <w:rPr>
          <w:color w:val="000000" w:themeColor="text1"/>
          <w:sz w:val="28"/>
          <w:szCs w:val="28"/>
        </w:rPr>
      </w:pPr>
      <w:bookmarkStart w:id="0" w:name="OLE_LINK2"/>
      <w:bookmarkStart w:id="1" w:name="OLE_LINK13"/>
      <w:r w:rsidRPr="0032148D">
        <w:rPr>
          <w:noProof/>
          <w:color w:val="000000" w:themeColor="text1"/>
          <w:lang w:val="ru-RU"/>
        </w:rPr>
        <w:lastRenderedPageBreak/>
        <w:drawing>
          <wp:inline distT="0" distB="0" distL="0" distR="0" wp14:anchorId="37259AD6" wp14:editId="3E4E93D2">
            <wp:extent cx="2742433" cy="186944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89598" cy="1901591"/>
                    </a:xfrm>
                    <a:prstGeom prst="rect">
                      <a:avLst/>
                    </a:prstGeom>
                  </pic:spPr>
                </pic:pic>
              </a:graphicData>
            </a:graphic>
          </wp:inline>
        </w:drawing>
      </w:r>
      <w:r w:rsidRPr="0032148D">
        <w:rPr>
          <w:noProof/>
          <w:color w:val="000000" w:themeColor="text1"/>
          <w:lang w:val="ru-RU"/>
        </w:rPr>
        <w:drawing>
          <wp:inline distT="0" distB="0" distL="0" distR="0" wp14:anchorId="4FE19F5F" wp14:editId="4474F8E1">
            <wp:extent cx="2753360" cy="1722863"/>
            <wp:effectExtent l="0" t="0" r="254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90270" cy="1745958"/>
                    </a:xfrm>
                    <a:prstGeom prst="rect">
                      <a:avLst/>
                    </a:prstGeom>
                  </pic:spPr>
                </pic:pic>
              </a:graphicData>
            </a:graphic>
          </wp:inline>
        </w:drawing>
      </w:r>
    </w:p>
    <w:p w14:paraId="6A64CD51" w14:textId="77777777" w:rsidR="00BC5F0A" w:rsidRPr="0032148D" w:rsidRDefault="00BC5F0A" w:rsidP="00BC5F0A">
      <w:pPr>
        <w:ind w:firstLine="708"/>
        <w:contextualSpacing/>
        <w:jc w:val="both"/>
        <w:rPr>
          <w:i/>
          <w:iCs/>
          <w:color w:val="000000" w:themeColor="text1"/>
          <w:sz w:val="28"/>
          <w:szCs w:val="28"/>
        </w:rPr>
      </w:pP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i/>
          <w:iCs/>
          <w:color w:val="000000" w:themeColor="text1"/>
          <w:sz w:val="28"/>
          <w:szCs w:val="28"/>
        </w:rPr>
        <w:t>а</w:t>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i/>
          <w:iCs/>
          <w:color w:val="000000" w:themeColor="text1"/>
          <w:sz w:val="28"/>
          <w:szCs w:val="28"/>
        </w:rPr>
        <w:t>б</w:t>
      </w:r>
    </w:p>
    <w:p w14:paraId="38259DD4" w14:textId="77777777" w:rsidR="00BC5F0A" w:rsidRPr="0032148D" w:rsidRDefault="00BC5F0A" w:rsidP="00BC5F0A">
      <w:pPr>
        <w:ind w:firstLine="708"/>
        <w:contextualSpacing/>
        <w:jc w:val="both"/>
        <w:rPr>
          <w:color w:val="000000" w:themeColor="text1"/>
          <w:sz w:val="28"/>
          <w:szCs w:val="28"/>
        </w:rPr>
      </w:pPr>
    </w:p>
    <w:p w14:paraId="16249C18" w14:textId="32513FFC" w:rsidR="00BC5F0A" w:rsidRPr="0032148D" w:rsidRDefault="009934AC" w:rsidP="00E73889">
      <w:pPr>
        <w:contextualSpacing/>
        <w:jc w:val="center"/>
        <w:rPr>
          <w:color w:val="000000" w:themeColor="text1"/>
          <w:sz w:val="28"/>
          <w:szCs w:val="28"/>
        </w:rPr>
      </w:pPr>
      <w:r w:rsidRPr="0032148D">
        <w:rPr>
          <w:noProof/>
          <w:color w:val="000000" w:themeColor="text1"/>
          <w:lang w:val="ru-RU"/>
        </w:rPr>
        <w:drawing>
          <wp:inline distT="0" distB="0" distL="0" distR="0" wp14:anchorId="72106E66" wp14:editId="4239D7C7">
            <wp:extent cx="2934350" cy="2027555"/>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36834" cy="2029271"/>
                    </a:xfrm>
                    <a:prstGeom prst="rect">
                      <a:avLst/>
                    </a:prstGeom>
                  </pic:spPr>
                </pic:pic>
              </a:graphicData>
            </a:graphic>
          </wp:inline>
        </w:drawing>
      </w:r>
    </w:p>
    <w:p w14:paraId="1585028A" w14:textId="77777777" w:rsidR="00BC5F0A" w:rsidRPr="0032148D" w:rsidRDefault="00BC5F0A" w:rsidP="00BC5F0A">
      <w:pPr>
        <w:ind w:left="708" w:firstLine="708"/>
        <w:contextualSpacing/>
        <w:jc w:val="center"/>
        <w:rPr>
          <w:i/>
          <w:iCs/>
          <w:color w:val="000000" w:themeColor="text1"/>
          <w:sz w:val="28"/>
          <w:szCs w:val="28"/>
        </w:rPr>
      </w:pPr>
      <w:r w:rsidRPr="0032148D">
        <w:rPr>
          <w:i/>
          <w:iCs/>
          <w:color w:val="000000" w:themeColor="text1"/>
          <w:sz w:val="28"/>
          <w:szCs w:val="28"/>
        </w:rPr>
        <w:t>в</w:t>
      </w:r>
    </w:p>
    <w:p w14:paraId="2ABF15FE" w14:textId="77777777" w:rsidR="00BC5F0A" w:rsidRPr="0032148D" w:rsidRDefault="00BC5F0A" w:rsidP="00BC5F0A">
      <w:pPr>
        <w:ind w:left="708" w:firstLine="708"/>
        <w:contextualSpacing/>
        <w:jc w:val="center"/>
        <w:rPr>
          <w:color w:val="000000" w:themeColor="text1"/>
          <w:sz w:val="28"/>
          <w:szCs w:val="28"/>
        </w:rPr>
      </w:pPr>
    </w:p>
    <w:p w14:paraId="7FBB6B0A" w14:textId="77777777" w:rsidR="00BC5F0A" w:rsidRPr="0032148D" w:rsidRDefault="00BC5F0A" w:rsidP="00BC5F0A">
      <w:pPr>
        <w:contextualSpacing/>
        <w:jc w:val="center"/>
        <w:rPr>
          <w:color w:val="000000" w:themeColor="text1"/>
        </w:rPr>
      </w:pPr>
      <w:r w:rsidRPr="0032148D">
        <w:rPr>
          <w:i/>
          <w:iCs/>
          <w:color w:val="000000" w:themeColor="text1"/>
        </w:rPr>
        <w:t>а</w:t>
      </w:r>
      <w:r w:rsidRPr="0032148D">
        <w:rPr>
          <w:color w:val="000000" w:themeColor="text1"/>
        </w:rPr>
        <w:t xml:space="preserve"> – АГ-4И, </w:t>
      </w:r>
      <w:r w:rsidRPr="0032148D">
        <w:rPr>
          <w:i/>
          <w:iCs/>
          <w:color w:val="000000" w:themeColor="text1"/>
        </w:rPr>
        <w:t xml:space="preserve">б </w:t>
      </w:r>
      <w:r w:rsidRPr="0032148D">
        <w:rPr>
          <w:color w:val="000000" w:themeColor="text1"/>
        </w:rPr>
        <w:t xml:space="preserve">–АС-1, </w:t>
      </w:r>
      <w:r w:rsidRPr="0032148D">
        <w:rPr>
          <w:i/>
          <w:iCs/>
          <w:color w:val="000000" w:themeColor="text1"/>
        </w:rPr>
        <w:t>в</w:t>
      </w:r>
      <w:r w:rsidRPr="0032148D">
        <w:rPr>
          <w:color w:val="000000" w:themeColor="text1"/>
        </w:rPr>
        <w:t xml:space="preserve"> –АМДОР-10</w:t>
      </w:r>
    </w:p>
    <w:p w14:paraId="5406608F" w14:textId="77777777" w:rsidR="00BC5F0A" w:rsidRPr="0032148D" w:rsidRDefault="00BC5F0A" w:rsidP="00BC5F0A">
      <w:pPr>
        <w:contextualSpacing/>
        <w:jc w:val="center"/>
        <w:rPr>
          <w:color w:val="000000" w:themeColor="text1"/>
        </w:rPr>
      </w:pPr>
      <w:r w:rsidRPr="0032148D">
        <w:rPr>
          <w:color w:val="000000" w:themeColor="text1"/>
        </w:rPr>
        <w:t>С</w:t>
      </w:r>
      <w:r w:rsidRPr="0032148D">
        <w:rPr>
          <w:color w:val="000000" w:themeColor="text1"/>
          <w:vertAlign w:val="subscript"/>
        </w:rPr>
        <w:t>М</w:t>
      </w:r>
      <w:r w:rsidRPr="0032148D">
        <w:rPr>
          <w:color w:val="000000" w:themeColor="text1"/>
        </w:rPr>
        <w:t>, г/дм</w:t>
      </w:r>
      <w:r w:rsidRPr="0032148D">
        <w:rPr>
          <w:color w:val="000000" w:themeColor="text1"/>
          <w:vertAlign w:val="superscript"/>
        </w:rPr>
        <w:t>3</w:t>
      </w:r>
      <w:r w:rsidRPr="0032148D">
        <w:rPr>
          <w:color w:val="000000" w:themeColor="text1"/>
        </w:rPr>
        <w:t xml:space="preserve">: 1 – 0; 2 – 0,5; 3 – 1,0; 4 – 1,5; 5 – 2,0 </w:t>
      </w:r>
    </w:p>
    <w:p w14:paraId="13B32671" w14:textId="7D96EECD" w:rsidR="00BC5F0A" w:rsidRPr="0032148D" w:rsidRDefault="00BC5F0A" w:rsidP="00BC5F0A">
      <w:pPr>
        <w:contextualSpacing/>
        <w:jc w:val="center"/>
        <w:rPr>
          <w:color w:val="000000" w:themeColor="text1"/>
          <w:sz w:val="28"/>
          <w:szCs w:val="28"/>
          <w:lang w:val="ru-RU"/>
        </w:rPr>
      </w:pPr>
      <w:r w:rsidRPr="0032148D">
        <w:rPr>
          <w:color w:val="000000" w:themeColor="text1"/>
          <w:sz w:val="28"/>
          <w:szCs w:val="28"/>
        </w:rPr>
        <w:t>Рисунок</w:t>
      </w:r>
      <w:r w:rsidR="003E2FFB" w:rsidRPr="0032148D">
        <w:rPr>
          <w:color w:val="000000" w:themeColor="text1"/>
          <w:sz w:val="28"/>
          <w:szCs w:val="28"/>
          <w:lang w:val="ru-RU"/>
        </w:rPr>
        <w:t xml:space="preserve"> </w:t>
      </w:r>
      <w:r w:rsidRPr="0032148D">
        <w:rPr>
          <w:color w:val="000000" w:themeColor="text1"/>
          <w:sz w:val="28"/>
          <w:szCs w:val="28"/>
        </w:rPr>
        <w:t>10 –Влияние температуры на поверхностное натяжение бинарных</w:t>
      </w:r>
      <w:r w:rsidR="00C7586A" w:rsidRPr="0032148D">
        <w:rPr>
          <w:color w:val="000000" w:themeColor="text1"/>
          <w:sz w:val="28"/>
          <w:szCs w:val="28"/>
        </w:rPr>
        <w:t xml:space="preserve"> </w:t>
      </w:r>
      <w:r w:rsidRPr="0032148D">
        <w:rPr>
          <w:color w:val="000000" w:themeColor="text1"/>
          <w:sz w:val="28"/>
          <w:szCs w:val="28"/>
        </w:rPr>
        <w:t xml:space="preserve">битумных композиций </w:t>
      </w:r>
    </w:p>
    <w:bookmarkEnd w:id="0"/>
    <w:bookmarkEnd w:id="1"/>
    <w:p w14:paraId="5AD68462" w14:textId="77777777" w:rsidR="00BC5F0A" w:rsidRPr="0032148D" w:rsidRDefault="00BC5F0A" w:rsidP="00BC5F0A">
      <w:pPr>
        <w:ind w:firstLine="708"/>
        <w:contextualSpacing/>
        <w:jc w:val="both"/>
        <w:rPr>
          <w:color w:val="000000" w:themeColor="text1"/>
          <w:sz w:val="28"/>
          <w:szCs w:val="28"/>
        </w:rPr>
      </w:pPr>
      <w:r w:rsidRPr="0032148D">
        <w:rPr>
          <w:color w:val="000000" w:themeColor="text1"/>
          <w:sz w:val="28"/>
          <w:szCs w:val="28"/>
        </w:rPr>
        <w:tab/>
      </w:r>
    </w:p>
    <w:p w14:paraId="37E32EE5" w14:textId="77777777" w:rsidR="00BC5F0A" w:rsidRPr="0032148D" w:rsidRDefault="00BC5F0A" w:rsidP="00BC5F0A">
      <w:pPr>
        <w:ind w:firstLine="567"/>
        <w:contextualSpacing/>
        <w:jc w:val="both"/>
        <w:rPr>
          <w:color w:val="000000" w:themeColor="text1"/>
          <w:sz w:val="28"/>
          <w:szCs w:val="28"/>
        </w:rPr>
      </w:pPr>
      <w:r w:rsidRPr="0032148D">
        <w:rPr>
          <w:color w:val="000000" w:themeColor="text1"/>
          <w:sz w:val="28"/>
          <w:szCs w:val="28"/>
        </w:rPr>
        <w:t>Для оценки температурного коэффициента (</w:t>
      </w:r>
      <m:oMath>
        <m:f>
          <m:fPr>
            <m:ctrlPr>
              <w:rPr>
                <w:rFonts w:ascii="Cambria Math" w:hAnsi="Cambria Math"/>
                <w:i/>
                <w:color w:val="000000" w:themeColor="text1"/>
                <w:sz w:val="28"/>
                <w:szCs w:val="28"/>
              </w:rPr>
            </m:ctrlPr>
          </m:fPr>
          <m:num>
            <m:r>
              <w:rPr>
                <w:rFonts w:ascii="Cambria Math" w:hAnsi="Cambria Math"/>
                <w:color w:val="000000" w:themeColor="text1"/>
                <w:sz w:val="28"/>
                <w:szCs w:val="28"/>
              </w:rPr>
              <m:t>∂σ</m:t>
            </m:r>
          </m:num>
          <m:den>
            <m:r>
              <w:rPr>
                <w:rFonts w:ascii="Cambria Math" w:hAnsi="Cambria Math"/>
                <w:color w:val="000000" w:themeColor="text1"/>
                <w:sz w:val="28"/>
                <w:szCs w:val="28"/>
              </w:rPr>
              <m:t>∂t</m:t>
            </m:r>
          </m:den>
        </m:f>
        <m:r>
          <w:rPr>
            <w:rFonts w:ascii="Cambria Math" w:hAnsi="Cambria Math"/>
            <w:color w:val="000000" w:themeColor="text1"/>
            <w:sz w:val="28"/>
            <w:szCs w:val="28"/>
          </w:rPr>
          <m:t>=tg</m:t>
        </m:r>
        <m:r>
          <w:rPr>
            <w:rFonts w:ascii="Cambria Math" w:hAnsi="Cambria Math"/>
            <w:color w:val="000000" w:themeColor="text1"/>
            <w:sz w:val="28"/>
            <w:szCs w:val="28"/>
            <w:lang w:val="en-US"/>
          </w:rPr>
          <m:t>α</m:t>
        </m:r>
      </m:oMath>
      <w:r w:rsidRPr="0032148D">
        <w:rPr>
          <w:color w:val="000000" w:themeColor="text1"/>
          <w:sz w:val="28"/>
          <w:szCs w:val="28"/>
        </w:rPr>
        <w:t xml:space="preserve">) построены графические зависимости </w:t>
      </w:r>
      <m:oMath>
        <m:f>
          <m:fPr>
            <m:ctrlPr>
              <w:rPr>
                <w:rFonts w:ascii="Cambria Math" w:hAnsi="Cambria Math"/>
                <w:i/>
                <w:color w:val="000000" w:themeColor="text1"/>
                <w:sz w:val="28"/>
                <w:szCs w:val="28"/>
              </w:rPr>
            </m:ctrlPr>
          </m:fPr>
          <m:num>
            <m:r>
              <w:rPr>
                <w:rFonts w:ascii="Cambria Math" w:hAnsi="Cambria Math"/>
                <w:color w:val="000000" w:themeColor="text1"/>
                <w:sz w:val="28"/>
                <w:szCs w:val="28"/>
              </w:rPr>
              <m:t>∂σ</m:t>
            </m:r>
          </m:num>
          <m:den>
            <m:r>
              <w:rPr>
                <w:rFonts w:ascii="Cambria Math" w:hAnsi="Cambria Math"/>
                <w:color w:val="000000" w:themeColor="text1"/>
                <w:sz w:val="28"/>
                <w:szCs w:val="28"/>
              </w:rPr>
              <m:t>∂t</m:t>
            </m:r>
          </m:den>
        </m:f>
        <m:r>
          <w:rPr>
            <w:rFonts w:ascii="Cambria Math" w:hAnsi="Cambria Math"/>
            <w:color w:val="000000" w:themeColor="text1"/>
            <w:sz w:val="28"/>
            <w:szCs w:val="28"/>
          </w:rPr>
          <m:t>=f</m:t>
        </m:r>
        <m:d>
          <m:dPr>
            <m:ctrlPr>
              <w:rPr>
                <w:rFonts w:ascii="Cambria Math" w:hAnsi="Cambria Math"/>
                <w:i/>
                <w:color w:val="000000" w:themeColor="text1"/>
                <w:sz w:val="28"/>
                <w:szCs w:val="28"/>
              </w:rPr>
            </m:ctrlPr>
          </m:dPr>
          <m:e>
            <m:r>
              <w:rPr>
                <w:rFonts w:ascii="Cambria Math" w:hAnsi="Cambria Math"/>
                <w:color w:val="000000" w:themeColor="text1"/>
                <w:sz w:val="28"/>
                <w:szCs w:val="28"/>
              </w:rPr>
              <m:t>c</m:t>
            </m:r>
          </m:e>
        </m:d>
      </m:oMath>
      <w:r w:rsidRPr="0032148D">
        <w:rPr>
          <w:color w:val="000000" w:themeColor="text1"/>
          <w:sz w:val="28"/>
          <w:szCs w:val="28"/>
        </w:rPr>
        <w:t xml:space="preserve"> (рисунок 11) аппроксимированные уравнением (4) вида:</w:t>
      </w:r>
    </w:p>
    <w:p w14:paraId="218AEBF9" w14:textId="77777777" w:rsidR="00BC5F0A" w:rsidRPr="0032148D" w:rsidRDefault="00BC5F0A" w:rsidP="00BC5F0A">
      <w:pPr>
        <w:ind w:firstLine="567"/>
        <w:contextualSpacing/>
        <w:jc w:val="both"/>
        <w:rPr>
          <w:color w:val="000000" w:themeColor="text1"/>
          <w:sz w:val="28"/>
          <w:szCs w:val="28"/>
        </w:rPr>
      </w:pPr>
    </w:p>
    <w:p w14:paraId="698B6EB2" w14:textId="77777777" w:rsidR="00BC5F0A" w:rsidRPr="0032148D" w:rsidRDefault="00000000" w:rsidP="00BC5F0A">
      <w:pPr>
        <w:contextualSpacing/>
        <w:jc w:val="right"/>
        <w:rPr>
          <w:color w:val="000000" w:themeColor="text1"/>
          <w:sz w:val="28"/>
          <w:szCs w:val="28"/>
        </w:rPr>
      </w:pPr>
      <m:oMath>
        <m:f>
          <m:fPr>
            <m:ctrlPr>
              <w:rPr>
                <w:rFonts w:ascii="Cambria Math" w:hAnsi="Cambria Math"/>
                <w:i/>
                <w:color w:val="000000" w:themeColor="text1"/>
                <w:sz w:val="28"/>
                <w:szCs w:val="28"/>
                <w:lang w:val="en-US"/>
              </w:rPr>
            </m:ctrlPr>
          </m:fPr>
          <m:num>
            <m:r>
              <w:rPr>
                <w:rFonts w:ascii="Cambria Math" w:hAnsi="Cambria Math"/>
                <w:color w:val="000000" w:themeColor="text1"/>
                <w:sz w:val="28"/>
                <w:szCs w:val="28"/>
              </w:rPr>
              <m:t>∂σ</m:t>
            </m:r>
          </m:num>
          <m:den>
            <m:r>
              <w:rPr>
                <w:rFonts w:ascii="Cambria Math" w:hAnsi="Cambria Math"/>
                <w:color w:val="000000" w:themeColor="text1"/>
                <w:sz w:val="28"/>
                <w:szCs w:val="28"/>
              </w:rPr>
              <m:t>∂T</m:t>
            </m:r>
          </m:den>
        </m:f>
        <m:r>
          <w:rPr>
            <w:rFonts w:ascii="Cambria Math" w:hAnsi="Cambria Math"/>
            <w:color w:val="000000" w:themeColor="text1"/>
            <w:sz w:val="28"/>
            <w:szCs w:val="28"/>
          </w:rPr>
          <m:t>=</m:t>
        </m:r>
        <m:f>
          <m:fPr>
            <m:ctrlPr>
              <w:rPr>
                <w:rFonts w:ascii="Cambria Math" w:hAnsi="Cambria Math"/>
                <w:i/>
                <w:color w:val="000000" w:themeColor="text1"/>
                <w:sz w:val="28"/>
                <w:szCs w:val="28"/>
                <w:lang w:val="en-US"/>
              </w:rPr>
            </m:ctrlPr>
          </m:fPr>
          <m:num>
            <m:r>
              <w:rPr>
                <w:rFonts w:ascii="Cambria Math" w:hAnsi="Cambria Math"/>
                <w:color w:val="000000" w:themeColor="text1"/>
                <w:sz w:val="28"/>
                <w:szCs w:val="28"/>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rPr>
                  <m:t>σ</m:t>
                </m:r>
              </m:e>
              <m:sub>
                <m:r>
                  <w:rPr>
                    <w:rFonts w:ascii="Cambria Math" w:hAnsi="Cambria Math"/>
                    <w:color w:val="000000" w:themeColor="text1"/>
                    <w:sz w:val="28"/>
                    <w:szCs w:val="28"/>
                  </w:rPr>
                  <m:t>0</m:t>
                </m:r>
              </m:sub>
            </m:sSub>
          </m:num>
          <m:den>
            <m:r>
              <w:rPr>
                <w:rFonts w:ascii="Cambria Math" w:hAnsi="Cambria Math"/>
                <w:color w:val="000000" w:themeColor="text1"/>
                <w:sz w:val="28"/>
                <w:szCs w:val="28"/>
              </w:rPr>
              <m:t>∂t</m:t>
            </m:r>
          </m:den>
        </m:f>
        <m:r>
          <w:rPr>
            <w:rFonts w:ascii="Cambria Math" w:hAnsi="Cambria Math"/>
            <w:color w:val="000000" w:themeColor="text1"/>
            <w:sz w:val="28"/>
            <w:szCs w:val="28"/>
          </w:rPr>
          <m:t>+a</m:t>
        </m:r>
        <m:sSubSup>
          <m:sSubSupPr>
            <m:ctrlPr>
              <w:rPr>
                <w:rFonts w:ascii="Cambria Math" w:hAnsi="Cambria Math"/>
                <w:i/>
                <w:color w:val="000000" w:themeColor="text1"/>
                <w:sz w:val="28"/>
                <w:szCs w:val="28"/>
                <w:lang w:val="en-US"/>
              </w:rPr>
            </m:ctrlPr>
          </m:sSubSupPr>
          <m:e>
            <m:r>
              <w:rPr>
                <w:rFonts w:ascii="Cambria Math" w:hAnsi="Cambria Math"/>
                <w:color w:val="000000" w:themeColor="text1"/>
                <w:sz w:val="28"/>
                <w:szCs w:val="28"/>
              </w:rPr>
              <m:t>C</m:t>
            </m:r>
          </m:e>
          <m:sub>
            <m:r>
              <w:rPr>
                <w:rFonts w:ascii="Cambria Math" w:hAnsi="Cambria Math"/>
                <w:color w:val="000000" w:themeColor="text1"/>
                <w:sz w:val="28"/>
                <w:szCs w:val="28"/>
              </w:rPr>
              <m:t>M</m:t>
            </m:r>
          </m:sub>
          <m:sup>
            <m:r>
              <w:rPr>
                <w:rFonts w:ascii="Cambria Math" w:hAnsi="Cambria Math"/>
                <w:color w:val="000000" w:themeColor="text1"/>
                <w:sz w:val="28"/>
                <w:szCs w:val="28"/>
              </w:rPr>
              <m:t>2</m:t>
            </m:r>
          </m:sup>
        </m:sSubSup>
        <m:r>
          <w:rPr>
            <w:rFonts w:ascii="Cambria Math" w:hAnsi="Cambria Math"/>
            <w:color w:val="000000" w:themeColor="text1"/>
            <w:sz w:val="28"/>
            <w:szCs w:val="28"/>
          </w:rPr>
          <m:t>+b</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rPr>
              <m:t>C</m:t>
            </m:r>
          </m:e>
          <m:sub>
            <m:r>
              <w:rPr>
                <w:rFonts w:ascii="Cambria Math" w:hAnsi="Cambria Math"/>
                <w:color w:val="000000" w:themeColor="text1"/>
                <w:sz w:val="28"/>
                <w:szCs w:val="28"/>
              </w:rPr>
              <m:t>M</m:t>
            </m:r>
          </m:sub>
        </m:sSub>
      </m:oMath>
      <w:r w:rsidR="00BC5F0A" w:rsidRPr="0032148D">
        <w:rPr>
          <w:color w:val="000000" w:themeColor="text1"/>
          <w:sz w:val="28"/>
          <w:szCs w:val="28"/>
        </w:rPr>
        <w:tab/>
      </w:r>
      <w:r w:rsidR="00BC5F0A" w:rsidRPr="0032148D">
        <w:rPr>
          <w:color w:val="000000" w:themeColor="text1"/>
          <w:sz w:val="28"/>
          <w:szCs w:val="28"/>
        </w:rPr>
        <w:tab/>
      </w:r>
      <w:r w:rsidR="00BC5F0A" w:rsidRPr="0032148D">
        <w:rPr>
          <w:color w:val="000000" w:themeColor="text1"/>
          <w:sz w:val="28"/>
          <w:szCs w:val="28"/>
        </w:rPr>
        <w:tab/>
      </w:r>
      <w:r w:rsidR="00BC5F0A" w:rsidRPr="0032148D">
        <w:rPr>
          <w:color w:val="000000" w:themeColor="text1"/>
          <w:sz w:val="28"/>
          <w:szCs w:val="28"/>
        </w:rPr>
        <w:tab/>
        <w:t>(4)</w:t>
      </w:r>
    </w:p>
    <w:p w14:paraId="25228832" w14:textId="77777777" w:rsidR="00BC5F0A" w:rsidRPr="0032148D" w:rsidRDefault="00BC5F0A" w:rsidP="00BC5F0A">
      <w:pPr>
        <w:contextualSpacing/>
        <w:rPr>
          <w:color w:val="000000" w:themeColor="text1"/>
          <w:sz w:val="28"/>
          <w:szCs w:val="28"/>
        </w:rPr>
      </w:pPr>
    </w:p>
    <w:p w14:paraId="38CF9E5C" w14:textId="77777777" w:rsidR="00BC5F0A" w:rsidRPr="0032148D" w:rsidRDefault="00BC5F0A" w:rsidP="00BC5F0A">
      <w:pPr>
        <w:ind w:firstLine="567"/>
        <w:contextualSpacing/>
        <w:jc w:val="both"/>
        <w:rPr>
          <w:color w:val="000000" w:themeColor="text1"/>
          <w:sz w:val="28"/>
          <w:szCs w:val="28"/>
        </w:rPr>
      </w:pPr>
      <w:r w:rsidRPr="0032148D">
        <w:rPr>
          <w:color w:val="000000" w:themeColor="text1"/>
          <w:sz w:val="28"/>
          <w:szCs w:val="28"/>
        </w:rPr>
        <w:t xml:space="preserve">Первое слагаемое </w:t>
      </w:r>
      <m:oMath>
        <m:f>
          <m:fPr>
            <m:ctrlPr>
              <w:rPr>
                <w:rFonts w:ascii="Cambria Math" w:hAnsi="Cambria Math"/>
                <w:i/>
                <w:color w:val="000000" w:themeColor="text1"/>
                <w:sz w:val="28"/>
                <w:szCs w:val="28"/>
              </w:rPr>
            </m:ctrlPr>
          </m:fPr>
          <m:num>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σ</m:t>
                </m:r>
              </m:e>
              <m:sub>
                <m:r>
                  <w:rPr>
                    <w:rFonts w:ascii="Cambria Math" w:hAnsi="Cambria Math"/>
                    <w:color w:val="000000" w:themeColor="text1"/>
                    <w:sz w:val="28"/>
                    <w:szCs w:val="28"/>
                  </w:rPr>
                  <m:t>0</m:t>
                </m:r>
              </m:sub>
            </m:sSub>
          </m:num>
          <m:den>
            <m:r>
              <w:rPr>
                <w:rFonts w:ascii="Cambria Math" w:hAnsi="Cambria Math"/>
                <w:color w:val="000000" w:themeColor="text1"/>
                <w:sz w:val="28"/>
                <w:szCs w:val="28"/>
              </w:rPr>
              <m:t>∂T</m:t>
            </m:r>
          </m:den>
        </m:f>
      </m:oMath>
      <w:r w:rsidRPr="0032148D">
        <w:rPr>
          <w:color w:val="000000" w:themeColor="text1"/>
          <w:sz w:val="28"/>
          <w:szCs w:val="28"/>
        </w:rPr>
        <w:t xml:space="preserve"> в уравнении (4) характеризует зависимость поверхностного натяжения битума от температуры в отсутствии модификаторов, т.е. учитывает вклад теплового расширения в изменение поверхностного натяжения. Второе и третье слагаемые учитывают вклад ПАВ в изменение температурного коэффициента.</w:t>
      </w:r>
    </w:p>
    <w:p w14:paraId="0FFB121B" w14:textId="77777777" w:rsidR="00BC5F0A" w:rsidRPr="0032148D" w:rsidRDefault="00BC5F0A" w:rsidP="00BC5F0A">
      <w:pPr>
        <w:ind w:firstLine="567"/>
        <w:contextualSpacing/>
        <w:jc w:val="both"/>
        <w:rPr>
          <w:color w:val="000000" w:themeColor="text1"/>
          <w:sz w:val="28"/>
          <w:szCs w:val="28"/>
        </w:rPr>
      </w:pPr>
    </w:p>
    <w:p w14:paraId="2DF251C1" w14:textId="77777777" w:rsidR="00BC5F0A" w:rsidRPr="0032148D" w:rsidRDefault="00BC5F0A" w:rsidP="00BC5F0A">
      <w:pPr>
        <w:ind w:firstLine="567"/>
        <w:contextualSpacing/>
        <w:jc w:val="both"/>
        <w:rPr>
          <w:color w:val="000000" w:themeColor="text1"/>
          <w:sz w:val="28"/>
          <w:szCs w:val="28"/>
        </w:rPr>
      </w:pPr>
    </w:p>
    <w:p w14:paraId="44371894" w14:textId="77777777" w:rsidR="00BC5F0A" w:rsidRPr="0032148D" w:rsidRDefault="00BC5F0A" w:rsidP="00BC5F0A">
      <w:pPr>
        <w:contextualSpacing/>
        <w:jc w:val="center"/>
        <w:rPr>
          <w:color w:val="000000" w:themeColor="text1"/>
          <w:sz w:val="28"/>
          <w:szCs w:val="28"/>
        </w:rPr>
      </w:pPr>
      <w:r w:rsidRPr="0032148D">
        <w:rPr>
          <w:noProof/>
          <w:color w:val="000000" w:themeColor="text1"/>
          <w:sz w:val="28"/>
          <w:szCs w:val="28"/>
          <w:lang w:val="ru-RU"/>
        </w:rPr>
        <w:lastRenderedPageBreak/>
        <w:drawing>
          <wp:inline distT="0" distB="0" distL="0" distR="0" wp14:anchorId="2C14D9E6" wp14:editId="36F82A24">
            <wp:extent cx="4211782" cy="1997306"/>
            <wp:effectExtent l="0" t="0" r="0" b="0"/>
            <wp:docPr id="21"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0B6B9D7" w14:textId="77777777" w:rsidR="00BC5F0A" w:rsidRPr="0032148D" w:rsidRDefault="00BC5F0A" w:rsidP="00EE0638">
      <w:pPr>
        <w:contextualSpacing/>
        <w:jc w:val="center"/>
        <w:rPr>
          <w:color w:val="000000" w:themeColor="text1"/>
        </w:rPr>
      </w:pPr>
      <w:r w:rsidRPr="0032148D">
        <w:rPr>
          <w:color w:val="000000" w:themeColor="text1"/>
        </w:rPr>
        <w:t>1 – АГ-4И; 2 – АС-1; 3 – АМДОР-10</w:t>
      </w:r>
    </w:p>
    <w:p w14:paraId="4D0418F0" w14:textId="77777777" w:rsidR="00BC5F0A" w:rsidRPr="0032148D" w:rsidRDefault="00BC5F0A" w:rsidP="00BC5F0A">
      <w:pPr>
        <w:contextualSpacing/>
        <w:jc w:val="center"/>
        <w:rPr>
          <w:color w:val="000000" w:themeColor="text1"/>
          <w:sz w:val="28"/>
          <w:szCs w:val="28"/>
        </w:rPr>
      </w:pPr>
      <w:r w:rsidRPr="0032148D">
        <w:rPr>
          <w:color w:val="000000" w:themeColor="text1"/>
          <w:sz w:val="28"/>
          <w:szCs w:val="28"/>
        </w:rPr>
        <w:t xml:space="preserve">Рисунок 11 – Зависимость </w:t>
      </w:r>
      <m:oMath>
        <m:f>
          <m:fPr>
            <m:ctrlPr>
              <w:rPr>
                <w:rFonts w:ascii="Cambria Math" w:hAnsi="Cambria Math"/>
                <w:i/>
                <w:color w:val="000000" w:themeColor="text1"/>
                <w:sz w:val="28"/>
                <w:szCs w:val="28"/>
              </w:rPr>
            </m:ctrlPr>
          </m:fPr>
          <m:num>
            <m:r>
              <w:rPr>
                <w:rFonts w:ascii="Cambria Math" w:hAnsi="Cambria Math"/>
                <w:color w:val="000000" w:themeColor="text1"/>
                <w:sz w:val="28"/>
                <w:szCs w:val="28"/>
              </w:rPr>
              <m:t>∂σ</m:t>
            </m:r>
          </m:num>
          <m:den>
            <m:r>
              <w:rPr>
                <w:rFonts w:ascii="Cambria Math" w:hAnsi="Cambria Math"/>
                <w:color w:val="000000" w:themeColor="text1"/>
                <w:sz w:val="28"/>
                <w:szCs w:val="28"/>
              </w:rPr>
              <m:t>∂</m:t>
            </m:r>
            <m:r>
              <w:rPr>
                <w:rFonts w:ascii="Cambria Math" w:hAnsi="Cambria Math"/>
                <w:color w:val="000000" w:themeColor="text1"/>
                <w:sz w:val="28"/>
                <w:szCs w:val="28"/>
                <w:lang w:val="en-US"/>
              </w:rPr>
              <m:t>T</m:t>
            </m:r>
          </m:den>
        </m:f>
      </m:oMath>
      <w:r w:rsidRPr="0032148D">
        <w:rPr>
          <w:color w:val="000000" w:themeColor="text1"/>
          <w:sz w:val="28"/>
          <w:szCs w:val="28"/>
        </w:rPr>
        <w:t xml:space="preserve"> от концентрации модификаторов в бинарных битумных композициях</w:t>
      </w:r>
    </w:p>
    <w:p w14:paraId="313D92FE" w14:textId="77777777" w:rsidR="00BC5F0A" w:rsidRPr="0032148D" w:rsidRDefault="00BC5F0A" w:rsidP="00BC5F0A">
      <w:pPr>
        <w:contextualSpacing/>
        <w:rPr>
          <w:color w:val="000000" w:themeColor="text1"/>
          <w:sz w:val="28"/>
          <w:szCs w:val="28"/>
        </w:rPr>
      </w:pPr>
    </w:p>
    <w:p w14:paraId="223CF204" w14:textId="77777777" w:rsidR="00BC5F0A" w:rsidRPr="0032148D" w:rsidRDefault="00BC5F0A" w:rsidP="00BC5F0A">
      <w:pPr>
        <w:ind w:firstLine="708"/>
        <w:contextualSpacing/>
        <w:jc w:val="both"/>
        <w:rPr>
          <w:color w:val="000000" w:themeColor="text1"/>
          <w:sz w:val="28"/>
          <w:szCs w:val="28"/>
        </w:rPr>
      </w:pPr>
      <w:r w:rsidRPr="0032148D">
        <w:rPr>
          <w:color w:val="000000" w:themeColor="text1"/>
          <w:sz w:val="28"/>
          <w:szCs w:val="28"/>
        </w:rPr>
        <w:t xml:space="preserve">Соответствующие значения коэффициентов </w:t>
      </w:r>
      <w:r w:rsidRPr="0032148D">
        <w:rPr>
          <w:i/>
          <w:color w:val="000000" w:themeColor="text1"/>
          <w:sz w:val="28"/>
          <w:szCs w:val="28"/>
          <w:lang w:val="en-US"/>
        </w:rPr>
        <w:t>a</w:t>
      </w:r>
      <w:r w:rsidRPr="0032148D">
        <w:rPr>
          <w:color w:val="000000" w:themeColor="text1"/>
          <w:sz w:val="28"/>
          <w:szCs w:val="28"/>
        </w:rPr>
        <w:t xml:space="preserve"> и </w:t>
      </w:r>
      <w:r w:rsidRPr="0032148D">
        <w:rPr>
          <w:i/>
          <w:color w:val="000000" w:themeColor="text1"/>
          <w:sz w:val="28"/>
          <w:szCs w:val="28"/>
          <w:lang w:val="en-US"/>
        </w:rPr>
        <w:t>b</w:t>
      </w:r>
      <w:r w:rsidRPr="0032148D">
        <w:rPr>
          <w:color w:val="000000" w:themeColor="text1"/>
          <w:sz w:val="28"/>
          <w:szCs w:val="28"/>
        </w:rPr>
        <w:t xml:space="preserve"> уравнения (4) для исследуемых бинарных битумных систем</w:t>
      </w:r>
      <w:r w:rsidR="00B873C4" w:rsidRPr="0032148D">
        <w:rPr>
          <w:color w:val="000000" w:themeColor="text1"/>
          <w:sz w:val="28"/>
          <w:szCs w:val="28"/>
        </w:rPr>
        <w:t xml:space="preserve"> </w:t>
      </w:r>
      <w:r w:rsidRPr="0032148D">
        <w:rPr>
          <w:color w:val="000000" w:themeColor="text1"/>
          <w:sz w:val="28"/>
          <w:szCs w:val="28"/>
        </w:rPr>
        <w:t>при температуре 150°С представлены в таблице 3.</w:t>
      </w:r>
    </w:p>
    <w:p w14:paraId="171D51D5" w14:textId="77777777" w:rsidR="00BC5F0A" w:rsidRPr="0032148D" w:rsidRDefault="00BC5F0A" w:rsidP="00BC5F0A">
      <w:pPr>
        <w:ind w:firstLine="708"/>
        <w:contextualSpacing/>
        <w:jc w:val="both"/>
        <w:rPr>
          <w:color w:val="000000" w:themeColor="text1"/>
          <w:sz w:val="28"/>
          <w:szCs w:val="28"/>
        </w:rPr>
      </w:pPr>
    </w:p>
    <w:p w14:paraId="5AD90BB4" w14:textId="4117121D" w:rsidR="00BC5F0A" w:rsidRPr="0032148D" w:rsidRDefault="00BC5F0A" w:rsidP="00BC5F0A">
      <w:pPr>
        <w:contextualSpacing/>
        <w:jc w:val="center"/>
        <w:rPr>
          <w:color w:val="000000" w:themeColor="text1"/>
          <w:sz w:val="28"/>
          <w:szCs w:val="28"/>
        </w:rPr>
      </w:pPr>
      <w:r w:rsidRPr="0032148D">
        <w:rPr>
          <w:bCs/>
          <w:color w:val="000000" w:themeColor="text1"/>
          <w:sz w:val="28"/>
          <w:szCs w:val="28"/>
        </w:rPr>
        <w:t>Таблица 3</w:t>
      </w:r>
      <w:r w:rsidRPr="0032148D">
        <w:rPr>
          <w:color w:val="000000" w:themeColor="text1"/>
          <w:sz w:val="28"/>
          <w:szCs w:val="28"/>
        </w:rPr>
        <w:t xml:space="preserve">– Значения коэффициентов </w:t>
      </w:r>
      <w:r w:rsidRPr="0032148D">
        <w:rPr>
          <w:i/>
          <w:color w:val="000000" w:themeColor="text1"/>
          <w:sz w:val="28"/>
          <w:szCs w:val="28"/>
          <w:lang w:val="en-US"/>
        </w:rPr>
        <w:t>a</w:t>
      </w:r>
      <w:r w:rsidR="00FE1997" w:rsidRPr="0032148D">
        <w:rPr>
          <w:i/>
          <w:color w:val="000000" w:themeColor="text1"/>
          <w:sz w:val="28"/>
          <w:szCs w:val="28"/>
        </w:rPr>
        <w:t xml:space="preserve"> </w:t>
      </w:r>
      <w:r w:rsidRPr="0032148D">
        <w:rPr>
          <w:color w:val="000000" w:themeColor="text1"/>
          <w:sz w:val="28"/>
          <w:szCs w:val="28"/>
        </w:rPr>
        <w:t xml:space="preserve">и </w:t>
      </w:r>
      <w:r w:rsidRPr="0032148D">
        <w:rPr>
          <w:i/>
          <w:color w:val="000000" w:themeColor="text1"/>
          <w:sz w:val="28"/>
          <w:szCs w:val="28"/>
          <w:lang w:val="en-US"/>
        </w:rPr>
        <w:t>b</w:t>
      </w:r>
      <w:r w:rsidR="004F5809" w:rsidRPr="0032148D">
        <w:rPr>
          <w:i/>
          <w:color w:val="000000" w:themeColor="text1"/>
          <w:sz w:val="28"/>
          <w:szCs w:val="28"/>
          <w:lang w:val="ru-RU"/>
        </w:rPr>
        <w:t xml:space="preserve"> </w:t>
      </w:r>
      <w:r w:rsidRPr="0032148D">
        <w:rPr>
          <w:color w:val="000000" w:themeColor="text1"/>
          <w:sz w:val="28"/>
          <w:szCs w:val="28"/>
        </w:rPr>
        <w:t>для композиций «битум-аддитив»</w:t>
      </w:r>
    </w:p>
    <w:p w14:paraId="53A2E27D" w14:textId="77777777" w:rsidR="00BC5F0A" w:rsidRPr="0032148D" w:rsidRDefault="00BC5F0A" w:rsidP="00BC5F0A">
      <w:pPr>
        <w:contextualSpacing/>
        <w:jc w:val="center"/>
        <w:rPr>
          <w:color w:val="000000" w:themeColor="text1"/>
          <w:sz w:val="28"/>
          <w:szCs w:val="28"/>
        </w:rPr>
      </w:pPr>
    </w:p>
    <w:tbl>
      <w:tblPr>
        <w:tblStyle w:val="a9"/>
        <w:tblW w:w="0" w:type="auto"/>
        <w:jc w:val="center"/>
        <w:tblLook w:val="04A0" w:firstRow="1" w:lastRow="0" w:firstColumn="1" w:lastColumn="0" w:noHBand="0" w:noVBand="1"/>
      </w:tblPr>
      <w:tblGrid>
        <w:gridCol w:w="2337"/>
        <w:gridCol w:w="2094"/>
        <w:gridCol w:w="2126"/>
        <w:gridCol w:w="2303"/>
      </w:tblGrid>
      <w:tr w:rsidR="0032148D" w:rsidRPr="0032148D" w14:paraId="1B44A054" w14:textId="77777777" w:rsidTr="00417CC6">
        <w:trPr>
          <w:jc w:val="center"/>
        </w:trPr>
        <w:tc>
          <w:tcPr>
            <w:tcW w:w="2337" w:type="dxa"/>
          </w:tcPr>
          <w:p w14:paraId="2AD7B70B" w14:textId="77777777" w:rsidR="00BC5F0A" w:rsidRPr="0032148D" w:rsidRDefault="00BC5F0A" w:rsidP="00417CC6">
            <w:pPr>
              <w:contextualSpacing/>
              <w:jc w:val="center"/>
              <w:rPr>
                <w:b/>
                <w:color w:val="000000" w:themeColor="text1"/>
                <w:sz w:val="28"/>
                <w:szCs w:val="28"/>
              </w:rPr>
            </w:pPr>
            <w:r w:rsidRPr="0032148D">
              <w:rPr>
                <w:b/>
                <w:color w:val="000000" w:themeColor="text1"/>
                <w:sz w:val="28"/>
                <w:szCs w:val="28"/>
              </w:rPr>
              <w:t>Модификатор</w:t>
            </w:r>
          </w:p>
        </w:tc>
        <w:tc>
          <w:tcPr>
            <w:tcW w:w="2094" w:type="dxa"/>
          </w:tcPr>
          <w:p w14:paraId="3095EE79" w14:textId="77777777" w:rsidR="00BC5F0A" w:rsidRPr="0032148D" w:rsidRDefault="00BC5F0A" w:rsidP="00417CC6">
            <w:pPr>
              <w:contextualSpacing/>
              <w:jc w:val="center"/>
              <w:rPr>
                <w:b/>
                <w:i/>
                <w:color w:val="000000" w:themeColor="text1"/>
                <w:sz w:val="28"/>
                <w:szCs w:val="28"/>
                <w:lang w:val="en-US"/>
              </w:rPr>
            </w:pPr>
            <w:r w:rsidRPr="0032148D">
              <w:rPr>
                <w:b/>
                <w:i/>
                <w:color w:val="000000" w:themeColor="text1"/>
                <w:sz w:val="28"/>
                <w:szCs w:val="28"/>
                <w:lang w:val="en-US"/>
              </w:rPr>
              <w:t>a</w:t>
            </w:r>
          </w:p>
        </w:tc>
        <w:tc>
          <w:tcPr>
            <w:tcW w:w="2126" w:type="dxa"/>
          </w:tcPr>
          <w:p w14:paraId="02EA6AC2" w14:textId="77777777" w:rsidR="00BC5F0A" w:rsidRPr="0032148D" w:rsidRDefault="00BC5F0A" w:rsidP="00417CC6">
            <w:pPr>
              <w:contextualSpacing/>
              <w:jc w:val="center"/>
              <w:rPr>
                <w:b/>
                <w:i/>
                <w:color w:val="000000" w:themeColor="text1"/>
                <w:sz w:val="28"/>
                <w:szCs w:val="28"/>
                <w:lang w:val="en-US"/>
              </w:rPr>
            </w:pPr>
            <w:r w:rsidRPr="0032148D">
              <w:rPr>
                <w:b/>
                <w:i/>
                <w:color w:val="000000" w:themeColor="text1"/>
                <w:sz w:val="28"/>
                <w:szCs w:val="28"/>
                <w:lang w:val="en-US"/>
              </w:rPr>
              <w:t>b</w:t>
            </w:r>
          </w:p>
        </w:tc>
        <w:tc>
          <w:tcPr>
            <w:tcW w:w="2303" w:type="dxa"/>
          </w:tcPr>
          <w:p w14:paraId="760E3CEF" w14:textId="77777777" w:rsidR="00BC5F0A" w:rsidRPr="0032148D" w:rsidRDefault="00000000" w:rsidP="00417CC6">
            <w:pPr>
              <w:contextualSpacing/>
              <w:jc w:val="center"/>
              <w:rPr>
                <w:b/>
                <w:color w:val="000000" w:themeColor="text1"/>
                <w:sz w:val="28"/>
                <w:szCs w:val="28"/>
              </w:rPr>
            </w:pPr>
            <m:oMathPara>
              <m:oMath>
                <m:f>
                  <m:fPr>
                    <m:ctrlPr>
                      <w:rPr>
                        <w:rFonts w:ascii="Cambria Math" w:hAnsi="Cambria Math"/>
                        <w:b/>
                        <w:i/>
                        <w:color w:val="000000" w:themeColor="text1"/>
                        <w:sz w:val="28"/>
                        <w:szCs w:val="28"/>
                      </w:rPr>
                    </m:ctrlPr>
                  </m:fPr>
                  <m:num>
                    <m:r>
                      <m:rPr>
                        <m:sty m:val="bi"/>
                      </m:rPr>
                      <w:rPr>
                        <w:rFonts w:ascii="Cambria Math" w:hAnsi="Cambria Math"/>
                        <w:color w:val="000000" w:themeColor="text1"/>
                        <w:sz w:val="28"/>
                        <w:szCs w:val="28"/>
                      </w:rPr>
                      <m:t>∂</m:t>
                    </m:r>
                    <m:sSub>
                      <m:sSubPr>
                        <m:ctrlPr>
                          <w:rPr>
                            <w:rFonts w:ascii="Cambria Math" w:hAnsi="Cambria Math"/>
                            <w:b/>
                            <w:i/>
                            <w:color w:val="000000" w:themeColor="text1"/>
                            <w:sz w:val="28"/>
                            <w:szCs w:val="28"/>
                          </w:rPr>
                        </m:ctrlPr>
                      </m:sSubPr>
                      <m:e>
                        <m:r>
                          <m:rPr>
                            <m:sty m:val="bi"/>
                          </m:rPr>
                          <w:rPr>
                            <w:rFonts w:ascii="Cambria Math" w:hAnsi="Cambria Math"/>
                            <w:color w:val="000000" w:themeColor="text1"/>
                            <w:sz w:val="28"/>
                            <w:szCs w:val="28"/>
                          </w:rPr>
                          <m:t>σ</m:t>
                        </m:r>
                      </m:e>
                      <m:sub>
                        <m:r>
                          <m:rPr>
                            <m:sty m:val="bi"/>
                          </m:rPr>
                          <w:rPr>
                            <w:rFonts w:ascii="Cambria Math" w:hAnsi="Cambria Math"/>
                            <w:color w:val="000000" w:themeColor="text1"/>
                            <w:sz w:val="28"/>
                            <w:szCs w:val="28"/>
                          </w:rPr>
                          <m:t>0</m:t>
                        </m:r>
                      </m:sub>
                    </m:sSub>
                  </m:num>
                  <m:den>
                    <m:r>
                      <m:rPr>
                        <m:sty m:val="bi"/>
                      </m:rPr>
                      <w:rPr>
                        <w:rFonts w:ascii="Cambria Math" w:hAnsi="Cambria Math"/>
                        <w:color w:val="000000" w:themeColor="text1"/>
                        <w:sz w:val="28"/>
                        <w:szCs w:val="28"/>
                      </w:rPr>
                      <m:t>∂</m:t>
                    </m:r>
                    <m:r>
                      <m:rPr>
                        <m:sty m:val="bi"/>
                      </m:rPr>
                      <w:rPr>
                        <w:rFonts w:ascii="Cambria Math" w:hAnsi="Cambria Math"/>
                        <w:color w:val="000000" w:themeColor="text1"/>
                        <w:sz w:val="28"/>
                        <w:szCs w:val="28"/>
                        <w:lang w:val="en-US"/>
                      </w:rPr>
                      <m:t>t</m:t>
                    </m:r>
                  </m:den>
                </m:f>
              </m:oMath>
            </m:oMathPara>
          </w:p>
        </w:tc>
      </w:tr>
      <w:tr w:rsidR="0032148D" w:rsidRPr="0032148D" w14:paraId="656A3EA6" w14:textId="77777777" w:rsidTr="00417CC6">
        <w:trPr>
          <w:jc w:val="center"/>
        </w:trPr>
        <w:tc>
          <w:tcPr>
            <w:tcW w:w="2337" w:type="dxa"/>
          </w:tcPr>
          <w:p w14:paraId="32C77887" w14:textId="77777777" w:rsidR="00BC5F0A" w:rsidRPr="0032148D" w:rsidRDefault="00BC5F0A" w:rsidP="00417CC6">
            <w:pPr>
              <w:contextualSpacing/>
              <w:jc w:val="center"/>
              <w:rPr>
                <w:color w:val="000000" w:themeColor="text1"/>
                <w:sz w:val="28"/>
                <w:szCs w:val="28"/>
              </w:rPr>
            </w:pPr>
            <w:r w:rsidRPr="0032148D">
              <w:rPr>
                <w:color w:val="000000" w:themeColor="text1"/>
                <w:sz w:val="28"/>
                <w:szCs w:val="28"/>
              </w:rPr>
              <w:t>АГ-4И</w:t>
            </w:r>
          </w:p>
        </w:tc>
        <w:tc>
          <w:tcPr>
            <w:tcW w:w="2094" w:type="dxa"/>
          </w:tcPr>
          <w:p w14:paraId="2967ADDC" w14:textId="77777777" w:rsidR="00BC5F0A" w:rsidRPr="0032148D" w:rsidRDefault="00BC5F0A" w:rsidP="00417CC6">
            <w:pPr>
              <w:contextualSpacing/>
              <w:jc w:val="center"/>
              <w:rPr>
                <w:color w:val="000000" w:themeColor="text1"/>
                <w:sz w:val="28"/>
                <w:szCs w:val="28"/>
              </w:rPr>
            </w:pPr>
            <w:r w:rsidRPr="0032148D">
              <w:rPr>
                <w:color w:val="000000" w:themeColor="text1"/>
                <w:sz w:val="28"/>
                <w:szCs w:val="28"/>
              </w:rPr>
              <w:t>0,005</w:t>
            </w:r>
          </w:p>
        </w:tc>
        <w:tc>
          <w:tcPr>
            <w:tcW w:w="2126" w:type="dxa"/>
          </w:tcPr>
          <w:p w14:paraId="09858A19" w14:textId="77777777" w:rsidR="00BC5F0A" w:rsidRPr="0032148D" w:rsidRDefault="00BC5F0A" w:rsidP="00417CC6">
            <w:pPr>
              <w:contextualSpacing/>
              <w:jc w:val="center"/>
              <w:rPr>
                <w:color w:val="000000" w:themeColor="text1"/>
                <w:sz w:val="28"/>
                <w:szCs w:val="28"/>
              </w:rPr>
            </w:pPr>
            <w:r w:rsidRPr="0032148D">
              <w:rPr>
                <w:color w:val="000000" w:themeColor="text1"/>
                <w:sz w:val="28"/>
                <w:szCs w:val="28"/>
              </w:rPr>
              <w:t>-0,025</w:t>
            </w:r>
          </w:p>
        </w:tc>
        <w:tc>
          <w:tcPr>
            <w:tcW w:w="2303" w:type="dxa"/>
          </w:tcPr>
          <w:p w14:paraId="630F84E5" w14:textId="77777777" w:rsidR="00BC5F0A" w:rsidRPr="0032148D" w:rsidRDefault="00BC5F0A" w:rsidP="00417CC6">
            <w:pPr>
              <w:contextualSpacing/>
              <w:jc w:val="center"/>
              <w:rPr>
                <w:color w:val="000000" w:themeColor="text1"/>
                <w:sz w:val="28"/>
                <w:szCs w:val="28"/>
              </w:rPr>
            </w:pPr>
            <w:r w:rsidRPr="0032148D">
              <w:rPr>
                <w:color w:val="000000" w:themeColor="text1"/>
                <w:sz w:val="28"/>
                <w:szCs w:val="28"/>
              </w:rPr>
              <w:t>-0,029</w:t>
            </w:r>
          </w:p>
        </w:tc>
      </w:tr>
      <w:tr w:rsidR="0032148D" w:rsidRPr="0032148D" w14:paraId="2766D9EE" w14:textId="77777777" w:rsidTr="00417CC6">
        <w:trPr>
          <w:jc w:val="center"/>
        </w:trPr>
        <w:tc>
          <w:tcPr>
            <w:tcW w:w="2337" w:type="dxa"/>
          </w:tcPr>
          <w:p w14:paraId="37F25101" w14:textId="77777777" w:rsidR="00BC5F0A" w:rsidRPr="0032148D" w:rsidRDefault="00BC5F0A" w:rsidP="00417CC6">
            <w:pPr>
              <w:contextualSpacing/>
              <w:jc w:val="center"/>
              <w:rPr>
                <w:color w:val="000000" w:themeColor="text1"/>
                <w:sz w:val="28"/>
                <w:szCs w:val="28"/>
              </w:rPr>
            </w:pPr>
            <w:r w:rsidRPr="0032148D">
              <w:rPr>
                <w:color w:val="000000" w:themeColor="text1"/>
                <w:sz w:val="28"/>
                <w:szCs w:val="28"/>
              </w:rPr>
              <w:t>АС-1</w:t>
            </w:r>
          </w:p>
        </w:tc>
        <w:tc>
          <w:tcPr>
            <w:tcW w:w="2094" w:type="dxa"/>
          </w:tcPr>
          <w:p w14:paraId="661A6003" w14:textId="77777777" w:rsidR="00BC5F0A" w:rsidRPr="0032148D" w:rsidRDefault="00BC5F0A" w:rsidP="00417CC6">
            <w:pPr>
              <w:contextualSpacing/>
              <w:jc w:val="center"/>
              <w:rPr>
                <w:color w:val="000000" w:themeColor="text1"/>
                <w:sz w:val="28"/>
                <w:szCs w:val="28"/>
              </w:rPr>
            </w:pPr>
            <w:r w:rsidRPr="0032148D">
              <w:rPr>
                <w:color w:val="000000" w:themeColor="text1"/>
                <w:sz w:val="28"/>
                <w:szCs w:val="28"/>
              </w:rPr>
              <w:t>-0,013</w:t>
            </w:r>
          </w:p>
        </w:tc>
        <w:tc>
          <w:tcPr>
            <w:tcW w:w="2126" w:type="dxa"/>
          </w:tcPr>
          <w:p w14:paraId="1CE24C54" w14:textId="77777777" w:rsidR="00BC5F0A" w:rsidRPr="0032148D" w:rsidRDefault="00BC5F0A" w:rsidP="00417CC6">
            <w:pPr>
              <w:contextualSpacing/>
              <w:jc w:val="center"/>
              <w:rPr>
                <w:color w:val="000000" w:themeColor="text1"/>
                <w:sz w:val="28"/>
                <w:szCs w:val="28"/>
              </w:rPr>
            </w:pPr>
            <w:r w:rsidRPr="0032148D">
              <w:rPr>
                <w:color w:val="000000" w:themeColor="text1"/>
                <w:sz w:val="28"/>
                <w:szCs w:val="28"/>
              </w:rPr>
              <w:t>0,008</w:t>
            </w:r>
          </w:p>
        </w:tc>
        <w:tc>
          <w:tcPr>
            <w:tcW w:w="2303" w:type="dxa"/>
          </w:tcPr>
          <w:p w14:paraId="3096E1F2" w14:textId="77777777" w:rsidR="00BC5F0A" w:rsidRPr="0032148D" w:rsidRDefault="00BC5F0A" w:rsidP="00417CC6">
            <w:pPr>
              <w:contextualSpacing/>
              <w:jc w:val="center"/>
              <w:rPr>
                <w:color w:val="000000" w:themeColor="text1"/>
                <w:sz w:val="28"/>
                <w:szCs w:val="28"/>
              </w:rPr>
            </w:pPr>
            <w:r w:rsidRPr="0032148D">
              <w:rPr>
                <w:color w:val="000000" w:themeColor="text1"/>
                <w:sz w:val="28"/>
                <w:szCs w:val="28"/>
              </w:rPr>
              <w:t>-0,029</w:t>
            </w:r>
          </w:p>
        </w:tc>
      </w:tr>
      <w:tr w:rsidR="00BC5F0A" w:rsidRPr="0032148D" w14:paraId="74063594" w14:textId="77777777" w:rsidTr="00417CC6">
        <w:trPr>
          <w:trHeight w:val="384"/>
          <w:jc w:val="center"/>
        </w:trPr>
        <w:tc>
          <w:tcPr>
            <w:tcW w:w="2337" w:type="dxa"/>
          </w:tcPr>
          <w:p w14:paraId="2FC35136" w14:textId="77777777" w:rsidR="00BC5F0A" w:rsidRPr="0032148D" w:rsidRDefault="00BC5F0A" w:rsidP="00417CC6">
            <w:pPr>
              <w:contextualSpacing/>
              <w:jc w:val="center"/>
              <w:rPr>
                <w:color w:val="000000" w:themeColor="text1"/>
                <w:sz w:val="28"/>
                <w:szCs w:val="28"/>
              </w:rPr>
            </w:pPr>
            <w:r w:rsidRPr="0032148D">
              <w:rPr>
                <w:color w:val="000000" w:themeColor="text1"/>
                <w:sz w:val="28"/>
                <w:szCs w:val="28"/>
              </w:rPr>
              <w:t>АМДОР-10</w:t>
            </w:r>
          </w:p>
        </w:tc>
        <w:tc>
          <w:tcPr>
            <w:tcW w:w="2094" w:type="dxa"/>
          </w:tcPr>
          <w:p w14:paraId="730F3E9C" w14:textId="77777777" w:rsidR="00BC5F0A" w:rsidRPr="0032148D" w:rsidRDefault="00BC5F0A" w:rsidP="00417CC6">
            <w:pPr>
              <w:contextualSpacing/>
              <w:jc w:val="center"/>
              <w:rPr>
                <w:color w:val="000000" w:themeColor="text1"/>
                <w:sz w:val="28"/>
                <w:szCs w:val="28"/>
              </w:rPr>
            </w:pPr>
            <w:r w:rsidRPr="0032148D">
              <w:rPr>
                <w:color w:val="000000" w:themeColor="text1"/>
                <w:sz w:val="28"/>
                <w:szCs w:val="28"/>
              </w:rPr>
              <w:t>0,088</w:t>
            </w:r>
          </w:p>
        </w:tc>
        <w:tc>
          <w:tcPr>
            <w:tcW w:w="2126" w:type="dxa"/>
          </w:tcPr>
          <w:p w14:paraId="2AE1D724" w14:textId="77777777" w:rsidR="00BC5F0A" w:rsidRPr="0032148D" w:rsidRDefault="00BC5F0A" w:rsidP="00417CC6">
            <w:pPr>
              <w:contextualSpacing/>
              <w:jc w:val="center"/>
              <w:rPr>
                <w:color w:val="000000" w:themeColor="text1"/>
                <w:sz w:val="28"/>
                <w:szCs w:val="28"/>
              </w:rPr>
            </w:pPr>
            <w:r w:rsidRPr="0032148D">
              <w:rPr>
                <w:color w:val="000000" w:themeColor="text1"/>
                <w:sz w:val="28"/>
                <w:szCs w:val="28"/>
              </w:rPr>
              <w:t>-0,180</w:t>
            </w:r>
          </w:p>
        </w:tc>
        <w:tc>
          <w:tcPr>
            <w:tcW w:w="2303" w:type="dxa"/>
          </w:tcPr>
          <w:p w14:paraId="35074C48" w14:textId="77777777" w:rsidR="00BC5F0A" w:rsidRPr="0032148D" w:rsidRDefault="00BC5F0A" w:rsidP="00417CC6">
            <w:pPr>
              <w:contextualSpacing/>
              <w:jc w:val="center"/>
              <w:rPr>
                <w:color w:val="000000" w:themeColor="text1"/>
                <w:sz w:val="28"/>
                <w:szCs w:val="28"/>
              </w:rPr>
            </w:pPr>
            <w:r w:rsidRPr="0032148D">
              <w:rPr>
                <w:color w:val="000000" w:themeColor="text1"/>
                <w:sz w:val="28"/>
                <w:szCs w:val="28"/>
              </w:rPr>
              <w:t>-0,029</w:t>
            </w:r>
          </w:p>
        </w:tc>
      </w:tr>
    </w:tbl>
    <w:p w14:paraId="2D425D49" w14:textId="77777777" w:rsidR="00BC5F0A" w:rsidRPr="0032148D" w:rsidRDefault="00BC5F0A" w:rsidP="00BC5F0A">
      <w:pPr>
        <w:contextualSpacing/>
        <w:jc w:val="both"/>
        <w:rPr>
          <w:color w:val="000000" w:themeColor="text1"/>
          <w:sz w:val="28"/>
          <w:szCs w:val="28"/>
        </w:rPr>
      </w:pPr>
    </w:p>
    <w:p w14:paraId="6601905C" w14:textId="77777777" w:rsidR="00BC5F0A" w:rsidRPr="0032148D" w:rsidRDefault="00BC5F0A" w:rsidP="00EE0638">
      <w:pPr>
        <w:ind w:firstLine="708"/>
        <w:contextualSpacing/>
        <w:jc w:val="both"/>
        <w:rPr>
          <w:color w:val="000000" w:themeColor="text1"/>
          <w:sz w:val="28"/>
          <w:szCs w:val="28"/>
        </w:rPr>
      </w:pPr>
      <w:r w:rsidRPr="0032148D">
        <w:rPr>
          <w:color w:val="000000" w:themeColor="text1"/>
          <w:sz w:val="28"/>
          <w:szCs w:val="28"/>
        </w:rPr>
        <w:t>Представленные данные свидетельствуют, что вклад аддитивов в изменение температурного коэффициента в зависимости от природы и молекулярно-массового состава различен. В области малых концентрации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минимальный вклад фиксировали в присутствии АС-1, а в диапазоне повышенных содержаний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 в присутствии АМДОР-10. Базируясь на достижении максимальных значений поверхностной активности, в композициях смешанного состава, включающих совместное присутствие в битуме двух модификаторов, использовали АГ-4И и АС-1. </w:t>
      </w:r>
    </w:p>
    <w:p w14:paraId="650C0744" w14:textId="77777777" w:rsidR="00BC5F0A" w:rsidRPr="0032148D" w:rsidRDefault="00BC5F0A" w:rsidP="00BC5F0A">
      <w:pPr>
        <w:ind w:firstLine="709"/>
        <w:contextualSpacing/>
        <w:jc w:val="both"/>
        <w:rPr>
          <w:color w:val="000000" w:themeColor="text1"/>
          <w:sz w:val="28"/>
          <w:szCs w:val="28"/>
        </w:rPr>
      </w:pPr>
    </w:p>
    <w:p w14:paraId="197FA07C" w14:textId="300D1DB1" w:rsidR="00BC5F0A" w:rsidRPr="0032148D" w:rsidRDefault="00BC5F0A" w:rsidP="00BC5F0A">
      <w:pPr>
        <w:ind w:firstLine="709"/>
        <w:contextualSpacing/>
        <w:jc w:val="both"/>
        <w:rPr>
          <w:b/>
          <w:iCs/>
          <w:color w:val="000000" w:themeColor="text1"/>
          <w:sz w:val="28"/>
          <w:szCs w:val="28"/>
        </w:rPr>
      </w:pPr>
      <w:r w:rsidRPr="0032148D">
        <w:rPr>
          <w:b/>
          <w:iCs/>
          <w:color w:val="000000" w:themeColor="text1"/>
          <w:sz w:val="28"/>
          <w:szCs w:val="28"/>
        </w:rPr>
        <w:t>2</w:t>
      </w:r>
      <w:r w:rsidR="009A6F0A" w:rsidRPr="0032148D">
        <w:rPr>
          <w:b/>
          <w:iCs/>
          <w:color w:val="000000" w:themeColor="text1"/>
          <w:sz w:val="28"/>
          <w:szCs w:val="28"/>
        </w:rPr>
        <w:t>.</w:t>
      </w:r>
      <w:r w:rsidR="009A6F0A" w:rsidRPr="0032148D">
        <w:rPr>
          <w:b/>
          <w:iCs/>
          <w:color w:val="000000" w:themeColor="text1"/>
          <w:sz w:val="28"/>
          <w:szCs w:val="28"/>
          <w:lang w:val="ru-RU"/>
        </w:rPr>
        <w:t>4</w:t>
      </w:r>
      <w:r w:rsidRPr="0032148D">
        <w:rPr>
          <w:b/>
          <w:iCs/>
          <w:color w:val="000000" w:themeColor="text1"/>
          <w:sz w:val="28"/>
          <w:szCs w:val="28"/>
        </w:rPr>
        <w:t xml:space="preserve"> Поверхностно-активные свойства тройных систем «битум-</w:t>
      </w:r>
      <w:r w:rsidR="002D5B27" w:rsidRPr="0032148D">
        <w:rPr>
          <w:b/>
          <w:iCs/>
          <w:color w:val="000000" w:themeColor="text1"/>
          <w:sz w:val="28"/>
          <w:szCs w:val="28"/>
          <w:lang w:val="ru-RU"/>
        </w:rPr>
        <w:t>АГ-4И</w:t>
      </w:r>
      <w:r w:rsidRPr="0032148D">
        <w:rPr>
          <w:b/>
          <w:iCs/>
          <w:color w:val="000000" w:themeColor="text1"/>
          <w:sz w:val="28"/>
          <w:szCs w:val="28"/>
        </w:rPr>
        <w:t>-</w:t>
      </w:r>
      <w:r w:rsidR="002D5B27" w:rsidRPr="0032148D">
        <w:rPr>
          <w:b/>
          <w:iCs/>
          <w:color w:val="000000" w:themeColor="text1"/>
          <w:sz w:val="28"/>
          <w:szCs w:val="28"/>
          <w:lang w:val="ru-RU"/>
        </w:rPr>
        <w:t>АС-1</w:t>
      </w:r>
      <w:r w:rsidRPr="0032148D">
        <w:rPr>
          <w:b/>
          <w:iCs/>
          <w:color w:val="000000" w:themeColor="text1"/>
          <w:sz w:val="28"/>
          <w:szCs w:val="28"/>
        </w:rPr>
        <w:t>» на межфазной границе с воздухом</w:t>
      </w:r>
    </w:p>
    <w:p w14:paraId="503C7449" w14:textId="67CFEAF4" w:rsidR="00BC5F0A" w:rsidRPr="0032148D" w:rsidRDefault="00BC5F0A" w:rsidP="00BC5F0A">
      <w:pPr>
        <w:ind w:firstLine="709"/>
        <w:contextualSpacing/>
        <w:jc w:val="both"/>
        <w:rPr>
          <w:color w:val="000000" w:themeColor="text1"/>
          <w:sz w:val="28"/>
          <w:szCs w:val="28"/>
        </w:rPr>
      </w:pPr>
      <w:r w:rsidRPr="0032148D">
        <w:rPr>
          <w:iCs/>
          <w:color w:val="000000" w:themeColor="text1"/>
          <w:sz w:val="28"/>
          <w:szCs w:val="28"/>
        </w:rPr>
        <w:t>Результаты экспериментальных исследований поверхностного натяжения (σ</w:t>
      </w:r>
      <w:r w:rsidRPr="0032148D">
        <w:rPr>
          <w:iCs/>
          <w:color w:val="000000" w:themeColor="text1"/>
          <w:sz w:val="28"/>
          <w:szCs w:val="28"/>
          <w:vertAlign w:val="subscript"/>
        </w:rPr>
        <w:t>э</w:t>
      </w:r>
      <w:r w:rsidRPr="0032148D">
        <w:rPr>
          <w:iCs/>
          <w:color w:val="000000" w:themeColor="text1"/>
          <w:sz w:val="28"/>
          <w:szCs w:val="28"/>
        </w:rPr>
        <w:t>) в композициях смешанного состава, включающих совместное присутствие АГ-4И и АС-1, при температуре 130°С представлены в таблице</w:t>
      </w:r>
      <w:r w:rsidR="003E2FFB" w:rsidRPr="0032148D">
        <w:rPr>
          <w:iCs/>
          <w:color w:val="000000" w:themeColor="text1"/>
          <w:sz w:val="28"/>
          <w:szCs w:val="28"/>
          <w:lang w:val="ru-RU"/>
        </w:rPr>
        <w:t xml:space="preserve"> </w:t>
      </w:r>
      <w:r w:rsidRPr="0032148D">
        <w:rPr>
          <w:iCs/>
          <w:color w:val="000000" w:themeColor="text1"/>
          <w:sz w:val="28"/>
          <w:szCs w:val="28"/>
        </w:rPr>
        <w:t>4. Дополнительно, д</w:t>
      </w:r>
      <w:r w:rsidRPr="0032148D">
        <w:rPr>
          <w:color w:val="000000" w:themeColor="text1"/>
          <w:sz w:val="28"/>
          <w:szCs w:val="28"/>
        </w:rPr>
        <w:t>ля сопоставительной оценки поверхностных свойств аддитивов в бинарных и тройных системах использовали сравнение показателей σ</w:t>
      </w:r>
      <w:r w:rsidRPr="0032148D">
        <w:rPr>
          <w:color w:val="000000" w:themeColor="text1"/>
          <w:sz w:val="28"/>
          <w:szCs w:val="28"/>
          <w:vertAlign w:val="subscript"/>
        </w:rPr>
        <w:t>э</w:t>
      </w:r>
      <w:r w:rsidR="003E2FFB" w:rsidRPr="0032148D">
        <w:rPr>
          <w:color w:val="000000" w:themeColor="text1"/>
          <w:sz w:val="28"/>
          <w:szCs w:val="28"/>
          <w:vertAlign w:val="subscript"/>
          <w:lang w:val="ru-RU"/>
        </w:rPr>
        <w:t xml:space="preserve"> </w:t>
      </w:r>
      <w:r w:rsidRPr="0032148D">
        <w:rPr>
          <w:color w:val="000000" w:themeColor="text1"/>
          <w:sz w:val="28"/>
          <w:szCs w:val="28"/>
        </w:rPr>
        <w:t>и σ</w:t>
      </w:r>
      <w:r w:rsidRPr="0032148D">
        <w:rPr>
          <w:color w:val="000000" w:themeColor="text1"/>
          <w:sz w:val="28"/>
          <w:szCs w:val="28"/>
          <w:vertAlign w:val="subscript"/>
        </w:rPr>
        <w:t>р</w:t>
      </w:r>
      <w:r w:rsidRPr="0032148D">
        <w:rPr>
          <w:color w:val="000000" w:themeColor="text1"/>
          <w:sz w:val="28"/>
          <w:szCs w:val="28"/>
        </w:rPr>
        <w:t>. Поверхностное натяжение (σ</w:t>
      </w:r>
      <w:r w:rsidRPr="0032148D">
        <w:rPr>
          <w:color w:val="000000" w:themeColor="text1"/>
          <w:sz w:val="28"/>
          <w:szCs w:val="28"/>
          <w:vertAlign w:val="subscript"/>
        </w:rPr>
        <w:t>р</w:t>
      </w:r>
      <w:r w:rsidRPr="0032148D">
        <w:rPr>
          <w:color w:val="000000" w:themeColor="text1"/>
          <w:sz w:val="28"/>
          <w:szCs w:val="28"/>
        </w:rPr>
        <w:t xml:space="preserve">) рассчитывали, как аддитивную величину: </w:t>
      </w:r>
    </w:p>
    <w:p w14:paraId="3A45FA0C" w14:textId="77777777" w:rsidR="00BC5F0A" w:rsidRPr="0032148D" w:rsidRDefault="00BC5F0A" w:rsidP="00BC5F0A">
      <w:pPr>
        <w:ind w:left="2410" w:firstLine="567"/>
        <w:contextualSpacing/>
        <w:rPr>
          <w:rFonts w:eastAsia="Consolas"/>
          <w:color w:val="000000" w:themeColor="text1"/>
        </w:rPr>
      </w:pPr>
    </w:p>
    <w:p w14:paraId="29967CEC" w14:textId="77777777" w:rsidR="00BC5F0A" w:rsidRPr="0032148D" w:rsidRDefault="00BC5F0A" w:rsidP="00BC5F0A">
      <w:pPr>
        <w:ind w:firstLine="1134"/>
        <w:contextualSpacing/>
        <w:jc w:val="both"/>
        <w:rPr>
          <w:color w:val="000000" w:themeColor="text1"/>
          <w:sz w:val="28"/>
          <w:szCs w:val="28"/>
        </w:rPr>
      </w:pPr>
      <w:r w:rsidRPr="0032148D">
        <w:rPr>
          <w:rFonts w:eastAsia="Consolas"/>
          <w:color w:val="000000" w:themeColor="text1"/>
        </w:rPr>
        <w:tab/>
      </w:r>
      <w:r w:rsidRPr="0032148D">
        <w:rPr>
          <w:rFonts w:eastAsia="Consolas"/>
          <w:color w:val="000000" w:themeColor="text1"/>
        </w:rPr>
        <w:tab/>
      </w:r>
      <w:r w:rsidRPr="0032148D">
        <w:rPr>
          <w:rFonts w:eastAsia="Consolas"/>
          <w:color w:val="000000" w:themeColor="text1"/>
          <w:sz w:val="28"/>
          <w:szCs w:val="28"/>
        </w:rPr>
        <w:tab/>
      </w:r>
      <w:r w:rsidR="00B95550" w:rsidRPr="0032148D">
        <w:rPr>
          <w:rFonts w:eastAsia="Consolas"/>
          <w:color w:val="000000" w:themeColor="text1"/>
          <w:sz w:val="28"/>
          <w:szCs w:val="28"/>
        </w:rPr>
        <w:t xml:space="preserve">  </w:t>
      </w:r>
      <m:oMath>
        <m:sSub>
          <m:sSubPr>
            <m:ctrlPr>
              <w:rPr>
                <w:rFonts w:ascii="Cambria Math" w:eastAsia="Consolas" w:hAnsi="Cambria Math"/>
                <w:i/>
                <w:color w:val="000000" w:themeColor="text1"/>
                <w:sz w:val="28"/>
                <w:szCs w:val="28"/>
              </w:rPr>
            </m:ctrlPr>
          </m:sSubPr>
          <m:e>
            <m:r>
              <w:rPr>
                <w:rFonts w:ascii="Cambria Math" w:eastAsia="Consolas" w:hAnsi="Cambria Math"/>
                <w:color w:val="000000" w:themeColor="text1"/>
                <w:sz w:val="28"/>
                <w:szCs w:val="28"/>
              </w:rPr>
              <m:t>σ</m:t>
            </m:r>
          </m:e>
          <m:sub>
            <m:r>
              <w:rPr>
                <w:rFonts w:ascii="Cambria Math" w:eastAsia="Consolas"/>
                <w:color w:val="000000" w:themeColor="text1"/>
                <w:sz w:val="28"/>
                <w:szCs w:val="28"/>
              </w:rPr>
              <m:t>р</m:t>
            </m:r>
          </m:sub>
        </m:sSub>
        <m:r>
          <w:rPr>
            <w:rFonts w:ascii="Cambria Math" w:eastAsia="Consolas"/>
            <w:color w:val="000000" w:themeColor="text1"/>
            <w:sz w:val="28"/>
            <w:szCs w:val="28"/>
          </w:rPr>
          <m:t>=</m:t>
        </m:r>
        <m:sSub>
          <m:sSubPr>
            <m:ctrlPr>
              <w:rPr>
                <w:rFonts w:ascii="Cambria Math" w:eastAsia="Consolas" w:hAnsi="Cambria Math"/>
                <w:i/>
                <w:color w:val="000000" w:themeColor="text1"/>
                <w:sz w:val="28"/>
                <w:szCs w:val="28"/>
              </w:rPr>
            </m:ctrlPr>
          </m:sSubPr>
          <m:e>
            <m:r>
              <w:rPr>
                <w:rFonts w:ascii="Cambria Math" w:eastAsia="Consolas" w:hAnsi="Cambria Math"/>
                <w:color w:val="000000" w:themeColor="text1"/>
                <w:sz w:val="28"/>
                <w:szCs w:val="28"/>
              </w:rPr>
              <m:t>σ</m:t>
            </m:r>
          </m:e>
          <m:sub>
            <m:r>
              <w:rPr>
                <w:rFonts w:ascii="Cambria Math" w:eastAsia="Consolas"/>
                <w:color w:val="000000" w:themeColor="text1"/>
                <w:sz w:val="28"/>
                <w:szCs w:val="28"/>
              </w:rPr>
              <m:t>0</m:t>
            </m:r>
          </m:sub>
        </m:sSub>
        <m:r>
          <w:rPr>
            <w:rFonts w:ascii="Cambria Math" w:eastAsia="Consolas" w:hAnsi="Cambria Math"/>
            <w:color w:val="000000" w:themeColor="text1"/>
            <w:sz w:val="28"/>
            <w:szCs w:val="28"/>
          </w:rPr>
          <m:t>-</m:t>
        </m:r>
        <m:r>
          <w:rPr>
            <w:rFonts w:ascii="Cambria Math" w:eastAsia="Consolas"/>
            <w:color w:val="000000" w:themeColor="text1"/>
            <w:sz w:val="28"/>
            <w:szCs w:val="28"/>
          </w:rPr>
          <m:t>(</m:t>
        </m:r>
        <m:sSub>
          <m:sSubPr>
            <m:ctrlPr>
              <w:rPr>
                <w:rFonts w:ascii="Cambria Math" w:eastAsia="Consolas" w:hAnsi="Cambria Math"/>
                <w:i/>
                <w:color w:val="000000" w:themeColor="text1"/>
                <w:sz w:val="28"/>
                <w:szCs w:val="28"/>
              </w:rPr>
            </m:ctrlPr>
          </m:sSubPr>
          <m:e>
            <m:r>
              <w:rPr>
                <w:rFonts w:ascii="Cambria Math" w:eastAsia="Consolas" w:hAnsi="Cambria Math"/>
                <w:color w:val="000000" w:themeColor="text1"/>
                <w:sz w:val="28"/>
                <w:szCs w:val="28"/>
              </w:rPr>
              <m:t>∆σ</m:t>
            </m:r>
          </m:e>
          <m:sub>
            <m:r>
              <w:rPr>
                <w:rFonts w:ascii="Cambria Math" w:eastAsia="Consolas"/>
                <w:color w:val="000000" w:themeColor="text1"/>
                <w:sz w:val="28"/>
                <w:szCs w:val="28"/>
              </w:rPr>
              <m:t>АГ-</m:t>
            </m:r>
            <m:r>
              <w:rPr>
                <w:rFonts w:ascii="Cambria Math" w:eastAsia="Consolas"/>
                <w:color w:val="000000" w:themeColor="text1"/>
                <w:sz w:val="28"/>
                <w:szCs w:val="28"/>
              </w:rPr>
              <m:t>4</m:t>
            </m:r>
            <m:r>
              <w:rPr>
                <w:rFonts w:ascii="Cambria Math" w:eastAsia="Consolas"/>
                <w:color w:val="000000" w:themeColor="text1"/>
                <w:sz w:val="28"/>
                <w:szCs w:val="28"/>
              </w:rPr>
              <m:t>И</m:t>
            </m:r>
          </m:sub>
        </m:sSub>
        <m:r>
          <w:rPr>
            <w:rFonts w:ascii="Cambria Math" w:eastAsia="Consolas"/>
            <w:color w:val="000000" w:themeColor="text1"/>
            <w:sz w:val="28"/>
            <w:szCs w:val="28"/>
          </w:rPr>
          <m:t>+</m:t>
        </m:r>
        <m:r>
          <w:rPr>
            <w:rFonts w:ascii="Cambria Math" w:eastAsia="Consolas"/>
            <w:color w:val="000000" w:themeColor="text1"/>
            <w:sz w:val="28"/>
            <w:szCs w:val="28"/>
          </w:rPr>
          <m:t>∆</m:t>
        </m:r>
        <m:sSub>
          <m:sSubPr>
            <m:ctrlPr>
              <w:rPr>
                <w:rFonts w:ascii="Cambria Math" w:eastAsia="Consolas" w:hAnsi="Cambria Math"/>
                <w:i/>
                <w:color w:val="000000" w:themeColor="text1"/>
                <w:sz w:val="28"/>
                <w:szCs w:val="28"/>
              </w:rPr>
            </m:ctrlPr>
          </m:sSubPr>
          <m:e>
            <m:r>
              <w:rPr>
                <w:rFonts w:ascii="Cambria Math" w:eastAsia="Consolas" w:hAnsi="Cambria Math"/>
                <w:color w:val="000000" w:themeColor="text1"/>
                <w:sz w:val="28"/>
                <w:szCs w:val="28"/>
              </w:rPr>
              <m:t>σ</m:t>
            </m:r>
          </m:e>
          <m:sub>
            <m:r>
              <w:rPr>
                <w:rFonts w:ascii="Cambria Math" w:eastAsia="Consolas"/>
                <w:color w:val="000000" w:themeColor="text1"/>
                <w:sz w:val="28"/>
                <w:szCs w:val="28"/>
              </w:rPr>
              <m:t>АС</m:t>
            </m:r>
            <m:r>
              <w:rPr>
                <w:rFonts w:ascii="Cambria Math" w:eastAsia="Consolas" w:hAnsi="Cambria Math"/>
                <w:color w:val="000000" w:themeColor="text1"/>
                <w:sz w:val="28"/>
                <w:szCs w:val="28"/>
              </w:rPr>
              <m:t>-</m:t>
            </m:r>
            <m:r>
              <w:rPr>
                <w:rFonts w:ascii="Cambria Math" w:eastAsia="Consolas"/>
                <w:color w:val="000000" w:themeColor="text1"/>
                <w:sz w:val="28"/>
                <w:szCs w:val="28"/>
              </w:rPr>
              <m:t>1</m:t>
            </m:r>
          </m:sub>
        </m:sSub>
        <m:r>
          <w:rPr>
            <w:rFonts w:ascii="Cambria Math" w:eastAsia="Consolas"/>
            <w:color w:val="000000" w:themeColor="text1"/>
            <w:sz w:val="28"/>
            <w:szCs w:val="28"/>
          </w:rPr>
          <m:t>)</m:t>
        </m:r>
        <m:r>
          <m:rPr>
            <m:sty m:val="p"/>
          </m:rPr>
          <w:rPr>
            <w:rFonts w:ascii="Cambria Math" w:eastAsia="Consolas"/>
            <w:color w:val="000000" w:themeColor="text1"/>
            <w:sz w:val="28"/>
            <w:szCs w:val="28"/>
          </w:rPr>
          <m:t>,</m:t>
        </m:r>
      </m:oMath>
      <w:r w:rsidRPr="0032148D">
        <w:rPr>
          <w:color w:val="000000" w:themeColor="text1"/>
          <w:sz w:val="28"/>
          <w:szCs w:val="28"/>
        </w:rPr>
        <w:tab/>
      </w:r>
      <w:r w:rsidRPr="0032148D">
        <w:rPr>
          <w:color w:val="000000" w:themeColor="text1"/>
          <w:sz w:val="28"/>
          <w:szCs w:val="28"/>
        </w:rPr>
        <w:tab/>
      </w:r>
      <w:r w:rsidR="00B95550" w:rsidRPr="0032148D">
        <w:rPr>
          <w:color w:val="000000" w:themeColor="text1"/>
          <w:sz w:val="28"/>
          <w:szCs w:val="28"/>
        </w:rPr>
        <w:t xml:space="preserve">          </w:t>
      </w:r>
      <w:r w:rsidRPr="0032148D">
        <w:rPr>
          <w:color w:val="000000" w:themeColor="text1"/>
          <w:sz w:val="28"/>
          <w:szCs w:val="28"/>
        </w:rPr>
        <w:tab/>
        <w:t>(5)</w:t>
      </w:r>
    </w:p>
    <w:p w14:paraId="0D43260E" w14:textId="77777777" w:rsidR="00BC5F0A" w:rsidRPr="0032148D" w:rsidRDefault="00BC5F0A" w:rsidP="00BC5F0A">
      <w:pPr>
        <w:ind w:firstLine="709"/>
        <w:contextualSpacing/>
        <w:jc w:val="center"/>
        <w:rPr>
          <w:color w:val="000000" w:themeColor="text1"/>
          <w:sz w:val="28"/>
          <w:szCs w:val="28"/>
          <w:vertAlign w:val="subscript"/>
        </w:rPr>
      </w:pPr>
    </w:p>
    <w:p w14:paraId="6417A307" w14:textId="77777777" w:rsidR="00BC5F0A" w:rsidRPr="0032148D" w:rsidRDefault="00BC5F0A" w:rsidP="00BC5F0A">
      <w:pPr>
        <w:contextualSpacing/>
        <w:jc w:val="both"/>
        <w:rPr>
          <w:color w:val="000000" w:themeColor="text1"/>
          <w:sz w:val="28"/>
          <w:szCs w:val="28"/>
        </w:rPr>
      </w:pPr>
      <w:r w:rsidRPr="0032148D">
        <w:rPr>
          <w:color w:val="000000" w:themeColor="text1"/>
          <w:sz w:val="28"/>
          <w:szCs w:val="28"/>
        </w:rPr>
        <w:t>где Δσ</w:t>
      </w:r>
      <w:r w:rsidRPr="0032148D">
        <w:rPr>
          <w:color w:val="000000" w:themeColor="text1"/>
          <w:sz w:val="28"/>
          <w:szCs w:val="28"/>
          <w:vertAlign w:val="subscript"/>
        </w:rPr>
        <w:t>АГ-4И</w:t>
      </w:r>
      <w:r w:rsidRPr="0032148D">
        <w:rPr>
          <w:color w:val="000000" w:themeColor="text1"/>
          <w:sz w:val="28"/>
          <w:szCs w:val="28"/>
        </w:rPr>
        <w:t xml:space="preserve"> и Δσ</w:t>
      </w:r>
      <w:r w:rsidRPr="0032148D">
        <w:rPr>
          <w:color w:val="000000" w:themeColor="text1"/>
          <w:sz w:val="28"/>
          <w:szCs w:val="28"/>
          <w:vertAlign w:val="subscript"/>
        </w:rPr>
        <w:t>АС-1</w:t>
      </w:r>
      <w:r w:rsidRPr="0032148D">
        <w:rPr>
          <w:color w:val="000000" w:themeColor="text1"/>
          <w:sz w:val="28"/>
          <w:szCs w:val="28"/>
        </w:rPr>
        <w:t>являются изменением поверхностного натяжения в бинарной системе относительно немодифицированного битума.</w:t>
      </w:r>
    </w:p>
    <w:p w14:paraId="79D6295E" w14:textId="77777777" w:rsidR="00BC5F0A" w:rsidRPr="0032148D" w:rsidRDefault="00BC5F0A" w:rsidP="00BC5F0A">
      <w:pPr>
        <w:ind w:firstLine="709"/>
        <w:contextualSpacing/>
        <w:jc w:val="both"/>
        <w:rPr>
          <w:color w:val="000000" w:themeColor="text1"/>
          <w:sz w:val="28"/>
          <w:szCs w:val="28"/>
        </w:rPr>
      </w:pPr>
    </w:p>
    <w:p w14:paraId="27FDF595" w14:textId="77777777" w:rsidR="00EE0638" w:rsidRPr="0032148D" w:rsidRDefault="00BC5F0A" w:rsidP="00B95550">
      <w:pPr>
        <w:ind w:firstLine="709"/>
        <w:contextualSpacing/>
        <w:jc w:val="center"/>
        <w:rPr>
          <w:iCs/>
          <w:color w:val="000000" w:themeColor="text1"/>
          <w:sz w:val="28"/>
          <w:szCs w:val="28"/>
          <w:lang w:val="ru-RU"/>
        </w:rPr>
      </w:pPr>
      <w:r w:rsidRPr="0032148D">
        <w:rPr>
          <w:color w:val="000000" w:themeColor="text1"/>
          <w:sz w:val="28"/>
          <w:szCs w:val="28"/>
        </w:rPr>
        <w:t xml:space="preserve">Таблица 4 – Поверхностное натяжение тройных систем на границе с воздухом при </w:t>
      </w:r>
      <w:r w:rsidRPr="0032148D">
        <w:rPr>
          <w:iCs/>
          <w:color w:val="000000" w:themeColor="text1"/>
          <w:sz w:val="28"/>
          <w:szCs w:val="28"/>
        </w:rPr>
        <w:t>130°С</w:t>
      </w:r>
    </w:p>
    <w:p w14:paraId="26555320" w14:textId="77777777" w:rsidR="00D10ADE" w:rsidRPr="0032148D" w:rsidRDefault="00D10ADE" w:rsidP="00B95550">
      <w:pPr>
        <w:ind w:firstLine="709"/>
        <w:contextualSpacing/>
        <w:jc w:val="center"/>
        <w:rPr>
          <w:iCs/>
          <w:color w:val="000000" w:themeColor="text1"/>
          <w:sz w:val="28"/>
          <w:szCs w:val="28"/>
          <w:lang w:val="ru-RU"/>
        </w:rPr>
      </w:pPr>
    </w:p>
    <w:tbl>
      <w:tblPr>
        <w:tblW w:w="8867" w:type="dxa"/>
        <w:jc w:val="center"/>
        <w:tblLook w:val="04A0" w:firstRow="1" w:lastRow="0" w:firstColumn="1" w:lastColumn="0" w:noHBand="0" w:noVBand="1"/>
      </w:tblPr>
      <w:tblGrid>
        <w:gridCol w:w="1599"/>
        <w:gridCol w:w="1478"/>
        <w:gridCol w:w="1060"/>
        <w:gridCol w:w="1060"/>
        <w:gridCol w:w="1165"/>
        <w:gridCol w:w="1191"/>
        <w:gridCol w:w="1314"/>
      </w:tblGrid>
      <w:tr w:rsidR="0032148D" w:rsidRPr="0032148D" w14:paraId="059F9A2D" w14:textId="77777777" w:rsidTr="003E2FFB">
        <w:trPr>
          <w:trHeight w:val="400"/>
          <w:jc w:val="center"/>
        </w:trPr>
        <w:tc>
          <w:tcPr>
            <w:tcW w:w="3077" w:type="dxa"/>
            <w:gridSpan w:val="2"/>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C32753" w14:textId="77777777" w:rsidR="00BC5F0A" w:rsidRPr="0032148D" w:rsidRDefault="00BC5F0A" w:rsidP="003E2FFB">
            <w:pPr>
              <w:jc w:val="center"/>
              <w:rPr>
                <w:b/>
                <w:color w:val="000000" w:themeColor="text1"/>
                <w:vertAlign w:val="superscript"/>
              </w:rPr>
            </w:pPr>
            <w:r w:rsidRPr="0032148D">
              <w:rPr>
                <w:b/>
                <w:color w:val="000000" w:themeColor="text1"/>
              </w:rPr>
              <w:t>С</w:t>
            </w:r>
            <w:r w:rsidRPr="0032148D">
              <w:rPr>
                <w:b/>
                <w:color w:val="000000" w:themeColor="text1"/>
                <w:vertAlign w:val="subscript"/>
              </w:rPr>
              <w:t xml:space="preserve">М, </w:t>
            </w:r>
            <w:r w:rsidRPr="0032148D">
              <w:rPr>
                <w:b/>
                <w:color w:val="000000" w:themeColor="text1"/>
              </w:rPr>
              <w:t>г/дм</w:t>
            </w:r>
            <w:r w:rsidRPr="0032148D">
              <w:rPr>
                <w:b/>
                <w:color w:val="000000" w:themeColor="text1"/>
                <w:vertAlign w:val="superscript"/>
              </w:rPr>
              <w:t>3</w:t>
            </w:r>
          </w:p>
        </w:tc>
        <w:tc>
          <w:tcPr>
            <w:tcW w:w="1060" w:type="dxa"/>
            <w:tcBorders>
              <w:top w:val="single" w:sz="8" w:space="0" w:color="000000"/>
              <w:left w:val="nil"/>
              <w:bottom w:val="nil"/>
              <w:right w:val="single" w:sz="8" w:space="0" w:color="auto"/>
            </w:tcBorders>
            <w:shd w:val="clear" w:color="auto" w:fill="auto"/>
            <w:vAlign w:val="center"/>
            <w:hideMark/>
          </w:tcPr>
          <w:p w14:paraId="5DC87EF5" w14:textId="2E758342" w:rsidR="00BC5F0A" w:rsidRPr="0032148D" w:rsidRDefault="00BC5F0A" w:rsidP="003E2FFB">
            <w:pPr>
              <w:jc w:val="center"/>
              <w:rPr>
                <w:b/>
                <w:color w:val="000000" w:themeColor="text1"/>
              </w:rPr>
            </w:pPr>
          </w:p>
        </w:tc>
        <w:tc>
          <w:tcPr>
            <w:tcW w:w="1060" w:type="dxa"/>
            <w:tcBorders>
              <w:top w:val="single" w:sz="8" w:space="0" w:color="000000"/>
              <w:left w:val="nil"/>
              <w:bottom w:val="nil"/>
              <w:right w:val="single" w:sz="8" w:space="0" w:color="auto"/>
            </w:tcBorders>
            <w:shd w:val="clear" w:color="auto" w:fill="auto"/>
            <w:vAlign w:val="center"/>
            <w:hideMark/>
          </w:tcPr>
          <w:p w14:paraId="6FBB54BE" w14:textId="6D39550A" w:rsidR="00BC5F0A" w:rsidRPr="0032148D" w:rsidRDefault="00BC5F0A" w:rsidP="003E2FFB">
            <w:pPr>
              <w:jc w:val="center"/>
              <w:rPr>
                <w:b/>
                <w:color w:val="000000" w:themeColor="text1"/>
              </w:rPr>
            </w:pPr>
          </w:p>
        </w:tc>
        <w:tc>
          <w:tcPr>
            <w:tcW w:w="1165" w:type="dxa"/>
            <w:tcBorders>
              <w:top w:val="single" w:sz="8" w:space="0" w:color="000000"/>
              <w:left w:val="nil"/>
              <w:bottom w:val="nil"/>
              <w:right w:val="single" w:sz="8" w:space="0" w:color="auto"/>
            </w:tcBorders>
            <w:shd w:val="clear" w:color="auto" w:fill="auto"/>
            <w:vAlign w:val="center"/>
            <w:hideMark/>
          </w:tcPr>
          <w:p w14:paraId="00AEF1C4" w14:textId="4B804736" w:rsidR="00BC5F0A" w:rsidRPr="0032148D" w:rsidRDefault="00BC5F0A" w:rsidP="003E2FFB">
            <w:pPr>
              <w:jc w:val="center"/>
              <w:rPr>
                <w:b/>
                <w:color w:val="000000" w:themeColor="text1"/>
              </w:rPr>
            </w:pPr>
          </w:p>
        </w:tc>
        <w:tc>
          <w:tcPr>
            <w:tcW w:w="1191" w:type="dxa"/>
            <w:tcBorders>
              <w:top w:val="single" w:sz="8" w:space="0" w:color="000000"/>
              <w:left w:val="nil"/>
              <w:bottom w:val="nil"/>
              <w:right w:val="single" w:sz="8" w:space="0" w:color="auto"/>
            </w:tcBorders>
            <w:shd w:val="clear" w:color="auto" w:fill="auto"/>
            <w:vAlign w:val="center"/>
            <w:hideMark/>
          </w:tcPr>
          <w:p w14:paraId="527D9F87" w14:textId="1338AFB9" w:rsidR="00BC5F0A" w:rsidRPr="0032148D" w:rsidRDefault="00BC5F0A" w:rsidP="003E2FFB">
            <w:pPr>
              <w:jc w:val="center"/>
              <w:rPr>
                <w:b/>
                <w:color w:val="000000" w:themeColor="text1"/>
              </w:rPr>
            </w:pPr>
          </w:p>
        </w:tc>
        <w:tc>
          <w:tcPr>
            <w:tcW w:w="1314" w:type="dxa"/>
            <w:tcBorders>
              <w:top w:val="single" w:sz="8" w:space="0" w:color="000000"/>
              <w:left w:val="nil"/>
              <w:bottom w:val="nil"/>
              <w:right w:val="single" w:sz="8" w:space="0" w:color="auto"/>
            </w:tcBorders>
            <w:shd w:val="clear" w:color="auto" w:fill="auto"/>
            <w:vAlign w:val="center"/>
            <w:hideMark/>
          </w:tcPr>
          <w:p w14:paraId="385DE825" w14:textId="00B9FC2A" w:rsidR="00BC5F0A" w:rsidRPr="0032148D" w:rsidRDefault="00BC5F0A" w:rsidP="003E2FFB">
            <w:pPr>
              <w:jc w:val="center"/>
              <w:rPr>
                <w:b/>
                <w:color w:val="000000" w:themeColor="text1"/>
              </w:rPr>
            </w:pPr>
          </w:p>
        </w:tc>
      </w:tr>
      <w:tr w:rsidR="0032148D" w:rsidRPr="0032148D" w14:paraId="69CB6FA0" w14:textId="77777777" w:rsidTr="003E2FFB">
        <w:trPr>
          <w:trHeight w:val="44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56EA75CE" w14:textId="77777777" w:rsidR="00BC5F0A" w:rsidRPr="0032148D" w:rsidRDefault="00BC5F0A" w:rsidP="003E2FFB">
            <w:pPr>
              <w:jc w:val="center"/>
              <w:rPr>
                <w:b/>
                <w:color w:val="000000" w:themeColor="text1"/>
              </w:rPr>
            </w:pPr>
            <w:r w:rsidRPr="0032148D">
              <w:rPr>
                <w:b/>
                <w:color w:val="000000" w:themeColor="text1"/>
              </w:rPr>
              <w:t>АС-1</w:t>
            </w:r>
          </w:p>
        </w:tc>
        <w:tc>
          <w:tcPr>
            <w:tcW w:w="1478" w:type="dxa"/>
            <w:tcBorders>
              <w:top w:val="nil"/>
              <w:left w:val="nil"/>
              <w:bottom w:val="single" w:sz="8" w:space="0" w:color="000000"/>
              <w:right w:val="single" w:sz="8" w:space="0" w:color="000000"/>
            </w:tcBorders>
            <w:shd w:val="clear" w:color="auto" w:fill="auto"/>
            <w:vAlign w:val="center"/>
            <w:hideMark/>
          </w:tcPr>
          <w:p w14:paraId="7BB64848" w14:textId="77777777" w:rsidR="00BC5F0A" w:rsidRPr="0032148D" w:rsidRDefault="00BC5F0A" w:rsidP="003E2FFB">
            <w:pPr>
              <w:jc w:val="center"/>
              <w:rPr>
                <w:b/>
                <w:color w:val="000000" w:themeColor="text1"/>
              </w:rPr>
            </w:pPr>
            <w:r w:rsidRPr="0032148D">
              <w:rPr>
                <w:b/>
                <w:color w:val="000000" w:themeColor="text1"/>
              </w:rPr>
              <w:t>АГ-4И</w:t>
            </w:r>
          </w:p>
        </w:tc>
        <w:tc>
          <w:tcPr>
            <w:tcW w:w="1060" w:type="dxa"/>
            <w:tcBorders>
              <w:top w:val="nil"/>
              <w:left w:val="nil"/>
              <w:bottom w:val="single" w:sz="8" w:space="0" w:color="000000"/>
              <w:right w:val="single" w:sz="8" w:space="0" w:color="auto"/>
            </w:tcBorders>
            <w:shd w:val="clear" w:color="auto" w:fill="auto"/>
            <w:vAlign w:val="center"/>
            <w:hideMark/>
          </w:tcPr>
          <w:p w14:paraId="1AFFFA4E" w14:textId="77777777" w:rsidR="00BC5F0A" w:rsidRPr="0032148D" w:rsidRDefault="00BC5F0A" w:rsidP="003E2FFB">
            <w:pPr>
              <w:jc w:val="center"/>
              <w:rPr>
                <w:b/>
                <w:color w:val="000000" w:themeColor="text1"/>
              </w:rPr>
            </w:pPr>
            <w:r w:rsidRPr="0032148D">
              <w:rPr>
                <w:b/>
                <w:color w:val="000000" w:themeColor="text1"/>
              </w:rPr>
              <w:t>Δσ</w:t>
            </w:r>
            <w:r w:rsidRPr="0032148D">
              <w:rPr>
                <w:b/>
                <w:color w:val="000000" w:themeColor="text1"/>
                <w:vertAlign w:val="subscript"/>
              </w:rPr>
              <w:t>АС-1</w:t>
            </w:r>
          </w:p>
        </w:tc>
        <w:tc>
          <w:tcPr>
            <w:tcW w:w="1060" w:type="dxa"/>
            <w:tcBorders>
              <w:top w:val="nil"/>
              <w:left w:val="nil"/>
              <w:bottom w:val="single" w:sz="8" w:space="0" w:color="000000"/>
              <w:right w:val="single" w:sz="8" w:space="0" w:color="auto"/>
            </w:tcBorders>
            <w:shd w:val="clear" w:color="auto" w:fill="auto"/>
            <w:vAlign w:val="center"/>
            <w:hideMark/>
          </w:tcPr>
          <w:p w14:paraId="69323775" w14:textId="77777777" w:rsidR="00BC5F0A" w:rsidRPr="0032148D" w:rsidRDefault="00BC5F0A" w:rsidP="003E2FFB">
            <w:pPr>
              <w:jc w:val="center"/>
              <w:rPr>
                <w:b/>
                <w:color w:val="000000" w:themeColor="text1"/>
              </w:rPr>
            </w:pPr>
            <w:r w:rsidRPr="0032148D">
              <w:rPr>
                <w:b/>
                <w:color w:val="000000" w:themeColor="text1"/>
              </w:rPr>
              <w:t>Δσ</w:t>
            </w:r>
            <w:r w:rsidRPr="0032148D">
              <w:rPr>
                <w:b/>
                <w:color w:val="000000" w:themeColor="text1"/>
                <w:vertAlign w:val="subscript"/>
              </w:rPr>
              <w:t>АГ-4И</w:t>
            </w:r>
          </w:p>
        </w:tc>
        <w:tc>
          <w:tcPr>
            <w:tcW w:w="1165" w:type="dxa"/>
            <w:tcBorders>
              <w:top w:val="nil"/>
              <w:left w:val="nil"/>
              <w:bottom w:val="single" w:sz="8" w:space="0" w:color="000000"/>
              <w:right w:val="single" w:sz="8" w:space="0" w:color="auto"/>
            </w:tcBorders>
            <w:shd w:val="clear" w:color="auto" w:fill="auto"/>
            <w:vAlign w:val="center"/>
            <w:hideMark/>
          </w:tcPr>
          <w:p w14:paraId="46867B64" w14:textId="77777777" w:rsidR="00BC5F0A" w:rsidRPr="0032148D" w:rsidRDefault="00BC5F0A" w:rsidP="003E2FFB">
            <w:pPr>
              <w:jc w:val="center"/>
              <w:rPr>
                <w:b/>
                <w:color w:val="000000" w:themeColor="text1"/>
              </w:rPr>
            </w:pPr>
            <w:r w:rsidRPr="0032148D">
              <w:rPr>
                <w:b/>
                <w:color w:val="000000" w:themeColor="text1"/>
              </w:rPr>
              <w:t>σ</w:t>
            </w:r>
            <w:r w:rsidRPr="0032148D">
              <w:rPr>
                <w:b/>
                <w:color w:val="000000" w:themeColor="text1"/>
                <w:vertAlign w:val="subscript"/>
              </w:rPr>
              <w:t>р</w:t>
            </w:r>
            <w:r w:rsidRPr="0032148D">
              <w:rPr>
                <w:b/>
                <w:color w:val="000000" w:themeColor="text1"/>
              </w:rPr>
              <w:t>, мН/м</w:t>
            </w:r>
          </w:p>
        </w:tc>
        <w:tc>
          <w:tcPr>
            <w:tcW w:w="1191" w:type="dxa"/>
            <w:tcBorders>
              <w:top w:val="nil"/>
              <w:left w:val="nil"/>
              <w:bottom w:val="nil"/>
              <w:right w:val="single" w:sz="8" w:space="0" w:color="auto"/>
            </w:tcBorders>
            <w:shd w:val="clear" w:color="auto" w:fill="auto"/>
            <w:vAlign w:val="center"/>
            <w:hideMark/>
          </w:tcPr>
          <w:p w14:paraId="303876C8" w14:textId="77777777" w:rsidR="00BC5F0A" w:rsidRPr="0032148D" w:rsidRDefault="00BC5F0A" w:rsidP="003E2FFB">
            <w:pPr>
              <w:jc w:val="center"/>
              <w:rPr>
                <w:b/>
                <w:color w:val="000000" w:themeColor="text1"/>
              </w:rPr>
            </w:pPr>
            <w:r w:rsidRPr="0032148D">
              <w:rPr>
                <w:b/>
                <w:color w:val="000000" w:themeColor="text1"/>
              </w:rPr>
              <w:t>σ</w:t>
            </w:r>
            <w:r w:rsidRPr="0032148D">
              <w:rPr>
                <w:b/>
                <w:color w:val="000000" w:themeColor="text1"/>
                <w:vertAlign w:val="subscript"/>
              </w:rPr>
              <w:t xml:space="preserve">э, </w:t>
            </w:r>
            <w:r w:rsidRPr="0032148D">
              <w:rPr>
                <w:b/>
                <w:color w:val="000000" w:themeColor="text1"/>
              </w:rPr>
              <w:t>мН/м</w:t>
            </w:r>
          </w:p>
        </w:tc>
        <w:tc>
          <w:tcPr>
            <w:tcW w:w="1314" w:type="dxa"/>
            <w:tcBorders>
              <w:top w:val="nil"/>
              <w:left w:val="nil"/>
              <w:bottom w:val="single" w:sz="8" w:space="0" w:color="000000"/>
              <w:right w:val="single" w:sz="8" w:space="0" w:color="auto"/>
            </w:tcBorders>
            <w:shd w:val="clear" w:color="auto" w:fill="auto"/>
            <w:vAlign w:val="center"/>
            <w:hideMark/>
          </w:tcPr>
          <w:p w14:paraId="0131AD21" w14:textId="77777777" w:rsidR="00BC5F0A" w:rsidRPr="0032148D" w:rsidRDefault="00BC5F0A" w:rsidP="003E2FFB">
            <w:pPr>
              <w:jc w:val="center"/>
              <w:rPr>
                <w:b/>
                <w:color w:val="000000" w:themeColor="text1"/>
              </w:rPr>
            </w:pPr>
            <w:r w:rsidRPr="0032148D">
              <w:rPr>
                <w:b/>
                <w:color w:val="000000" w:themeColor="text1"/>
              </w:rPr>
              <w:t>Δ</w:t>
            </w:r>
          </w:p>
        </w:tc>
      </w:tr>
      <w:tr w:rsidR="0032148D" w:rsidRPr="0032148D" w14:paraId="41A5D0ED" w14:textId="77777777" w:rsidTr="003E2FFB">
        <w:trPr>
          <w:trHeight w:val="40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3C864683" w14:textId="77777777" w:rsidR="00BC5F0A" w:rsidRPr="0032148D" w:rsidRDefault="00BC5F0A" w:rsidP="003E2FFB">
            <w:pPr>
              <w:jc w:val="center"/>
              <w:rPr>
                <w:color w:val="000000" w:themeColor="text1"/>
              </w:rPr>
            </w:pPr>
            <w:r w:rsidRPr="0032148D">
              <w:rPr>
                <w:color w:val="000000" w:themeColor="text1"/>
              </w:rPr>
              <w:t>0,5</w:t>
            </w:r>
          </w:p>
        </w:tc>
        <w:tc>
          <w:tcPr>
            <w:tcW w:w="1478" w:type="dxa"/>
            <w:tcBorders>
              <w:top w:val="nil"/>
              <w:left w:val="nil"/>
              <w:bottom w:val="single" w:sz="8" w:space="0" w:color="000000"/>
              <w:right w:val="single" w:sz="8" w:space="0" w:color="000000"/>
            </w:tcBorders>
            <w:shd w:val="clear" w:color="auto" w:fill="auto"/>
            <w:vAlign w:val="center"/>
            <w:hideMark/>
          </w:tcPr>
          <w:p w14:paraId="064BD86D" w14:textId="77777777" w:rsidR="00BC5F0A" w:rsidRPr="0032148D" w:rsidRDefault="00BC5F0A" w:rsidP="003E2FFB">
            <w:pPr>
              <w:jc w:val="center"/>
              <w:rPr>
                <w:color w:val="000000" w:themeColor="text1"/>
              </w:rPr>
            </w:pPr>
            <w:r w:rsidRPr="0032148D">
              <w:rPr>
                <w:color w:val="000000" w:themeColor="text1"/>
              </w:rPr>
              <w:t>0,5</w:t>
            </w:r>
          </w:p>
        </w:tc>
        <w:tc>
          <w:tcPr>
            <w:tcW w:w="1060" w:type="dxa"/>
            <w:tcBorders>
              <w:top w:val="nil"/>
              <w:left w:val="nil"/>
              <w:bottom w:val="single" w:sz="8" w:space="0" w:color="000000"/>
              <w:right w:val="single" w:sz="8" w:space="0" w:color="000000"/>
            </w:tcBorders>
            <w:shd w:val="clear" w:color="auto" w:fill="auto"/>
            <w:vAlign w:val="center"/>
            <w:hideMark/>
          </w:tcPr>
          <w:p w14:paraId="26BA6FFE" w14:textId="77777777" w:rsidR="00BC5F0A" w:rsidRPr="0032148D" w:rsidRDefault="00BC5F0A" w:rsidP="003E2FFB">
            <w:pPr>
              <w:jc w:val="center"/>
              <w:rPr>
                <w:color w:val="000000" w:themeColor="text1"/>
              </w:rPr>
            </w:pPr>
            <w:r w:rsidRPr="0032148D">
              <w:rPr>
                <w:color w:val="000000" w:themeColor="text1"/>
              </w:rPr>
              <w:t>2,58</w:t>
            </w:r>
          </w:p>
        </w:tc>
        <w:tc>
          <w:tcPr>
            <w:tcW w:w="1060" w:type="dxa"/>
            <w:tcBorders>
              <w:top w:val="nil"/>
              <w:left w:val="nil"/>
              <w:bottom w:val="single" w:sz="8" w:space="0" w:color="000000"/>
              <w:right w:val="single" w:sz="8" w:space="0" w:color="000000"/>
            </w:tcBorders>
            <w:shd w:val="clear" w:color="auto" w:fill="auto"/>
            <w:vAlign w:val="center"/>
            <w:hideMark/>
          </w:tcPr>
          <w:p w14:paraId="5967250F" w14:textId="77777777" w:rsidR="00BC5F0A" w:rsidRPr="0032148D" w:rsidRDefault="00BC5F0A" w:rsidP="003E2FFB">
            <w:pPr>
              <w:jc w:val="center"/>
              <w:rPr>
                <w:color w:val="000000" w:themeColor="text1"/>
              </w:rPr>
            </w:pPr>
            <w:r w:rsidRPr="0032148D">
              <w:rPr>
                <w:color w:val="000000" w:themeColor="text1"/>
              </w:rPr>
              <w:t>2,04</w:t>
            </w:r>
          </w:p>
        </w:tc>
        <w:tc>
          <w:tcPr>
            <w:tcW w:w="1165" w:type="dxa"/>
            <w:tcBorders>
              <w:top w:val="nil"/>
              <w:left w:val="nil"/>
              <w:bottom w:val="single" w:sz="8" w:space="0" w:color="000000"/>
              <w:right w:val="nil"/>
            </w:tcBorders>
            <w:shd w:val="clear" w:color="auto" w:fill="auto"/>
            <w:vAlign w:val="center"/>
            <w:hideMark/>
          </w:tcPr>
          <w:p w14:paraId="65059CB8" w14:textId="77777777" w:rsidR="00BC5F0A" w:rsidRPr="0032148D" w:rsidRDefault="00BC5F0A" w:rsidP="003E2FFB">
            <w:pPr>
              <w:jc w:val="center"/>
              <w:rPr>
                <w:color w:val="000000" w:themeColor="text1"/>
              </w:rPr>
            </w:pPr>
            <w:r w:rsidRPr="0032148D">
              <w:rPr>
                <w:color w:val="000000" w:themeColor="text1"/>
              </w:rPr>
              <w:t>40,77</w:t>
            </w:r>
          </w:p>
        </w:tc>
        <w:tc>
          <w:tcPr>
            <w:tcW w:w="1191"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235A2ABE" w14:textId="77777777" w:rsidR="00BC5F0A" w:rsidRPr="0032148D" w:rsidRDefault="00BC5F0A" w:rsidP="003E2FFB">
            <w:pPr>
              <w:jc w:val="center"/>
              <w:rPr>
                <w:color w:val="000000" w:themeColor="text1"/>
              </w:rPr>
            </w:pPr>
            <w:r w:rsidRPr="0032148D">
              <w:rPr>
                <w:color w:val="000000" w:themeColor="text1"/>
              </w:rPr>
              <w:t>41,20</w:t>
            </w:r>
          </w:p>
        </w:tc>
        <w:tc>
          <w:tcPr>
            <w:tcW w:w="1314" w:type="dxa"/>
            <w:tcBorders>
              <w:top w:val="nil"/>
              <w:left w:val="nil"/>
              <w:bottom w:val="single" w:sz="8" w:space="0" w:color="000000"/>
              <w:right w:val="single" w:sz="8" w:space="0" w:color="000000"/>
            </w:tcBorders>
            <w:shd w:val="clear" w:color="auto" w:fill="auto"/>
            <w:vAlign w:val="center"/>
            <w:hideMark/>
          </w:tcPr>
          <w:p w14:paraId="55268414" w14:textId="77AA71F2" w:rsidR="00BC5F0A" w:rsidRPr="0032148D" w:rsidRDefault="006134C2" w:rsidP="003E2FFB">
            <w:pPr>
              <w:jc w:val="center"/>
              <w:rPr>
                <w:color w:val="000000" w:themeColor="text1"/>
              </w:rPr>
            </w:pPr>
            <w:r w:rsidRPr="0032148D">
              <w:rPr>
                <w:color w:val="000000" w:themeColor="text1"/>
                <w:lang w:val="ru-RU"/>
              </w:rPr>
              <w:t>+</w:t>
            </w:r>
            <w:r w:rsidR="00BC5F0A" w:rsidRPr="0032148D">
              <w:rPr>
                <w:color w:val="000000" w:themeColor="text1"/>
              </w:rPr>
              <w:t>0,43</w:t>
            </w:r>
          </w:p>
        </w:tc>
      </w:tr>
      <w:tr w:rsidR="0032148D" w:rsidRPr="0032148D" w14:paraId="788ABBFB" w14:textId="77777777" w:rsidTr="003E2FFB">
        <w:trPr>
          <w:trHeight w:val="40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114CEFE3" w14:textId="77777777" w:rsidR="00BC5F0A" w:rsidRPr="0032148D" w:rsidRDefault="00BC5F0A" w:rsidP="003E2FFB">
            <w:pPr>
              <w:jc w:val="center"/>
              <w:rPr>
                <w:color w:val="000000" w:themeColor="text1"/>
              </w:rPr>
            </w:pPr>
            <w:r w:rsidRPr="0032148D">
              <w:rPr>
                <w:color w:val="000000" w:themeColor="text1"/>
              </w:rPr>
              <w:t>1,0</w:t>
            </w:r>
          </w:p>
        </w:tc>
        <w:tc>
          <w:tcPr>
            <w:tcW w:w="1478" w:type="dxa"/>
            <w:tcBorders>
              <w:top w:val="nil"/>
              <w:left w:val="nil"/>
              <w:bottom w:val="single" w:sz="8" w:space="0" w:color="000000"/>
              <w:right w:val="single" w:sz="8" w:space="0" w:color="000000"/>
            </w:tcBorders>
            <w:shd w:val="clear" w:color="auto" w:fill="auto"/>
            <w:vAlign w:val="center"/>
            <w:hideMark/>
          </w:tcPr>
          <w:p w14:paraId="4F9B9E7F" w14:textId="77777777" w:rsidR="00BC5F0A" w:rsidRPr="0032148D" w:rsidRDefault="00BC5F0A" w:rsidP="003E2FFB">
            <w:pPr>
              <w:jc w:val="center"/>
              <w:rPr>
                <w:color w:val="000000" w:themeColor="text1"/>
              </w:rPr>
            </w:pPr>
            <w:r w:rsidRPr="0032148D">
              <w:rPr>
                <w:color w:val="000000" w:themeColor="text1"/>
              </w:rPr>
              <w:t>0,5</w:t>
            </w:r>
          </w:p>
        </w:tc>
        <w:tc>
          <w:tcPr>
            <w:tcW w:w="1060" w:type="dxa"/>
            <w:tcBorders>
              <w:top w:val="nil"/>
              <w:left w:val="nil"/>
              <w:bottom w:val="single" w:sz="8" w:space="0" w:color="000000"/>
              <w:right w:val="single" w:sz="8" w:space="0" w:color="000000"/>
            </w:tcBorders>
            <w:shd w:val="clear" w:color="auto" w:fill="auto"/>
            <w:vAlign w:val="center"/>
            <w:hideMark/>
          </w:tcPr>
          <w:p w14:paraId="201C4F79" w14:textId="77777777" w:rsidR="00BC5F0A" w:rsidRPr="0032148D" w:rsidRDefault="00BC5F0A" w:rsidP="003E2FFB">
            <w:pPr>
              <w:jc w:val="center"/>
              <w:rPr>
                <w:color w:val="000000" w:themeColor="text1"/>
              </w:rPr>
            </w:pPr>
            <w:r w:rsidRPr="0032148D">
              <w:rPr>
                <w:color w:val="000000" w:themeColor="text1"/>
              </w:rPr>
              <w:t>4,59</w:t>
            </w:r>
          </w:p>
        </w:tc>
        <w:tc>
          <w:tcPr>
            <w:tcW w:w="1060" w:type="dxa"/>
            <w:tcBorders>
              <w:top w:val="nil"/>
              <w:left w:val="nil"/>
              <w:bottom w:val="single" w:sz="8" w:space="0" w:color="000000"/>
              <w:right w:val="single" w:sz="8" w:space="0" w:color="000000"/>
            </w:tcBorders>
            <w:shd w:val="clear" w:color="auto" w:fill="auto"/>
            <w:vAlign w:val="center"/>
            <w:hideMark/>
          </w:tcPr>
          <w:p w14:paraId="7921868E" w14:textId="77777777" w:rsidR="00BC5F0A" w:rsidRPr="0032148D" w:rsidRDefault="00BC5F0A" w:rsidP="003E2FFB">
            <w:pPr>
              <w:jc w:val="center"/>
              <w:rPr>
                <w:color w:val="000000" w:themeColor="text1"/>
              </w:rPr>
            </w:pPr>
            <w:r w:rsidRPr="0032148D">
              <w:rPr>
                <w:color w:val="000000" w:themeColor="text1"/>
              </w:rPr>
              <w:t>2,04</w:t>
            </w:r>
          </w:p>
        </w:tc>
        <w:tc>
          <w:tcPr>
            <w:tcW w:w="1165" w:type="dxa"/>
            <w:tcBorders>
              <w:top w:val="nil"/>
              <w:left w:val="nil"/>
              <w:bottom w:val="single" w:sz="8" w:space="0" w:color="000000"/>
              <w:right w:val="nil"/>
            </w:tcBorders>
            <w:shd w:val="clear" w:color="auto" w:fill="auto"/>
            <w:vAlign w:val="center"/>
            <w:hideMark/>
          </w:tcPr>
          <w:p w14:paraId="1633FF3B" w14:textId="77777777" w:rsidR="00BC5F0A" w:rsidRPr="0032148D" w:rsidRDefault="00BC5F0A" w:rsidP="003E2FFB">
            <w:pPr>
              <w:jc w:val="center"/>
              <w:rPr>
                <w:color w:val="000000" w:themeColor="text1"/>
              </w:rPr>
            </w:pPr>
            <w:r w:rsidRPr="0032148D">
              <w:rPr>
                <w:color w:val="000000" w:themeColor="text1"/>
              </w:rPr>
              <w:t>38,76</w:t>
            </w:r>
          </w:p>
        </w:tc>
        <w:tc>
          <w:tcPr>
            <w:tcW w:w="1191" w:type="dxa"/>
            <w:tcBorders>
              <w:top w:val="nil"/>
              <w:left w:val="single" w:sz="8" w:space="0" w:color="auto"/>
              <w:bottom w:val="single" w:sz="4" w:space="0" w:color="auto"/>
              <w:right w:val="single" w:sz="8" w:space="0" w:color="auto"/>
            </w:tcBorders>
            <w:shd w:val="clear" w:color="auto" w:fill="auto"/>
            <w:noWrap/>
            <w:vAlign w:val="center"/>
            <w:hideMark/>
          </w:tcPr>
          <w:p w14:paraId="63D347D5" w14:textId="77777777" w:rsidR="00BC5F0A" w:rsidRPr="0032148D" w:rsidRDefault="00BC5F0A" w:rsidP="003E2FFB">
            <w:pPr>
              <w:jc w:val="center"/>
              <w:rPr>
                <w:color w:val="000000" w:themeColor="text1"/>
              </w:rPr>
            </w:pPr>
            <w:r w:rsidRPr="0032148D">
              <w:rPr>
                <w:color w:val="000000" w:themeColor="text1"/>
              </w:rPr>
              <w:t>38,20</w:t>
            </w:r>
          </w:p>
        </w:tc>
        <w:tc>
          <w:tcPr>
            <w:tcW w:w="1314" w:type="dxa"/>
            <w:tcBorders>
              <w:top w:val="nil"/>
              <w:left w:val="nil"/>
              <w:bottom w:val="single" w:sz="8" w:space="0" w:color="000000"/>
              <w:right w:val="single" w:sz="8" w:space="0" w:color="000000"/>
            </w:tcBorders>
            <w:shd w:val="clear" w:color="auto" w:fill="auto"/>
            <w:vAlign w:val="center"/>
            <w:hideMark/>
          </w:tcPr>
          <w:p w14:paraId="3B77A892" w14:textId="77777777" w:rsidR="00BC5F0A" w:rsidRPr="0032148D" w:rsidRDefault="00BC5F0A" w:rsidP="003E2FFB">
            <w:pPr>
              <w:jc w:val="center"/>
              <w:rPr>
                <w:color w:val="000000" w:themeColor="text1"/>
              </w:rPr>
            </w:pPr>
            <w:r w:rsidRPr="0032148D">
              <w:rPr>
                <w:color w:val="000000" w:themeColor="text1"/>
              </w:rPr>
              <w:t>-0,56</w:t>
            </w:r>
          </w:p>
        </w:tc>
      </w:tr>
      <w:tr w:rsidR="0032148D" w:rsidRPr="0032148D" w14:paraId="57F9D970" w14:textId="77777777" w:rsidTr="003E2FFB">
        <w:trPr>
          <w:trHeight w:val="40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7D5A8F4E" w14:textId="77777777" w:rsidR="00BC5F0A" w:rsidRPr="0032148D" w:rsidRDefault="00BC5F0A" w:rsidP="003E2FFB">
            <w:pPr>
              <w:jc w:val="center"/>
              <w:rPr>
                <w:color w:val="000000" w:themeColor="text1"/>
              </w:rPr>
            </w:pPr>
            <w:r w:rsidRPr="0032148D">
              <w:rPr>
                <w:color w:val="000000" w:themeColor="text1"/>
              </w:rPr>
              <w:t>1,5</w:t>
            </w:r>
          </w:p>
        </w:tc>
        <w:tc>
          <w:tcPr>
            <w:tcW w:w="1478" w:type="dxa"/>
            <w:tcBorders>
              <w:top w:val="nil"/>
              <w:left w:val="nil"/>
              <w:bottom w:val="single" w:sz="8" w:space="0" w:color="000000"/>
              <w:right w:val="single" w:sz="8" w:space="0" w:color="000000"/>
            </w:tcBorders>
            <w:shd w:val="clear" w:color="auto" w:fill="auto"/>
            <w:vAlign w:val="center"/>
            <w:hideMark/>
          </w:tcPr>
          <w:p w14:paraId="16389E99" w14:textId="77777777" w:rsidR="00BC5F0A" w:rsidRPr="0032148D" w:rsidRDefault="00BC5F0A" w:rsidP="003E2FFB">
            <w:pPr>
              <w:jc w:val="center"/>
              <w:rPr>
                <w:color w:val="000000" w:themeColor="text1"/>
              </w:rPr>
            </w:pPr>
            <w:r w:rsidRPr="0032148D">
              <w:rPr>
                <w:color w:val="000000" w:themeColor="text1"/>
              </w:rPr>
              <w:t>0,5</w:t>
            </w:r>
          </w:p>
        </w:tc>
        <w:tc>
          <w:tcPr>
            <w:tcW w:w="1060" w:type="dxa"/>
            <w:tcBorders>
              <w:top w:val="nil"/>
              <w:left w:val="nil"/>
              <w:bottom w:val="single" w:sz="8" w:space="0" w:color="000000"/>
              <w:right w:val="single" w:sz="8" w:space="0" w:color="000000"/>
            </w:tcBorders>
            <w:shd w:val="clear" w:color="auto" w:fill="auto"/>
            <w:vAlign w:val="center"/>
            <w:hideMark/>
          </w:tcPr>
          <w:p w14:paraId="1528FF6B" w14:textId="77777777" w:rsidR="00BC5F0A" w:rsidRPr="0032148D" w:rsidRDefault="00BC5F0A" w:rsidP="003E2FFB">
            <w:pPr>
              <w:jc w:val="center"/>
              <w:rPr>
                <w:color w:val="000000" w:themeColor="text1"/>
              </w:rPr>
            </w:pPr>
            <w:r w:rsidRPr="0032148D">
              <w:rPr>
                <w:color w:val="000000" w:themeColor="text1"/>
              </w:rPr>
              <w:t>4,49</w:t>
            </w:r>
          </w:p>
        </w:tc>
        <w:tc>
          <w:tcPr>
            <w:tcW w:w="1060" w:type="dxa"/>
            <w:tcBorders>
              <w:top w:val="nil"/>
              <w:left w:val="nil"/>
              <w:bottom w:val="single" w:sz="8" w:space="0" w:color="000000"/>
              <w:right w:val="single" w:sz="8" w:space="0" w:color="000000"/>
            </w:tcBorders>
            <w:shd w:val="clear" w:color="auto" w:fill="auto"/>
            <w:vAlign w:val="center"/>
            <w:hideMark/>
          </w:tcPr>
          <w:p w14:paraId="60DB6950" w14:textId="77777777" w:rsidR="00BC5F0A" w:rsidRPr="0032148D" w:rsidRDefault="00BC5F0A" w:rsidP="003E2FFB">
            <w:pPr>
              <w:jc w:val="center"/>
              <w:rPr>
                <w:color w:val="000000" w:themeColor="text1"/>
              </w:rPr>
            </w:pPr>
            <w:r w:rsidRPr="0032148D">
              <w:rPr>
                <w:color w:val="000000" w:themeColor="text1"/>
              </w:rPr>
              <w:t>2,04</w:t>
            </w:r>
          </w:p>
        </w:tc>
        <w:tc>
          <w:tcPr>
            <w:tcW w:w="1165" w:type="dxa"/>
            <w:tcBorders>
              <w:top w:val="nil"/>
              <w:left w:val="nil"/>
              <w:bottom w:val="single" w:sz="8" w:space="0" w:color="000000"/>
              <w:right w:val="nil"/>
            </w:tcBorders>
            <w:shd w:val="clear" w:color="auto" w:fill="auto"/>
            <w:vAlign w:val="center"/>
            <w:hideMark/>
          </w:tcPr>
          <w:p w14:paraId="5C63F9CD" w14:textId="77777777" w:rsidR="00BC5F0A" w:rsidRPr="0032148D" w:rsidRDefault="00BC5F0A" w:rsidP="003E2FFB">
            <w:pPr>
              <w:jc w:val="center"/>
              <w:rPr>
                <w:color w:val="000000" w:themeColor="text1"/>
              </w:rPr>
            </w:pPr>
            <w:r w:rsidRPr="0032148D">
              <w:rPr>
                <w:color w:val="000000" w:themeColor="text1"/>
              </w:rPr>
              <w:t>38,86</w:t>
            </w:r>
          </w:p>
        </w:tc>
        <w:tc>
          <w:tcPr>
            <w:tcW w:w="1191" w:type="dxa"/>
            <w:tcBorders>
              <w:top w:val="nil"/>
              <w:left w:val="single" w:sz="8" w:space="0" w:color="auto"/>
              <w:bottom w:val="single" w:sz="4" w:space="0" w:color="auto"/>
              <w:right w:val="single" w:sz="8" w:space="0" w:color="auto"/>
            </w:tcBorders>
            <w:shd w:val="clear" w:color="auto" w:fill="auto"/>
            <w:noWrap/>
            <w:vAlign w:val="center"/>
            <w:hideMark/>
          </w:tcPr>
          <w:p w14:paraId="02732237" w14:textId="77777777" w:rsidR="00BC5F0A" w:rsidRPr="0032148D" w:rsidRDefault="00BC5F0A" w:rsidP="003E2FFB">
            <w:pPr>
              <w:jc w:val="center"/>
              <w:rPr>
                <w:color w:val="000000" w:themeColor="text1"/>
              </w:rPr>
            </w:pPr>
            <w:r w:rsidRPr="0032148D">
              <w:rPr>
                <w:color w:val="000000" w:themeColor="text1"/>
              </w:rPr>
              <w:t>38,75</w:t>
            </w:r>
          </w:p>
        </w:tc>
        <w:tc>
          <w:tcPr>
            <w:tcW w:w="1314" w:type="dxa"/>
            <w:tcBorders>
              <w:top w:val="nil"/>
              <w:left w:val="nil"/>
              <w:bottom w:val="single" w:sz="8" w:space="0" w:color="000000"/>
              <w:right w:val="single" w:sz="8" w:space="0" w:color="000000"/>
            </w:tcBorders>
            <w:shd w:val="clear" w:color="auto" w:fill="auto"/>
            <w:vAlign w:val="center"/>
            <w:hideMark/>
          </w:tcPr>
          <w:p w14:paraId="15F44B4F" w14:textId="77777777" w:rsidR="00BC5F0A" w:rsidRPr="0032148D" w:rsidRDefault="00BC5F0A" w:rsidP="003E2FFB">
            <w:pPr>
              <w:jc w:val="center"/>
              <w:rPr>
                <w:color w:val="000000" w:themeColor="text1"/>
              </w:rPr>
            </w:pPr>
            <w:r w:rsidRPr="0032148D">
              <w:rPr>
                <w:color w:val="000000" w:themeColor="text1"/>
              </w:rPr>
              <w:t>-0,11</w:t>
            </w:r>
          </w:p>
        </w:tc>
      </w:tr>
      <w:tr w:rsidR="0032148D" w:rsidRPr="0032148D" w14:paraId="12106B40" w14:textId="77777777" w:rsidTr="003E2FFB">
        <w:trPr>
          <w:trHeight w:val="40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27176FF6" w14:textId="77777777" w:rsidR="00BC5F0A" w:rsidRPr="0032148D" w:rsidRDefault="00BC5F0A" w:rsidP="003E2FFB">
            <w:pPr>
              <w:jc w:val="center"/>
              <w:rPr>
                <w:color w:val="000000" w:themeColor="text1"/>
              </w:rPr>
            </w:pPr>
            <w:r w:rsidRPr="0032148D">
              <w:rPr>
                <w:color w:val="000000" w:themeColor="text1"/>
              </w:rPr>
              <w:t>2,0</w:t>
            </w:r>
          </w:p>
        </w:tc>
        <w:tc>
          <w:tcPr>
            <w:tcW w:w="1478" w:type="dxa"/>
            <w:tcBorders>
              <w:top w:val="nil"/>
              <w:left w:val="nil"/>
              <w:bottom w:val="single" w:sz="8" w:space="0" w:color="000000"/>
              <w:right w:val="single" w:sz="8" w:space="0" w:color="000000"/>
            </w:tcBorders>
            <w:shd w:val="clear" w:color="auto" w:fill="auto"/>
            <w:vAlign w:val="center"/>
            <w:hideMark/>
          </w:tcPr>
          <w:p w14:paraId="492EF4C7" w14:textId="77777777" w:rsidR="00BC5F0A" w:rsidRPr="0032148D" w:rsidRDefault="00BC5F0A" w:rsidP="003E2FFB">
            <w:pPr>
              <w:jc w:val="center"/>
              <w:rPr>
                <w:color w:val="000000" w:themeColor="text1"/>
              </w:rPr>
            </w:pPr>
            <w:r w:rsidRPr="0032148D">
              <w:rPr>
                <w:color w:val="000000" w:themeColor="text1"/>
              </w:rPr>
              <w:t>0,5</w:t>
            </w:r>
          </w:p>
        </w:tc>
        <w:tc>
          <w:tcPr>
            <w:tcW w:w="1060" w:type="dxa"/>
            <w:tcBorders>
              <w:top w:val="nil"/>
              <w:left w:val="nil"/>
              <w:bottom w:val="single" w:sz="8" w:space="0" w:color="000000"/>
              <w:right w:val="single" w:sz="8" w:space="0" w:color="000000"/>
            </w:tcBorders>
            <w:shd w:val="clear" w:color="auto" w:fill="auto"/>
            <w:vAlign w:val="center"/>
            <w:hideMark/>
          </w:tcPr>
          <w:p w14:paraId="297149EA" w14:textId="77777777" w:rsidR="00BC5F0A" w:rsidRPr="0032148D" w:rsidRDefault="00BC5F0A" w:rsidP="003E2FFB">
            <w:pPr>
              <w:jc w:val="center"/>
              <w:rPr>
                <w:color w:val="000000" w:themeColor="text1"/>
              </w:rPr>
            </w:pPr>
            <w:r w:rsidRPr="0032148D">
              <w:rPr>
                <w:color w:val="000000" w:themeColor="text1"/>
              </w:rPr>
              <w:t>4,39</w:t>
            </w:r>
          </w:p>
        </w:tc>
        <w:tc>
          <w:tcPr>
            <w:tcW w:w="1060" w:type="dxa"/>
            <w:tcBorders>
              <w:top w:val="nil"/>
              <w:left w:val="nil"/>
              <w:bottom w:val="single" w:sz="8" w:space="0" w:color="000000"/>
              <w:right w:val="single" w:sz="8" w:space="0" w:color="000000"/>
            </w:tcBorders>
            <w:shd w:val="clear" w:color="auto" w:fill="auto"/>
            <w:vAlign w:val="center"/>
            <w:hideMark/>
          </w:tcPr>
          <w:p w14:paraId="7A2D64C1" w14:textId="77777777" w:rsidR="00BC5F0A" w:rsidRPr="0032148D" w:rsidRDefault="00BC5F0A" w:rsidP="003E2FFB">
            <w:pPr>
              <w:jc w:val="center"/>
              <w:rPr>
                <w:color w:val="000000" w:themeColor="text1"/>
              </w:rPr>
            </w:pPr>
            <w:r w:rsidRPr="0032148D">
              <w:rPr>
                <w:color w:val="000000" w:themeColor="text1"/>
              </w:rPr>
              <w:t>2,04</w:t>
            </w:r>
          </w:p>
        </w:tc>
        <w:tc>
          <w:tcPr>
            <w:tcW w:w="1165" w:type="dxa"/>
            <w:tcBorders>
              <w:top w:val="nil"/>
              <w:left w:val="nil"/>
              <w:bottom w:val="single" w:sz="8" w:space="0" w:color="000000"/>
              <w:right w:val="nil"/>
            </w:tcBorders>
            <w:shd w:val="clear" w:color="auto" w:fill="auto"/>
            <w:vAlign w:val="center"/>
            <w:hideMark/>
          </w:tcPr>
          <w:p w14:paraId="3A7F3CA5" w14:textId="77777777" w:rsidR="00BC5F0A" w:rsidRPr="0032148D" w:rsidRDefault="00BC5F0A" w:rsidP="003E2FFB">
            <w:pPr>
              <w:jc w:val="center"/>
              <w:rPr>
                <w:color w:val="000000" w:themeColor="text1"/>
              </w:rPr>
            </w:pPr>
            <w:r w:rsidRPr="0032148D">
              <w:rPr>
                <w:color w:val="000000" w:themeColor="text1"/>
              </w:rPr>
              <w:t>38,96</w:t>
            </w:r>
          </w:p>
        </w:tc>
        <w:tc>
          <w:tcPr>
            <w:tcW w:w="1191" w:type="dxa"/>
            <w:tcBorders>
              <w:top w:val="nil"/>
              <w:left w:val="single" w:sz="8" w:space="0" w:color="auto"/>
              <w:bottom w:val="single" w:sz="4" w:space="0" w:color="auto"/>
              <w:right w:val="single" w:sz="8" w:space="0" w:color="auto"/>
            </w:tcBorders>
            <w:shd w:val="clear" w:color="auto" w:fill="auto"/>
            <w:noWrap/>
            <w:vAlign w:val="center"/>
            <w:hideMark/>
          </w:tcPr>
          <w:p w14:paraId="3E465B6F" w14:textId="77777777" w:rsidR="00BC5F0A" w:rsidRPr="0032148D" w:rsidRDefault="00BC5F0A" w:rsidP="003E2FFB">
            <w:pPr>
              <w:jc w:val="center"/>
              <w:rPr>
                <w:color w:val="000000" w:themeColor="text1"/>
              </w:rPr>
            </w:pPr>
            <w:r w:rsidRPr="0032148D">
              <w:rPr>
                <w:color w:val="000000" w:themeColor="text1"/>
              </w:rPr>
              <w:t>39,40</w:t>
            </w:r>
          </w:p>
        </w:tc>
        <w:tc>
          <w:tcPr>
            <w:tcW w:w="1314" w:type="dxa"/>
            <w:tcBorders>
              <w:top w:val="nil"/>
              <w:left w:val="nil"/>
              <w:bottom w:val="single" w:sz="8" w:space="0" w:color="000000"/>
              <w:right w:val="single" w:sz="8" w:space="0" w:color="000000"/>
            </w:tcBorders>
            <w:shd w:val="clear" w:color="auto" w:fill="auto"/>
            <w:vAlign w:val="center"/>
            <w:hideMark/>
          </w:tcPr>
          <w:p w14:paraId="2C2E94D5" w14:textId="785DDE33" w:rsidR="00BC5F0A" w:rsidRPr="0032148D" w:rsidRDefault="006134C2" w:rsidP="003E2FFB">
            <w:pPr>
              <w:jc w:val="center"/>
              <w:rPr>
                <w:color w:val="000000" w:themeColor="text1"/>
              </w:rPr>
            </w:pPr>
            <w:r w:rsidRPr="0032148D">
              <w:rPr>
                <w:color w:val="000000" w:themeColor="text1"/>
                <w:lang w:val="ru-RU"/>
              </w:rPr>
              <w:t>+</w:t>
            </w:r>
            <w:r w:rsidR="00BC5F0A" w:rsidRPr="0032148D">
              <w:rPr>
                <w:color w:val="000000" w:themeColor="text1"/>
              </w:rPr>
              <w:t>0,44</w:t>
            </w:r>
          </w:p>
        </w:tc>
      </w:tr>
      <w:tr w:rsidR="0032148D" w:rsidRPr="0032148D" w14:paraId="29894183" w14:textId="77777777" w:rsidTr="003E2FFB">
        <w:trPr>
          <w:trHeight w:val="40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1AEF2EC0" w14:textId="77777777" w:rsidR="00BC5F0A" w:rsidRPr="0032148D" w:rsidRDefault="00BC5F0A" w:rsidP="003E2FFB">
            <w:pPr>
              <w:jc w:val="center"/>
              <w:rPr>
                <w:color w:val="000000" w:themeColor="text1"/>
              </w:rPr>
            </w:pPr>
            <w:r w:rsidRPr="0032148D">
              <w:rPr>
                <w:color w:val="000000" w:themeColor="text1"/>
              </w:rPr>
              <w:t>0,5</w:t>
            </w:r>
          </w:p>
        </w:tc>
        <w:tc>
          <w:tcPr>
            <w:tcW w:w="1478" w:type="dxa"/>
            <w:tcBorders>
              <w:top w:val="nil"/>
              <w:left w:val="nil"/>
              <w:bottom w:val="single" w:sz="8" w:space="0" w:color="000000"/>
              <w:right w:val="single" w:sz="8" w:space="0" w:color="000000"/>
            </w:tcBorders>
            <w:shd w:val="clear" w:color="auto" w:fill="auto"/>
            <w:vAlign w:val="center"/>
            <w:hideMark/>
          </w:tcPr>
          <w:p w14:paraId="64E12D93" w14:textId="77777777" w:rsidR="00BC5F0A" w:rsidRPr="0032148D" w:rsidRDefault="00BC5F0A" w:rsidP="003E2FFB">
            <w:pPr>
              <w:jc w:val="center"/>
              <w:rPr>
                <w:color w:val="000000" w:themeColor="text1"/>
              </w:rPr>
            </w:pPr>
            <w:r w:rsidRPr="0032148D">
              <w:rPr>
                <w:color w:val="000000" w:themeColor="text1"/>
              </w:rPr>
              <w:t>1,0</w:t>
            </w:r>
          </w:p>
        </w:tc>
        <w:tc>
          <w:tcPr>
            <w:tcW w:w="1060" w:type="dxa"/>
            <w:tcBorders>
              <w:top w:val="nil"/>
              <w:left w:val="nil"/>
              <w:bottom w:val="single" w:sz="8" w:space="0" w:color="000000"/>
              <w:right w:val="single" w:sz="8" w:space="0" w:color="000000"/>
            </w:tcBorders>
            <w:shd w:val="clear" w:color="auto" w:fill="auto"/>
            <w:vAlign w:val="center"/>
            <w:hideMark/>
          </w:tcPr>
          <w:p w14:paraId="2D9E5897" w14:textId="77777777" w:rsidR="00BC5F0A" w:rsidRPr="0032148D" w:rsidRDefault="00BC5F0A" w:rsidP="003E2FFB">
            <w:pPr>
              <w:jc w:val="center"/>
              <w:rPr>
                <w:color w:val="000000" w:themeColor="text1"/>
              </w:rPr>
            </w:pPr>
            <w:r w:rsidRPr="0032148D">
              <w:rPr>
                <w:color w:val="000000" w:themeColor="text1"/>
              </w:rPr>
              <w:t>2,58</w:t>
            </w:r>
          </w:p>
        </w:tc>
        <w:tc>
          <w:tcPr>
            <w:tcW w:w="1060" w:type="dxa"/>
            <w:tcBorders>
              <w:top w:val="nil"/>
              <w:left w:val="nil"/>
              <w:bottom w:val="single" w:sz="8" w:space="0" w:color="000000"/>
              <w:right w:val="single" w:sz="8" w:space="0" w:color="000000"/>
            </w:tcBorders>
            <w:shd w:val="clear" w:color="auto" w:fill="auto"/>
            <w:vAlign w:val="center"/>
            <w:hideMark/>
          </w:tcPr>
          <w:p w14:paraId="2EB959D2" w14:textId="77777777" w:rsidR="00BC5F0A" w:rsidRPr="0032148D" w:rsidRDefault="00BC5F0A" w:rsidP="003E2FFB">
            <w:pPr>
              <w:jc w:val="center"/>
              <w:rPr>
                <w:color w:val="000000" w:themeColor="text1"/>
              </w:rPr>
            </w:pPr>
            <w:r w:rsidRPr="0032148D">
              <w:rPr>
                <w:color w:val="000000" w:themeColor="text1"/>
              </w:rPr>
              <w:t>4,08</w:t>
            </w:r>
          </w:p>
        </w:tc>
        <w:tc>
          <w:tcPr>
            <w:tcW w:w="1165" w:type="dxa"/>
            <w:tcBorders>
              <w:top w:val="nil"/>
              <w:left w:val="nil"/>
              <w:bottom w:val="single" w:sz="8" w:space="0" w:color="000000"/>
              <w:right w:val="nil"/>
            </w:tcBorders>
            <w:shd w:val="clear" w:color="auto" w:fill="auto"/>
            <w:vAlign w:val="center"/>
            <w:hideMark/>
          </w:tcPr>
          <w:p w14:paraId="17B79346" w14:textId="77777777" w:rsidR="00BC5F0A" w:rsidRPr="0032148D" w:rsidRDefault="00BC5F0A" w:rsidP="003E2FFB">
            <w:pPr>
              <w:jc w:val="center"/>
              <w:rPr>
                <w:color w:val="000000" w:themeColor="text1"/>
              </w:rPr>
            </w:pPr>
            <w:r w:rsidRPr="0032148D">
              <w:rPr>
                <w:color w:val="000000" w:themeColor="text1"/>
              </w:rPr>
              <w:t>38,73</w:t>
            </w:r>
          </w:p>
        </w:tc>
        <w:tc>
          <w:tcPr>
            <w:tcW w:w="1191" w:type="dxa"/>
            <w:tcBorders>
              <w:top w:val="nil"/>
              <w:left w:val="single" w:sz="8" w:space="0" w:color="auto"/>
              <w:bottom w:val="single" w:sz="4" w:space="0" w:color="auto"/>
              <w:right w:val="single" w:sz="8" w:space="0" w:color="auto"/>
            </w:tcBorders>
            <w:shd w:val="clear" w:color="auto" w:fill="auto"/>
            <w:noWrap/>
            <w:vAlign w:val="center"/>
            <w:hideMark/>
          </w:tcPr>
          <w:p w14:paraId="7899B0EE" w14:textId="77777777" w:rsidR="00BC5F0A" w:rsidRPr="0032148D" w:rsidRDefault="00BC5F0A" w:rsidP="003E2FFB">
            <w:pPr>
              <w:jc w:val="center"/>
              <w:rPr>
                <w:color w:val="000000" w:themeColor="text1"/>
              </w:rPr>
            </w:pPr>
            <w:r w:rsidRPr="0032148D">
              <w:rPr>
                <w:color w:val="000000" w:themeColor="text1"/>
              </w:rPr>
              <w:t>38,50</w:t>
            </w:r>
          </w:p>
        </w:tc>
        <w:tc>
          <w:tcPr>
            <w:tcW w:w="1314" w:type="dxa"/>
            <w:tcBorders>
              <w:top w:val="nil"/>
              <w:left w:val="nil"/>
              <w:bottom w:val="single" w:sz="8" w:space="0" w:color="000000"/>
              <w:right w:val="single" w:sz="8" w:space="0" w:color="000000"/>
            </w:tcBorders>
            <w:shd w:val="clear" w:color="auto" w:fill="auto"/>
            <w:vAlign w:val="center"/>
            <w:hideMark/>
          </w:tcPr>
          <w:p w14:paraId="3B2585C2" w14:textId="77777777" w:rsidR="00BC5F0A" w:rsidRPr="0032148D" w:rsidRDefault="00BC5F0A" w:rsidP="003E2FFB">
            <w:pPr>
              <w:jc w:val="center"/>
              <w:rPr>
                <w:color w:val="000000" w:themeColor="text1"/>
              </w:rPr>
            </w:pPr>
            <w:r w:rsidRPr="0032148D">
              <w:rPr>
                <w:color w:val="000000" w:themeColor="text1"/>
              </w:rPr>
              <w:t>-0,23</w:t>
            </w:r>
          </w:p>
        </w:tc>
      </w:tr>
      <w:tr w:rsidR="0032148D" w:rsidRPr="0032148D" w14:paraId="50DE413F" w14:textId="77777777" w:rsidTr="003E2FFB">
        <w:trPr>
          <w:trHeight w:val="40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11A316DC" w14:textId="77777777" w:rsidR="00BC5F0A" w:rsidRPr="0032148D" w:rsidRDefault="00BC5F0A" w:rsidP="003E2FFB">
            <w:pPr>
              <w:jc w:val="center"/>
              <w:rPr>
                <w:color w:val="000000" w:themeColor="text1"/>
              </w:rPr>
            </w:pPr>
            <w:r w:rsidRPr="0032148D">
              <w:rPr>
                <w:color w:val="000000" w:themeColor="text1"/>
              </w:rPr>
              <w:t>1,0</w:t>
            </w:r>
          </w:p>
        </w:tc>
        <w:tc>
          <w:tcPr>
            <w:tcW w:w="1478" w:type="dxa"/>
            <w:tcBorders>
              <w:top w:val="nil"/>
              <w:left w:val="nil"/>
              <w:bottom w:val="single" w:sz="8" w:space="0" w:color="000000"/>
              <w:right w:val="single" w:sz="8" w:space="0" w:color="000000"/>
            </w:tcBorders>
            <w:shd w:val="clear" w:color="auto" w:fill="auto"/>
            <w:vAlign w:val="center"/>
            <w:hideMark/>
          </w:tcPr>
          <w:p w14:paraId="38B0A859" w14:textId="77777777" w:rsidR="00BC5F0A" w:rsidRPr="0032148D" w:rsidRDefault="00BC5F0A" w:rsidP="003E2FFB">
            <w:pPr>
              <w:jc w:val="center"/>
              <w:rPr>
                <w:color w:val="000000" w:themeColor="text1"/>
              </w:rPr>
            </w:pPr>
            <w:r w:rsidRPr="0032148D">
              <w:rPr>
                <w:color w:val="000000" w:themeColor="text1"/>
              </w:rPr>
              <w:t>1,0</w:t>
            </w:r>
          </w:p>
        </w:tc>
        <w:tc>
          <w:tcPr>
            <w:tcW w:w="1060" w:type="dxa"/>
            <w:tcBorders>
              <w:top w:val="nil"/>
              <w:left w:val="nil"/>
              <w:bottom w:val="single" w:sz="8" w:space="0" w:color="000000"/>
              <w:right w:val="single" w:sz="8" w:space="0" w:color="000000"/>
            </w:tcBorders>
            <w:shd w:val="clear" w:color="auto" w:fill="auto"/>
            <w:vAlign w:val="center"/>
            <w:hideMark/>
          </w:tcPr>
          <w:p w14:paraId="6C374189" w14:textId="77777777" w:rsidR="00BC5F0A" w:rsidRPr="0032148D" w:rsidRDefault="00BC5F0A" w:rsidP="003E2FFB">
            <w:pPr>
              <w:jc w:val="center"/>
              <w:rPr>
                <w:color w:val="000000" w:themeColor="text1"/>
              </w:rPr>
            </w:pPr>
            <w:r w:rsidRPr="0032148D">
              <w:rPr>
                <w:color w:val="000000" w:themeColor="text1"/>
              </w:rPr>
              <w:t>4,59</w:t>
            </w:r>
          </w:p>
        </w:tc>
        <w:tc>
          <w:tcPr>
            <w:tcW w:w="1060" w:type="dxa"/>
            <w:tcBorders>
              <w:top w:val="nil"/>
              <w:left w:val="nil"/>
              <w:bottom w:val="single" w:sz="8" w:space="0" w:color="000000"/>
              <w:right w:val="single" w:sz="8" w:space="0" w:color="000000"/>
            </w:tcBorders>
            <w:shd w:val="clear" w:color="auto" w:fill="auto"/>
            <w:vAlign w:val="center"/>
            <w:hideMark/>
          </w:tcPr>
          <w:p w14:paraId="1EDA117E" w14:textId="77777777" w:rsidR="00BC5F0A" w:rsidRPr="0032148D" w:rsidRDefault="00BC5F0A" w:rsidP="003E2FFB">
            <w:pPr>
              <w:jc w:val="center"/>
              <w:rPr>
                <w:color w:val="000000" w:themeColor="text1"/>
              </w:rPr>
            </w:pPr>
            <w:r w:rsidRPr="0032148D">
              <w:rPr>
                <w:color w:val="000000" w:themeColor="text1"/>
              </w:rPr>
              <w:t>4,08</w:t>
            </w:r>
          </w:p>
        </w:tc>
        <w:tc>
          <w:tcPr>
            <w:tcW w:w="1165" w:type="dxa"/>
            <w:tcBorders>
              <w:top w:val="nil"/>
              <w:left w:val="nil"/>
              <w:bottom w:val="single" w:sz="8" w:space="0" w:color="000000"/>
              <w:right w:val="nil"/>
            </w:tcBorders>
            <w:shd w:val="clear" w:color="auto" w:fill="auto"/>
            <w:vAlign w:val="center"/>
            <w:hideMark/>
          </w:tcPr>
          <w:p w14:paraId="2EDDD7D4" w14:textId="77777777" w:rsidR="00BC5F0A" w:rsidRPr="0032148D" w:rsidRDefault="00BC5F0A" w:rsidP="003E2FFB">
            <w:pPr>
              <w:jc w:val="center"/>
              <w:rPr>
                <w:color w:val="000000" w:themeColor="text1"/>
              </w:rPr>
            </w:pPr>
            <w:r w:rsidRPr="0032148D">
              <w:rPr>
                <w:color w:val="000000" w:themeColor="text1"/>
              </w:rPr>
              <w:t>36,72</w:t>
            </w:r>
          </w:p>
        </w:tc>
        <w:tc>
          <w:tcPr>
            <w:tcW w:w="1191" w:type="dxa"/>
            <w:tcBorders>
              <w:top w:val="nil"/>
              <w:left w:val="single" w:sz="8" w:space="0" w:color="auto"/>
              <w:bottom w:val="single" w:sz="4" w:space="0" w:color="auto"/>
              <w:right w:val="single" w:sz="8" w:space="0" w:color="auto"/>
            </w:tcBorders>
            <w:shd w:val="clear" w:color="auto" w:fill="auto"/>
            <w:noWrap/>
            <w:vAlign w:val="center"/>
            <w:hideMark/>
          </w:tcPr>
          <w:p w14:paraId="0FADBDAE" w14:textId="77777777" w:rsidR="00BC5F0A" w:rsidRPr="0032148D" w:rsidRDefault="00BC5F0A" w:rsidP="003E2FFB">
            <w:pPr>
              <w:jc w:val="center"/>
              <w:rPr>
                <w:color w:val="000000" w:themeColor="text1"/>
              </w:rPr>
            </w:pPr>
            <w:r w:rsidRPr="0032148D">
              <w:rPr>
                <w:color w:val="000000" w:themeColor="text1"/>
              </w:rPr>
              <w:t>37,20</w:t>
            </w:r>
          </w:p>
        </w:tc>
        <w:tc>
          <w:tcPr>
            <w:tcW w:w="1314" w:type="dxa"/>
            <w:tcBorders>
              <w:top w:val="nil"/>
              <w:left w:val="nil"/>
              <w:bottom w:val="single" w:sz="8" w:space="0" w:color="000000"/>
              <w:right w:val="single" w:sz="8" w:space="0" w:color="000000"/>
            </w:tcBorders>
            <w:shd w:val="clear" w:color="auto" w:fill="auto"/>
            <w:vAlign w:val="center"/>
            <w:hideMark/>
          </w:tcPr>
          <w:p w14:paraId="175271A3" w14:textId="44224B41" w:rsidR="00BC5F0A" w:rsidRPr="0032148D" w:rsidRDefault="006134C2" w:rsidP="003E2FFB">
            <w:pPr>
              <w:jc w:val="center"/>
              <w:rPr>
                <w:color w:val="000000" w:themeColor="text1"/>
              </w:rPr>
            </w:pPr>
            <w:r w:rsidRPr="0032148D">
              <w:rPr>
                <w:color w:val="000000" w:themeColor="text1"/>
                <w:lang w:val="ru-RU"/>
              </w:rPr>
              <w:t>+</w:t>
            </w:r>
            <w:r w:rsidR="00BC5F0A" w:rsidRPr="0032148D">
              <w:rPr>
                <w:color w:val="000000" w:themeColor="text1"/>
              </w:rPr>
              <w:t>0,48</w:t>
            </w:r>
          </w:p>
        </w:tc>
      </w:tr>
      <w:tr w:rsidR="0032148D" w:rsidRPr="0032148D" w14:paraId="56D88BDD" w14:textId="77777777" w:rsidTr="003E2FFB">
        <w:trPr>
          <w:trHeight w:val="40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7979EF37" w14:textId="77777777" w:rsidR="00BC5F0A" w:rsidRPr="0032148D" w:rsidRDefault="00BC5F0A" w:rsidP="003E2FFB">
            <w:pPr>
              <w:jc w:val="center"/>
              <w:rPr>
                <w:color w:val="000000" w:themeColor="text1"/>
              </w:rPr>
            </w:pPr>
            <w:r w:rsidRPr="0032148D">
              <w:rPr>
                <w:color w:val="000000" w:themeColor="text1"/>
              </w:rPr>
              <w:t>1,5</w:t>
            </w:r>
          </w:p>
        </w:tc>
        <w:tc>
          <w:tcPr>
            <w:tcW w:w="1478" w:type="dxa"/>
            <w:tcBorders>
              <w:top w:val="nil"/>
              <w:left w:val="nil"/>
              <w:bottom w:val="single" w:sz="8" w:space="0" w:color="000000"/>
              <w:right w:val="single" w:sz="8" w:space="0" w:color="000000"/>
            </w:tcBorders>
            <w:shd w:val="clear" w:color="auto" w:fill="auto"/>
            <w:vAlign w:val="center"/>
            <w:hideMark/>
          </w:tcPr>
          <w:p w14:paraId="55DB0F4F" w14:textId="77777777" w:rsidR="00BC5F0A" w:rsidRPr="0032148D" w:rsidRDefault="00BC5F0A" w:rsidP="003E2FFB">
            <w:pPr>
              <w:jc w:val="center"/>
              <w:rPr>
                <w:color w:val="000000" w:themeColor="text1"/>
              </w:rPr>
            </w:pPr>
            <w:r w:rsidRPr="0032148D">
              <w:rPr>
                <w:color w:val="000000" w:themeColor="text1"/>
              </w:rPr>
              <w:t>1,0</w:t>
            </w:r>
          </w:p>
        </w:tc>
        <w:tc>
          <w:tcPr>
            <w:tcW w:w="1060" w:type="dxa"/>
            <w:tcBorders>
              <w:top w:val="nil"/>
              <w:left w:val="nil"/>
              <w:bottom w:val="single" w:sz="8" w:space="0" w:color="000000"/>
              <w:right w:val="single" w:sz="8" w:space="0" w:color="000000"/>
            </w:tcBorders>
            <w:shd w:val="clear" w:color="auto" w:fill="auto"/>
            <w:vAlign w:val="center"/>
            <w:hideMark/>
          </w:tcPr>
          <w:p w14:paraId="4FE72CFB" w14:textId="77777777" w:rsidR="00BC5F0A" w:rsidRPr="0032148D" w:rsidRDefault="00BC5F0A" w:rsidP="003E2FFB">
            <w:pPr>
              <w:jc w:val="center"/>
              <w:rPr>
                <w:color w:val="000000" w:themeColor="text1"/>
              </w:rPr>
            </w:pPr>
            <w:r w:rsidRPr="0032148D">
              <w:rPr>
                <w:color w:val="000000" w:themeColor="text1"/>
              </w:rPr>
              <w:t>4,49</w:t>
            </w:r>
          </w:p>
        </w:tc>
        <w:tc>
          <w:tcPr>
            <w:tcW w:w="1060" w:type="dxa"/>
            <w:tcBorders>
              <w:top w:val="nil"/>
              <w:left w:val="nil"/>
              <w:bottom w:val="single" w:sz="8" w:space="0" w:color="000000"/>
              <w:right w:val="single" w:sz="8" w:space="0" w:color="000000"/>
            </w:tcBorders>
            <w:shd w:val="clear" w:color="auto" w:fill="auto"/>
            <w:vAlign w:val="center"/>
            <w:hideMark/>
          </w:tcPr>
          <w:p w14:paraId="72B56682" w14:textId="77777777" w:rsidR="00BC5F0A" w:rsidRPr="0032148D" w:rsidRDefault="00BC5F0A" w:rsidP="003E2FFB">
            <w:pPr>
              <w:jc w:val="center"/>
              <w:rPr>
                <w:color w:val="000000" w:themeColor="text1"/>
              </w:rPr>
            </w:pPr>
            <w:r w:rsidRPr="0032148D">
              <w:rPr>
                <w:color w:val="000000" w:themeColor="text1"/>
              </w:rPr>
              <w:t>4,08</w:t>
            </w:r>
          </w:p>
        </w:tc>
        <w:tc>
          <w:tcPr>
            <w:tcW w:w="1165" w:type="dxa"/>
            <w:tcBorders>
              <w:top w:val="nil"/>
              <w:left w:val="nil"/>
              <w:bottom w:val="single" w:sz="8" w:space="0" w:color="000000"/>
              <w:right w:val="nil"/>
            </w:tcBorders>
            <w:shd w:val="clear" w:color="auto" w:fill="auto"/>
            <w:vAlign w:val="center"/>
            <w:hideMark/>
          </w:tcPr>
          <w:p w14:paraId="342A7473" w14:textId="77777777" w:rsidR="00BC5F0A" w:rsidRPr="0032148D" w:rsidRDefault="00BC5F0A" w:rsidP="003E2FFB">
            <w:pPr>
              <w:jc w:val="center"/>
              <w:rPr>
                <w:color w:val="000000" w:themeColor="text1"/>
              </w:rPr>
            </w:pPr>
            <w:r w:rsidRPr="0032148D">
              <w:rPr>
                <w:color w:val="000000" w:themeColor="text1"/>
              </w:rPr>
              <w:t>36,82</w:t>
            </w:r>
          </w:p>
        </w:tc>
        <w:tc>
          <w:tcPr>
            <w:tcW w:w="1191" w:type="dxa"/>
            <w:tcBorders>
              <w:top w:val="nil"/>
              <w:left w:val="single" w:sz="8" w:space="0" w:color="auto"/>
              <w:bottom w:val="single" w:sz="4" w:space="0" w:color="auto"/>
              <w:right w:val="single" w:sz="8" w:space="0" w:color="auto"/>
            </w:tcBorders>
            <w:shd w:val="clear" w:color="auto" w:fill="auto"/>
            <w:noWrap/>
            <w:vAlign w:val="center"/>
            <w:hideMark/>
          </w:tcPr>
          <w:p w14:paraId="5BC236EB" w14:textId="77777777" w:rsidR="00BC5F0A" w:rsidRPr="0032148D" w:rsidRDefault="00BC5F0A" w:rsidP="003E2FFB">
            <w:pPr>
              <w:jc w:val="center"/>
              <w:rPr>
                <w:color w:val="000000" w:themeColor="text1"/>
                <w:lang w:val="en-US"/>
              </w:rPr>
            </w:pPr>
            <w:r w:rsidRPr="0032148D">
              <w:rPr>
                <w:color w:val="000000" w:themeColor="text1"/>
              </w:rPr>
              <w:t>37</w:t>
            </w:r>
            <w:r w:rsidRPr="0032148D">
              <w:rPr>
                <w:color w:val="000000" w:themeColor="text1"/>
                <w:lang w:val="en-US"/>
              </w:rPr>
              <w:t>,</w:t>
            </w:r>
            <w:r w:rsidRPr="0032148D">
              <w:rPr>
                <w:color w:val="000000" w:themeColor="text1"/>
              </w:rPr>
              <w:t>0</w:t>
            </w:r>
            <w:r w:rsidRPr="0032148D">
              <w:rPr>
                <w:color w:val="000000" w:themeColor="text1"/>
                <w:lang w:val="en-US"/>
              </w:rPr>
              <w:t>0</w:t>
            </w:r>
          </w:p>
        </w:tc>
        <w:tc>
          <w:tcPr>
            <w:tcW w:w="1314" w:type="dxa"/>
            <w:tcBorders>
              <w:top w:val="nil"/>
              <w:left w:val="nil"/>
              <w:bottom w:val="single" w:sz="8" w:space="0" w:color="000000"/>
              <w:right w:val="single" w:sz="8" w:space="0" w:color="000000"/>
            </w:tcBorders>
            <w:shd w:val="clear" w:color="auto" w:fill="auto"/>
            <w:vAlign w:val="center"/>
            <w:hideMark/>
          </w:tcPr>
          <w:p w14:paraId="44C1B8BA" w14:textId="72ADD8B3" w:rsidR="00BC5F0A" w:rsidRPr="0032148D" w:rsidRDefault="006134C2" w:rsidP="003E2FFB">
            <w:pPr>
              <w:jc w:val="center"/>
              <w:rPr>
                <w:color w:val="000000" w:themeColor="text1"/>
              </w:rPr>
            </w:pPr>
            <w:r w:rsidRPr="0032148D">
              <w:rPr>
                <w:color w:val="000000" w:themeColor="text1"/>
                <w:lang w:val="ru-RU"/>
              </w:rPr>
              <w:t>+</w:t>
            </w:r>
            <w:r w:rsidR="00BC5F0A" w:rsidRPr="0032148D">
              <w:rPr>
                <w:color w:val="000000" w:themeColor="text1"/>
              </w:rPr>
              <w:t>0,18</w:t>
            </w:r>
          </w:p>
        </w:tc>
      </w:tr>
      <w:tr w:rsidR="0032148D" w:rsidRPr="0032148D" w14:paraId="0095626D" w14:textId="77777777" w:rsidTr="003E2FFB">
        <w:trPr>
          <w:trHeight w:val="40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4C7A8463" w14:textId="77777777" w:rsidR="00BC5F0A" w:rsidRPr="0032148D" w:rsidRDefault="00BC5F0A" w:rsidP="003E2FFB">
            <w:pPr>
              <w:jc w:val="center"/>
              <w:rPr>
                <w:color w:val="000000" w:themeColor="text1"/>
              </w:rPr>
            </w:pPr>
            <w:r w:rsidRPr="0032148D">
              <w:rPr>
                <w:color w:val="000000" w:themeColor="text1"/>
              </w:rPr>
              <w:t>2,0</w:t>
            </w:r>
          </w:p>
        </w:tc>
        <w:tc>
          <w:tcPr>
            <w:tcW w:w="1478" w:type="dxa"/>
            <w:tcBorders>
              <w:top w:val="nil"/>
              <w:left w:val="nil"/>
              <w:bottom w:val="single" w:sz="8" w:space="0" w:color="000000"/>
              <w:right w:val="single" w:sz="8" w:space="0" w:color="000000"/>
            </w:tcBorders>
            <w:shd w:val="clear" w:color="auto" w:fill="auto"/>
            <w:vAlign w:val="center"/>
            <w:hideMark/>
          </w:tcPr>
          <w:p w14:paraId="1335A169" w14:textId="77777777" w:rsidR="00BC5F0A" w:rsidRPr="0032148D" w:rsidRDefault="00BC5F0A" w:rsidP="003E2FFB">
            <w:pPr>
              <w:jc w:val="center"/>
              <w:rPr>
                <w:color w:val="000000" w:themeColor="text1"/>
              </w:rPr>
            </w:pPr>
            <w:r w:rsidRPr="0032148D">
              <w:rPr>
                <w:color w:val="000000" w:themeColor="text1"/>
              </w:rPr>
              <w:t>1,0</w:t>
            </w:r>
          </w:p>
        </w:tc>
        <w:tc>
          <w:tcPr>
            <w:tcW w:w="1060" w:type="dxa"/>
            <w:tcBorders>
              <w:top w:val="nil"/>
              <w:left w:val="nil"/>
              <w:bottom w:val="single" w:sz="8" w:space="0" w:color="000000"/>
              <w:right w:val="single" w:sz="8" w:space="0" w:color="000000"/>
            </w:tcBorders>
            <w:shd w:val="clear" w:color="auto" w:fill="auto"/>
            <w:vAlign w:val="center"/>
            <w:hideMark/>
          </w:tcPr>
          <w:p w14:paraId="0B7DEBA6" w14:textId="77777777" w:rsidR="00BC5F0A" w:rsidRPr="0032148D" w:rsidRDefault="00BC5F0A" w:rsidP="003E2FFB">
            <w:pPr>
              <w:jc w:val="center"/>
              <w:rPr>
                <w:color w:val="000000" w:themeColor="text1"/>
              </w:rPr>
            </w:pPr>
            <w:r w:rsidRPr="0032148D">
              <w:rPr>
                <w:color w:val="000000" w:themeColor="text1"/>
              </w:rPr>
              <w:t>4,39</w:t>
            </w:r>
          </w:p>
        </w:tc>
        <w:tc>
          <w:tcPr>
            <w:tcW w:w="1060" w:type="dxa"/>
            <w:tcBorders>
              <w:top w:val="nil"/>
              <w:left w:val="nil"/>
              <w:bottom w:val="single" w:sz="8" w:space="0" w:color="000000"/>
              <w:right w:val="single" w:sz="8" w:space="0" w:color="000000"/>
            </w:tcBorders>
            <w:shd w:val="clear" w:color="auto" w:fill="auto"/>
            <w:vAlign w:val="center"/>
            <w:hideMark/>
          </w:tcPr>
          <w:p w14:paraId="78C6031D" w14:textId="77777777" w:rsidR="00BC5F0A" w:rsidRPr="0032148D" w:rsidRDefault="00BC5F0A" w:rsidP="003E2FFB">
            <w:pPr>
              <w:jc w:val="center"/>
              <w:rPr>
                <w:color w:val="000000" w:themeColor="text1"/>
              </w:rPr>
            </w:pPr>
            <w:r w:rsidRPr="0032148D">
              <w:rPr>
                <w:color w:val="000000" w:themeColor="text1"/>
              </w:rPr>
              <w:t>4,08</w:t>
            </w:r>
          </w:p>
        </w:tc>
        <w:tc>
          <w:tcPr>
            <w:tcW w:w="1165" w:type="dxa"/>
            <w:tcBorders>
              <w:top w:val="nil"/>
              <w:left w:val="nil"/>
              <w:bottom w:val="single" w:sz="8" w:space="0" w:color="000000"/>
              <w:right w:val="nil"/>
            </w:tcBorders>
            <w:shd w:val="clear" w:color="auto" w:fill="auto"/>
            <w:vAlign w:val="center"/>
            <w:hideMark/>
          </w:tcPr>
          <w:p w14:paraId="5F725822" w14:textId="77777777" w:rsidR="00BC5F0A" w:rsidRPr="0032148D" w:rsidRDefault="00BC5F0A" w:rsidP="003E2FFB">
            <w:pPr>
              <w:jc w:val="center"/>
              <w:rPr>
                <w:color w:val="000000" w:themeColor="text1"/>
              </w:rPr>
            </w:pPr>
            <w:r w:rsidRPr="0032148D">
              <w:rPr>
                <w:color w:val="000000" w:themeColor="text1"/>
              </w:rPr>
              <w:t>36,92</w:t>
            </w:r>
          </w:p>
        </w:tc>
        <w:tc>
          <w:tcPr>
            <w:tcW w:w="1191" w:type="dxa"/>
            <w:tcBorders>
              <w:top w:val="nil"/>
              <w:left w:val="single" w:sz="8" w:space="0" w:color="auto"/>
              <w:bottom w:val="single" w:sz="4" w:space="0" w:color="auto"/>
              <w:right w:val="single" w:sz="8" w:space="0" w:color="auto"/>
            </w:tcBorders>
            <w:shd w:val="clear" w:color="auto" w:fill="auto"/>
            <w:noWrap/>
            <w:vAlign w:val="center"/>
            <w:hideMark/>
          </w:tcPr>
          <w:p w14:paraId="40AC0012" w14:textId="77777777" w:rsidR="00BC5F0A" w:rsidRPr="0032148D" w:rsidRDefault="00BC5F0A" w:rsidP="003E2FFB">
            <w:pPr>
              <w:jc w:val="center"/>
              <w:rPr>
                <w:color w:val="000000" w:themeColor="text1"/>
              </w:rPr>
            </w:pPr>
            <w:r w:rsidRPr="0032148D">
              <w:rPr>
                <w:color w:val="000000" w:themeColor="text1"/>
              </w:rPr>
              <w:t>37,30</w:t>
            </w:r>
          </w:p>
        </w:tc>
        <w:tc>
          <w:tcPr>
            <w:tcW w:w="1314" w:type="dxa"/>
            <w:tcBorders>
              <w:top w:val="nil"/>
              <w:left w:val="nil"/>
              <w:bottom w:val="single" w:sz="8" w:space="0" w:color="000000"/>
              <w:right w:val="single" w:sz="8" w:space="0" w:color="000000"/>
            </w:tcBorders>
            <w:shd w:val="clear" w:color="auto" w:fill="auto"/>
            <w:vAlign w:val="center"/>
            <w:hideMark/>
          </w:tcPr>
          <w:p w14:paraId="218B85B6" w14:textId="125F2DF0" w:rsidR="00BC5F0A" w:rsidRPr="0032148D" w:rsidRDefault="006134C2" w:rsidP="003E2FFB">
            <w:pPr>
              <w:jc w:val="center"/>
              <w:rPr>
                <w:color w:val="000000" w:themeColor="text1"/>
              </w:rPr>
            </w:pPr>
            <w:r w:rsidRPr="0032148D">
              <w:rPr>
                <w:color w:val="000000" w:themeColor="text1"/>
                <w:lang w:val="ru-RU"/>
              </w:rPr>
              <w:t>+</w:t>
            </w:r>
            <w:r w:rsidR="00BC5F0A" w:rsidRPr="0032148D">
              <w:rPr>
                <w:color w:val="000000" w:themeColor="text1"/>
              </w:rPr>
              <w:t>0,38</w:t>
            </w:r>
          </w:p>
        </w:tc>
      </w:tr>
      <w:tr w:rsidR="0032148D" w:rsidRPr="0032148D" w14:paraId="223A5E6A" w14:textId="77777777" w:rsidTr="003E2FFB">
        <w:trPr>
          <w:trHeight w:val="40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7DED91C3" w14:textId="77777777" w:rsidR="00BC5F0A" w:rsidRPr="0032148D" w:rsidRDefault="00BC5F0A" w:rsidP="003E2FFB">
            <w:pPr>
              <w:jc w:val="center"/>
              <w:rPr>
                <w:color w:val="000000" w:themeColor="text1"/>
              </w:rPr>
            </w:pPr>
            <w:r w:rsidRPr="0032148D">
              <w:rPr>
                <w:color w:val="000000" w:themeColor="text1"/>
              </w:rPr>
              <w:t>0,5</w:t>
            </w:r>
          </w:p>
        </w:tc>
        <w:tc>
          <w:tcPr>
            <w:tcW w:w="1478" w:type="dxa"/>
            <w:tcBorders>
              <w:top w:val="nil"/>
              <w:left w:val="nil"/>
              <w:bottom w:val="single" w:sz="8" w:space="0" w:color="000000"/>
              <w:right w:val="single" w:sz="8" w:space="0" w:color="000000"/>
            </w:tcBorders>
            <w:shd w:val="clear" w:color="auto" w:fill="auto"/>
            <w:vAlign w:val="center"/>
            <w:hideMark/>
          </w:tcPr>
          <w:p w14:paraId="1DFDDF74" w14:textId="77777777" w:rsidR="00BC5F0A" w:rsidRPr="0032148D" w:rsidRDefault="00BC5F0A" w:rsidP="003E2FFB">
            <w:pPr>
              <w:jc w:val="center"/>
              <w:rPr>
                <w:color w:val="000000" w:themeColor="text1"/>
              </w:rPr>
            </w:pPr>
            <w:r w:rsidRPr="0032148D">
              <w:rPr>
                <w:color w:val="000000" w:themeColor="text1"/>
              </w:rPr>
              <w:t>1,5</w:t>
            </w:r>
          </w:p>
        </w:tc>
        <w:tc>
          <w:tcPr>
            <w:tcW w:w="1060" w:type="dxa"/>
            <w:tcBorders>
              <w:top w:val="nil"/>
              <w:left w:val="nil"/>
              <w:bottom w:val="single" w:sz="8" w:space="0" w:color="000000"/>
              <w:right w:val="single" w:sz="8" w:space="0" w:color="000000"/>
            </w:tcBorders>
            <w:shd w:val="clear" w:color="auto" w:fill="auto"/>
            <w:vAlign w:val="center"/>
            <w:hideMark/>
          </w:tcPr>
          <w:p w14:paraId="2F721C84" w14:textId="77777777" w:rsidR="00BC5F0A" w:rsidRPr="0032148D" w:rsidRDefault="00BC5F0A" w:rsidP="003E2FFB">
            <w:pPr>
              <w:jc w:val="center"/>
              <w:rPr>
                <w:color w:val="000000" w:themeColor="text1"/>
              </w:rPr>
            </w:pPr>
            <w:r w:rsidRPr="0032148D">
              <w:rPr>
                <w:color w:val="000000" w:themeColor="text1"/>
              </w:rPr>
              <w:t>2,58</w:t>
            </w:r>
          </w:p>
        </w:tc>
        <w:tc>
          <w:tcPr>
            <w:tcW w:w="1060" w:type="dxa"/>
            <w:tcBorders>
              <w:top w:val="nil"/>
              <w:left w:val="nil"/>
              <w:bottom w:val="single" w:sz="8" w:space="0" w:color="000000"/>
              <w:right w:val="single" w:sz="8" w:space="0" w:color="000000"/>
            </w:tcBorders>
            <w:shd w:val="clear" w:color="auto" w:fill="auto"/>
            <w:vAlign w:val="center"/>
            <w:hideMark/>
          </w:tcPr>
          <w:p w14:paraId="47BCB058" w14:textId="77777777" w:rsidR="00BC5F0A" w:rsidRPr="0032148D" w:rsidRDefault="00BC5F0A" w:rsidP="003E2FFB">
            <w:pPr>
              <w:jc w:val="center"/>
              <w:rPr>
                <w:color w:val="000000" w:themeColor="text1"/>
              </w:rPr>
            </w:pPr>
            <w:r w:rsidRPr="0032148D">
              <w:rPr>
                <w:color w:val="000000" w:themeColor="text1"/>
              </w:rPr>
              <w:t>3,09</w:t>
            </w:r>
          </w:p>
        </w:tc>
        <w:tc>
          <w:tcPr>
            <w:tcW w:w="1165" w:type="dxa"/>
            <w:tcBorders>
              <w:top w:val="nil"/>
              <w:left w:val="nil"/>
              <w:bottom w:val="single" w:sz="8" w:space="0" w:color="000000"/>
              <w:right w:val="nil"/>
            </w:tcBorders>
            <w:shd w:val="clear" w:color="auto" w:fill="auto"/>
            <w:vAlign w:val="center"/>
            <w:hideMark/>
          </w:tcPr>
          <w:p w14:paraId="2CC6093F" w14:textId="77777777" w:rsidR="00BC5F0A" w:rsidRPr="0032148D" w:rsidRDefault="00BC5F0A" w:rsidP="003E2FFB">
            <w:pPr>
              <w:jc w:val="center"/>
              <w:rPr>
                <w:color w:val="000000" w:themeColor="text1"/>
              </w:rPr>
            </w:pPr>
            <w:r w:rsidRPr="0032148D">
              <w:rPr>
                <w:color w:val="000000" w:themeColor="text1"/>
              </w:rPr>
              <w:t>39,72</w:t>
            </w:r>
          </w:p>
        </w:tc>
        <w:tc>
          <w:tcPr>
            <w:tcW w:w="1191" w:type="dxa"/>
            <w:tcBorders>
              <w:top w:val="nil"/>
              <w:left w:val="single" w:sz="8" w:space="0" w:color="auto"/>
              <w:bottom w:val="single" w:sz="4" w:space="0" w:color="auto"/>
              <w:right w:val="single" w:sz="8" w:space="0" w:color="auto"/>
            </w:tcBorders>
            <w:shd w:val="clear" w:color="auto" w:fill="auto"/>
            <w:noWrap/>
            <w:vAlign w:val="center"/>
            <w:hideMark/>
          </w:tcPr>
          <w:p w14:paraId="445D713B" w14:textId="77777777" w:rsidR="00BC5F0A" w:rsidRPr="0032148D" w:rsidRDefault="00BC5F0A" w:rsidP="003E2FFB">
            <w:pPr>
              <w:jc w:val="center"/>
              <w:rPr>
                <w:color w:val="000000" w:themeColor="text1"/>
              </w:rPr>
            </w:pPr>
            <w:r w:rsidRPr="0032148D">
              <w:rPr>
                <w:color w:val="000000" w:themeColor="text1"/>
              </w:rPr>
              <w:t>39,20</w:t>
            </w:r>
          </w:p>
        </w:tc>
        <w:tc>
          <w:tcPr>
            <w:tcW w:w="1314" w:type="dxa"/>
            <w:tcBorders>
              <w:top w:val="nil"/>
              <w:left w:val="nil"/>
              <w:bottom w:val="single" w:sz="8" w:space="0" w:color="000000"/>
              <w:right w:val="single" w:sz="8" w:space="0" w:color="000000"/>
            </w:tcBorders>
            <w:shd w:val="clear" w:color="auto" w:fill="auto"/>
            <w:vAlign w:val="center"/>
            <w:hideMark/>
          </w:tcPr>
          <w:p w14:paraId="4FCDB8E1" w14:textId="77777777" w:rsidR="00BC5F0A" w:rsidRPr="0032148D" w:rsidRDefault="00BC5F0A" w:rsidP="003E2FFB">
            <w:pPr>
              <w:jc w:val="center"/>
              <w:rPr>
                <w:color w:val="000000" w:themeColor="text1"/>
              </w:rPr>
            </w:pPr>
            <w:r w:rsidRPr="0032148D">
              <w:rPr>
                <w:color w:val="000000" w:themeColor="text1"/>
              </w:rPr>
              <w:t>-0,52</w:t>
            </w:r>
          </w:p>
        </w:tc>
      </w:tr>
      <w:tr w:rsidR="0032148D" w:rsidRPr="0032148D" w14:paraId="303E4AA1" w14:textId="77777777" w:rsidTr="003E2FFB">
        <w:trPr>
          <w:trHeight w:val="40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3444D7B5" w14:textId="77777777" w:rsidR="00BC5F0A" w:rsidRPr="0032148D" w:rsidRDefault="00BC5F0A" w:rsidP="003E2FFB">
            <w:pPr>
              <w:jc w:val="center"/>
              <w:rPr>
                <w:color w:val="000000" w:themeColor="text1"/>
              </w:rPr>
            </w:pPr>
            <w:r w:rsidRPr="0032148D">
              <w:rPr>
                <w:color w:val="000000" w:themeColor="text1"/>
              </w:rPr>
              <w:t>1,0</w:t>
            </w:r>
          </w:p>
        </w:tc>
        <w:tc>
          <w:tcPr>
            <w:tcW w:w="1478" w:type="dxa"/>
            <w:tcBorders>
              <w:top w:val="nil"/>
              <w:left w:val="nil"/>
              <w:bottom w:val="single" w:sz="8" w:space="0" w:color="000000"/>
              <w:right w:val="single" w:sz="8" w:space="0" w:color="000000"/>
            </w:tcBorders>
            <w:shd w:val="clear" w:color="auto" w:fill="auto"/>
            <w:vAlign w:val="center"/>
            <w:hideMark/>
          </w:tcPr>
          <w:p w14:paraId="5014145E" w14:textId="77777777" w:rsidR="00BC5F0A" w:rsidRPr="0032148D" w:rsidRDefault="00BC5F0A" w:rsidP="003E2FFB">
            <w:pPr>
              <w:jc w:val="center"/>
              <w:rPr>
                <w:color w:val="000000" w:themeColor="text1"/>
              </w:rPr>
            </w:pPr>
            <w:r w:rsidRPr="0032148D">
              <w:rPr>
                <w:color w:val="000000" w:themeColor="text1"/>
              </w:rPr>
              <w:t>1,5</w:t>
            </w:r>
          </w:p>
        </w:tc>
        <w:tc>
          <w:tcPr>
            <w:tcW w:w="1060" w:type="dxa"/>
            <w:tcBorders>
              <w:top w:val="nil"/>
              <w:left w:val="nil"/>
              <w:bottom w:val="single" w:sz="8" w:space="0" w:color="000000"/>
              <w:right w:val="single" w:sz="8" w:space="0" w:color="000000"/>
            </w:tcBorders>
            <w:shd w:val="clear" w:color="auto" w:fill="auto"/>
            <w:vAlign w:val="center"/>
            <w:hideMark/>
          </w:tcPr>
          <w:p w14:paraId="2D5E3D48" w14:textId="77777777" w:rsidR="00BC5F0A" w:rsidRPr="0032148D" w:rsidRDefault="00BC5F0A" w:rsidP="003E2FFB">
            <w:pPr>
              <w:jc w:val="center"/>
              <w:rPr>
                <w:color w:val="000000" w:themeColor="text1"/>
              </w:rPr>
            </w:pPr>
            <w:r w:rsidRPr="0032148D">
              <w:rPr>
                <w:color w:val="000000" w:themeColor="text1"/>
              </w:rPr>
              <w:t>4,59</w:t>
            </w:r>
          </w:p>
        </w:tc>
        <w:tc>
          <w:tcPr>
            <w:tcW w:w="1060" w:type="dxa"/>
            <w:tcBorders>
              <w:top w:val="nil"/>
              <w:left w:val="nil"/>
              <w:bottom w:val="single" w:sz="8" w:space="0" w:color="000000"/>
              <w:right w:val="single" w:sz="8" w:space="0" w:color="000000"/>
            </w:tcBorders>
            <w:shd w:val="clear" w:color="auto" w:fill="auto"/>
            <w:vAlign w:val="center"/>
            <w:hideMark/>
          </w:tcPr>
          <w:p w14:paraId="1361B28C" w14:textId="77777777" w:rsidR="00BC5F0A" w:rsidRPr="0032148D" w:rsidRDefault="00BC5F0A" w:rsidP="003E2FFB">
            <w:pPr>
              <w:jc w:val="center"/>
              <w:rPr>
                <w:color w:val="000000" w:themeColor="text1"/>
              </w:rPr>
            </w:pPr>
            <w:r w:rsidRPr="0032148D">
              <w:rPr>
                <w:color w:val="000000" w:themeColor="text1"/>
              </w:rPr>
              <w:t>3,09</w:t>
            </w:r>
          </w:p>
        </w:tc>
        <w:tc>
          <w:tcPr>
            <w:tcW w:w="1165" w:type="dxa"/>
            <w:tcBorders>
              <w:top w:val="nil"/>
              <w:left w:val="nil"/>
              <w:bottom w:val="single" w:sz="8" w:space="0" w:color="000000"/>
              <w:right w:val="nil"/>
            </w:tcBorders>
            <w:shd w:val="clear" w:color="auto" w:fill="auto"/>
            <w:vAlign w:val="center"/>
            <w:hideMark/>
          </w:tcPr>
          <w:p w14:paraId="260B71F6" w14:textId="77777777" w:rsidR="00BC5F0A" w:rsidRPr="0032148D" w:rsidRDefault="00BC5F0A" w:rsidP="003E2FFB">
            <w:pPr>
              <w:jc w:val="center"/>
              <w:rPr>
                <w:color w:val="000000" w:themeColor="text1"/>
              </w:rPr>
            </w:pPr>
            <w:r w:rsidRPr="0032148D">
              <w:rPr>
                <w:color w:val="000000" w:themeColor="text1"/>
              </w:rPr>
              <w:t>37,71</w:t>
            </w:r>
          </w:p>
        </w:tc>
        <w:tc>
          <w:tcPr>
            <w:tcW w:w="1191" w:type="dxa"/>
            <w:tcBorders>
              <w:top w:val="nil"/>
              <w:left w:val="single" w:sz="8" w:space="0" w:color="auto"/>
              <w:bottom w:val="single" w:sz="4" w:space="0" w:color="auto"/>
              <w:right w:val="single" w:sz="8" w:space="0" w:color="auto"/>
            </w:tcBorders>
            <w:shd w:val="clear" w:color="auto" w:fill="auto"/>
            <w:noWrap/>
            <w:vAlign w:val="center"/>
            <w:hideMark/>
          </w:tcPr>
          <w:p w14:paraId="201FC0B0" w14:textId="77777777" w:rsidR="00BC5F0A" w:rsidRPr="0032148D" w:rsidRDefault="00BC5F0A" w:rsidP="003E2FFB">
            <w:pPr>
              <w:jc w:val="center"/>
              <w:rPr>
                <w:color w:val="000000" w:themeColor="text1"/>
              </w:rPr>
            </w:pPr>
            <w:r w:rsidRPr="0032148D">
              <w:rPr>
                <w:color w:val="000000" w:themeColor="text1"/>
              </w:rPr>
              <w:t>37,50</w:t>
            </w:r>
          </w:p>
        </w:tc>
        <w:tc>
          <w:tcPr>
            <w:tcW w:w="1314" w:type="dxa"/>
            <w:tcBorders>
              <w:top w:val="nil"/>
              <w:left w:val="nil"/>
              <w:bottom w:val="single" w:sz="8" w:space="0" w:color="000000"/>
              <w:right w:val="single" w:sz="8" w:space="0" w:color="000000"/>
            </w:tcBorders>
            <w:shd w:val="clear" w:color="auto" w:fill="auto"/>
            <w:vAlign w:val="center"/>
            <w:hideMark/>
          </w:tcPr>
          <w:p w14:paraId="7D2FDD00" w14:textId="77777777" w:rsidR="00BC5F0A" w:rsidRPr="0032148D" w:rsidRDefault="00BC5F0A" w:rsidP="003E2FFB">
            <w:pPr>
              <w:jc w:val="center"/>
              <w:rPr>
                <w:color w:val="000000" w:themeColor="text1"/>
              </w:rPr>
            </w:pPr>
            <w:r w:rsidRPr="0032148D">
              <w:rPr>
                <w:color w:val="000000" w:themeColor="text1"/>
              </w:rPr>
              <w:t>-0,21</w:t>
            </w:r>
          </w:p>
        </w:tc>
      </w:tr>
      <w:tr w:rsidR="0032148D" w:rsidRPr="0032148D" w14:paraId="60F3BC49" w14:textId="77777777" w:rsidTr="003E2FFB">
        <w:trPr>
          <w:trHeight w:val="40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60C1BF1B" w14:textId="77777777" w:rsidR="00BC5F0A" w:rsidRPr="0032148D" w:rsidRDefault="00BC5F0A" w:rsidP="003E2FFB">
            <w:pPr>
              <w:jc w:val="center"/>
              <w:rPr>
                <w:color w:val="000000" w:themeColor="text1"/>
              </w:rPr>
            </w:pPr>
            <w:r w:rsidRPr="0032148D">
              <w:rPr>
                <w:color w:val="000000" w:themeColor="text1"/>
              </w:rPr>
              <w:t>1,5</w:t>
            </w:r>
          </w:p>
        </w:tc>
        <w:tc>
          <w:tcPr>
            <w:tcW w:w="1478" w:type="dxa"/>
            <w:tcBorders>
              <w:top w:val="nil"/>
              <w:left w:val="nil"/>
              <w:bottom w:val="single" w:sz="8" w:space="0" w:color="000000"/>
              <w:right w:val="single" w:sz="8" w:space="0" w:color="000000"/>
            </w:tcBorders>
            <w:shd w:val="clear" w:color="auto" w:fill="auto"/>
            <w:vAlign w:val="center"/>
            <w:hideMark/>
          </w:tcPr>
          <w:p w14:paraId="03CD46A1" w14:textId="77777777" w:rsidR="00BC5F0A" w:rsidRPr="0032148D" w:rsidRDefault="00BC5F0A" w:rsidP="003E2FFB">
            <w:pPr>
              <w:jc w:val="center"/>
              <w:rPr>
                <w:color w:val="000000" w:themeColor="text1"/>
              </w:rPr>
            </w:pPr>
            <w:r w:rsidRPr="0032148D">
              <w:rPr>
                <w:color w:val="000000" w:themeColor="text1"/>
              </w:rPr>
              <w:t>1,5</w:t>
            </w:r>
          </w:p>
        </w:tc>
        <w:tc>
          <w:tcPr>
            <w:tcW w:w="1060" w:type="dxa"/>
            <w:tcBorders>
              <w:top w:val="nil"/>
              <w:left w:val="nil"/>
              <w:bottom w:val="single" w:sz="8" w:space="0" w:color="000000"/>
              <w:right w:val="single" w:sz="8" w:space="0" w:color="000000"/>
            </w:tcBorders>
            <w:shd w:val="clear" w:color="auto" w:fill="auto"/>
            <w:vAlign w:val="center"/>
            <w:hideMark/>
          </w:tcPr>
          <w:p w14:paraId="751B3D77" w14:textId="77777777" w:rsidR="00BC5F0A" w:rsidRPr="0032148D" w:rsidRDefault="00BC5F0A" w:rsidP="003E2FFB">
            <w:pPr>
              <w:jc w:val="center"/>
              <w:rPr>
                <w:color w:val="000000" w:themeColor="text1"/>
              </w:rPr>
            </w:pPr>
            <w:r w:rsidRPr="0032148D">
              <w:rPr>
                <w:color w:val="000000" w:themeColor="text1"/>
              </w:rPr>
              <w:t>4,49</w:t>
            </w:r>
          </w:p>
        </w:tc>
        <w:tc>
          <w:tcPr>
            <w:tcW w:w="1060" w:type="dxa"/>
            <w:tcBorders>
              <w:top w:val="nil"/>
              <w:left w:val="nil"/>
              <w:bottom w:val="single" w:sz="8" w:space="0" w:color="000000"/>
              <w:right w:val="single" w:sz="8" w:space="0" w:color="000000"/>
            </w:tcBorders>
            <w:shd w:val="clear" w:color="auto" w:fill="auto"/>
            <w:vAlign w:val="center"/>
            <w:hideMark/>
          </w:tcPr>
          <w:p w14:paraId="3111FA2A" w14:textId="77777777" w:rsidR="00BC5F0A" w:rsidRPr="0032148D" w:rsidRDefault="00BC5F0A" w:rsidP="003E2FFB">
            <w:pPr>
              <w:jc w:val="center"/>
              <w:rPr>
                <w:color w:val="000000" w:themeColor="text1"/>
              </w:rPr>
            </w:pPr>
            <w:r w:rsidRPr="0032148D">
              <w:rPr>
                <w:color w:val="000000" w:themeColor="text1"/>
              </w:rPr>
              <w:t>3,09</w:t>
            </w:r>
          </w:p>
        </w:tc>
        <w:tc>
          <w:tcPr>
            <w:tcW w:w="1165" w:type="dxa"/>
            <w:tcBorders>
              <w:top w:val="nil"/>
              <w:left w:val="nil"/>
              <w:bottom w:val="single" w:sz="8" w:space="0" w:color="000000"/>
              <w:right w:val="nil"/>
            </w:tcBorders>
            <w:shd w:val="clear" w:color="auto" w:fill="auto"/>
            <w:vAlign w:val="center"/>
            <w:hideMark/>
          </w:tcPr>
          <w:p w14:paraId="19B6E15F" w14:textId="77777777" w:rsidR="00BC5F0A" w:rsidRPr="0032148D" w:rsidRDefault="00BC5F0A" w:rsidP="003E2FFB">
            <w:pPr>
              <w:jc w:val="center"/>
              <w:rPr>
                <w:color w:val="000000" w:themeColor="text1"/>
              </w:rPr>
            </w:pPr>
            <w:r w:rsidRPr="0032148D">
              <w:rPr>
                <w:color w:val="000000" w:themeColor="text1"/>
              </w:rPr>
              <w:t>37,81</w:t>
            </w:r>
          </w:p>
        </w:tc>
        <w:tc>
          <w:tcPr>
            <w:tcW w:w="1191" w:type="dxa"/>
            <w:tcBorders>
              <w:top w:val="nil"/>
              <w:left w:val="single" w:sz="8" w:space="0" w:color="auto"/>
              <w:bottom w:val="single" w:sz="4" w:space="0" w:color="auto"/>
              <w:right w:val="single" w:sz="8" w:space="0" w:color="auto"/>
            </w:tcBorders>
            <w:shd w:val="clear" w:color="auto" w:fill="auto"/>
            <w:noWrap/>
            <w:vAlign w:val="center"/>
            <w:hideMark/>
          </w:tcPr>
          <w:p w14:paraId="17F0B143" w14:textId="77777777" w:rsidR="00BC5F0A" w:rsidRPr="0032148D" w:rsidRDefault="00BC5F0A" w:rsidP="003E2FFB">
            <w:pPr>
              <w:jc w:val="center"/>
              <w:rPr>
                <w:color w:val="000000" w:themeColor="text1"/>
              </w:rPr>
            </w:pPr>
            <w:r w:rsidRPr="0032148D">
              <w:rPr>
                <w:color w:val="000000" w:themeColor="text1"/>
              </w:rPr>
              <w:t>37,80</w:t>
            </w:r>
          </w:p>
        </w:tc>
        <w:tc>
          <w:tcPr>
            <w:tcW w:w="1314" w:type="dxa"/>
            <w:tcBorders>
              <w:top w:val="nil"/>
              <w:left w:val="nil"/>
              <w:bottom w:val="single" w:sz="8" w:space="0" w:color="000000"/>
              <w:right w:val="single" w:sz="8" w:space="0" w:color="000000"/>
            </w:tcBorders>
            <w:shd w:val="clear" w:color="auto" w:fill="auto"/>
            <w:vAlign w:val="center"/>
            <w:hideMark/>
          </w:tcPr>
          <w:p w14:paraId="07CD1037" w14:textId="77777777" w:rsidR="00BC5F0A" w:rsidRPr="0032148D" w:rsidRDefault="00BC5F0A" w:rsidP="003E2FFB">
            <w:pPr>
              <w:jc w:val="center"/>
              <w:rPr>
                <w:color w:val="000000" w:themeColor="text1"/>
              </w:rPr>
            </w:pPr>
            <w:r w:rsidRPr="0032148D">
              <w:rPr>
                <w:color w:val="000000" w:themeColor="text1"/>
              </w:rPr>
              <w:t>-0,01</w:t>
            </w:r>
          </w:p>
        </w:tc>
      </w:tr>
      <w:tr w:rsidR="0032148D" w:rsidRPr="0032148D" w14:paraId="6455EE69" w14:textId="77777777" w:rsidTr="003E2FFB">
        <w:trPr>
          <w:trHeight w:val="40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018B201A" w14:textId="77777777" w:rsidR="00BC5F0A" w:rsidRPr="0032148D" w:rsidRDefault="00BC5F0A" w:rsidP="003E2FFB">
            <w:pPr>
              <w:jc w:val="center"/>
              <w:rPr>
                <w:color w:val="000000" w:themeColor="text1"/>
              </w:rPr>
            </w:pPr>
            <w:r w:rsidRPr="0032148D">
              <w:rPr>
                <w:color w:val="000000" w:themeColor="text1"/>
              </w:rPr>
              <w:t>2,0</w:t>
            </w:r>
          </w:p>
        </w:tc>
        <w:tc>
          <w:tcPr>
            <w:tcW w:w="1478" w:type="dxa"/>
            <w:tcBorders>
              <w:top w:val="nil"/>
              <w:left w:val="nil"/>
              <w:bottom w:val="single" w:sz="8" w:space="0" w:color="000000"/>
              <w:right w:val="single" w:sz="8" w:space="0" w:color="000000"/>
            </w:tcBorders>
            <w:shd w:val="clear" w:color="auto" w:fill="auto"/>
            <w:vAlign w:val="center"/>
            <w:hideMark/>
          </w:tcPr>
          <w:p w14:paraId="515B4848" w14:textId="77777777" w:rsidR="00BC5F0A" w:rsidRPr="0032148D" w:rsidRDefault="00BC5F0A" w:rsidP="003E2FFB">
            <w:pPr>
              <w:jc w:val="center"/>
              <w:rPr>
                <w:color w:val="000000" w:themeColor="text1"/>
              </w:rPr>
            </w:pPr>
            <w:r w:rsidRPr="0032148D">
              <w:rPr>
                <w:color w:val="000000" w:themeColor="text1"/>
              </w:rPr>
              <w:t>1,5</w:t>
            </w:r>
          </w:p>
        </w:tc>
        <w:tc>
          <w:tcPr>
            <w:tcW w:w="1060" w:type="dxa"/>
            <w:tcBorders>
              <w:top w:val="nil"/>
              <w:left w:val="nil"/>
              <w:bottom w:val="single" w:sz="8" w:space="0" w:color="000000"/>
              <w:right w:val="single" w:sz="8" w:space="0" w:color="000000"/>
            </w:tcBorders>
            <w:shd w:val="clear" w:color="auto" w:fill="auto"/>
            <w:vAlign w:val="center"/>
            <w:hideMark/>
          </w:tcPr>
          <w:p w14:paraId="35F0CCE6" w14:textId="77777777" w:rsidR="00BC5F0A" w:rsidRPr="0032148D" w:rsidRDefault="00BC5F0A" w:rsidP="003E2FFB">
            <w:pPr>
              <w:jc w:val="center"/>
              <w:rPr>
                <w:color w:val="000000" w:themeColor="text1"/>
              </w:rPr>
            </w:pPr>
            <w:r w:rsidRPr="0032148D">
              <w:rPr>
                <w:color w:val="000000" w:themeColor="text1"/>
              </w:rPr>
              <w:t>4,39</w:t>
            </w:r>
          </w:p>
        </w:tc>
        <w:tc>
          <w:tcPr>
            <w:tcW w:w="1060" w:type="dxa"/>
            <w:tcBorders>
              <w:top w:val="nil"/>
              <w:left w:val="nil"/>
              <w:bottom w:val="single" w:sz="8" w:space="0" w:color="000000"/>
              <w:right w:val="single" w:sz="8" w:space="0" w:color="000000"/>
            </w:tcBorders>
            <w:shd w:val="clear" w:color="auto" w:fill="auto"/>
            <w:vAlign w:val="center"/>
            <w:hideMark/>
          </w:tcPr>
          <w:p w14:paraId="71F15138" w14:textId="77777777" w:rsidR="00BC5F0A" w:rsidRPr="0032148D" w:rsidRDefault="00BC5F0A" w:rsidP="003E2FFB">
            <w:pPr>
              <w:jc w:val="center"/>
              <w:rPr>
                <w:color w:val="000000" w:themeColor="text1"/>
              </w:rPr>
            </w:pPr>
            <w:r w:rsidRPr="0032148D">
              <w:rPr>
                <w:color w:val="000000" w:themeColor="text1"/>
              </w:rPr>
              <w:t>3,09</w:t>
            </w:r>
          </w:p>
        </w:tc>
        <w:tc>
          <w:tcPr>
            <w:tcW w:w="1165" w:type="dxa"/>
            <w:tcBorders>
              <w:top w:val="nil"/>
              <w:left w:val="nil"/>
              <w:bottom w:val="single" w:sz="8" w:space="0" w:color="000000"/>
              <w:right w:val="nil"/>
            </w:tcBorders>
            <w:shd w:val="clear" w:color="auto" w:fill="auto"/>
            <w:vAlign w:val="center"/>
            <w:hideMark/>
          </w:tcPr>
          <w:p w14:paraId="51C5BDFD" w14:textId="77777777" w:rsidR="00BC5F0A" w:rsidRPr="0032148D" w:rsidRDefault="00BC5F0A" w:rsidP="003E2FFB">
            <w:pPr>
              <w:jc w:val="center"/>
              <w:rPr>
                <w:color w:val="000000" w:themeColor="text1"/>
              </w:rPr>
            </w:pPr>
            <w:r w:rsidRPr="0032148D">
              <w:rPr>
                <w:color w:val="000000" w:themeColor="text1"/>
              </w:rPr>
              <w:t>37,91</w:t>
            </w:r>
          </w:p>
        </w:tc>
        <w:tc>
          <w:tcPr>
            <w:tcW w:w="1191" w:type="dxa"/>
            <w:tcBorders>
              <w:top w:val="nil"/>
              <w:left w:val="single" w:sz="8" w:space="0" w:color="auto"/>
              <w:bottom w:val="single" w:sz="4" w:space="0" w:color="auto"/>
              <w:right w:val="single" w:sz="8" w:space="0" w:color="auto"/>
            </w:tcBorders>
            <w:shd w:val="clear" w:color="auto" w:fill="auto"/>
            <w:noWrap/>
            <w:vAlign w:val="center"/>
            <w:hideMark/>
          </w:tcPr>
          <w:p w14:paraId="2A167B49" w14:textId="77777777" w:rsidR="00BC5F0A" w:rsidRPr="0032148D" w:rsidRDefault="00BC5F0A" w:rsidP="003E2FFB">
            <w:pPr>
              <w:jc w:val="center"/>
              <w:rPr>
                <w:color w:val="000000" w:themeColor="text1"/>
              </w:rPr>
            </w:pPr>
            <w:r w:rsidRPr="0032148D">
              <w:rPr>
                <w:color w:val="000000" w:themeColor="text1"/>
              </w:rPr>
              <w:t>38,20</w:t>
            </w:r>
          </w:p>
        </w:tc>
        <w:tc>
          <w:tcPr>
            <w:tcW w:w="1314" w:type="dxa"/>
            <w:tcBorders>
              <w:top w:val="nil"/>
              <w:left w:val="nil"/>
              <w:bottom w:val="single" w:sz="8" w:space="0" w:color="000000"/>
              <w:right w:val="single" w:sz="8" w:space="0" w:color="000000"/>
            </w:tcBorders>
            <w:shd w:val="clear" w:color="auto" w:fill="auto"/>
            <w:vAlign w:val="center"/>
            <w:hideMark/>
          </w:tcPr>
          <w:p w14:paraId="3B847A55" w14:textId="6871FAAB" w:rsidR="00BC5F0A" w:rsidRPr="0032148D" w:rsidRDefault="006134C2" w:rsidP="003E2FFB">
            <w:pPr>
              <w:jc w:val="center"/>
              <w:rPr>
                <w:color w:val="000000" w:themeColor="text1"/>
              </w:rPr>
            </w:pPr>
            <w:r w:rsidRPr="0032148D">
              <w:rPr>
                <w:color w:val="000000" w:themeColor="text1"/>
                <w:lang w:val="ru-RU"/>
              </w:rPr>
              <w:t>+</w:t>
            </w:r>
            <w:r w:rsidR="00BC5F0A" w:rsidRPr="0032148D">
              <w:rPr>
                <w:color w:val="000000" w:themeColor="text1"/>
              </w:rPr>
              <w:t>0,29</w:t>
            </w:r>
          </w:p>
        </w:tc>
      </w:tr>
      <w:tr w:rsidR="0032148D" w:rsidRPr="0032148D" w14:paraId="6935BFB5" w14:textId="77777777" w:rsidTr="003E2FFB">
        <w:trPr>
          <w:trHeight w:val="40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4FA822B0" w14:textId="77777777" w:rsidR="00BC5F0A" w:rsidRPr="0032148D" w:rsidRDefault="00BC5F0A" w:rsidP="003E2FFB">
            <w:pPr>
              <w:jc w:val="center"/>
              <w:rPr>
                <w:color w:val="000000" w:themeColor="text1"/>
              </w:rPr>
            </w:pPr>
            <w:r w:rsidRPr="0032148D">
              <w:rPr>
                <w:color w:val="000000" w:themeColor="text1"/>
              </w:rPr>
              <w:t>0,5</w:t>
            </w:r>
          </w:p>
        </w:tc>
        <w:tc>
          <w:tcPr>
            <w:tcW w:w="1478" w:type="dxa"/>
            <w:tcBorders>
              <w:top w:val="nil"/>
              <w:left w:val="nil"/>
              <w:bottom w:val="single" w:sz="8" w:space="0" w:color="000000"/>
              <w:right w:val="single" w:sz="8" w:space="0" w:color="000000"/>
            </w:tcBorders>
            <w:shd w:val="clear" w:color="auto" w:fill="auto"/>
            <w:vAlign w:val="center"/>
            <w:hideMark/>
          </w:tcPr>
          <w:p w14:paraId="00478D0A" w14:textId="77777777" w:rsidR="00BC5F0A" w:rsidRPr="0032148D" w:rsidRDefault="00BC5F0A" w:rsidP="003E2FFB">
            <w:pPr>
              <w:jc w:val="center"/>
              <w:rPr>
                <w:color w:val="000000" w:themeColor="text1"/>
              </w:rPr>
            </w:pPr>
            <w:r w:rsidRPr="0032148D">
              <w:rPr>
                <w:color w:val="000000" w:themeColor="text1"/>
              </w:rPr>
              <w:t>2,0</w:t>
            </w:r>
          </w:p>
        </w:tc>
        <w:tc>
          <w:tcPr>
            <w:tcW w:w="1060" w:type="dxa"/>
            <w:tcBorders>
              <w:top w:val="nil"/>
              <w:left w:val="nil"/>
              <w:bottom w:val="single" w:sz="8" w:space="0" w:color="000000"/>
              <w:right w:val="single" w:sz="8" w:space="0" w:color="000000"/>
            </w:tcBorders>
            <w:shd w:val="clear" w:color="auto" w:fill="auto"/>
            <w:vAlign w:val="center"/>
            <w:hideMark/>
          </w:tcPr>
          <w:p w14:paraId="53FA569A" w14:textId="77777777" w:rsidR="00BC5F0A" w:rsidRPr="0032148D" w:rsidRDefault="00BC5F0A" w:rsidP="003E2FFB">
            <w:pPr>
              <w:jc w:val="center"/>
              <w:rPr>
                <w:color w:val="000000" w:themeColor="text1"/>
              </w:rPr>
            </w:pPr>
            <w:r w:rsidRPr="0032148D">
              <w:rPr>
                <w:color w:val="000000" w:themeColor="text1"/>
              </w:rPr>
              <w:t>2,58</w:t>
            </w:r>
          </w:p>
        </w:tc>
        <w:tc>
          <w:tcPr>
            <w:tcW w:w="1060" w:type="dxa"/>
            <w:tcBorders>
              <w:top w:val="nil"/>
              <w:left w:val="nil"/>
              <w:bottom w:val="single" w:sz="8" w:space="0" w:color="000000"/>
              <w:right w:val="single" w:sz="8" w:space="0" w:color="000000"/>
            </w:tcBorders>
            <w:shd w:val="clear" w:color="auto" w:fill="auto"/>
            <w:vAlign w:val="center"/>
            <w:hideMark/>
          </w:tcPr>
          <w:p w14:paraId="45D944F6" w14:textId="77777777" w:rsidR="00BC5F0A" w:rsidRPr="0032148D" w:rsidRDefault="00BC5F0A" w:rsidP="003E2FFB">
            <w:pPr>
              <w:jc w:val="center"/>
              <w:rPr>
                <w:color w:val="000000" w:themeColor="text1"/>
              </w:rPr>
            </w:pPr>
            <w:r w:rsidRPr="0032148D">
              <w:rPr>
                <w:color w:val="000000" w:themeColor="text1"/>
              </w:rPr>
              <w:t>-0,17</w:t>
            </w:r>
          </w:p>
        </w:tc>
        <w:tc>
          <w:tcPr>
            <w:tcW w:w="1165" w:type="dxa"/>
            <w:tcBorders>
              <w:top w:val="nil"/>
              <w:left w:val="nil"/>
              <w:bottom w:val="single" w:sz="8" w:space="0" w:color="000000"/>
              <w:right w:val="nil"/>
            </w:tcBorders>
            <w:shd w:val="clear" w:color="auto" w:fill="auto"/>
            <w:vAlign w:val="center"/>
            <w:hideMark/>
          </w:tcPr>
          <w:p w14:paraId="3B3772A0" w14:textId="77777777" w:rsidR="00BC5F0A" w:rsidRPr="0032148D" w:rsidRDefault="00BC5F0A" w:rsidP="003E2FFB">
            <w:pPr>
              <w:jc w:val="center"/>
              <w:rPr>
                <w:color w:val="000000" w:themeColor="text1"/>
              </w:rPr>
            </w:pPr>
            <w:r w:rsidRPr="0032148D">
              <w:rPr>
                <w:color w:val="000000" w:themeColor="text1"/>
              </w:rPr>
              <w:t>42,98</w:t>
            </w:r>
          </w:p>
        </w:tc>
        <w:tc>
          <w:tcPr>
            <w:tcW w:w="1191" w:type="dxa"/>
            <w:tcBorders>
              <w:top w:val="nil"/>
              <w:left w:val="single" w:sz="8" w:space="0" w:color="auto"/>
              <w:bottom w:val="single" w:sz="4" w:space="0" w:color="auto"/>
              <w:right w:val="single" w:sz="8" w:space="0" w:color="auto"/>
            </w:tcBorders>
            <w:shd w:val="clear" w:color="auto" w:fill="auto"/>
            <w:noWrap/>
            <w:vAlign w:val="center"/>
            <w:hideMark/>
          </w:tcPr>
          <w:p w14:paraId="5935351F" w14:textId="77777777" w:rsidR="00BC5F0A" w:rsidRPr="0032148D" w:rsidRDefault="00BC5F0A" w:rsidP="003E2FFB">
            <w:pPr>
              <w:jc w:val="center"/>
              <w:rPr>
                <w:color w:val="000000" w:themeColor="text1"/>
              </w:rPr>
            </w:pPr>
            <w:r w:rsidRPr="0032148D">
              <w:rPr>
                <w:color w:val="000000" w:themeColor="text1"/>
              </w:rPr>
              <w:t>42,50</w:t>
            </w:r>
          </w:p>
        </w:tc>
        <w:tc>
          <w:tcPr>
            <w:tcW w:w="1314" w:type="dxa"/>
            <w:tcBorders>
              <w:top w:val="nil"/>
              <w:left w:val="nil"/>
              <w:bottom w:val="single" w:sz="8" w:space="0" w:color="000000"/>
              <w:right w:val="single" w:sz="8" w:space="0" w:color="000000"/>
            </w:tcBorders>
            <w:shd w:val="clear" w:color="auto" w:fill="auto"/>
            <w:vAlign w:val="center"/>
            <w:hideMark/>
          </w:tcPr>
          <w:p w14:paraId="6943CDA9" w14:textId="77777777" w:rsidR="00BC5F0A" w:rsidRPr="0032148D" w:rsidRDefault="00BC5F0A" w:rsidP="003E2FFB">
            <w:pPr>
              <w:jc w:val="center"/>
              <w:rPr>
                <w:color w:val="000000" w:themeColor="text1"/>
              </w:rPr>
            </w:pPr>
            <w:r w:rsidRPr="0032148D">
              <w:rPr>
                <w:color w:val="000000" w:themeColor="text1"/>
              </w:rPr>
              <w:t>-0,48</w:t>
            </w:r>
          </w:p>
        </w:tc>
      </w:tr>
      <w:tr w:rsidR="0032148D" w:rsidRPr="0032148D" w14:paraId="1772B5F7" w14:textId="77777777" w:rsidTr="003E2FFB">
        <w:trPr>
          <w:trHeight w:val="40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4E08717F" w14:textId="77777777" w:rsidR="00BC5F0A" w:rsidRPr="0032148D" w:rsidRDefault="00BC5F0A" w:rsidP="003E2FFB">
            <w:pPr>
              <w:jc w:val="center"/>
              <w:rPr>
                <w:color w:val="000000" w:themeColor="text1"/>
              </w:rPr>
            </w:pPr>
            <w:r w:rsidRPr="0032148D">
              <w:rPr>
                <w:color w:val="000000" w:themeColor="text1"/>
              </w:rPr>
              <w:t>1,0</w:t>
            </w:r>
          </w:p>
        </w:tc>
        <w:tc>
          <w:tcPr>
            <w:tcW w:w="1478" w:type="dxa"/>
            <w:tcBorders>
              <w:top w:val="nil"/>
              <w:left w:val="nil"/>
              <w:bottom w:val="single" w:sz="8" w:space="0" w:color="000000"/>
              <w:right w:val="single" w:sz="8" w:space="0" w:color="000000"/>
            </w:tcBorders>
            <w:shd w:val="clear" w:color="auto" w:fill="auto"/>
            <w:vAlign w:val="center"/>
            <w:hideMark/>
          </w:tcPr>
          <w:p w14:paraId="34F700CF" w14:textId="77777777" w:rsidR="00BC5F0A" w:rsidRPr="0032148D" w:rsidRDefault="00BC5F0A" w:rsidP="003E2FFB">
            <w:pPr>
              <w:jc w:val="center"/>
              <w:rPr>
                <w:color w:val="000000" w:themeColor="text1"/>
              </w:rPr>
            </w:pPr>
            <w:r w:rsidRPr="0032148D">
              <w:rPr>
                <w:color w:val="000000" w:themeColor="text1"/>
              </w:rPr>
              <w:t>2,0</w:t>
            </w:r>
          </w:p>
        </w:tc>
        <w:tc>
          <w:tcPr>
            <w:tcW w:w="1060" w:type="dxa"/>
            <w:tcBorders>
              <w:top w:val="nil"/>
              <w:left w:val="nil"/>
              <w:bottom w:val="single" w:sz="8" w:space="0" w:color="000000"/>
              <w:right w:val="single" w:sz="8" w:space="0" w:color="000000"/>
            </w:tcBorders>
            <w:shd w:val="clear" w:color="auto" w:fill="auto"/>
            <w:vAlign w:val="center"/>
            <w:hideMark/>
          </w:tcPr>
          <w:p w14:paraId="02E6DFB7" w14:textId="77777777" w:rsidR="00BC5F0A" w:rsidRPr="0032148D" w:rsidRDefault="00BC5F0A" w:rsidP="003E2FFB">
            <w:pPr>
              <w:jc w:val="center"/>
              <w:rPr>
                <w:color w:val="000000" w:themeColor="text1"/>
              </w:rPr>
            </w:pPr>
            <w:r w:rsidRPr="0032148D">
              <w:rPr>
                <w:color w:val="000000" w:themeColor="text1"/>
              </w:rPr>
              <w:t>4,59</w:t>
            </w:r>
          </w:p>
        </w:tc>
        <w:tc>
          <w:tcPr>
            <w:tcW w:w="1060" w:type="dxa"/>
            <w:tcBorders>
              <w:top w:val="nil"/>
              <w:left w:val="nil"/>
              <w:bottom w:val="single" w:sz="8" w:space="0" w:color="000000"/>
              <w:right w:val="single" w:sz="8" w:space="0" w:color="000000"/>
            </w:tcBorders>
            <w:shd w:val="clear" w:color="auto" w:fill="auto"/>
            <w:vAlign w:val="center"/>
            <w:hideMark/>
          </w:tcPr>
          <w:p w14:paraId="6E213323" w14:textId="77777777" w:rsidR="00BC5F0A" w:rsidRPr="0032148D" w:rsidRDefault="00BC5F0A" w:rsidP="003E2FFB">
            <w:pPr>
              <w:jc w:val="center"/>
              <w:rPr>
                <w:color w:val="000000" w:themeColor="text1"/>
              </w:rPr>
            </w:pPr>
            <w:r w:rsidRPr="0032148D">
              <w:rPr>
                <w:color w:val="000000" w:themeColor="text1"/>
              </w:rPr>
              <w:t>-0,17</w:t>
            </w:r>
          </w:p>
        </w:tc>
        <w:tc>
          <w:tcPr>
            <w:tcW w:w="1165" w:type="dxa"/>
            <w:tcBorders>
              <w:top w:val="nil"/>
              <w:left w:val="nil"/>
              <w:bottom w:val="single" w:sz="8" w:space="0" w:color="000000"/>
              <w:right w:val="nil"/>
            </w:tcBorders>
            <w:shd w:val="clear" w:color="auto" w:fill="auto"/>
            <w:vAlign w:val="center"/>
            <w:hideMark/>
          </w:tcPr>
          <w:p w14:paraId="0AB3C6BF" w14:textId="77777777" w:rsidR="00BC5F0A" w:rsidRPr="0032148D" w:rsidRDefault="00BC5F0A" w:rsidP="003E2FFB">
            <w:pPr>
              <w:jc w:val="center"/>
              <w:rPr>
                <w:color w:val="000000" w:themeColor="text1"/>
              </w:rPr>
            </w:pPr>
            <w:r w:rsidRPr="0032148D">
              <w:rPr>
                <w:color w:val="000000" w:themeColor="text1"/>
              </w:rPr>
              <w:t>40,97</w:t>
            </w:r>
          </w:p>
        </w:tc>
        <w:tc>
          <w:tcPr>
            <w:tcW w:w="1191" w:type="dxa"/>
            <w:tcBorders>
              <w:top w:val="nil"/>
              <w:left w:val="single" w:sz="8" w:space="0" w:color="auto"/>
              <w:bottom w:val="single" w:sz="4" w:space="0" w:color="auto"/>
              <w:right w:val="single" w:sz="8" w:space="0" w:color="auto"/>
            </w:tcBorders>
            <w:shd w:val="clear" w:color="auto" w:fill="auto"/>
            <w:noWrap/>
            <w:vAlign w:val="center"/>
            <w:hideMark/>
          </w:tcPr>
          <w:p w14:paraId="2DDC4F8D" w14:textId="77777777" w:rsidR="00BC5F0A" w:rsidRPr="0032148D" w:rsidRDefault="00BC5F0A" w:rsidP="003E2FFB">
            <w:pPr>
              <w:jc w:val="center"/>
              <w:rPr>
                <w:color w:val="000000" w:themeColor="text1"/>
              </w:rPr>
            </w:pPr>
            <w:r w:rsidRPr="0032148D">
              <w:rPr>
                <w:color w:val="000000" w:themeColor="text1"/>
              </w:rPr>
              <w:t>40,50</w:t>
            </w:r>
          </w:p>
        </w:tc>
        <w:tc>
          <w:tcPr>
            <w:tcW w:w="1314" w:type="dxa"/>
            <w:tcBorders>
              <w:top w:val="nil"/>
              <w:left w:val="nil"/>
              <w:bottom w:val="single" w:sz="8" w:space="0" w:color="000000"/>
              <w:right w:val="single" w:sz="8" w:space="0" w:color="000000"/>
            </w:tcBorders>
            <w:shd w:val="clear" w:color="auto" w:fill="auto"/>
            <w:vAlign w:val="center"/>
            <w:hideMark/>
          </w:tcPr>
          <w:p w14:paraId="77E4969B" w14:textId="77777777" w:rsidR="00BC5F0A" w:rsidRPr="0032148D" w:rsidRDefault="00BC5F0A" w:rsidP="003E2FFB">
            <w:pPr>
              <w:jc w:val="center"/>
              <w:rPr>
                <w:color w:val="000000" w:themeColor="text1"/>
              </w:rPr>
            </w:pPr>
            <w:r w:rsidRPr="0032148D">
              <w:rPr>
                <w:color w:val="000000" w:themeColor="text1"/>
              </w:rPr>
              <w:t>-0,47</w:t>
            </w:r>
          </w:p>
        </w:tc>
      </w:tr>
      <w:tr w:rsidR="0032148D" w:rsidRPr="0032148D" w14:paraId="0A237E9D" w14:textId="77777777" w:rsidTr="003E2FFB">
        <w:trPr>
          <w:trHeight w:val="40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26BB8FBC" w14:textId="77777777" w:rsidR="00BC5F0A" w:rsidRPr="0032148D" w:rsidRDefault="00BC5F0A" w:rsidP="003E2FFB">
            <w:pPr>
              <w:jc w:val="center"/>
              <w:rPr>
                <w:color w:val="000000" w:themeColor="text1"/>
              </w:rPr>
            </w:pPr>
            <w:r w:rsidRPr="0032148D">
              <w:rPr>
                <w:color w:val="000000" w:themeColor="text1"/>
              </w:rPr>
              <w:t>1,5</w:t>
            </w:r>
          </w:p>
        </w:tc>
        <w:tc>
          <w:tcPr>
            <w:tcW w:w="1478" w:type="dxa"/>
            <w:tcBorders>
              <w:top w:val="nil"/>
              <w:left w:val="nil"/>
              <w:bottom w:val="single" w:sz="8" w:space="0" w:color="000000"/>
              <w:right w:val="single" w:sz="8" w:space="0" w:color="000000"/>
            </w:tcBorders>
            <w:shd w:val="clear" w:color="auto" w:fill="auto"/>
            <w:vAlign w:val="center"/>
            <w:hideMark/>
          </w:tcPr>
          <w:p w14:paraId="0485F252" w14:textId="77777777" w:rsidR="00BC5F0A" w:rsidRPr="0032148D" w:rsidRDefault="00BC5F0A" w:rsidP="003E2FFB">
            <w:pPr>
              <w:jc w:val="center"/>
              <w:rPr>
                <w:color w:val="000000" w:themeColor="text1"/>
              </w:rPr>
            </w:pPr>
            <w:r w:rsidRPr="0032148D">
              <w:rPr>
                <w:color w:val="000000" w:themeColor="text1"/>
              </w:rPr>
              <w:t>2,0</w:t>
            </w:r>
          </w:p>
        </w:tc>
        <w:tc>
          <w:tcPr>
            <w:tcW w:w="1060" w:type="dxa"/>
            <w:tcBorders>
              <w:top w:val="nil"/>
              <w:left w:val="nil"/>
              <w:bottom w:val="single" w:sz="8" w:space="0" w:color="000000"/>
              <w:right w:val="single" w:sz="8" w:space="0" w:color="000000"/>
            </w:tcBorders>
            <w:shd w:val="clear" w:color="auto" w:fill="auto"/>
            <w:vAlign w:val="center"/>
            <w:hideMark/>
          </w:tcPr>
          <w:p w14:paraId="21ADF128" w14:textId="77777777" w:rsidR="00BC5F0A" w:rsidRPr="0032148D" w:rsidRDefault="00BC5F0A" w:rsidP="003E2FFB">
            <w:pPr>
              <w:jc w:val="center"/>
              <w:rPr>
                <w:color w:val="000000" w:themeColor="text1"/>
              </w:rPr>
            </w:pPr>
            <w:r w:rsidRPr="0032148D">
              <w:rPr>
                <w:color w:val="000000" w:themeColor="text1"/>
              </w:rPr>
              <w:t>4,49</w:t>
            </w:r>
          </w:p>
        </w:tc>
        <w:tc>
          <w:tcPr>
            <w:tcW w:w="1060" w:type="dxa"/>
            <w:tcBorders>
              <w:top w:val="nil"/>
              <w:left w:val="nil"/>
              <w:bottom w:val="single" w:sz="8" w:space="0" w:color="000000"/>
              <w:right w:val="single" w:sz="8" w:space="0" w:color="000000"/>
            </w:tcBorders>
            <w:shd w:val="clear" w:color="auto" w:fill="auto"/>
            <w:vAlign w:val="center"/>
            <w:hideMark/>
          </w:tcPr>
          <w:p w14:paraId="29095C4E" w14:textId="77777777" w:rsidR="00BC5F0A" w:rsidRPr="0032148D" w:rsidRDefault="00BC5F0A" w:rsidP="003E2FFB">
            <w:pPr>
              <w:jc w:val="center"/>
              <w:rPr>
                <w:color w:val="000000" w:themeColor="text1"/>
              </w:rPr>
            </w:pPr>
            <w:r w:rsidRPr="0032148D">
              <w:rPr>
                <w:color w:val="000000" w:themeColor="text1"/>
              </w:rPr>
              <w:t>-0,17</w:t>
            </w:r>
          </w:p>
        </w:tc>
        <w:tc>
          <w:tcPr>
            <w:tcW w:w="1165" w:type="dxa"/>
            <w:tcBorders>
              <w:top w:val="nil"/>
              <w:left w:val="nil"/>
              <w:bottom w:val="single" w:sz="8" w:space="0" w:color="000000"/>
              <w:right w:val="nil"/>
            </w:tcBorders>
            <w:shd w:val="clear" w:color="auto" w:fill="auto"/>
            <w:vAlign w:val="center"/>
            <w:hideMark/>
          </w:tcPr>
          <w:p w14:paraId="6726EED4" w14:textId="77777777" w:rsidR="00BC5F0A" w:rsidRPr="0032148D" w:rsidRDefault="00BC5F0A" w:rsidP="003E2FFB">
            <w:pPr>
              <w:jc w:val="center"/>
              <w:rPr>
                <w:color w:val="000000" w:themeColor="text1"/>
              </w:rPr>
            </w:pPr>
            <w:r w:rsidRPr="0032148D">
              <w:rPr>
                <w:color w:val="000000" w:themeColor="text1"/>
              </w:rPr>
              <w:t>41,07</w:t>
            </w:r>
          </w:p>
        </w:tc>
        <w:tc>
          <w:tcPr>
            <w:tcW w:w="1191" w:type="dxa"/>
            <w:tcBorders>
              <w:top w:val="nil"/>
              <w:left w:val="single" w:sz="8" w:space="0" w:color="auto"/>
              <w:bottom w:val="single" w:sz="4" w:space="0" w:color="auto"/>
              <w:right w:val="single" w:sz="8" w:space="0" w:color="auto"/>
            </w:tcBorders>
            <w:shd w:val="clear" w:color="auto" w:fill="auto"/>
            <w:noWrap/>
            <w:vAlign w:val="center"/>
            <w:hideMark/>
          </w:tcPr>
          <w:p w14:paraId="5BA53AB1" w14:textId="77777777" w:rsidR="00BC5F0A" w:rsidRPr="0032148D" w:rsidRDefault="00BC5F0A" w:rsidP="003E2FFB">
            <w:pPr>
              <w:jc w:val="center"/>
              <w:rPr>
                <w:color w:val="000000" w:themeColor="text1"/>
              </w:rPr>
            </w:pPr>
            <w:r w:rsidRPr="0032148D">
              <w:rPr>
                <w:color w:val="000000" w:themeColor="text1"/>
              </w:rPr>
              <w:t>40,70</w:t>
            </w:r>
          </w:p>
        </w:tc>
        <w:tc>
          <w:tcPr>
            <w:tcW w:w="1314" w:type="dxa"/>
            <w:tcBorders>
              <w:top w:val="nil"/>
              <w:left w:val="nil"/>
              <w:bottom w:val="single" w:sz="8" w:space="0" w:color="000000"/>
              <w:right w:val="single" w:sz="8" w:space="0" w:color="000000"/>
            </w:tcBorders>
            <w:shd w:val="clear" w:color="auto" w:fill="auto"/>
            <w:vAlign w:val="center"/>
            <w:hideMark/>
          </w:tcPr>
          <w:p w14:paraId="6CC985EB" w14:textId="77777777" w:rsidR="00BC5F0A" w:rsidRPr="0032148D" w:rsidRDefault="00BC5F0A" w:rsidP="003E2FFB">
            <w:pPr>
              <w:jc w:val="center"/>
              <w:rPr>
                <w:color w:val="000000" w:themeColor="text1"/>
              </w:rPr>
            </w:pPr>
            <w:r w:rsidRPr="0032148D">
              <w:rPr>
                <w:color w:val="000000" w:themeColor="text1"/>
              </w:rPr>
              <w:t>-0,37</w:t>
            </w:r>
          </w:p>
        </w:tc>
      </w:tr>
      <w:tr w:rsidR="00BC5F0A" w:rsidRPr="0032148D" w14:paraId="5ADC99D5" w14:textId="77777777" w:rsidTr="003E2FFB">
        <w:trPr>
          <w:trHeight w:val="400"/>
          <w:jc w:val="center"/>
        </w:trPr>
        <w:tc>
          <w:tcPr>
            <w:tcW w:w="1599" w:type="dxa"/>
            <w:tcBorders>
              <w:top w:val="nil"/>
              <w:left w:val="single" w:sz="8" w:space="0" w:color="000000"/>
              <w:bottom w:val="single" w:sz="8" w:space="0" w:color="000000"/>
              <w:right w:val="single" w:sz="8" w:space="0" w:color="auto"/>
            </w:tcBorders>
            <w:shd w:val="clear" w:color="auto" w:fill="auto"/>
            <w:vAlign w:val="center"/>
            <w:hideMark/>
          </w:tcPr>
          <w:p w14:paraId="0EBCF247" w14:textId="77777777" w:rsidR="00BC5F0A" w:rsidRPr="0032148D" w:rsidRDefault="00BC5F0A" w:rsidP="003E2FFB">
            <w:pPr>
              <w:jc w:val="center"/>
              <w:rPr>
                <w:color w:val="000000" w:themeColor="text1"/>
              </w:rPr>
            </w:pPr>
            <w:r w:rsidRPr="0032148D">
              <w:rPr>
                <w:color w:val="000000" w:themeColor="text1"/>
              </w:rPr>
              <w:t>2,0</w:t>
            </w:r>
          </w:p>
        </w:tc>
        <w:tc>
          <w:tcPr>
            <w:tcW w:w="1478" w:type="dxa"/>
            <w:tcBorders>
              <w:top w:val="nil"/>
              <w:left w:val="nil"/>
              <w:bottom w:val="single" w:sz="8" w:space="0" w:color="000000"/>
              <w:right w:val="single" w:sz="8" w:space="0" w:color="000000"/>
            </w:tcBorders>
            <w:shd w:val="clear" w:color="auto" w:fill="auto"/>
            <w:vAlign w:val="center"/>
            <w:hideMark/>
          </w:tcPr>
          <w:p w14:paraId="01A74BD6" w14:textId="77777777" w:rsidR="00BC5F0A" w:rsidRPr="0032148D" w:rsidRDefault="00BC5F0A" w:rsidP="003E2FFB">
            <w:pPr>
              <w:jc w:val="center"/>
              <w:rPr>
                <w:color w:val="000000" w:themeColor="text1"/>
              </w:rPr>
            </w:pPr>
            <w:r w:rsidRPr="0032148D">
              <w:rPr>
                <w:color w:val="000000" w:themeColor="text1"/>
              </w:rPr>
              <w:t>2,0</w:t>
            </w:r>
          </w:p>
        </w:tc>
        <w:tc>
          <w:tcPr>
            <w:tcW w:w="1060" w:type="dxa"/>
            <w:tcBorders>
              <w:top w:val="nil"/>
              <w:left w:val="nil"/>
              <w:bottom w:val="single" w:sz="8" w:space="0" w:color="000000"/>
              <w:right w:val="single" w:sz="8" w:space="0" w:color="000000"/>
            </w:tcBorders>
            <w:shd w:val="clear" w:color="auto" w:fill="auto"/>
            <w:vAlign w:val="center"/>
            <w:hideMark/>
          </w:tcPr>
          <w:p w14:paraId="0A151382" w14:textId="77777777" w:rsidR="00BC5F0A" w:rsidRPr="0032148D" w:rsidRDefault="00BC5F0A" w:rsidP="003E2FFB">
            <w:pPr>
              <w:jc w:val="center"/>
              <w:rPr>
                <w:color w:val="000000" w:themeColor="text1"/>
              </w:rPr>
            </w:pPr>
            <w:r w:rsidRPr="0032148D">
              <w:rPr>
                <w:color w:val="000000" w:themeColor="text1"/>
              </w:rPr>
              <w:t>4,39</w:t>
            </w:r>
          </w:p>
        </w:tc>
        <w:tc>
          <w:tcPr>
            <w:tcW w:w="1060" w:type="dxa"/>
            <w:tcBorders>
              <w:top w:val="nil"/>
              <w:left w:val="nil"/>
              <w:bottom w:val="single" w:sz="8" w:space="0" w:color="000000"/>
              <w:right w:val="single" w:sz="8" w:space="0" w:color="000000"/>
            </w:tcBorders>
            <w:shd w:val="clear" w:color="auto" w:fill="auto"/>
            <w:vAlign w:val="center"/>
            <w:hideMark/>
          </w:tcPr>
          <w:p w14:paraId="659A0FA2" w14:textId="77777777" w:rsidR="00BC5F0A" w:rsidRPr="0032148D" w:rsidRDefault="00BC5F0A" w:rsidP="003E2FFB">
            <w:pPr>
              <w:jc w:val="center"/>
              <w:rPr>
                <w:color w:val="000000" w:themeColor="text1"/>
              </w:rPr>
            </w:pPr>
            <w:r w:rsidRPr="0032148D">
              <w:rPr>
                <w:color w:val="000000" w:themeColor="text1"/>
              </w:rPr>
              <w:t>-0,17</w:t>
            </w:r>
          </w:p>
        </w:tc>
        <w:tc>
          <w:tcPr>
            <w:tcW w:w="1165" w:type="dxa"/>
            <w:tcBorders>
              <w:top w:val="nil"/>
              <w:left w:val="nil"/>
              <w:bottom w:val="single" w:sz="8" w:space="0" w:color="000000"/>
              <w:right w:val="nil"/>
            </w:tcBorders>
            <w:shd w:val="clear" w:color="auto" w:fill="auto"/>
            <w:vAlign w:val="center"/>
            <w:hideMark/>
          </w:tcPr>
          <w:p w14:paraId="6256A20A" w14:textId="77777777" w:rsidR="00BC5F0A" w:rsidRPr="0032148D" w:rsidRDefault="00BC5F0A" w:rsidP="003E2FFB">
            <w:pPr>
              <w:jc w:val="center"/>
              <w:rPr>
                <w:color w:val="000000" w:themeColor="text1"/>
              </w:rPr>
            </w:pPr>
            <w:r w:rsidRPr="0032148D">
              <w:rPr>
                <w:color w:val="000000" w:themeColor="text1"/>
              </w:rPr>
              <w:t>41,17</w:t>
            </w:r>
          </w:p>
        </w:tc>
        <w:tc>
          <w:tcPr>
            <w:tcW w:w="1191" w:type="dxa"/>
            <w:tcBorders>
              <w:top w:val="nil"/>
              <w:left w:val="single" w:sz="8" w:space="0" w:color="auto"/>
              <w:bottom w:val="single" w:sz="8" w:space="0" w:color="auto"/>
              <w:right w:val="single" w:sz="8" w:space="0" w:color="auto"/>
            </w:tcBorders>
            <w:shd w:val="clear" w:color="auto" w:fill="auto"/>
            <w:noWrap/>
            <w:vAlign w:val="center"/>
            <w:hideMark/>
          </w:tcPr>
          <w:p w14:paraId="3093363F" w14:textId="77777777" w:rsidR="00BC5F0A" w:rsidRPr="0032148D" w:rsidRDefault="00BC5F0A" w:rsidP="003E2FFB">
            <w:pPr>
              <w:jc w:val="center"/>
              <w:rPr>
                <w:color w:val="000000" w:themeColor="text1"/>
              </w:rPr>
            </w:pPr>
            <w:r w:rsidRPr="0032148D">
              <w:rPr>
                <w:color w:val="000000" w:themeColor="text1"/>
              </w:rPr>
              <w:t>40,90</w:t>
            </w:r>
          </w:p>
        </w:tc>
        <w:tc>
          <w:tcPr>
            <w:tcW w:w="1314" w:type="dxa"/>
            <w:tcBorders>
              <w:top w:val="nil"/>
              <w:left w:val="nil"/>
              <w:bottom w:val="single" w:sz="8" w:space="0" w:color="000000"/>
              <w:right w:val="single" w:sz="8" w:space="0" w:color="000000"/>
            </w:tcBorders>
            <w:shd w:val="clear" w:color="auto" w:fill="auto"/>
            <w:vAlign w:val="center"/>
            <w:hideMark/>
          </w:tcPr>
          <w:p w14:paraId="1A94D5D9" w14:textId="77777777" w:rsidR="00BC5F0A" w:rsidRPr="0032148D" w:rsidRDefault="00BC5F0A" w:rsidP="003E2FFB">
            <w:pPr>
              <w:jc w:val="center"/>
              <w:rPr>
                <w:color w:val="000000" w:themeColor="text1"/>
              </w:rPr>
            </w:pPr>
            <w:r w:rsidRPr="0032148D">
              <w:rPr>
                <w:color w:val="000000" w:themeColor="text1"/>
              </w:rPr>
              <w:t>-0,27</w:t>
            </w:r>
          </w:p>
        </w:tc>
      </w:tr>
    </w:tbl>
    <w:p w14:paraId="600A00C7" w14:textId="77777777" w:rsidR="003E2FFB" w:rsidRPr="0032148D" w:rsidRDefault="003E2FFB" w:rsidP="00B95550">
      <w:pPr>
        <w:ind w:firstLine="708"/>
        <w:contextualSpacing/>
        <w:jc w:val="both"/>
        <w:rPr>
          <w:noProof/>
          <w:color w:val="000000" w:themeColor="text1"/>
          <w:sz w:val="28"/>
          <w:szCs w:val="28"/>
          <w:lang w:val="ru-RU"/>
        </w:rPr>
      </w:pPr>
    </w:p>
    <w:p w14:paraId="7881B7A4" w14:textId="7ACCC634" w:rsidR="006724C4" w:rsidRPr="0032148D" w:rsidRDefault="00BC5F0A" w:rsidP="00B95550">
      <w:pPr>
        <w:ind w:firstLine="708"/>
        <w:contextualSpacing/>
        <w:jc w:val="both"/>
        <w:rPr>
          <w:color w:val="000000" w:themeColor="text1"/>
          <w:sz w:val="28"/>
          <w:szCs w:val="28"/>
        </w:rPr>
      </w:pPr>
      <w:r w:rsidRPr="0032148D">
        <w:rPr>
          <w:noProof/>
          <w:color w:val="000000" w:themeColor="text1"/>
          <w:sz w:val="28"/>
          <w:szCs w:val="28"/>
        </w:rPr>
        <w:t>Полученные данные (таблица 4) свидетельствуют о близости экспериментальных и расчетных значений поверхностного натяжения (</w:t>
      </w:r>
      <w:r w:rsidRPr="0032148D">
        <w:rPr>
          <w:color w:val="000000" w:themeColor="text1"/>
          <w:sz w:val="28"/>
          <w:szCs w:val="28"/>
        </w:rPr>
        <w:t>σ</w:t>
      </w:r>
      <w:r w:rsidRPr="0032148D">
        <w:rPr>
          <w:color w:val="000000" w:themeColor="text1"/>
          <w:sz w:val="28"/>
          <w:szCs w:val="28"/>
          <w:vertAlign w:val="subscript"/>
        </w:rPr>
        <w:t>э</w:t>
      </w:r>
      <w:r w:rsidRPr="0032148D">
        <w:rPr>
          <w:color w:val="000000" w:themeColor="text1"/>
          <w:sz w:val="28"/>
          <w:szCs w:val="28"/>
        </w:rPr>
        <w:t>=σ</w:t>
      </w:r>
      <w:r w:rsidRPr="0032148D">
        <w:rPr>
          <w:color w:val="000000" w:themeColor="text1"/>
          <w:sz w:val="28"/>
          <w:szCs w:val="28"/>
          <w:vertAlign w:val="subscript"/>
        </w:rPr>
        <w:t>р</w:t>
      </w:r>
      <w:r w:rsidRPr="0032148D">
        <w:rPr>
          <w:color w:val="000000" w:themeColor="text1"/>
          <w:sz w:val="28"/>
          <w:szCs w:val="28"/>
        </w:rPr>
        <w:t>±0,5).</w:t>
      </w:r>
      <w:r w:rsidR="006724C4" w:rsidRPr="0032148D">
        <w:rPr>
          <w:color w:val="000000" w:themeColor="text1"/>
          <w:sz w:val="28"/>
          <w:szCs w:val="28"/>
        </w:rPr>
        <w:t xml:space="preserve"> </w:t>
      </w:r>
      <w:r w:rsidRPr="0032148D">
        <w:rPr>
          <w:color w:val="000000" w:themeColor="text1"/>
          <w:sz w:val="28"/>
          <w:szCs w:val="28"/>
        </w:rPr>
        <w:t xml:space="preserve">Это указывает на отсутствие межмолекулярных взаимодействий и пространственных осложнений между компонентами композиций. Таким образом, можно констатировать, что изменение удельной поверхностной энергии при </w:t>
      </w:r>
      <w:r w:rsidRPr="0032148D">
        <w:rPr>
          <w:iCs/>
          <w:color w:val="000000" w:themeColor="text1"/>
          <w:sz w:val="28"/>
          <w:szCs w:val="28"/>
        </w:rPr>
        <w:t>130°С</w:t>
      </w:r>
      <w:r w:rsidR="006724C4" w:rsidRPr="0032148D">
        <w:rPr>
          <w:iCs/>
          <w:color w:val="000000" w:themeColor="text1"/>
          <w:sz w:val="28"/>
          <w:szCs w:val="28"/>
        </w:rPr>
        <w:t xml:space="preserve"> </w:t>
      </w:r>
      <w:r w:rsidRPr="0032148D">
        <w:rPr>
          <w:color w:val="000000" w:themeColor="text1"/>
          <w:sz w:val="28"/>
          <w:szCs w:val="28"/>
        </w:rPr>
        <w:t>является аддитивной величиной, учитывающей отдельный вклад как АГ-4И, так и АС-1. Следует так же отметить, что концентрационный порог аддитивов для достижений минимума σ</w:t>
      </w:r>
      <w:r w:rsidRPr="0032148D">
        <w:rPr>
          <w:color w:val="000000" w:themeColor="text1"/>
          <w:sz w:val="28"/>
          <w:szCs w:val="28"/>
          <w:vertAlign w:val="subscript"/>
        </w:rPr>
        <w:t xml:space="preserve">ж-г </w:t>
      </w:r>
      <w:r w:rsidRPr="0032148D">
        <w:rPr>
          <w:color w:val="000000" w:themeColor="text1"/>
          <w:sz w:val="28"/>
          <w:szCs w:val="28"/>
        </w:rPr>
        <w:t>остается тем же (С=1,0 г/дм</w:t>
      </w:r>
      <w:r w:rsidRPr="0032148D">
        <w:rPr>
          <w:color w:val="000000" w:themeColor="text1"/>
          <w:sz w:val="28"/>
          <w:szCs w:val="28"/>
          <w:vertAlign w:val="superscript"/>
        </w:rPr>
        <w:t>3</w:t>
      </w:r>
      <w:r w:rsidRPr="0032148D">
        <w:rPr>
          <w:color w:val="000000" w:themeColor="text1"/>
          <w:sz w:val="28"/>
          <w:szCs w:val="28"/>
        </w:rPr>
        <w:t>), что и в индивидуальных композициях. При совместном введении АГ-4И (С=1,0г/дм</w:t>
      </w:r>
      <w:r w:rsidRPr="0032148D">
        <w:rPr>
          <w:color w:val="000000" w:themeColor="text1"/>
          <w:sz w:val="28"/>
          <w:szCs w:val="28"/>
          <w:vertAlign w:val="superscript"/>
        </w:rPr>
        <w:t>3</w:t>
      </w:r>
      <w:r w:rsidRPr="0032148D">
        <w:rPr>
          <w:color w:val="000000" w:themeColor="text1"/>
          <w:sz w:val="28"/>
          <w:szCs w:val="28"/>
        </w:rPr>
        <w:t>) и АС-1 (С=1,0 г/дм</w:t>
      </w:r>
      <w:r w:rsidRPr="0032148D">
        <w:rPr>
          <w:color w:val="000000" w:themeColor="text1"/>
          <w:sz w:val="28"/>
          <w:szCs w:val="28"/>
          <w:vertAlign w:val="superscript"/>
        </w:rPr>
        <w:t>3</w:t>
      </w:r>
      <w:r w:rsidRPr="0032148D">
        <w:rPr>
          <w:color w:val="000000" w:themeColor="text1"/>
          <w:sz w:val="28"/>
          <w:szCs w:val="28"/>
        </w:rPr>
        <w:t xml:space="preserve">) поверхностное натяжение уменьшилось до 37,20 мН/мв сравнении с немодифицированным битумом (Δσ=8,19 мН/м). </w:t>
      </w:r>
    </w:p>
    <w:p w14:paraId="5C065C77" w14:textId="09540CF5" w:rsidR="00BC5F0A" w:rsidRPr="0032148D" w:rsidRDefault="00BC5F0A" w:rsidP="00B95550">
      <w:pPr>
        <w:ind w:firstLine="708"/>
        <w:contextualSpacing/>
        <w:jc w:val="both"/>
        <w:rPr>
          <w:color w:val="000000" w:themeColor="text1"/>
          <w:sz w:val="28"/>
          <w:szCs w:val="28"/>
        </w:rPr>
      </w:pPr>
      <w:r w:rsidRPr="0032148D">
        <w:rPr>
          <w:iCs/>
          <w:color w:val="000000" w:themeColor="text1"/>
          <w:sz w:val="28"/>
          <w:szCs w:val="28"/>
        </w:rPr>
        <w:lastRenderedPageBreak/>
        <w:t>Результаты экспериментальных исследований поверхностного натяжения (σ</w:t>
      </w:r>
      <w:r w:rsidRPr="0032148D">
        <w:rPr>
          <w:iCs/>
          <w:color w:val="000000" w:themeColor="text1"/>
          <w:sz w:val="28"/>
          <w:szCs w:val="28"/>
          <w:vertAlign w:val="subscript"/>
        </w:rPr>
        <w:t>э</w:t>
      </w:r>
      <w:r w:rsidRPr="0032148D">
        <w:rPr>
          <w:iCs/>
          <w:color w:val="000000" w:themeColor="text1"/>
          <w:sz w:val="28"/>
          <w:szCs w:val="28"/>
        </w:rPr>
        <w:t xml:space="preserve">) в композициях смешанного состава при </w:t>
      </w:r>
      <w:r w:rsidRPr="0032148D">
        <w:rPr>
          <w:iCs/>
          <w:color w:val="000000" w:themeColor="text1"/>
          <w:sz w:val="28"/>
          <w:szCs w:val="28"/>
          <w:lang w:val="en-US"/>
        </w:rPr>
        <w:t>t</w:t>
      </w:r>
      <w:r w:rsidRPr="0032148D">
        <w:rPr>
          <w:iCs/>
          <w:color w:val="000000" w:themeColor="text1"/>
          <w:sz w:val="28"/>
          <w:szCs w:val="28"/>
        </w:rPr>
        <w:t>=150°</w:t>
      </w:r>
      <w:r w:rsidRPr="0032148D">
        <w:rPr>
          <w:iCs/>
          <w:color w:val="000000" w:themeColor="text1"/>
          <w:sz w:val="28"/>
          <w:szCs w:val="28"/>
          <w:lang w:val="en-US"/>
        </w:rPr>
        <w:t>C</w:t>
      </w:r>
      <w:r w:rsidRPr="0032148D">
        <w:rPr>
          <w:iCs/>
          <w:color w:val="000000" w:themeColor="text1"/>
          <w:sz w:val="28"/>
          <w:szCs w:val="28"/>
        </w:rPr>
        <w:t>, включающих совместное присутствие АГ-4И и АС-1, отражают изотермы σ</w:t>
      </w:r>
      <w:r w:rsidRPr="0032148D">
        <w:rPr>
          <w:iCs/>
          <w:color w:val="000000" w:themeColor="text1"/>
          <w:sz w:val="28"/>
          <w:szCs w:val="28"/>
          <w:vertAlign w:val="subscript"/>
        </w:rPr>
        <w:t>ж-г</w:t>
      </w:r>
      <w:r w:rsidRPr="0032148D">
        <w:rPr>
          <w:iCs/>
          <w:color w:val="000000" w:themeColor="text1"/>
          <w:sz w:val="28"/>
          <w:szCs w:val="28"/>
        </w:rPr>
        <w:t xml:space="preserve"> (рис. 12, а-в). </w:t>
      </w:r>
    </w:p>
    <w:p w14:paraId="7B162422" w14:textId="77777777" w:rsidR="00BC5F0A" w:rsidRPr="0032148D" w:rsidRDefault="00BC5F0A" w:rsidP="00BC5F0A">
      <w:pPr>
        <w:ind w:left="-142"/>
        <w:contextualSpacing/>
        <w:jc w:val="both"/>
        <w:rPr>
          <w:color w:val="000000" w:themeColor="text1"/>
          <w:sz w:val="28"/>
          <w:szCs w:val="28"/>
        </w:rPr>
      </w:pPr>
      <w:r w:rsidRPr="0032148D">
        <w:rPr>
          <w:noProof/>
          <w:color w:val="000000" w:themeColor="text1"/>
          <w:sz w:val="28"/>
          <w:szCs w:val="28"/>
          <w:lang w:val="ru-RU"/>
        </w:rPr>
        <w:drawing>
          <wp:inline distT="0" distB="0" distL="0" distR="0" wp14:anchorId="69757BE5" wp14:editId="71EE4B82">
            <wp:extent cx="3083066" cy="2662279"/>
            <wp:effectExtent l="0" t="0" r="3175" b="5080"/>
            <wp:docPr id="1315450222" name="Диаграмма 1">
              <a:extLst xmlns:a="http://schemas.openxmlformats.org/drawingml/2006/main">
                <a:ext uri="{FF2B5EF4-FFF2-40B4-BE49-F238E27FC236}">
                  <a16:creationId xmlns:a16="http://schemas.microsoft.com/office/drawing/2014/main" id="{E261C065-398A-9AA8-BDCB-1A516C0BFC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32148D">
        <w:rPr>
          <w:noProof/>
          <w:color w:val="000000" w:themeColor="text1"/>
          <w:sz w:val="28"/>
          <w:szCs w:val="28"/>
          <w:lang w:val="ru-RU"/>
        </w:rPr>
        <w:drawing>
          <wp:inline distT="0" distB="0" distL="0" distR="0" wp14:anchorId="4D2B8DB6" wp14:editId="2D1EC644">
            <wp:extent cx="2896949" cy="2573268"/>
            <wp:effectExtent l="0" t="0" r="0" b="5080"/>
            <wp:docPr id="595280395" name="Диаграмма 1">
              <a:extLst xmlns:a="http://schemas.openxmlformats.org/drawingml/2006/main">
                <a:ext uri="{FF2B5EF4-FFF2-40B4-BE49-F238E27FC236}">
                  <a16:creationId xmlns:a16="http://schemas.microsoft.com/office/drawing/2014/main" id="{C237468A-80D9-A726-1B40-A551878247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B752391" w14:textId="77777777" w:rsidR="00BC5F0A" w:rsidRPr="0032148D" w:rsidRDefault="00BC5F0A" w:rsidP="00BC5F0A">
      <w:pPr>
        <w:contextualSpacing/>
        <w:jc w:val="both"/>
        <w:rPr>
          <w:color w:val="000000" w:themeColor="text1"/>
          <w:sz w:val="28"/>
          <w:szCs w:val="28"/>
        </w:rPr>
      </w:pP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i/>
          <w:color w:val="000000" w:themeColor="text1"/>
          <w:sz w:val="28"/>
          <w:szCs w:val="28"/>
        </w:rPr>
        <w:t>а</w:t>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i/>
          <w:color w:val="000000" w:themeColor="text1"/>
          <w:sz w:val="28"/>
          <w:szCs w:val="28"/>
        </w:rPr>
        <w:t>б</w:t>
      </w:r>
    </w:p>
    <w:p w14:paraId="77E224D9" w14:textId="77777777" w:rsidR="00BC5F0A" w:rsidRPr="0032148D" w:rsidRDefault="00BC5F0A" w:rsidP="00BC5F0A">
      <w:pPr>
        <w:contextualSpacing/>
        <w:jc w:val="both"/>
        <w:rPr>
          <w:color w:val="000000" w:themeColor="text1"/>
          <w:sz w:val="28"/>
          <w:szCs w:val="28"/>
        </w:rPr>
      </w:pPr>
      <w:r w:rsidRPr="0032148D">
        <w:rPr>
          <w:noProof/>
          <w:color w:val="000000" w:themeColor="text1"/>
          <w:sz w:val="28"/>
          <w:szCs w:val="28"/>
          <w:lang w:val="ru-RU"/>
        </w:rPr>
        <w:drawing>
          <wp:inline distT="0" distB="0" distL="0" distR="0" wp14:anchorId="5EE8BDD4" wp14:editId="6B122C30">
            <wp:extent cx="3002145" cy="2468071"/>
            <wp:effectExtent l="0" t="0" r="0" b="0"/>
            <wp:docPr id="899704426" name="Диаграмма 1">
              <a:extLst xmlns:a="http://schemas.openxmlformats.org/drawingml/2006/main">
                <a:ext uri="{FF2B5EF4-FFF2-40B4-BE49-F238E27FC236}">
                  <a16:creationId xmlns:a16="http://schemas.microsoft.com/office/drawing/2014/main" id="{0D3EA5C3-1C37-DEE4-03FB-3A98B33527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Pr="0032148D">
        <w:rPr>
          <w:noProof/>
          <w:color w:val="000000" w:themeColor="text1"/>
          <w:sz w:val="28"/>
          <w:szCs w:val="28"/>
          <w:lang w:val="ru-RU"/>
        </w:rPr>
        <w:drawing>
          <wp:inline distT="0" distB="0" distL="0" distR="0" wp14:anchorId="78B444D8" wp14:editId="245F9862">
            <wp:extent cx="2824121" cy="2298138"/>
            <wp:effectExtent l="0" t="0" r="0" b="635"/>
            <wp:docPr id="1962020480" name="Диаграмма 1">
              <a:extLst xmlns:a="http://schemas.openxmlformats.org/drawingml/2006/main">
                <a:ext uri="{FF2B5EF4-FFF2-40B4-BE49-F238E27FC236}">
                  <a16:creationId xmlns:a16="http://schemas.microsoft.com/office/drawing/2014/main" id="{46EDBB3C-DB34-51C5-88B0-83982BE29A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9AC9B5C" w14:textId="77777777" w:rsidR="00BC5F0A" w:rsidRPr="0032148D" w:rsidRDefault="00BC5F0A" w:rsidP="00BC5F0A">
      <w:pPr>
        <w:contextualSpacing/>
        <w:jc w:val="both"/>
        <w:rPr>
          <w:color w:val="000000" w:themeColor="text1"/>
          <w:sz w:val="28"/>
          <w:szCs w:val="28"/>
        </w:rPr>
      </w:pP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i/>
          <w:color w:val="000000" w:themeColor="text1"/>
          <w:sz w:val="28"/>
          <w:szCs w:val="28"/>
        </w:rPr>
        <w:t>в</w:t>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i/>
          <w:color w:val="000000" w:themeColor="text1"/>
          <w:sz w:val="28"/>
          <w:szCs w:val="28"/>
        </w:rPr>
        <w:t>г</w:t>
      </w:r>
    </w:p>
    <w:p w14:paraId="2DD0DBEF" w14:textId="77777777" w:rsidR="00BC5F0A" w:rsidRPr="0032148D" w:rsidRDefault="00BC5F0A" w:rsidP="00BC5F0A">
      <w:pPr>
        <w:contextualSpacing/>
        <w:jc w:val="center"/>
        <w:rPr>
          <w:color w:val="000000" w:themeColor="text1"/>
          <w:sz w:val="28"/>
          <w:szCs w:val="28"/>
        </w:rPr>
      </w:pPr>
    </w:p>
    <w:p w14:paraId="6F37158D" w14:textId="77777777" w:rsidR="00A00BE6" w:rsidRPr="0032148D" w:rsidRDefault="00A00BE6" w:rsidP="00BC5F0A">
      <w:pPr>
        <w:contextualSpacing/>
        <w:jc w:val="center"/>
        <w:rPr>
          <w:color w:val="000000" w:themeColor="text1"/>
          <w:sz w:val="28"/>
          <w:szCs w:val="28"/>
        </w:rPr>
      </w:pPr>
    </w:p>
    <w:p w14:paraId="40922C8D" w14:textId="2783328D" w:rsidR="00BC5F0A" w:rsidRPr="0032148D" w:rsidRDefault="00BC5F0A" w:rsidP="00BC5F0A">
      <w:pPr>
        <w:contextualSpacing/>
        <w:jc w:val="center"/>
        <w:rPr>
          <w:color w:val="000000" w:themeColor="text1"/>
          <w:sz w:val="28"/>
          <w:szCs w:val="28"/>
        </w:rPr>
      </w:pPr>
      <w:r w:rsidRPr="0032148D">
        <w:rPr>
          <w:color w:val="000000" w:themeColor="text1"/>
          <w:sz w:val="28"/>
          <w:szCs w:val="28"/>
        </w:rPr>
        <w:t>Рисунок 12 – Зависимость экспериментальных значений поверхностного натяжения</w:t>
      </w:r>
      <w:r w:rsidR="00902BE1" w:rsidRPr="0032148D">
        <w:rPr>
          <w:color w:val="000000" w:themeColor="text1"/>
          <w:sz w:val="28"/>
          <w:szCs w:val="28"/>
        </w:rPr>
        <w:t xml:space="preserve"> при 150°С</w:t>
      </w:r>
      <w:r w:rsidRPr="0032148D">
        <w:rPr>
          <w:color w:val="000000" w:themeColor="text1"/>
          <w:sz w:val="28"/>
          <w:szCs w:val="28"/>
        </w:rPr>
        <w:t xml:space="preserve"> тройных битумных композиций с фиксированным содержанием АГ-4И от концентрации АС-1:</w:t>
      </w:r>
    </w:p>
    <w:p w14:paraId="42C3F710" w14:textId="77777777" w:rsidR="00BC5F0A" w:rsidRPr="0032148D" w:rsidRDefault="00BC5F0A" w:rsidP="00B95550">
      <w:pPr>
        <w:contextualSpacing/>
        <w:jc w:val="center"/>
        <w:rPr>
          <w:color w:val="000000" w:themeColor="text1"/>
          <w:sz w:val="28"/>
          <w:szCs w:val="28"/>
        </w:rPr>
      </w:pPr>
      <w:r w:rsidRPr="0032148D">
        <w:rPr>
          <w:color w:val="000000" w:themeColor="text1"/>
          <w:sz w:val="28"/>
          <w:szCs w:val="28"/>
        </w:rPr>
        <w:t xml:space="preserve"> С</w:t>
      </w:r>
      <w:r w:rsidRPr="0032148D">
        <w:rPr>
          <w:color w:val="000000" w:themeColor="text1"/>
          <w:sz w:val="28"/>
          <w:szCs w:val="28"/>
          <w:vertAlign w:val="subscript"/>
        </w:rPr>
        <w:t>АГ-4И</w:t>
      </w:r>
      <w:r w:rsidRPr="0032148D">
        <w:rPr>
          <w:color w:val="000000" w:themeColor="text1"/>
          <w:sz w:val="28"/>
          <w:szCs w:val="28"/>
        </w:rPr>
        <w:t>, г/дм</w:t>
      </w:r>
      <w:r w:rsidRPr="0032148D">
        <w:rPr>
          <w:color w:val="000000" w:themeColor="text1"/>
          <w:sz w:val="28"/>
          <w:szCs w:val="28"/>
          <w:vertAlign w:val="superscript"/>
        </w:rPr>
        <w:t>3</w:t>
      </w:r>
      <w:r w:rsidRPr="0032148D">
        <w:rPr>
          <w:color w:val="000000" w:themeColor="text1"/>
          <w:sz w:val="28"/>
          <w:szCs w:val="28"/>
        </w:rPr>
        <w:t xml:space="preserve">: </w:t>
      </w:r>
      <w:r w:rsidRPr="0032148D">
        <w:rPr>
          <w:i/>
          <w:color w:val="000000" w:themeColor="text1"/>
          <w:sz w:val="28"/>
          <w:szCs w:val="28"/>
        </w:rPr>
        <w:t>а</w:t>
      </w:r>
      <w:r w:rsidRPr="0032148D">
        <w:rPr>
          <w:color w:val="000000" w:themeColor="text1"/>
          <w:sz w:val="28"/>
          <w:szCs w:val="28"/>
        </w:rPr>
        <w:t xml:space="preserve"> – 0,5; </w:t>
      </w:r>
      <w:r w:rsidRPr="0032148D">
        <w:rPr>
          <w:i/>
          <w:color w:val="000000" w:themeColor="text1"/>
          <w:sz w:val="28"/>
          <w:szCs w:val="28"/>
        </w:rPr>
        <w:t xml:space="preserve">б </w:t>
      </w:r>
      <w:r w:rsidRPr="0032148D">
        <w:rPr>
          <w:color w:val="000000" w:themeColor="text1"/>
          <w:sz w:val="28"/>
          <w:szCs w:val="28"/>
        </w:rPr>
        <w:t xml:space="preserve">– 1,0; </w:t>
      </w:r>
      <w:r w:rsidRPr="0032148D">
        <w:rPr>
          <w:i/>
          <w:color w:val="000000" w:themeColor="text1"/>
          <w:sz w:val="28"/>
          <w:szCs w:val="28"/>
        </w:rPr>
        <w:t xml:space="preserve">в </w:t>
      </w:r>
      <w:r w:rsidRPr="0032148D">
        <w:rPr>
          <w:color w:val="000000" w:themeColor="text1"/>
          <w:sz w:val="28"/>
          <w:szCs w:val="28"/>
        </w:rPr>
        <w:t xml:space="preserve">– 1,5; </w:t>
      </w:r>
      <w:r w:rsidRPr="0032148D">
        <w:rPr>
          <w:i/>
          <w:color w:val="000000" w:themeColor="text1"/>
          <w:sz w:val="28"/>
          <w:szCs w:val="28"/>
        </w:rPr>
        <w:t>г</w:t>
      </w:r>
      <w:r w:rsidRPr="0032148D">
        <w:rPr>
          <w:color w:val="000000" w:themeColor="text1"/>
          <w:sz w:val="28"/>
          <w:szCs w:val="28"/>
        </w:rPr>
        <w:t xml:space="preserve"> – 2,0</w:t>
      </w:r>
    </w:p>
    <w:p w14:paraId="5AB2BF85" w14:textId="77777777" w:rsidR="003E2FFB" w:rsidRPr="0032148D" w:rsidRDefault="003E2FFB" w:rsidP="00BC5F0A">
      <w:pPr>
        <w:ind w:firstLine="709"/>
        <w:contextualSpacing/>
        <w:jc w:val="both"/>
        <w:rPr>
          <w:iCs/>
          <w:color w:val="000000" w:themeColor="text1"/>
          <w:sz w:val="28"/>
          <w:szCs w:val="28"/>
          <w:lang w:val="ru-RU"/>
        </w:rPr>
      </w:pPr>
    </w:p>
    <w:p w14:paraId="72E9F27B" w14:textId="1CDCB905" w:rsidR="00BC5F0A" w:rsidRPr="0032148D" w:rsidRDefault="00BC5F0A" w:rsidP="00BC5F0A">
      <w:pPr>
        <w:ind w:firstLine="709"/>
        <w:contextualSpacing/>
        <w:jc w:val="both"/>
        <w:rPr>
          <w:iCs/>
          <w:color w:val="000000" w:themeColor="text1"/>
          <w:sz w:val="28"/>
          <w:szCs w:val="28"/>
        </w:rPr>
      </w:pPr>
      <w:r w:rsidRPr="0032148D">
        <w:rPr>
          <w:iCs/>
          <w:color w:val="000000" w:themeColor="text1"/>
          <w:sz w:val="28"/>
          <w:szCs w:val="28"/>
        </w:rPr>
        <w:t>Расчетные значения поверхностного натяжения как аддитивной величины, определяемые по вышеуказанной формуле (5) представлены в таблице 5.</w:t>
      </w:r>
    </w:p>
    <w:p w14:paraId="2AE8F9A2" w14:textId="23CC3E77" w:rsidR="00D10ADE" w:rsidRPr="0032148D" w:rsidRDefault="00D10ADE" w:rsidP="00D10ADE">
      <w:pPr>
        <w:ind w:firstLine="709"/>
        <w:contextualSpacing/>
        <w:jc w:val="both"/>
        <w:rPr>
          <w:iCs/>
          <w:color w:val="000000" w:themeColor="text1"/>
          <w:sz w:val="28"/>
          <w:szCs w:val="28"/>
        </w:rPr>
      </w:pPr>
      <w:r w:rsidRPr="0032148D">
        <w:rPr>
          <w:color w:val="000000" w:themeColor="text1"/>
          <w:sz w:val="28"/>
          <w:szCs w:val="28"/>
        </w:rPr>
        <w:t xml:space="preserve">При увеличении температуры до 150°С отмечали аналогичный характер изменения изотерм поверхностного натяжения в таких же концентрационных пределах по содержанию АС-1, однако с более существенным снижением </w:t>
      </w:r>
      <w:r w:rsidRPr="0032148D">
        <w:rPr>
          <w:iCs/>
          <w:color w:val="000000" w:themeColor="text1"/>
          <w:sz w:val="28"/>
          <w:szCs w:val="28"/>
        </w:rPr>
        <w:t>σ</w:t>
      </w:r>
      <w:r w:rsidRPr="0032148D">
        <w:rPr>
          <w:iCs/>
          <w:color w:val="000000" w:themeColor="text1"/>
          <w:sz w:val="28"/>
          <w:szCs w:val="28"/>
          <w:vertAlign w:val="subscript"/>
        </w:rPr>
        <w:t>жг</w:t>
      </w:r>
      <w:r w:rsidRPr="0032148D">
        <w:rPr>
          <w:iCs/>
          <w:color w:val="000000" w:themeColor="text1"/>
          <w:sz w:val="28"/>
          <w:szCs w:val="28"/>
        </w:rPr>
        <w:t xml:space="preserve">. </w:t>
      </w:r>
    </w:p>
    <w:p w14:paraId="14085870" w14:textId="77777777" w:rsidR="00BC5F0A" w:rsidRPr="0032148D" w:rsidRDefault="00BC5F0A" w:rsidP="00BC5F0A">
      <w:pPr>
        <w:ind w:firstLine="708"/>
        <w:contextualSpacing/>
        <w:jc w:val="both"/>
        <w:rPr>
          <w:color w:val="000000" w:themeColor="text1"/>
          <w:sz w:val="28"/>
          <w:szCs w:val="28"/>
          <w:lang w:val="ru-RU"/>
        </w:rPr>
      </w:pPr>
    </w:p>
    <w:p w14:paraId="2C8B7C78" w14:textId="77777777" w:rsidR="003E2FFB" w:rsidRPr="0032148D" w:rsidRDefault="003E2FFB" w:rsidP="00BC5F0A">
      <w:pPr>
        <w:ind w:firstLine="708"/>
        <w:contextualSpacing/>
        <w:jc w:val="both"/>
        <w:rPr>
          <w:color w:val="000000" w:themeColor="text1"/>
          <w:sz w:val="28"/>
          <w:szCs w:val="28"/>
          <w:lang w:val="ru-RU"/>
        </w:rPr>
      </w:pPr>
    </w:p>
    <w:p w14:paraId="5D9DF359" w14:textId="77777777" w:rsidR="00D10ADE" w:rsidRPr="0032148D" w:rsidRDefault="00D10ADE" w:rsidP="00BC5F0A">
      <w:pPr>
        <w:ind w:firstLine="708"/>
        <w:contextualSpacing/>
        <w:jc w:val="both"/>
        <w:rPr>
          <w:color w:val="000000" w:themeColor="text1"/>
          <w:sz w:val="28"/>
          <w:szCs w:val="28"/>
          <w:lang w:val="ru-RU"/>
        </w:rPr>
      </w:pPr>
    </w:p>
    <w:p w14:paraId="1F358EFD" w14:textId="77777777" w:rsidR="00BC5F0A" w:rsidRPr="0032148D" w:rsidRDefault="00BC5F0A" w:rsidP="00BC5F0A">
      <w:pPr>
        <w:ind w:firstLine="709"/>
        <w:contextualSpacing/>
        <w:jc w:val="center"/>
        <w:rPr>
          <w:color w:val="000000" w:themeColor="text1"/>
          <w:sz w:val="28"/>
          <w:szCs w:val="28"/>
        </w:rPr>
      </w:pPr>
      <w:r w:rsidRPr="0032148D">
        <w:rPr>
          <w:bCs/>
          <w:color w:val="000000" w:themeColor="text1"/>
          <w:sz w:val="28"/>
          <w:szCs w:val="28"/>
        </w:rPr>
        <w:t>Таблица 5</w:t>
      </w:r>
      <w:r w:rsidRPr="0032148D">
        <w:rPr>
          <w:color w:val="000000" w:themeColor="text1"/>
          <w:sz w:val="28"/>
          <w:szCs w:val="28"/>
        </w:rPr>
        <w:t xml:space="preserve"> – Поверхностное натяжение тройных систем на границе с воздухом при 150°С</w:t>
      </w:r>
    </w:p>
    <w:p w14:paraId="64BB52A1" w14:textId="77777777" w:rsidR="00BC5F0A" w:rsidRPr="0032148D" w:rsidRDefault="00BC5F0A" w:rsidP="00BC5F0A">
      <w:pPr>
        <w:contextualSpacing/>
        <w:jc w:val="both"/>
        <w:rPr>
          <w:color w:val="000000" w:themeColor="text1"/>
          <w:sz w:val="28"/>
          <w:szCs w:val="28"/>
        </w:rPr>
      </w:pPr>
    </w:p>
    <w:tbl>
      <w:tblPr>
        <w:tblW w:w="8872" w:type="dxa"/>
        <w:jc w:val="center"/>
        <w:tblLook w:val="04A0" w:firstRow="1" w:lastRow="0" w:firstColumn="1" w:lastColumn="0" w:noHBand="0" w:noVBand="1"/>
      </w:tblPr>
      <w:tblGrid>
        <w:gridCol w:w="1460"/>
        <w:gridCol w:w="1627"/>
        <w:gridCol w:w="1060"/>
        <w:gridCol w:w="1060"/>
        <w:gridCol w:w="1174"/>
        <w:gridCol w:w="1316"/>
        <w:gridCol w:w="1175"/>
      </w:tblGrid>
      <w:tr w:rsidR="0032148D" w:rsidRPr="0032148D" w14:paraId="7FF63A9F" w14:textId="77777777" w:rsidTr="004F5809">
        <w:trPr>
          <w:trHeight w:val="315"/>
          <w:jc w:val="center"/>
        </w:trPr>
        <w:tc>
          <w:tcPr>
            <w:tcW w:w="3087" w:type="dxa"/>
            <w:gridSpan w:val="2"/>
            <w:tcBorders>
              <w:top w:val="single" w:sz="8" w:space="0" w:color="000000"/>
              <w:left w:val="single" w:sz="8" w:space="0" w:color="000000"/>
              <w:bottom w:val="nil"/>
              <w:right w:val="single" w:sz="8" w:space="0" w:color="000000"/>
            </w:tcBorders>
            <w:shd w:val="clear" w:color="auto" w:fill="auto"/>
            <w:vAlign w:val="center"/>
            <w:hideMark/>
          </w:tcPr>
          <w:p w14:paraId="015DD8B6" w14:textId="77777777" w:rsidR="00BC5F0A" w:rsidRPr="0032148D" w:rsidRDefault="00BC5F0A" w:rsidP="004F5809">
            <w:pPr>
              <w:contextualSpacing/>
              <w:jc w:val="center"/>
              <w:rPr>
                <w:b/>
                <w:bCs/>
                <w:color w:val="000000" w:themeColor="text1"/>
                <w:u w:val="single"/>
              </w:rPr>
            </w:pPr>
          </w:p>
        </w:tc>
        <w:tc>
          <w:tcPr>
            <w:tcW w:w="1060" w:type="dxa"/>
            <w:vMerge w:val="restart"/>
            <w:tcBorders>
              <w:top w:val="single" w:sz="8" w:space="0" w:color="000000"/>
              <w:left w:val="single" w:sz="8" w:space="0" w:color="000000"/>
              <w:right w:val="single" w:sz="8" w:space="0" w:color="auto"/>
            </w:tcBorders>
            <w:shd w:val="clear" w:color="auto" w:fill="auto"/>
            <w:vAlign w:val="center"/>
            <w:hideMark/>
          </w:tcPr>
          <w:p w14:paraId="084F7904" w14:textId="77777777" w:rsidR="00BC5F0A" w:rsidRPr="0032148D" w:rsidRDefault="00BC5F0A" w:rsidP="004F5809">
            <w:pPr>
              <w:contextualSpacing/>
              <w:jc w:val="center"/>
              <w:rPr>
                <w:b/>
                <w:color w:val="000000" w:themeColor="text1"/>
              </w:rPr>
            </w:pPr>
          </w:p>
          <w:p w14:paraId="3BF7EDD1" w14:textId="77777777" w:rsidR="004F5809" w:rsidRPr="0032148D" w:rsidRDefault="004F5809" w:rsidP="004F5809">
            <w:pPr>
              <w:contextualSpacing/>
              <w:jc w:val="center"/>
              <w:rPr>
                <w:b/>
                <w:color w:val="000000" w:themeColor="text1"/>
                <w:lang w:val="ru-RU"/>
              </w:rPr>
            </w:pPr>
          </w:p>
          <w:p w14:paraId="6BE23916" w14:textId="10A8EF7B" w:rsidR="00BC5F0A" w:rsidRPr="0032148D" w:rsidRDefault="00BC5F0A" w:rsidP="004F5809">
            <w:pPr>
              <w:contextualSpacing/>
              <w:jc w:val="center"/>
              <w:rPr>
                <w:b/>
                <w:color w:val="000000" w:themeColor="text1"/>
              </w:rPr>
            </w:pPr>
            <w:r w:rsidRPr="0032148D">
              <w:rPr>
                <w:b/>
                <w:color w:val="000000" w:themeColor="text1"/>
              </w:rPr>
              <w:t>Δσ</w:t>
            </w:r>
            <w:r w:rsidRPr="0032148D">
              <w:rPr>
                <w:b/>
                <w:color w:val="000000" w:themeColor="text1"/>
                <w:vertAlign w:val="subscript"/>
              </w:rPr>
              <w:t>АС-1</w:t>
            </w:r>
          </w:p>
        </w:tc>
        <w:tc>
          <w:tcPr>
            <w:tcW w:w="1060" w:type="dxa"/>
            <w:vMerge w:val="restart"/>
            <w:tcBorders>
              <w:top w:val="single" w:sz="8" w:space="0" w:color="000000"/>
              <w:left w:val="single" w:sz="8" w:space="0" w:color="auto"/>
              <w:bottom w:val="nil"/>
              <w:right w:val="single" w:sz="8" w:space="0" w:color="auto"/>
            </w:tcBorders>
            <w:shd w:val="clear" w:color="auto" w:fill="auto"/>
            <w:vAlign w:val="center"/>
            <w:hideMark/>
          </w:tcPr>
          <w:p w14:paraId="60B4F3E5" w14:textId="77777777" w:rsidR="00BC5F0A" w:rsidRPr="0032148D" w:rsidRDefault="00BC5F0A" w:rsidP="004F5809">
            <w:pPr>
              <w:contextualSpacing/>
              <w:jc w:val="center"/>
              <w:rPr>
                <w:b/>
                <w:color w:val="000000" w:themeColor="text1"/>
              </w:rPr>
            </w:pPr>
          </w:p>
        </w:tc>
        <w:tc>
          <w:tcPr>
            <w:tcW w:w="1174" w:type="dxa"/>
            <w:vMerge w:val="restart"/>
            <w:tcBorders>
              <w:top w:val="single" w:sz="8" w:space="0" w:color="000000"/>
              <w:left w:val="single" w:sz="8" w:space="0" w:color="auto"/>
              <w:bottom w:val="nil"/>
              <w:right w:val="single" w:sz="8" w:space="0" w:color="auto"/>
            </w:tcBorders>
            <w:shd w:val="clear" w:color="auto" w:fill="auto"/>
            <w:vAlign w:val="center"/>
            <w:hideMark/>
          </w:tcPr>
          <w:p w14:paraId="18FD73D5" w14:textId="77777777" w:rsidR="00BC5F0A" w:rsidRPr="0032148D" w:rsidRDefault="00BC5F0A" w:rsidP="004F5809">
            <w:pPr>
              <w:contextualSpacing/>
              <w:jc w:val="center"/>
              <w:rPr>
                <w:b/>
                <w:color w:val="000000" w:themeColor="text1"/>
              </w:rPr>
            </w:pPr>
          </w:p>
        </w:tc>
        <w:tc>
          <w:tcPr>
            <w:tcW w:w="1316" w:type="dxa"/>
            <w:vMerge w:val="restart"/>
            <w:tcBorders>
              <w:top w:val="single" w:sz="8" w:space="0" w:color="000000"/>
              <w:left w:val="single" w:sz="8" w:space="0" w:color="auto"/>
              <w:bottom w:val="nil"/>
              <w:right w:val="single" w:sz="8" w:space="0" w:color="auto"/>
            </w:tcBorders>
            <w:shd w:val="clear" w:color="auto" w:fill="auto"/>
            <w:vAlign w:val="center"/>
            <w:hideMark/>
          </w:tcPr>
          <w:p w14:paraId="4E516B79" w14:textId="77777777" w:rsidR="00BC5F0A" w:rsidRPr="0032148D" w:rsidRDefault="00BC5F0A" w:rsidP="004F5809">
            <w:pPr>
              <w:contextualSpacing/>
              <w:jc w:val="center"/>
              <w:rPr>
                <w:b/>
                <w:color w:val="000000" w:themeColor="text1"/>
              </w:rPr>
            </w:pPr>
          </w:p>
        </w:tc>
        <w:tc>
          <w:tcPr>
            <w:tcW w:w="1175" w:type="dxa"/>
            <w:vMerge w:val="restart"/>
            <w:tcBorders>
              <w:top w:val="single" w:sz="8" w:space="0" w:color="000000"/>
              <w:left w:val="single" w:sz="8" w:space="0" w:color="auto"/>
              <w:bottom w:val="nil"/>
              <w:right w:val="single" w:sz="8" w:space="0" w:color="auto"/>
            </w:tcBorders>
            <w:shd w:val="clear" w:color="auto" w:fill="auto"/>
            <w:vAlign w:val="center"/>
            <w:hideMark/>
          </w:tcPr>
          <w:p w14:paraId="2494EA88" w14:textId="77777777" w:rsidR="00BC5F0A" w:rsidRPr="0032148D" w:rsidRDefault="00BC5F0A" w:rsidP="004F5809">
            <w:pPr>
              <w:contextualSpacing/>
              <w:jc w:val="center"/>
              <w:rPr>
                <w:b/>
                <w:color w:val="000000" w:themeColor="text1"/>
              </w:rPr>
            </w:pPr>
          </w:p>
        </w:tc>
      </w:tr>
      <w:tr w:rsidR="0032148D" w:rsidRPr="0032148D" w14:paraId="11CB432D" w14:textId="77777777" w:rsidTr="004F5809">
        <w:trPr>
          <w:trHeight w:val="240"/>
          <w:jc w:val="center"/>
        </w:trPr>
        <w:tc>
          <w:tcPr>
            <w:tcW w:w="3087" w:type="dxa"/>
            <w:gridSpan w:val="2"/>
            <w:tcBorders>
              <w:top w:val="nil"/>
              <w:left w:val="single" w:sz="8" w:space="0" w:color="000000"/>
              <w:bottom w:val="single" w:sz="8" w:space="0" w:color="000000"/>
              <w:right w:val="single" w:sz="8" w:space="0" w:color="000000"/>
            </w:tcBorders>
            <w:shd w:val="clear" w:color="auto" w:fill="auto"/>
            <w:vAlign w:val="center"/>
            <w:hideMark/>
          </w:tcPr>
          <w:p w14:paraId="2433D016" w14:textId="77777777" w:rsidR="00BC5F0A" w:rsidRPr="0032148D" w:rsidRDefault="00BC5F0A" w:rsidP="004F5809">
            <w:pPr>
              <w:contextualSpacing/>
              <w:jc w:val="center"/>
              <w:rPr>
                <w:b/>
                <w:color w:val="000000" w:themeColor="text1"/>
              </w:rPr>
            </w:pPr>
            <w:r w:rsidRPr="0032148D">
              <w:rPr>
                <w:b/>
                <w:color w:val="000000" w:themeColor="text1"/>
              </w:rPr>
              <w:t>С</w:t>
            </w:r>
            <w:r w:rsidRPr="0032148D">
              <w:rPr>
                <w:b/>
                <w:color w:val="000000" w:themeColor="text1"/>
                <w:vertAlign w:val="subscript"/>
              </w:rPr>
              <w:t xml:space="preserve">М, </w:t>
            </w:r>
            <w:r w:rsidRPr="0032148D">
              <w:rPr>
                <w:b/>
                <w:color w:val="000000" w:themeColor="text1"/>
              </w:rPr>
              <w:t>г/дм</w:t>
            </w:r>
            <w:r w:rsidRPr="0032148D">
              <w:rPr>
                <w:b/>
                <w:color w:val="000000" w:themeColor="text1"/>
                <w:vertAlign w:val="superscript"/>
              </w:rPr>
              <w:t>3</w:t>
            </w:r>
          </w:p>
        </w:tc>
        <w:tc>
          <w:tcPr>
            <w:tcW w:w="1060" w:type="dxa"/>
            <w:vMerge/>
            <w:tcBorders>
              <w:left w:val="single" w:sz="8" w:space="0" w:color="000000"/>
              <w:right w:val="single" w:sz="8" w:space="0" w:color="auto"/>
            </w:tcBorders>
            <w:shd w:val="clear" w:color="auto" w:fill="auto"/>
            <w:vAlign w:val="center"/>
            <w:hideMark/>
          </w:tcPr>
          <w:p w14:paraId="72C2AC3D" w14:textId="77777777" w:rsidR="00BC5F0A" w:rsidRPr="0032148D" w:rsidRDefault="00BC5F0A" w:rsidP="004F5809">
            <w:pPr>
              <w:contextualSpacing/>
              <w:jc w:val="center"/>
              <w:rPr>
                <w:b/>
                <w:color w:val="000000" w:themeColor="text1"/>
              </w:rPr>
            </w:pPr>
          </w:p>
        </w:tc>
        <w:tc>
          <w:tcPr>
            <w:tcW w:w="1060" w:type="dxa"/>
            <w:vMerge/>
            <w:tcBorders>
              <w:top w:val="single" w:sz="8" w:space="0" w:color="000000"/>
              <w:left w:val="single" w:sz="8" w:space="0" w:color="auto"/>
              <w:bottom w:val="nil"/>
              <w:right w:val="single" w:sz="8" w:space="0" w:color="auto"/>
            </w:tcBorders>
            <w:vAlign w:val="center"/>
            <w:hideMark/>
          </w:tcPr>
          <w:p w14:paraId="31568E9B" w14:textId="77777777" w:rsidR="00BC5F0A" w:rsidRPr="0032148D" w:rsidRDefault="00BC5F0A" w:rsidP="004F5809">
            <w:pPr>
              <w:contextualSpacing/>
              <w:jc w:val="center"/>
              <w:rPr>
                <w:b/>
                <w:color w:val="000000" w:themeColor="text1"/>
              </w:rPr>
            </w:pPr>
          </w:p>
        </w:tc>
        <w:tc>
          <w:tcPr>
            <w:tcW w:w="1174" w:type="dxa"/>
            <w:vMerge/>
            <w:tcBorders>
              <w:top w:val="single" w:sz="8" w:space="0" w:color="000000"/>
              <w:left w:val="single" w:sz="8" w:space="0" w:color="auto"/>
              <w:bottom w:val="nil"/>
              <w:right w:val="single" w:sz="8" w:space="0" w:color="auto"/>
            </w:tcBorders>
            <w:vAlign w:val="center"/>
            <w:hideMark/>
          </w:tcPr>
          <w:p w14:paraId="60A9A01B" w14:textId="77777777" w:rsidR="00BC5F0A" w:rsidRPr="0032148D" w:rsidRDefault="00BC5F0A" w:rsidP="004F5809">
            <w:pPr>
              <w:contextualSpacing/>
              <w:jc w:val="center"/>
              <w:rPr>
                <w:b/>
                <w:color w:val="000000" w:themeColor="text1"/>
              </w:rPr>
            </w:pPr>
          </w:p>
        </w:tc>
        <w:tc>
          <w:tcPr>
            <w:tcW w:w="1316" w:type="dxa"/>
            <w:vMerge/>
            <w:tcBorders>
              <w:top w:val="single" w:sz="8" w:space="0" w:color="000000"/>
              <w:left w:val="single" w:sz="8" w:space="0" w:color="auto"/>
              <w:bottom w:val="nil"/>
              <w:right w:val="single" w:sz="8" w:space="0" w:color="auto"/>
            </w:tcBorders>
            <w:vAlign w:val="center"/>
            <w:hideMark/>
          </w:tcPr>
          <w:p w14:paraId="667016CE" w14:textId="77777777" w:rsidR="00BC5F0A" w:rsidRPr="0032148D" w:rsidRDefault="00BC5F0A" w:rsidP="004F5809">
            <w:pPr>
              <w:contextualSpacing/>
              <w:jc w:val="center"/>
              <w:rPr>
                <w:b/>
                <w:color w:val="000000" w:themeColor="text1"/>
              </w:rPr>
            </w:pPr>
          </w:p>
        </w:tc>
        <w:tc>
          <w:tcPr>
            <w:tcW w:w="1175" w:type="dxa"/>
            <w:vMerge/>
            <w:tcBorders>
              <w:top w:val="single" w:sz="8" w:space="0" w:color="000000"/>
              <w:left w:val="single" w:sz="8" w:space="0" w:color="auto"/>
              <w:bottom w:val="nil"/>
              <w:right w:val="single" w:sz="8" w:space="0" w:color="auto"/>
            </w:tcBorders>
            <w:vAlign w:val="center"/>
            <w:hideMark/>
          </w:tcPr>
          <w:p w14:paraId="7527C55C" w14:textId="77777777" w:rsidR="00BC5F0A" w:rsidRPr="0032148D" w:rsidRDefault="00BC5F0A" w:rsidP="004F5809">
            <w:pPr>
              <w:contextualSpacing/>
              <w:jc w:val="center"/>
              <w:rPr>
                <w:b/>
                <w:color w:val="000000" w:themeColor="text1"/>
              </w:rPr>
            </w:pPr>
          </w:p>
        </w:tc>
      </w:tr>
      <w:tr w:rsidR="0032148D" w:rsidRPr="0032148D" w14:paraId="4EE344A0" w14:textId="77777777" w:rsidTr="004F5809">
        <w:trPr>
          <w:trHeight w:val="245"/>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3DDCC647" w14:textId="77777777" w:rsidR="00BC5F0A" w:rsidRPr="0032148D" w:rsidRDefault="00BC5F0A" w:rsidP="004F5809">
            <w:pPr>
              <w:contextualSpacing/>
              <w:jc w:val="center"/>
              <w:rPr>
                <w:b/>
                <w:color w:val="000000" w:themeColor="text1"/>
              </w:rPr>
            </w:pPr>
            <w:r w:rsidRPr="0032148D">
              <w:rPr>
                <w:b/>
                <w:color w:val="000000" w:themeColor="text1"/>
              </w:rPr>
              <w:t>АС-1</w:t>
            </w:r>
          </w:p>
        </w:tc>
        <w:tc>
          <w:tcPr>
            <w:tcW w:w="1627" w:type="dxa"/>
            <w:tcBorders>
              <w:top w:val="nil"/>
              <w:left w:val="nil"/>
              <w:bottom w:val="single" w:sz="8" w:space="0" w:color="000000"/>
              <w:right w:val="single" w:sz="8" w:space="0" w:color="000000"/>
            </w:tcBorders>
            <w:shd w:val="clear" w:color="auto" w:fill="auto"/>
            <w:vAlign w:val="center"/>
            <w:hideMark/>
          </w:tcPr>
          <w:p w14:paraId="59AF5CB8" w14:textId="77777777" w:rsidR="00BC5F0A" w:rsidRPr="0032148D" w:rsidRDefault="00BC5F0A" w:rsidP="004F5809">
            <w:pPr>
              <w:contextualSpacing/>
              <w:jc w:val="center"/>
              <w:rPr>
                <w:b/>
                <w:color w:val="000000" w:themeColor="text1"/>
              </w:rPr>
            </w:pPr>
            <w:r w:rsidRPr="0032148D">
              <w:rPr>
                <w:b/>
                <w:color w:val="000000" w:themeColor="text1"/>
              </w:rPr>
              <w:t>АГ-4И</w:t>
            </w:r>
          </w:p>
        </w:tc>
        <w:tc>
          <w:tcPr>
            <w:tcW w:w="1060" w:type="dxa"/>
            <w:vMerge/>
            <w:tcBorders>
              <w:left w:val="single" w:sz="8" w:space="0" w:color="000000"/>
              <w:bottom w:val="single" w:sz="8" w:space="0" w:color="000000"/>
              <w:right w:val="single" w:sz="8" w:space="0" w:color="auto"/>
            </w:tcBorders>
            <w:shd w:val="clear" w:color="auto" w:fill="auto"/>
            <w:vAlign w:val="center"/>
            <w:hideMark/>
          </w:tcPr>
          <w:p w14:paraId="3784F143" w14:textId="77777777" w:rsidR="00BC5F0A" w:rsidRPr="0032148D" w:rsidRDefault="00BC5F0A" w:rsidP="004F5809">
            <w:pPr>
              <w:contextualSpacing/>
              <w:jc w:val="center"/>
              <w:rPr>
                <w:b/>
                <w:color w:val="000000" w:themeColor="text1"/>
              </w:rPr>
            </w:pPr>
          </w:p>
        </w:tc>
        <w:tc>
          <w:tcPr>
            <w:tcW w:w="1060" w:type="dxa"/>
            <w:tcBorders>
              <w:top w:val="nil"/>
              <w:left w:val="nil"/>
              <w:bottom w:val="single" w:sz="8" w:space="0" w:color="000000"/>
              <w:right w:val="single" w:sz="8" w:space="0" w:color="auto"/>
            </w:tcBorders>
            <w:shd w:val="clear" w:color="auto" w:fill="auto"/>
            <w:vAlign w:val="center"/>
            <w:hideMark/>
          </w:tcPr>
          <w:p w14:paraId="022858D5" w14:textId="77777777" w:rsidR="00BC5F0A" w:rsidRPr="0032148D" w:rsidRDefault="00BC5F0A" w:rsidP="004F5809">
            <w:pPr>
              <w:contextualSpacing/>
              <w:jc w:val="center"/>
              <w:rPr>
                <w:b/>
                <w:color w:val="000000" w:themeColor="text1"/>
              </w:rPr>
            </w:pPr>
            <w:r w:rsidRPr="0032148D">
              <w:rPr>
                <w:b/>
                <w:color w:val="000000" w:themeColor="text1"/>
              </w:rPr>
              <w:t>Δσ</w:t>
            </w:r>
            <w:r w:rsidRPr="0032148D">
              <w:rPr>
                <w:b/>
                <w:color w:val="000000" w:themeColor="text1"/>
                <w:vertAlign w:val="subscript"/>
              </w:rPr>
              <w:t>АГ-4И</w:t>
            </w:r>
          </w:p>
        </w:tc>
        <w:tc>
          <w:tcPr>
            <w:tcW w:w="1174" w:type="dxa"/>
            <w:tcBorders>
              <w:top w:val="nil"/>
              <w:left w:val="nil"/>
              <w:bottom w:val="single" w:sz="8" w:space="0" w:color="000000"/>
              <w:right w:val="single" w:sz="8" w:space="0" w:color="auto"/>
            </w:tcBorders>
            <w:shd w:val="clear" w:color="auto" w:fill="auto"/>
            <w:vAlign w:val="center"/>
            <w:hideMark/>
          </w:tcPr>
          <w:p w14:paraId="60E48D69" w14:textId="77777777" w:rsidR="00BC5F0A" w:rsidRPr="0032148D" w:rsidRDefault="00BC5F0A" w:rsidP="004F5809">
            <w:pPr>
              <w:contextualSpacing/>
              <w:jc w:val="center"/>
              <w:rPr>
                <w:b/>
                <w:color w:val="000000" w:themeColor="text1"/>
              </w:rPr>
            </w:pPr>
            <w:r w:rsidRPr="0032148D">
              <w:rPr>
                <w:b/>
                <w:color w:val="000000" w:themeColor="text1"/>
              </w:rPr>
              <w:t>σ</w:t>
            </w:r>
            <w:r w:rsidRPr="0032148D">
              <w:rPr>
                <w:b/>
                <w:color w:val="000000" w:themeColor="text1"/>
                <w:vertAlign w:val="subscript"/>
              </w:rPr>
              <w:t>р</w:t>
            </w:r>
            <w:r w:rsidRPr="0032148D">
              <w:rPr>
                <w:b/>
                <w:color w:val="000000" w:themeColor="text1"/>
              </w:rPr>
              <w:t>, мН/м</w:t>
            </w:r>
          </w:p>
        </w:tc>
        <w:tc>
          <w:tcPr>
            <w:tcW w:w="1316" w:type="dxa"/>
            <w:tcBorders>
              <w:top w:val="nil"/>
              <w:left w:val="nil"/>
              <w:bottom w:val="nil"/>
              <w:right w:val="single" w:sz="8" w:space="0" w:color="auto"/>
            </w:tcBorders>
            <w:shd w:val="clear" w:color="auto" w:fill="auto"/>
            <w:vAlign w:val="center"/>
            <w:hideMark/>
          </w:tcPr>
          <w:p w14:paraId="3B11F187" w14:textId="77777777" w:rsidR="00BC5F0A" w:rsidRPr="0032148D" w:rsidRDefault="00BC5F0A" w:rsidP="004F5809">
            <w:pPr>
              <w:contextualSpacing/>
              <w:jc w:val="center"/>
              <w:rPr>
                <w:b/>
                <w:color w:val="000000" w:themeColor="text1"/>
              </w:rPr>
            </w:pPr>
            <w:r w:rsidRPr="0032148D">
              <w:rPr>
                <w:b/>
                <w:color w:val="000000" w:themeColor="text1"/>
              </w:rPr>
              <w:t>σ</w:t>
            </w:r>
            <w:r w:rsidRPr="0032148D">
              <w:rPr>
                <w:b/>
                <w:color w:val="000000" w:themeColor="text1"/>
                <w:vertAlign w:val="subscript"/>
              </w:rPr>
              <w:t xml:space="preserve">э, </w:t>
            </w:r>
            <w:r w:rsidRPr="0032148D">
              <w:rPr>
                <w:b/>
                <w:color w:val="000000" w:themeColor="text1"/>
              </w:rPr>
              <w:t>мН/м</w:t>
            </w:r>
          </w:p>
        </w:tc>
        <w:tc>
          <w:tcPr>
            <w:tcW w:w="1175" w:type="dxa"/>
            <w:tcBorders>
              <w:top w:val="nil"/>
              <w:left w:val="nil"/>
              <w:bottom w:val="single" w:sz="8" w:space="0" w:color="000000"/>
              <w:right w:val="single" w:sz="8" w:space="0" w:color="auto"/>
            </w:tcBorders>
            <w:shd w:val="clear" w:color="auto" w:fill="auto"/>
            <w:vAlign w:val="center"/>
            <w:hideMark/>
          </w:tcPr>
          <w:p w14:paraId="3A6BA69A" w14:textId="77777777" w:rsidR="00BC5F0A" w:rsidRPr="0032148D" w:rsidRDefault="00BC5F0A" w:rsidP="004F5809">
            <w:pPr>
              <w:contextualSpacing/>
              <w:jc w:val="center"/>
              <w:rPr>
                <w:b/>
                <w:color w:val="000000" w:themeColor="text1"/>
              </w:rPr>
            </w:pPr>
            <w:r w:rsidRPr="0032148D">
              <w:rPr>
                <w:b/>
                <w:color w:val="000000" w:themeColor="text1"/>
              </w:rPr>
              <w:t>Δ</w:t>
            </w:r>
          </w:p>
        </w:tc>
      </w:tr>
      <w:tr w:rsidR="0032148D" w:rsidRPr="0032148D" w14:paraId="687E24F5" w14:textId="77777777" w:rsidTr="003E2FFB">
        <w:trPr>
          <w:trHeight w:val="340"/>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7FCC906D" w14:textId="77777777" w:rsidR="00BC5F0A" w:rsidRPr="0032148D" w:rsidRDefault="00BC5F0A" w:rsidP="003E2FFB">
            <w:pPr>
              <w:contextualSpacing/>
              <w:jc w:val="center"/>
              <w:rPr>
                <w:color w:val="000000" w:themeColor="text1"/>
              </w:rPr>
            </w:pPr>
            <w:r w:rsidRPr="0032148D">
              <w:rPr>
                <w:color w:val="000000" w:themeColor="text1"/>
              </w:rPr>
              <w:t>0,5</w:t>
            </w:r>
          </w:p>
        </w:tc>
        <w:tc>
          <w:tcPr>
            <w:tcW w:w="1627" w:type="dxa"/>
            <w:tcBorders>
              <w:top w:val="nil"/>
              <w:left w:val="nil"/>
              <w:bottom w:val="single" w:sz="8" w:space="0" w:color="000000"/>
              <w:right w:val="single" w:sz="8" w:space="0" w:color="000000"/>
            </w:tcBorders>
            <w:shd w:val="clear" w:color="auto" w:fill="auto"/>
            <w:vAlign w:val="center"/>
            <w:hideMark/>
          </w:tcPr>
          <w:p w14:paraId="65CDB1C9" w14:textId="77777777" w:rsidR="00BC5F0A" w:rsidRPr="0032148D" w:rsidRDefault="00BC5F0A" w:rsidP="003E2FFB">
            <w:pPr>
              <w:contextualSpacing/>
              <w:jc w:val="center"/>
              <w:rPr>
                <w:color w:val="000000" w:themeColor="text1"/>
              </w:rPr>
            </w:pPr>
            <w:r w:rsidRPr="0032148D">
              <w:rPr>
                <w:color w:val="000000" w:themeColor="text1"/>
              </w:rPr>
              <w:t>0,5</w:t>
            </w:r>
          </w:p>
        </w:tc>
        <w:tc>
          <w:tcPr>
            <w:tcW w:w="1060" w:type="dxa"/>
            <w:tcBorders>
              <w:top w:val="nil"/>
              <w:left w:val="nil"/>
              <w:bottom w:val="single" w:sz="8" w:space="0" w:color="000000"/>
              <w:right w:val="single" w:sz="8" w:space="0" w:color="000000"/>
            </w:tcBorders>
            <w:shd w:val="clear" w:color="auto" w:fill="auto"/>
            <w:vAlign w:val="center"/>
            <w:hideMark/>
          </w:tcPr>
          <w:p w14:paraId="1F2A6688" w14:textId="34FB3AD6" w:rsidR="00BC5F0A" w:rsidRPr="0032148D" w:rsidRDefault="00BC5F0A" w:rsidP="003E2FFB">
            <w:pPr>
              <w:contextualSpacing/>
              <w:jc w:val="center"/>
              <w:rPr>
                <w:color w:val="000000" w:themeColor="text1"/>
                <w:lang w:val="ru-RU"/>
              </w:rPr>
            </w:pPr>
            <w:r w:rsidRPr="0032148D">
              <w:rPr>
                <w:color w:val="000000" w:themeColor="text1"/>
              </w:rPr>
              <w:t>2,9</w:t>
            </w:r>
            <w:r w:rsidR="004C3EEA" w:rsidRPr="0032148D">
              <w:rPr>
                <w:color w:val="000000" w:themeColor="text1"/>
                <w:lang w:val="ru-RU"/>
              </w:rPr>
              <w:t>0</w:t>
            </w:r>
          </w:p>
        </w:tc>
        <w:tc>
          <w:tcPr>
            <w:tcW w:w="1060" w:type="dxa"/>
            <w:tcBorders>
              <w:top w:val="nil"/>
              <w:left w:val="nil"/>
              <w:bottom w:val="single" w:sz="8" w:space="0" w:color="000000"/>
              <w:right w:val="single" w:sz="8" w:space="0" w:color="000000"/>
            </w:tcBorders>
            <w:shd w:val="clear" w:color="auto" w:fill="auto"/>
            <w:vAlign w:val="center"/>
            <w:hideMark/>
          </w:tcPr>
          <w:p w14:paraId="38AC2235" w14:textId="66566DF6" w:rsidR="00BC5F0A" w:rsidRPr="0032148D" w:rsidRDefault="00BC5F0A" w:rsidP="003E2FFB">
            <w:pPr>
              <w:contextualSpacing/>
              <w:jc w:val="center"/>
              <w:rPr>
                <w:color w:val="000000" w:themeColor="text1"/>
                <w:lang w:val="ru-RU"/>
              </w:rPr>
            </w:pPr>
            <w:r w:rsidRPr="0032148D">
              <w:rPr>
                <w:color w:val="000000" w:themeColor="text1"/>
              </w:rPr>
              <w:t>2,9</w:t>
            </w:r>
            <w:r w:rsidR="004C3EEA" w:rsidRPr="0032148D">
              <w:rPr>
                <w:color w:val="000000" w:themeColor="text1"/>
                <w:lang w:val="ru-RU"/>
              </w:rPr>
              <w:t>0</w:t>
            </w:r>
          </w:p>
        </w:tc>
        <w:tc>
          <w:tcPr>
            <w:tcW w:w="1174" w:type="dxa"/>
            <w:tcBorders>
              <w:top w:val="nil"/>
              <w:left w:val="nil"/>
              <w:bottom w:val="single" w:sz="8" w:space="0" w:color="000000"/>
              <w:right w:val="nil"/>
            </w:tcBorders>
            <w:shd w:val="clear" w:color="auto" w:fill="auto"/>
            <w:vAlign w:val="center"/>
            <w:hideMark/>
          </w:tcPr>
          <w:p w14:paraId="3EA92AF0" w14:textId="77777777" w:rsidR="00BC5F0A" w:rsidRPr="0032148D" w:rsidRDefault="00BC5F0A" w:rsidP="003E2FFB">
            <w:pPr>
              <w:contextualSpacing/>
              <w:jc w:val="center"/>
              <w:rPr>
                <w:color w:val="000000" w:themeColor="text1"/>
              </w:rPr>
            </w:pPr>
            <w:r w:rsidRPr="0032148D">
              <w:rPr>
                <w:color w:val="000000" w:themeColor="text1"/>
              </w:rPr>
              <w:t>39,00</w:t>
            </w:r>
          </w:p>
        </w:tc>
        <w:tc>
          <w:tcPr>
            <w:tcW w:w="131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AE1114D" w14:textId="77777777" w:rsidR="00BC5F0A" w:rsidRPr="0032148D" w:rsidRDefault="00BC5F0A" w:rsidP="003E2FFB">
            <w:pPr>
              <w:contextualSpacing/>
              <w:jc w:val="center"/>
              <w:rPr>
                <w:color w:val="000000" w:themeColor="text1"/>
              </w:rPr>
            </w:pPr>
            <w:r w:rsidRPr="0032148D">
              <w:rPr>
                <w:color w:val="000000" w:themeColor="text1"/>
              </w:rPr>
              <w:t>40,85</w:t>
            </w:r>
          </w:p>
        </w:tc>
        <w:tc>
          <w:tcPr>
            <w:tcW w:w="1175" w:type="dxa"/>
            <w:tcBorders>
              <w:top w:val="nil"/>
              <w:left w:val="nil"/>
              <w:bottom w:val="single" w:sz="8" w:space="0" w:color="000000"/>
              <w:right w:val="single" w:sz="8" w:space="0" w:color="000000"/>
            </w:tcBorders>
            <w:shd w:val="clear" w:color="auto" w:fill="auto"/>
            <w:vAlign w:val="center"/>
            <w:hideMark/>
          </w:tcPr>
          <w:p w14:paraId="2761A831" w14:textId="77777777" w:rsidR="00BC5F0A" w:rsidRPr="0032148D" w:rsidRDefault="00BC5F0A" w:rsidP="003E2FFB">
            <w:pPr>
              <w:contextualSpacing/>
              <w:jc w:val="center"/>
              <w:rPr>
                <w:color w:val="000000" w:themeColor="text1"/>
              </w:rPr>
            </w:pPr>
            <w:r w:rsidRPr="0032148D">
              <w:rPr>
                <w:color w:val="000000" w:themeColor="text1"/>
              </w:rPr>
              <w:t>+1,85</w:t>
            </w:r>
          </w:p>
        </w:tc>
      </w:tr>
      <w:tr w:rsidR="0032148D" w:rsidRPr="0032148D" w14:paraId="47EBA45D" w14:textId="77777777" w:rsidTr="003E2FFB">
        <w:trPr>
          <w:trHeight w:val="340"/>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4A5CBDF2" w14:textId="77777777" w:rsidR="00BC5F0A" w:rsidRPr="0032148D" w:rsidRDefault="00BC5F0A" w:rsidP="003E2FFB">
            <w:pPr>
              <w:contextualSpacing/>
              <w:jc w:val="center"/>
              <w:rPr>
                <w:color w:val="000000" w:themeColor="text1"/>
              </w:rPr>
            </w:pPr>
            <w:r w:rsidRPr="0032148D">
              <w:rPr>
                <w:color w:val="000000" w:themeColor="text1"/>
              </w:rPr>
              <w:t>1,0</w:t>
            </w:r>
          </w:p>
        </w:tc>
        <w:tc>
          <w:tcPr>
            <w:tcW w:w="1627" w:type="dxa"/>
            <w:tcBorders>
              <w:top w:val="nil"/>
              <w:left w:val="nil"/>
              <w:bottom w:val="single" w:sz="8" w:space="0" w:color="000000"/>
              <w:right w:val="single" w:sz="8" w:space="0" w:color="000000"/>
            </w:tcBorders>
            <w:shd w:val="clear" w:color="auto" w:fill="auto"/>
            <w:vAlign w:val="center"/>
            <w:hideMark/>
          </w:tcPr>
          <w:p w14:paraId="62EFB8D1" w14:textId="77777777" w:rsidR="00BC5F0A" w:rsidRPr="0032148D" w:rsidRDefault="00BC5F0A" w:rsidP="003E2FFB">
            <w:pPr>
              <w:contextualSpacing/>
              <w:jc w:val="center"/>
              <w:rPr>
                <w:color w:val="000000" w:themeColor="text1"/>
              </w:rPr>
            </w:pPr>
            <w:r w:rsidRPr="0032148D">
              <w:rPr>
                <w:color w:val="000000" w:themeColor="text1"/>
              </w:rPr>
              <w:t>0,5</w:t>
            </w:r>
          </w:p>
        </w:tc>
        <w:tc>
          <w:tcPr>
            <w:tcW w:w="1060" w:type="dxa"/>
            <w:tcBorders>
              <w:top w:val="nil"/>
              <w:left w:val="nil"/>
              <w:bottom w:val="single" w:sz="8" w:space="0" w:color="000000"/>
              <w:right w:val="single" w:sz="8" w:space="0" w:color="000000"/>
            </w:tcBorders>
            <w:shd w:val="clear" w:color="auto" w:fill="auto"/>
            <w:vAlign w:val="center"/>
            <w:hideMark/>
          </w:tcPr>
          <w:p w14:paraId="219203D8" w14:textId="250CF830" w:rsidR="00BC5F0A" w:rsidRPr="0032148D" w:rsidRDefault="00BC5F0A" w:rsidP="003E2FFB">
            <w:pPr>
              <w:contextualSpacing/>
              <w:jc w:val="center"/>
              <w:rPr>
                <w:color w:val="000000" w:themeColor="text1"/>
                <w:lang w:val="ru-RU"/>
              </w:rPr>
            </w:pPr>
            <w:r w:rsidRPr="0032148D">
              <w:rPr>
                <w:color w:val="000000" w:themeColor="text1"/>
              </w:rPr>
              <w:t>4,3</w:t>
            </w:r>
            <w:r w:rsidR="004C3EEA" w:rsidRPr="0032148D">
              <w:rPr>
                <w:color w:val="000000" w:themeColor="text1"/>
                <w:lang w:val="ru-RU"/>
              </w:rPr>
              <w:t>0</w:t>
            </w:r>
          </w:p>
        </w:tc>
        <w:tc>
          <w:tcPr>
            <w:tcW w:w="1060" w:type="dxa"/>
            <w:tcBorders>
              <w:top w:val="nil"/>
              <w:left w:val="nil"/>
              <w:bottom w:val="single" w:sz="8" w:space="0" w:color="000000"/>
              <w:right w:val="single" w:sz="8" w:space="0" w:color="000000"/>
            </w:tcBorders>
            <w:shd w:val="clear" w:color="auto" w:fill="auto"/>
            <w:vAlign w:val="center"/>
            <w:hideMark/>
          </w:tcPr>
          <w:p w14:paraId="79AA27BE" w14:textId="1CC55DEC" w:rsidR="00BC5F0A" w:rsidRPr="0032148D" w:rsidRDefault="00BC5F0A" w:rsidP="003E2FFB">
            <w:pPr>
              <w:contextualSpacing/>
              <w:jc w:val="center"/>
              <w:rPr>
                <w:color w:val="000000" w:themeColor="text1"/>
                <w:lang w:val="ru-RU"/>
              </w:rPr>
            </w:pPr>
            <w:r w:rsidRPr="0032148D">
              <w:rPr>
                <w:color w:val="000000" w:themeColor="text1"/>
              </w:rPr>
              <w:t>2,9</w:t>
            </w:r>
            <w:r w:rsidR="004C3EEA" w:rsidRPr="0032148D">
              <w:rPr>
                <w:color w:val="000000" w:themeColor="text1"/>
                <w:lang w:val="ru-RU"/>
              </w:rPr>
              <w:t>0</w:t>
            </w:r>
          </w:p>
        </w:tc>
        <w:tc>
          <w:tcPr>
            <w:tcW w:w="1174" w:type="dxa"/>
            <w:tcBorders>
              <w:top w:val="nil"/>
              <w:left w:val="nil"/>
              <w:bottom w:val="single" w:sz="8" w:space="0" w:color="000000"/>
              <w:right w:val="nil"/>
            </w:tcBorders>
            <w:shd w:val="clear" w:color="auto" w:fill="auto"/>
            <w:vAlign w:val="center"/>
            <w:hideMark/>
          </w:tcPr>
          <w:p w14:paraId="0FC39FA9" w14:textId="77777777" w:rsidR="00BC5F0A" w:rsidRPr="0032148D" w:rsidRDefault="00BC5F0A" w:rsidP="003E2FFB">
            <w:pPr>
              <w:contextualSpacing/>
              <w:jc w:val="center"/>
              <w:rPr>
                <w:color w:val="000000" w:themeColor="text1"/>
              </w:rPr>
            </w:pPr>
            <w:r w:rsidRPr="0032148D">
              <w:rPr>
                <w:color w:val="000000" w:themeColor="text1"/>
              </w:rPr>
              <w:t>37,60</w:t>
            </w:r>
          </w:p>
        </w:tc>
        <w:tc>
          <w:tcPr>
            <w:tcW w:w="1316" w:type="dxa"/>
            <w:tcBorders>
              <w:top w:val="nil"/>
              <w:left w:val="single" w:sz="8" w:space="0" w:color="auto"/>
              <w:bottom w:val="single" w:sz="8" w:space="0" w:color="auto"/>
              <w:right w:val="single" w:sz="8" w:space="0" w:color="auto"/>
            </w:tcBorders>
            <w:shd w:val="clear" w:color="auto" w:fill="auto"/>
            <w:noWrap/>
            <w:vAlign w:val="center"/>
            <w:hideMark/>
          </w:tcPr>
          <w:p w14:paraId="5ED0BEA1" w14:textId="77777777" w:rsidR="00BC5F0A" w:rsidRPr="0032148D" w:rsidRDefault="00BC5F0A" w:rsidP="003E2FFB">
            <w:pPr>
              <w:contextualSpacing/>
              <w:jc w:val="center"/>
              <w:rPr>
                <w:color w:val="000000" w:themeColor="text1"/>
              </w:rPr>
            </w:pPr>
            <w:r w:rsidRPr="0032148D">
              <w:rPr>
                <w:color w:val="000000" w:themeColor="text1"/>
              </w:rPr>
              <w:t>38,50</w:t>
            </w:r>
          </w:p>
        </w:tc>
        <w:tc>
          <w:tcPr>
            <w:tcW w:w="1175" w:type="dxa"/>
            <w:tcBorders>
              <w:top w:val="nil"/>
              <w:left w:val="nil"/>
              <w:bottom w:val="single" w:sz="8" w:space="0" w:color="000000"/>
              <w:right w:val="single" w:sz="8" w:space="0" w:color="000000"/>
            </w:tcBorders>
            <w:shd w:val="clear" w:color="auto" w:fill="auto"/>
            <w:vAlign w:val="center"/>
            <w:hideMark/>
          </w:tcPr>
          <w:p w14:paraId="092E1516" w14:textId="77777777" w:rsidR="00BC5F0A" w:rsidRPr="0032148D" w:rsidRDefault="00BC5F0A" w:rsidP="003E2FFB">
            <w:pPr>
              <w:contextualSpacing/>
              <w:jc w:val="center"/>
              <w:rPr>
                <w:color w:val="000000" w:themeColor="text1"/>
              </w:rPr>
            </w:pPr>
            <w:r w:rsidRPr="0032148D">
              <w:rPr>
                <w:color w:val="000000" w:themeColor="text1"/>
              </w:rPr>
              <w:t>+0,90</w:t>
            </w:r>
          </w:p>
        </w:tc>
      </w:tr>
      <w:tr w:rsidR="0032148D" w:rsidRPr="0032148D" w14:paraId="3D369D61" w14:textId="77777777" w:rsidTr="003E2FFB">
        <w:trPr>
          <w:trHeight w:val="340"/>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360D668B" w14:textId="77777777" w:rsidR="00BC5F0A" w:rsidRPr="0032148D" w:rsidRDefault="00BC5F0A" w:rsidP="003E2FFB">
            <w:pPr>
              <w:contextualSpacing/>
              <w:jc w:val="center"/>
              <w:rPr>
                <w:color w:val="000000" w:themeColor="text1"/>
              </w:rPr>
            </w:pPr>
            <w:r w:rsidRPr="0032148D">
              <w:rPr>
                <w:color w:val="000000" w:themeColor="text1"/>
              </w:rPr>
              <w:t>1,5</w:t>
            </w:r>
          </w:p>
        </w:tc>
        <w:tc>
          <w:tcPr>
            <w:tcW w:w="1627" w:type="dxa"/>
            <w:tcBorders>
              <w:top w:val="nil"/>
              <w:left w:val="nil"/>
              <w:bottom w:val="single" w:sz="8" w:space="0" w:color="000000"/>
              <w:right w:val="single" w:sz="8" w:space="0" w:color="000000"/>
            </w:tcBorders>
            <w:shd w:val="clear" w:color="auto" w:fill="auto"/>
            <w:vAlign w:val="center"/>
            <w:hideMark/>
          </w:tcPr>
          <w:p w14:paraId="3B23A568" w14:textId="77777777" w:rsidR="00BC5F0A" w:rsidRPr="0032148D" w:rsidRDefault="00BC5F0A" w:rsidP="003E2FFB">
            <w:pPr>
              <w:contextualSpacing/>
              <w:jc w:val="center"/>
              <w:rPr>
                <w:color w:val="000000" w:themeColor="text1"/>
              </w:rPr>
            </w:pPr>
            <w:r w:rsidRPr="0032148D">
              <w:rPr>
                <w:color w:val="000000" w:themeColor="text1"/>
              </w:rPr>
              <w:t>0,5</w:t>
            </w:r>
          </w:p>
        </w:tc>
        <w:tc>
          <w:tcPr>
            <w:tcW w:w="1060" w:type="dxa"/>
            <w:tcBorders>
              <w:top w:val="nil"/>
              <w:left w:val="nil"/>
              <w:bottom w:val="single" w:sz="8" w:space="0" w:color="000000"/>
              <w:right w:val="single" w:sz="8" w:space="0" w:color="000000"/>
            </w:tcBorders>
            <w:shd w:val="clear" w:color="auto" w:fill="auto"/>
            <w:vAlign w:val="center"/>
            <w:hideMark/>
          </w:tcPr>
          <w:p w14:paraId="618D687C" w14:textId="7D9A181C" w:rsidR="00BC5F0A" w:rsidRPr="0032148D" w:rsidRDefault="00BC5F0A" w:rsidP="003E2FFB">
            <w:pPr>
              <w:contextualSpacing/>
              <w:jc w:val="center"/>
              <w:rPr>
                <w:color w:val="000000" w:themeColor="text1"/>
                <w:lang w:val="ru-RU"/>
              </w:rPr>
            </w:pPr>
            <w:r w:rsidRPr="0032148D">
              <w:rPr>
                <w:color w:val="000000" w:themeColor="text1"/>
              </w:rPr>
              <w:t>5,0</w:t>
            </w:r>
            <w:r w:rsidR="004C3EEA" w:rsidRPr="0032148D">
              <w:rPr>
                <w:color w:val="000000" w:themeColor="text1"/>
                <w:lang w:val="ru-RU"/>
              </w:rPr>
              <w:t>0</w:t>
            </w:r>
          </w:p>
        </w:tc>
        <w:tc>
          <w:tcPr>
            <w:tcW w:w="1060" w:type="dxa"/>
            <w:tcBorders>
              <w:top w:val="nil"/>
              <w:left w:val="nil"/>
              <w:bottom w:val="single" w:sz="8" w:space="0" w:color="000000"/>
              <w:right w:val="single" w:sz="8" w:space="0" w:color="000000"/>
            </w:tcBorders>
            <w:shd w:val="clear" w:color="auto" w:fill="auto"/>
            <w:vAlign w:val="center"/>
            <w:hideMark/>
          </w:tcPr>
          <w:p w14:paraId="08EE57DC" w14:textId="5AB0DB42" w:rsidR="00BC5F0A" w:rsidRPr="0032148D" w:rsidRDefault="00BC5F0A" w:rsidP="003E2FFB">
            <w:pPr>
              <w:contextualSpacing/>
              <w:jc w:val="center"/>
              <w:rPr>
                <w:color w:val="000000" w:themeColor="text1"/>
                <w:lang w:val="ru-RU"/>
              </w:rPr>
            </w:pPr>
            <w:r w:rsidRPr="0032148D">
              <w:rPr>
                <w:color w:val="000000" w:themeColor="text1"/>
              </w:rPr>
              <w:t>2,9</w:t>
            </w:r>
            <w:r w:rsidR="004C3EEA" w:rsidRPr="0032148D">
              <w:rPr>
                <w:color w:val="000000" w:themeColor="text1"/>
                <w:lang w:val="ru-RU"/>
              </w:rPr>
              <w:t>0</w:t>
            </w:r>
          </w:p>
        </w:tc>
        <w:tc>
          <w:tcPr>
            <w:tcW w:w="1174" w:type="dxa"/>
            <w:tcBorders>
              <w:top w:val="nil"/>
              <w:left w:val="nil"/>
              <w:bottom w:val="single" w:sz="8" w:space="0" w:color="000000"/>
              <w:right w:val="nil"/>
            </w:tcBorders>
            <w:shd w:val="clear" w:color="auto" w:fill="auto"/>
            <w:vAlign w:val="center"/>
            <w:hideMark/>
          </w:tcPr>
          <w:p w14:paraId="3AAD3B3C" w14:textId="77777777" w:rsidR="00BC5F0A" w:rsidRPr="0032148D" w:rsidRDefault="00BC5F0A" w:rsidP="003E2FFB">
            <w:pPr>
              <w:contextualSpacing/>
              <w:jc w:val="center"/>
              <w:rPr>
                <w:color w:val="000000" w:themeColor="text1"/>
              </w:rPr>
            </w:pPr>
            <w:r w:rsidRPr="0032148D">
              <w:rPr>
                <w:color w:val="000000" w:themeColor="text1"/>
              </w:rPr>
              <w:t>36,90</w:t>
            </w:r>
          </w:p>
        </w:tc>
        <w:tc>
          <w:tcPr>
            <w:tcW w:w="1316" w:type="dxa"/>
            <w:tcBorders>
              <w:top w:val="nil"/>
              <w:left w:val="single" w:sz="8" w:space="0" w:color="auto"/>
              <w:bottom w:val="single" w:sz="8" w:space="0" w:color="auto"/>
              <w:right w:val="single" w:sz="8" w:space="0" w:color="auto"/>
            </w:tcBorders>
            <w:shd w:val="clear" w:color="auto" w:fill="auto"/>
            <w:noWrap/>
            <w:vAlign w:val="center"/>
            <w:hideMark/>
          </w:tcPr>
          <w:p w14:paraId="22C63C00" w14:textId="77777777" w:rsidR="00BC5F0A" w:rsidRPr="0032148D" w:rsidRDefault="00BC5F0A" w:rsidP="003E2FFB">
            <w:pPr>
              <w:contextualSpacing/>
              <w:jc w:val="center"/>
              <w:rPr>
                <w:color w:val="000000" w:themeColor="text1"/>
              </w:rPr>
            </w:pPr>
            <w:r w:rsidRPr="0032148D">
              <w:rPr>
                <w:color w:val="000000" w:themeColor="text1"/>
              </w:rPr>
              <w:t>38,70</w:t>
            </w:r>
          </w:p>
        </w:tc>
        <w:tc>
          <w:tcPr>
            <w:tcW w:w="1175" w:type="dxa"/>
            <w:tcBorders>
              <w:top w:val="nil"/>
              <w:left w:val="nil"/>
              <w:bottom w:val="single" w:sz="8" w:space="0" w:color="000000"/>
              <w:right w:val="single" w:sz="8" w:space="0" w:color="000000"/>
            </w:tcBorders>
            <w:shd w:val="clear" w:color="auto" w:fill="auto"/>
            <w:vAlign w:val="center"/>
            <w:hideMark/>
          </w:tcPr>
          <w:p w14:paraId="29F87F41" w14:textId="77777777" w:rsidR="00BC5F0A" w:rsidRPr="0032148D" w:rsidRDefault="00BC5F0A" w:rsidP="003E2FFB">
            <w:pPr>
              <w:contextualSpacing/>
              <w:jc w:val="center"/>
              <w:rPr>
                <w:color w:val="000000" w:themeColor="text1"/>
              </w:rPr>
            </w:pPr>
            <w:r w:rsidRPr="0032148D">
              <w:rPr>
                <w:color w:val="000000" w:themeColor="text1"/>
              </w:rPr>
              <w:t>+1,80</w:t>
            </w:r>
          </w:p>
        </w:tc>
      </w:tr>
      <w:tr w:rsidR="0032148D" w:rsidRPr="0032148D" w14:paraId="42FC4A9E" w14:textId="77777777" w:rsidTr="003E2FFB">
        <w:trPr>
          <w:trHeight w:val="340"/>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734077FD" w14:textId="77777777" w:rsidR="00BC5F0A" w:rsidRPr="0032148D" w:rsidRDefault="00BC5F0A" w:rsidP="003E2FFB">
            <w:pPr>
              <w:contextualSpacing/>
              <w:jc w:val="center"/>
              <w:rPr>
                <w:color w:val="000000" w:themeColor="text1"/>
              </w:rPr>
            </w:pPr>
            <w:r w:rsidRPr="0032148D">
              <w:rPr>
                <w:color w:val="000000" w:themeColor="text1"/>
              </w:rPr>
              <w:t>2,0</w:t>
            </w:r>
          </w:p>
        </w:tc>
        <w:tc>
          <w:tcPr>
            <w:tcW w:w="1627" w:type="dxa"/>
            <w:tcBorders>
              <w:top w:val="nil"/>
              <w:left w:val="nil"/>
              <w:bottom w:val="single" w:sz="8" w:space="0" w:color="000000"/>
              <w:right w:val="single" w:sz="8" w:space="0" w:color="000000"/>
            </w:tcBorders>
            <w:shd w:val="clear" w:color="auto" w:fill="auto"/>
            <w:vAlign w:val="center"/>
            <w:hideMark/>
          </w:tcPr>
          <w:p w14:paraId="0B481861" w14:textId="77777777" w:rsidR="00BC5F0A" w:rsidRPr="0032148D" w:rsidRDefault="00BC5F0A" w:rsidP="003E2FFB">
            <w:pPr>
              <w:contextualSpacing/>
              <w:jc w:val="center"/>
              <w:rPr>
                <w:color w:val="000000" w:themeColor="text1"/>
              </w:rPr>
            </w:pPr>
            <w:r w:rsidRPr="0032148D">
              <w:rPr>
                <w:color w:val="000000" w:themeColor="text1"/>
              </w:rPr>
              <w:t>0,5</w:t>
            </w:r>
          </w:p>
        </w:tc>
        <w:tc>
          <w:tcPr>
            <w:tcW w:w="1060" w:type="dxa"/>
            <w:tcBorders>
              <w:top w:val="nil"/>
              <w:left w:val="nil"/>
              <w:bottom w:val="single" w:sz="8" w:space="0" w:color="000000"/>
              <w:right w:val="single" w:sz="8" w:space="0" w:color="000000"/>
            </w:tcBorders>
            <w:shd w:val="clear" w:color="auto" w:fill="auto"/>
            <w:vAlign w:val="center"/>
            <w:hideMark/>
          </w:tcPr>
          <w:p w14:paraId="67DBF144" w14:textId="1B9BDFBD" w:rsidR="00BC5F0A" w:rsidRPr="0032148D" w:rsidRDefault="00BC5F0A" w:rsidP="003E2FFB">
            <w:pPr>
              <w:contextualSpacing/>
              <w:jc w:val="center"/>
              <w:rPr>
                <w:color w:val="000000" w:themeColor="text1"/>
                <w:lang w:val="ru-RU"/>
              </w:rPr>
            </w:pPr>
            <w:r w:rsidRPr="0032148D">
              <w:rPr>
                <w:color w:val="000000" w:themeColor="text1"/>
              </w:rPr>
              <w:t>5,1</w:t>
            </w:r>
            <w:r w:rsidR="004C3EEA" w:rsidRPr="0032148D">
              <w:rPr>
                <w:color w:val="000000" w:themeColor="text1"/>
                <w:lang w:val="ru-RU"/>
              </w:rPr>
              <w:t>0</w:t>
            </w:r>
          </w:p>
        </w:tc>
        <w:tc>
          <w:tcPr>
            <w:tcW w:w="1060" w:type="dxa"/>
            <w:tcBorders>
              <w:top w:val="nil"/>
              <w:left w:val="nil"/>
              <w:bottom w:val="single" w:sz="8" w:space="0" w:color="000000"/>
              <w:right w:val="single" w:sz="8" w:space="0" w:color="000000"/>
            </w:tcBorders>
            <w:shd w:val="clear" w:color="auto" w:fill="auto"/>
            <w:vAlign w:val="center"/>
            <w:hideMark/>
          </w:tcPr>
          <w:p w14:paraId="7BC3A819" w14:textId="4DD8597A" w:rsidR="00BC5F0A" w:rsidRPr="0032148D" w:rsidRDefault="00BC5F0A" w:rsidP="003E2FFB">
            <w:pPr>
              <w:contextualSpacing/>
              <w:jc w:val="center"/>
              <w:rPr>
                <w:color w:val="000000" w:themeColor="text1"/>
                <w:lang w:val="ru-RU"/>
              </w:rPr>
            </w:pPr>
            <w:r w:rsidRPr="0032148D">
              <w:rPr>
                <w:color w:val="000000" w:themeColor="text1"/>
              </w:rPr>
              <w:t>2,9</w:t>
            </w:r>
            <w:r w:rsidR="004C3EEA" w:rsidRPr="0032148D">
              <w:rPr>
                <w:color w:val="000000" w:themeColor="text1"/>
                <w:lang w:val="ru-RU"/>
              </w:rPr>
              <w:t>0</w:t>
            </w:r>
          </w:p>
        </w:tc>
        <w:tc>
          <w:tcPr>
            <w:tcW w:w="1174" w:type="dxa"/>
            <w:tcBorders>
              <w:top w:val="nil"/>
              <w:left w:val="nil"/>
              <w:bottom w:val="single" w:sz="8" w:space="0" w:color="000000"/>
              <w:right w:val="nil"/>
            </w:tcBorders>
            <w:shd w:val="clear" w:color="auto" w:fill="auto"/>
            <w:vAlign w:val="center"/>
            <w:hideMark/>
          </w:tcPr>
          <w:p w14:paraId="1C14C497" w14:textId="77777777" w:rsidR="00BC5F0A" w:rsidRPr="0032148D" w:rsidRDefault="00BC5F0A" w:rsidP="003E2FFB">
            <w:pPr>
              <w:contextualSpacing/>
              <w:jc w:val="center"/>
              <w:rPr>
                <w:color w:val="000000" w:themeColor="text1"/>
              </w:rPr>
            </w:pPr>
            <w:r w:rsidRPr="0032148D">
              <w:rPr>
                <w:color w:val="000000" w:themeColor="text1"/>
              </w:rPr>
              <w:t>36,80</w:t>
            </w:r>
          </w:p>
        </w:tc>
        <w:tc>
          <w:tcPr>
            <w:tcW w:w="1316" w:type="dxa"/>
            <w:tcBorders>
              <w:top w:val="nil"/>
              <w:left w:val="single" w:sz="8" w:space="0" w:color="auto"/>
              <w:bottom w:val="single" w:sz="8" w:space="0" w:color="auto"/>
              <w:right w:val="single" w:sz="8" w:space="0" w:color="auto"/>
            </w:tcBorders>
            <w:shd w:val="clear" w:color="auto" w:fill="auto"/>
            <w:noWrap/>
            <w:vAlign w:val="center"/>
            <w:hideMark/>
          </w:tcPr>
          <w:p w14:paraId="63C691EC" w14:textId="77777777" w:rsidR="00BC5F0A" w:rsidRPr="0032148D" w:rsidRDefault="00BC5F0A" w:rsidP="003E2FFB">
            <w:pPr>
              <w:contextualSpacing/>
              <w:jc w:val="center"/>
              <w:rPr>
                <w:color w:val="000000" w:themeColor="text1"/>
              </w:rPr>
            </w:pPr>
            <w:r w:rsidRPr="0032148D">
              <w:rPr>
                <w:color w:val="000000" w:themeColor="text1"/>
              </w:rPr>
              <w:t>39,00</w:t>
            </w:r>
          </w:p>
        </w:tc>
        <w:tc>
          <w:tcPr>
            <w:tcW w:w="1175" w:type="dxa"/>
            <w:tcBorders>
              <w:top w:val="nil"/>
              <w:left w:val="nil"/>
              <w:bottom w:val="single" w:sz="8" w:space="0" w:color="000000"/>
              <w:right w:val="single" w:sz="8" w:space="0" w:color="000000"/>
            </w:tcBorders>
            <w:shd w:val="clear" w:color="auto" w:fill="auto"/>
            <w:vAlign w:val="center"/>
            <w:hideMark/>
          </w:tcPr>
          <w:p w14:paraId="53D8E5FF" w14:textId="77777777" w:rsidR="00BC5F0A" w:rsidRPr="0032148D" w:rsidRDefault="00BC5F0A" w:rsidP="003E2FFB">
            <w:pPr>
              <w:contextualSpacing/>
              <w:jc w:val="center"/>
              <w:rPr>
                <w:color w:val="000000" w:themeColor="text1"/>
              </w:rPr>
            </w:pPr>
            <w:r w:rsidRPr="0032148D">
              <w:rPr>
                <w:color w:val="000000" w:themeColor="text1"/>
              </w:rPr>
              <w:t>+2,20</w:t>
            </w:r>
          </w:p>
        </w:tc>
      </w:tr>
      <w:tr w:rsidR="0032148D" w:rsidRPr="0032148D" w14:paraId="0EEAB5B1" w14:textId="77777777" w:rsidTr="003E2FFB">
        <w:trPr>
          <w:trHeight w:val="340"/>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63C76736" w14:textId="77777777" w:rsidR="00BC5F0A" w:rsidRPr="0032148D" w:rsidRDefault="00BC5F0A" w:rsidP="003E2FFB">
            <w:pPr>
              <w:contextualSpacing/>
              <w:jc w:val="center"/>
              <w:rPr>
                <w:color w:val="000000" w:themeColor="text1"/>
              </w:rPr>
            </w:pPr>
            <w:r w:rsidRPr="0032148D">
              <w:rPr>
                <w:color w:val="000000" w:themeColor="text1"/>
              </w:rPr>
              <w:t>0,5</w:t>
            </w:r>
          </w:p>
        </w:tc>
        <w:tc>
          <w:tcPr>
            <w:tcW w:w="1627" w:type="dxa"/>
            <w:tcBorders>
              <w:top w:val="nil"/>
              <w:left w:val="nil"/>
              <w:bottom w:val="single" w:sz="8" w:space="0" w:color="000000"/>
              <w:right w:val="single" w:sz="8" w:space="0" w:color="000000"/>
            </w:tcBorders>
            <w:shd w:val="clear" w:color="auto" w:fill="auto"/>
            <w:vAlign w:val="center"/>
            <w:hideMark/>
          </w:tcPr>
          <w:p w14:paraId="73CF7E52" w14:textId="77777777" w:rsidR="00BC5F0A" w:rsidRPr="0032148D" w:rsidRDefault="00BC5F0A" w:rsidP="003E2FFB">
            <w:pPr>
              <w:contextualSpacing/>
              <w:jc w:val="center"/>
              <w:rPr>
                <w:color w:val="000000" w:themeColor="text1"/>
              </w:rPr>
            </w:pPr>
            <w:r w:rsidRPr="0032148D">
              <w:rPr>
                <w:color w:val="000000" w:themeColor="text1"/>
              </w:rPr>
              <w:t>1,0</w:t>
            </w:r>
          </w:p>
        </w:tc>
        <w:tc>
          <w:tcPr>
            <w:tcW w:w="1060" w:type="dxa"/>
            <w:tcBorders>
              <w:top w:val="nil"/>
              <w:left w:val="nil"/>
              <w:bottom w:val="single" w:sz="8" w:space="0" w:color="000000"/>
              <w:right w:val="single" w:sz="8" w:space="0" w:color="000000"/>
            </w:tcBorders>
            <w:shd w:val="clear" w:color="auto" w:fill="auto"/>
            <w:vAlign w:val="center"/>
            <w:hideMark/>
          </w:tcPr>
          <w:p w14:paraId="7A2E0BB8" w14:textId="45E308FC" w:rsidR="00BC5F0A" w:rsidRPr="0032148D" w:rsidRDefault="00BC5F0A" w:rsidP="003E2FFB">
            <w:pPr>
              <w:contextualSpacing/>
              <w:jc w:val="center"/>
              <w:rPr>
                <w:color w:val="000000" w:themeColor="text1"/>
                <w:lang w:val="ru-RU"/>
              </w:rPr>
            </w:pPr>
            <w:r w:rsidRPr="0032148D">
              <w:rPr>
                <w:color w:val="000000" w:themeColor="text1"/>
              </w:rPr>
              <w:t>2,9</w:t>
            </w:r>
            <w:r w:rsidR="004C3EEA" w:rsidRPr="0032148D">
              <w:rPr>
                <w:color w:val="000000" w:themeColor="text1"/>
                <w:lang w:val="ru-RU"/>
              </w:rPr>
              <w:t>0</w:t>
            </w:r>
          </w:p>
        </w:tc>
        <w:tc>
          <w:tcPr>
            <w:tcW w:w="1060" w:type="dxa"/>
            <w:tcBorders>
              <w:top w:val="nil"/>
              <w:left w:val="nil"/>
              <w:bottom w:val="single" w:sz="8" w:space="0" w:color="000000"/>
              <w:right w:val="single" w:sz="8" w:space="0" w:color="000000"/>
            </w:tcBorders>
            <w:shd w:val="clear" w:color="auto" w:fill="auto"/>
            <w:vAlign w:val="center"/>
            <w:hideMark/>
          </w:tcPr>
          <w:p w14:paraId="53847C51" w14:textId="7FED89BD" w:rsidR="00BC5F0A" w:rsidRPr="0032148D" w:rsidRDefault="00BC5F0A" w:rsidP="003E2FFB">
            <w:pPr>
              <w:contextualSpacing/>
              <w:jc w:val="center"/>
              <w:rPr>
                <w:color w:val="000000" w:themeColor="text1"/>
                <w:lang w:val="ru-RU"/>
              </w:rPr>
            </w:pPr>
            <w:r w:rsidRPr="0032148D">
              <w:rPr>
                <w:color w:val="000000" w:themeColor="text1"/>
              </w:rPr>
              <w:t>4,3</w:t>
            </w:r>
            <w:r w:rsidR="004C3EEA" w:rsidRPr="0032148D">
              <w:rPr>
                <w:color w:val="000000" w:themeColor="text1"/>
                <w:lang w:val="ru-RU"/>
              </w:rPr>
              <w:t>0</w:t>
            </w:r>
          </w:p>
        </w:tc>
        <w:tc>
          <w:tcPr>
            <w:tcW w:w="1174" w:type="dxa"/>
            <w:tcBorders>
              <w:top w:val="nil"/>
              <w:left w:val="nil"/>
              <w:bottom w:val="single" w:sz="8" w:space="0" w:color="000000"/>
              <w:right w:val="nil"/>
            </w:tcBorders>
            <w:shd w:val="clear" w:color="auto" w:fill="auto"/>
            <w:vAlign w:val="center"/>
            <w:hideMark/>
          </w:tcPr>
          <w:p w14:paraId="1CA20D9D" w14:textId="77777777" w:rsidR="00BC5F0A" w:rsidRPr="0032148D" w:rsidRDefault="00BC5F0A" w:rsidP="003E2FFB">
            <w:pPr>
              <w:contextualSpacing/>
              <w:jc w:val="center"/>
              <w:rPr>
                <w:color w:val="000000" w:themeColor="text1"/>
              </w:rPr>
            </w:pPr>
            <w:r w:rsidRPr="0032148D">
              <w:rPr>
                <w:color w:val="000000" w:themeColor="text1"/>
              </w:rPr>
              <w:t>37,60</w:t>
            </w:r>
          </w:p>
        </w:tc>
        <w:tc>
          <w:tcPr>
            <w:tcW w:w="1316" w:type="dxa"/>
            <w:tcBorders>
              <w:top w:val="nil"/>
              <w:left w:val="single" w:sz="8" w:space="0" w:color="auto"/>
              <w:bottom w:val="single" w:sz="8" w:space="0" w:color="auto"/>
              <w:right w:val="single" w:sz="8" w:space="0" w:color="auto"/>
            </w:tcBorders>
            <w:shd w:val="clear" w:color="auto" w:fill="auto"/>
            <w:noWrap/>
            <w:vAlign w:val="center"/>
            <w:hideMark/>
          </w:tcPr>
          <w:p w14:paraId="0FF0FFE1" w14:textId="77777777" w:rsidR="00BC5F0A" w:rsidRPr="0032148D" w:rsidRDefault="00BC5F0A" w:rsidP="003E2FFB">
            <w:pPr>
              <w:contextualSpacing/>
              <w:jc w:val="center"/>
              <w:rPr>
                <w:color w:val="000000" w:themeColor="text1"/>
              </w:rPr>
            </w:pPr>
            <w:r w:rsidRPr="0032148D">
              <w:rPr>
                <w:color w:val="000000" w:themeColor="text1"/>
              </w:rPr>
              <w:t>38,10</w:t>
            </w:r>
          </w:p>
        </w:tc>
        <w:tc>
          <w:tcPr>
            <w:tcW w:w="1175" w:type="dxa"/>
            <w:tcBorders>
              <w:top w:val="nil"/>
              <w:left w:val="nil"/>
              <w:bottom w:val="single" w:sz="8" w:space="0" w:color="000000"/>
              <w:right w:val="single" w:sz="8" w:space="0" w:color="000000"/>
            </w:tcBorders>
            <w:shd w:val="clear" w:color="auto" w:fill="auto"/>
            <w:vAlign w:val="center"/>
            <w:hideMark/>
          </w:tcPr>
          <w:p w14:paraId="2B9504ED" w14:textId="77777777" w:rsidR="00BC5F0A" w:rsidRPr="0032148D" w:rsidRDefault="00BC5F0A" w:rsidP="003E2FFB">
            <w:pPr>
              <w:contextualSpacing/>
              <w:jc w:val="center"/>
              <w:rPr>
                <w:color w:val="000000" w:themeColor="text1"/>
              </w:rPr>
            </w:pPr>
            <w:r w:rsidRPr="0032148D">
              <w:rPr>
                <w:color w:val="000000" w:themeColor="text1"/>
              </w:rPr>
              <w:t>+0,50</w:t>
            </w:r>
          </w:p>
        </w:tc>
      </w:tr>
      <w:tr w:rsidR="0032148D" w:rsidRPr="0032148D" w14:paraId="5AEDDF03" w14:textId="77777777" w:rsidTr="003E2FFB">
        <w:trPr>
          <w:trHeight w:val="340"/>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5D49069D" w14:textId="77777777" w:rsidR="00BC5F0A" w:rsidRPr="0032148D" w:rsidRDefault="00BC5F0A" w:rsidP="003E2FFB">
            <w:pPr>
              <w:contextualSpacing/>
              <w:jc w:val="center"/>
              <w:rPr>
                <w:color w:val="000000" w:themeColor="text1"/>
              </w:rPr>
            </w:pPr>
            <w:r w:rsidRPr="0032148D">
              <w:rPr>
                <w:color w:val="000000" w:themeColor="text1"/>
              </w:rPr>
              <w:t>1,0</w:t>
            </w:r>
          </w:p>
        </w:tc>
        <w:tc>
          <w:tcPr>
            <w:tcW w:w="1627" w:type="dxa"/>
            <w:tcBorders>
              <w:top w:val="nil"/>
              <w:left w:val="nil"/>
              <w:bottom w:val="single" w:sz="8" w:space="0" w:color="000000"/>
              <w:right w:val="single" w:sz="8" w:space="0" w:color="000000"/>
            </w:tcBorders>
            <w:shd w:val="clear" w:color="auto" w:fill="auto"/>
            <w:vAlign w:val="center"/>
            <w:hideMark/>
          </w:tcPr>
          <w:p w14:paraId="558FA188" w14:textId="77777777" w:rsidR="00BC5F0A" w:rsidRPr="0032148D" w:rsidRDefault="00BC5F0A" w:rsidP="003E2FFB">
            <w:pPr>
              <w:contextualSpacing/>
              <w:jc w:val="center"/>
              <w:rPr>
                <w:color w:val="000000" w:themeColor="text1"/>
              </w:rPr>
            </w:pPr>
            <w:r w:rsidRPr="0032148D">
              <w:rPr>
                <w:color w:val="000000" w:themeColor="text1"/>
              </w:rPr>
              <w:t>1,0</w:t>
            </w:r>
          </w:p>
        </w:tc>
        <w:tc>
          <w:tcPr>
            <w:tcW w:w="1060" w:type="dxa"/>
            <w:tcBorders>
              <w:top w:val="nil"/>
              <w:left w:val="nil"/>
              <w:bottom w:val="single" w:sz="8" w:space="0" w:color="000000"/>
              <w:right w:val="single" w:sz="8" w:space="0" w:color="000000"/>
            </w:tcBorders>
            <w:shd w:val="clear" w:color="auto" w:fill="auto"/>
            <w:vAlign w:val="center"/>
            <w:hideMark/>
          </w:tcPr>
          <w:p w14:paraId="0234B8D9" w14:textId="31DC95A6" w:rsidR="00BC5F0A" w:rsidRPr="0032148D" w:rsidRDefault="00BC5F0A" w:rsidP="003E2FFB">
            <w:pPr>
              <w:contextualSpacing/>
              <w:jc w:val="center"/>
              <w:rPr>
                <w:color w:val="000000" w:themeColor="text1"/>
                <w:lang w:val="ru-RU"/>
              </w:rPr>
            </w:pPr>
            <w:r w:rsidRPr="0032148D">
              <w:rPr>
                <w:color w:val="000000" w:themeColor="text1"/>
              </w:rPr>
              <w:t>4,3</w:t>
            </w:r>
            <w:r w:rsidR="004C3EEA" w:rsidRPr="0032148D">
              <w:rPr>
                <w:color w:val="000000" w:themeColor="text1"/>
                <w:lang w:val="ru-RU"/>
              </w:rPr>
              <w:t>0</w:t>
            </w:r>
          </w:p>
        </w:tc>
        <w:tc>
          <w:tcPr>
            <w:tcW w:w="1060" w:type="dxa"/>
            <w:tcBorders>
              <w:top w:val="nil"/>
              <w:left w:val="nil"/>
              <w:bottom w:val="single" w:sz="8" w:space="0" w:color="000000"/>
              <w:right w:val="single" w:sz="8" w:space="0" w:color="000000"/>
            </w:tcBorders>
            <w:shd w:val="clear" w:color="auto" w:fill="auto"/>
            <w:vAlign w:val="center"/>
            <w:hideMark/>
          </w:tcPr>
          <w:p w14:paraId="3BA41986" w14:textId="56CA117E" w:rsidR="00BC5F0A" w:rsidRPr="0032148D" w:rsidRDefault="00BC5F0A" w:rsidP="003E2FFB">
            <w:pPr>
              <w:contextualSpacing/>
              <w:jc w:val="center"/>
              <w:rPr>
                <w:color w:val="000000" w:themeColor="text1"/>
                <w:lang w:val="ru-RU"/>
              </w:rPr>
            </w:pPr>
            <w:r w:rsidRPr="0032148D">
              <w:rPr>
                <w:color w:val="000000" w:themeColor="text1"/>
              </w:rPr>
              <w:t>4,3</w:t>
            </w:r>
            <w:r w:rsidR="004C3EEA" w:rsidRPr="0032148D">
              <w:rPr>
                <w:color w:val="000000" w:themeColor="text1"/>
                <w:lang w:val="ru-RU"/>
              </w:rPr>
              <w:t>0</w:t>
            </w:r>
          </w:p>
        </w:tc>
        <w:tc>
          <w:tcPr>
            <w:tcW w:w="1174" w:type="dxa"/>
            <w:tcBorders>
              <w:top w:val="nil"/>
              <w:left w:val="nil"/>
              <w:bottom w:val="single" w:sz="8" w:space="0" w:color="000000"/>
              <w:right w:val="nil"/>
            </w:tcBorders>
            <w:shd w:val="clear" w:color="auto" w:fill="auto"/>
            <w:vAlign w:val="center"/>
            <w:hideMark/>
          </w:tcPr>
          <w:p w14:paraId="21740878" w14:textId="77777777" w:rsidR="00BC5F0A" w:rsidRPr="0032148D" w:rsidRDefault="00BC5F0A" w:rsidP="003E2FFB">
            <w:pPr>
              <w:contextualSpacing/>
              <w:jc w:val="center"/>
              <w:rPr>
                <w:color w:val="000000" w:themeColor="text1"/>
              </w:rPr>
            </w:pPr>
            <w:r w:rsidRPr="0032148D">
              <w:rPr>
                <w:color w:val="000000" w:themeColor="text1"/>
              </w:rPr>
              <w:t>36,20</w:t>
            </w:r>
          </w:p>
        </w:tc>
        <w:tc>
          <w:tcPr>
            <w:tcW w:w="1316" w:type="dxa"/>
            <w:tcBorders>
              <w:top w:val="nil"/>
              <w:left w:val="single" w:sz="8" w:space="0" w:color="auto"/>
              <w:bottom w:val="single" w:sz="8" w:space="0" w:color="auto"/>
              <w:right w:val="single" w:sz="8" w:space="0" w:color="auto"/>
            </w:tcBorders>
            <w:shd w:val="clear" w:color="auto" w:fill="auto"/>
            <w:noWrap/>
            <w:vAlign w:val="center"/>
            <w:hideMark/>
          </w:tcPr>
          <w:p w14:paraId="7B75A574" w14:textId="77777777" w:rsidR="00BC5F0A" w:rsidRPr="0032148D" w:rsidRDefault="00BC5F0A" w:rsidP="003E2FFB">
            <w:pPr>
              <w:contextualSpacing/>
              <w:jc w:val="center"/>
              <w:rPr>
                <w:color w:val="000000" w:themeColor="text1"/>
              </w:rPr>
            </w:pPr>
            <w:r w:rsidRPr="0032148D">
              <w:rPr>
                <w:color w:val="000000" w:themeColor="text1"/>
              </w:rPr>
              <w:t>37,00</w:t>
            </w:r>
          </w:p>
        </w:tc>
        <w:tc>
          <w:tcPr>
            <w:tcW w:w="1175" w:type="dxa"/>
            <w:tcBorders>
              <w:top w:val="nil"/>
              <w:left w:val="nil"/>
              <w:bottom w:val="single" w:sz="8" w:space="0" w:color="000000"/>
              <w:right w:val="single" w:sz="8" w:space="0" w:color="000000"/>
            </w:tcBorders>
            <w:shd w:val="clear" w:color="auto" w:fill="auto"/>
            <w:vAlign w:val="center"/>
            <w:hideMark/>
          </w:tcPr>
          <w:p w14:paraId="6B594661" w14:textId="77777777" w:rsidR="00BC5F0A" w:rsidRPr="0032148D" w:rsidRDefault="00BC5F0A" w:rsidP="003E2FFB">
            <w:pPr>
              <w:contextualSpacing/>
              <w:jc w:val="center"/>
              <w:rPr>
                <w:color w:val="000000" w:themeColor="text1"/>
              </w:rPr>
            </w:pPr>
            <w:r w:rsidRPr="0032148D">
              <w:rPr>
                <w:color w:val="000000" w:themeColor="text1"/>
              </w:rPr>
              <w:t>+0,80</w:t>
            </w:r>
          </w:p>
        </w:tc>
      </w:tr>
      <w:tr w:rsidR="0032148D" w:rsidRPr="0032148D" w14:paraId="4ECD3AB7" w14:textId="77777777" w:rsidTr="003E2FFB">
        <w:trPr>
          <w:trHeight w:val="340"/>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729165F4" w14:textId="77777777" w:rsidR="00BC5F0A" w:rsidRPr="0032148D" w:rsidRDefault="00BC5F0A" w:rsidP="003E2FFB">
            <w:pPr>
              <w:contextualSpacing/>
              <w:jc w:val="center"/>
              <w:rPr>
                <w:color w:val="000000" w:themeColor="text1"/>
              </w:rPr>
            </w:pPr>
            <w:r w:rsidRPr="0032148D">
              <w:rPr>
                <w:color w:val="000000" w:themeColor="text1"/>
              </w:rPr>
              <w:t>1,5</w:t>
            </w:r>
          </w:p>
        </w:tc>
        <w:tc>
          <w:tcPr>
            <w:tcW w:w="1627" w:type="dxa"/>
            <w:tcBorders>
              <w:top w:val="nil"/>
              <w:left w:val="nil"/>
              <w:bottom w:val="single" w:sz="8" w:space="0" w:color="000000"/>
              <w:right w:val="single" w:sz="8" w:space="0" w:color="000000"/>
            </w:tcBorders>
            <w:shd w:val="clear" w:color="auto" w:fill="auto"/>
            <w:vAlign w:val="center"/>
            <w:hideMark/>
          </w:tcPr>
          <w:p w14:paraId="4F01491C" w14:textId="77777777" w:rsidR="00BC5F0A" w:rsidRPr="0032148D" w:rsidRDefault="00BC5F0A" w:rsidP="003E2FFB">
            <w:pPr>
              <w:contextualSpacing/>
              <w:jc w:val="center"/>
              <w:rPr>
                <w:color w:val="000000" w:themeColor="text1"/>
              </w:rPr>
            </w:pPr>
            <w:r w:rsidRPr="0032148D">
              <w:rPr>
                <w:color w:val="000000" w:themeColor="text1"/>
              </w:rPr>
              <w:t>1,0</w:t>
            </w:r>
          </w:p>
        </w:tc>
        <w:tc>
          <w:tcPr>
            <w:tcW w:w="1060" w:type="dxa"/>
            <w:tcBorders>
              <w:top w:val="nil"/>
              <w:left w:val="nil"/>
              <w:bottom w:val="single" w:sz="8" w:space="0" w:color="000000"/>
              <w:right w:val="single" w:sz="8" w:space="0" w:color="000000"/>
            </w:tcBorders>
            <w:shd w:val="clear" w:color="auto" w:fill="auto"/>
            <w:vAlign w:val="center"/>
            <w:hideMark/>
          </w:tcPr>
          <w:p w14:paraId="7F5EA098" w14:textId="77FA2A88" w:rsidR="00BC5F0A" w:rsidRPr="0032148D" w:rsidRDefault="00BC5F0A" w:rsidP="003E2FFB">
            <w:pPr>
              <w:contextualSpacing/>
              <w:jc w:val="center"/>
              <w:rPr>
                <w:color w:val="000000" w:themeColor="text1"/>
                <w:lang w:val="ru-RU"/>
              </w:rPr>
            </w:pPr>
            <w:r w:rsidRPr="0032148D">
              <w:rPr>
                <w:color w:val="000000" w:themeColor="text1"/>
              </w:rPr>
              <w:t>5,0</w:t>
            </w:r>
            <w:r w:rsidR="004C3EEA" w:rsidRPr="0032148D">
              <w:rPr>
                <w:color w:val="000000" w:themeColor="text1"/>
                <w:lang w:val="ru-RU"/>
              </w:rPr>
              <w:t>0</w:t>
            </w:r>
          </w:p>
        </w:tc>
        <w:tc>
          <w:tcPr>
            <w:tcW w:w="1060" w:type="dxa"/>
            <w:tcBorders>
              <w:top w:val="nil"/>
              <w:left w:val="nil"/>
              <w:bottom w:val="single" w:sz="8" w:space="0" w:color="000000"/>
              <w:right w:val="single" w:sz="8" w:space="0" w:color="000000"/>
            </w:tcBorders>
            <w:shd w:val="clear" w:color="auto" w:fill="auto"/>
            <w:vAlign w:val="center"/>
            <w:hideMark/>
          </w:tcPr>
          <w:p w14:paraId="6C43D6DC" w14:textId="210DF5F4" w:rsidR="00BC5F0A" w:rsidRPr="0032148D" w:rsidRDefault="00BC5F0A" w:rsidP="003E2FFB">
            <w:pPr>
              <w:contextualSpacing/>
              <w:jc w:val="center"/>
              <w:rPr>
                <w:color w:val="000000" w:themeColor="text1"/>
                <w:lang w:val="ru-RU"/>
              </w:rPr>
            </w:pPr>
            <w:r w:rsidRPr="0032148D">
              <w:rPr>
                <w:color w:val="000000" w:themeColor="text1"/>
              </w:rPr>
              <w:t>4,3</w:t>
            </w:r>
            <w:r w:rsidR="004C3EEA" w:rsidRPr="0032148D">
              <w:rPr>
                <w:color w:val="000000" w:themeColor="text1"/>
                <w:lang w:val="ru-RU"/>
              </w:rPr>
              <w:t>0</w:t>
            </w:r>
          </w:p>
        </w:tc>
        <w:tc>
          <w:tcPr>
            <w:tcW w:w="1174" w:type="dxa"/>
            <w:tcBorders>
              <w:top w:val="nil"/>
              <w:left w:val="nil"/>
              <w:bottom w:val="single" w:sz="8" w:space="0" w:color="000000"/>
              <w:right w:val="nil"/>
            </w:tcBorders>
            <w:shd w:val="clear" w:color="auto" w:fill="auto"/>
            <w:vAlign w:val="center"/>
            <w:hideMark/>
          </w:tcPr>
          <w:p w14:paraId="0196A87E" w14:textId="77777777" w:rsidR="00BC5F0A" w:rsidRPr="0032148D" w:rsidRDefault="00BC5F0A" w:rsidP="003E2FFB">
            <w:pPr>
              <w:contextualSpacing/>
              <w:jc w:val="center"/>
              <w:rPr>
                <w:color w:val="000000" w:themeColor="text1"/>
              </w:rPr>
            </w:pPr>
            <w:r w:rsidRPr="0032148D">
              <w:rPr>
                <w:color w:val="000000" w:themeColor="text1"/>
              </w:rPr>
              <w:t>35,50</w:t>
            </w:r>
          </w:p>
        </w:tc>
        <w:tc>
          <w:tcPr>
            <w:tcW w:w="1316" w:type="dxa"/>
            <w:tcBorders>
              <w:top w:val="nil"/>
              <w:left w:val="single" w:sz="8" w:space="0" w:color="auto"/>
              <w:bottom w:val="single" w:sz="8" w:space="0" w:color="auto"/>
              <w:right w:val="single" w:sz="8" w:space="0" w:color="auto"/>
            </w:tcBorders>
            <w:shd w:val="clear" w:color="auto" w:fill="auto"/>
            <w:noWrap/>
            <w:vAlign w:val="center"/>
            <w:hideMark/>
          </w:tcPr>
          <w:p w14:paraId="0BCA92EA" w14:textId="77777777" w:rsidR="00BC5F0A" w:rsidRPr="0032148D" w:rsidRDefault="00BC5F0A" w:rsidP="003E2FFB">
            <w:pPr>
              <w:contextualSpacing/>
              <w:jc w:val="center"/>
              <w:rPr>
                <w:color w:val="000000" w:themeColor="text1"/>
              </w:rPr>
            </w:pPr>
            <w:r w:rsidRPr="0032148D">
              <w:rPr>
                <w:color w:val="000000" w:themeColor="text1"/>
              </w:rPr>
              <w:t>37,20</w:t>
            </w:r>
          </w:p>
        </w:tc>
        <w:tc>
          <w:tcPr>
            <w:tcW w:w="1175" w:type="dxa"/>
            <w:tcBorders>
              <w:top w:val="nil"/>
              <w:left w:val="nil"/>
              <w:bottom w:val="single" w:sz="8" w:space="0" w:color="000000"/>
              <w:right w:val="single" w:sz="8" w:space="0" w:color="000000"/>
            </w:tcBorders>
            <w:shd w:val="clear" w:color="auto" w:fill="auto"/>
            <w:vAlign w:val="center"/>
            <w:hideMark/>
          </w:tcPr>
          <w:p w14:paraId="7572C3C4" w14:textId="77777777" w:rsidR="00BC5F0A" w:rsidRPr="0032148D" w:rsidRDefault="00BC5F0A" w:rsidP="003E2FFB">
            <w:pPr>
              <w:contextualSpacing/>
              <w:jc w:val="center"/>
              <w:rPr>
                <w:color w:val="000000" w:themeColor="text1"/>
              </w:rPr>
            </w:pPr>
            <w:r w:rsidRPr="0032148D">
              <w:rPr>
                <w:color w:val="000000" w:themeColor="text1"/>
              </w:rPr>
              <w:t>+1,70</w:t>
            </w:r>
          </w:p>
        </w:tc>
      </w:tr>
      <w:tr w:rsidR="0032148D" w:rsidRPr="0032148D" w14:paraId="3BF1FB0B" w14:textId="77777777" w:rsidTr="003E2FFB">
        <w:trPr>
          <w:trHeight w:val="380"/>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32524DFB" w14:textId="77777777" w:rsidR="00BC5F0A" w:rsidRPr="0032148D" w:rsidRDefault="00BC5F0A" w:rsidP="003E2FFB">
            <w:pPr>
              <w:contextualSpacing/>
              <w:jc w:val="center"/>
              <w:rPr>
                <w:color w:val="000000" w:themeColor="text1"/>
              </w:rPr>
            </w:pPr>
            <w:r w:rsidRPr="0032148D">
              <w:rPr>
                <w:color w:val="000000" w:themeColor="text1"/>
              </w:rPr>
              <w:t>2,0</w:t>
            </w:r>
          </w:p>
        </w:tc>
        <w:tc>
          <w:tcPr>
            <w:tcW w:w="1627" w:type="dxa"/>
            <w:tcBorders>
              <w:top w:val="nil"/>
              <w:left w:val="nil"/>
              <w:bottom w:val="single" w:sz="8" w:space="0" w:color="000000"/>
              <w:right w:val="single" w:sz="8" w:space="0" w:color="000000"/>
            </w:tcBorders>
            <w:shd w:val="clear" w:color="auto" w:fill="auto"/>
            <w:vAlign w:val="center"/>
            <w:hideMark/>
          </w:tcPr>
          <w:p w14:paraId="1A86654F" w14:textId="77777777" w:rsidR="00BC5F0A" w:rsidRPr="0032148D" w:rsidRDefault="00BC5F0A" w:rsidP="003E2FFB">
            <w:pPr>
              <w:contextualSpacing/>
              <w:jc w:val="center"/>
              <w:rPr>
                <w:color w:val="000000" w:themeColor="text1"/>
              </w:rPr>
            </w:pPr>
            <w:r w:rsidRPr="0032148D">
              <w:rPr>
                <w:color w:val="000000" w:themeColor="text1"/>
              </w:rPr>
              <w:t>1,0</w:t>
            </w:r>
          </w:p>
        </w:tc>
        <w:tc>
          <w:tcPr>
            <w:tcW w:w="1060" w:type="dxa"/>
            <w:tcBorders>
              <w:top w:val="nil"/>
              <w:left w:val="nil"/>
              <w:bottom w:val="single" w:sz="8" w:space="0" w:color="000000"/>
              <w:right w:val="single" w:sz="8" w:space="0" w:color="000000"/>
            </w:tcBorders>
            <w:shd w:val="clear" w:color="auto" w:fill="auto"/>
            <w:vAlign w:val="center"/>
            <w:hideMark/>
          </w:tcPr>
          <w:p w14:paraId="30E95A59" w14:textId="533E9898" w:rsidR="00BC5F0A" w:rsidRPr="0032148D" w:rsidRDefault="00BC5F0A" w:rsidP="003E2FFB">
            <w:pPr>
              <w:contextualSpacing/>
              <w:jc w:val="center"/>
              <w:rPr>
                <w:color w:val="000000" w:themeColor="text1"/>
                <w:lang w:val="ru-RU"/>
              </w:rPr>
            </w:pPr>
            <w:r w:rsidRPr="0032148D">
              <w:rPr>
                <w:color w:val="000000" w:themeColor="text1"/>
              </w:rPr>
              <w:t>5,1</w:t>
            </w:r>
            <w:r w:rsidR="004C3EEA" w:rsidRPr="0032148D">
              <w:rPr>
                <w:color w:val="000000" w:themeColor="text1"/>
                <w:lang w:val="ru-RU"/>
              </w:rPr>
              <w:t>0</w:t>
            </w:r>
          </w:p>
        </w:tc>
        <w:tc>
          <w:tcPr>
            <w:tcW w:w="1060" w:type="dxa"/>
            <w:tcBorders>
              <w:top w:val="nil"/>
              <w:left w:val="nil"/>
              <w:bottom w:val="single" w:sz="8" w:space="0" w:color="000000"/>
              <w:right w:val="single" w:sz="8" w:space="0" w:color="000000"/>
            </w:tcBorders>
            <w:shd w:val="clear" w:color="auto" w:fill="auto"/>
            <w:vAlign w:val="center"/>
            <w:hideMark/>
          </w:tcPr>
          <w:p w14:paraId="033BC939" w14:textId="2FA149B0" w:rsidR="00BC5F0A" w:rsidRPr="0032148D" w:rsidRDefault="00BC5F0A" w:rsidP="003E2FFB">
            <w:pPr>
              <w:contextualSpacing/>
              <w:jc w:val="center"/>
              <w:rPr>
                <w:color w:val="000000" w:themeColor="text1"/>
                <w:lang w:val="ru-RU"/>
              </w:rPr>
            </w:pPr>
            <w:r w:rsidRPr="0032148D">
              <w:rPr>
                <w:color w:val="000000" w:themeColor="text1"/>
              </w:rPr>
              <w:t>4,3</w:t>
            </w:r>
            <w:r w:rsidR="004C3EEA" w:rsidRPr="0032148D">
              <w:rPr>
                <w:color w:val="000000" w:themeColor="text1"/>
                <w:lang w:val="ru-RU"/>
              </w:rPr>
              <w:t>0</w:t>
            </w:r>
          </w:p>
        </w:tc>
        <w:tc>
          <w:tcPr>
            <w:tcW w:w="1174" w:type="dxa"/>
            <w:tcBorders>
              <w:top w:val="nil"/>
              <w:left w:val="nil"/>
              <w:bottom w:val="nil"/>
              <w:right w:val="nil"/>
            </w:tcBorders>
            <w:shd w:val="clear" w:color="auto" w:fill="auto"/>
            <w:vAlign w:val="center"/>
            <w:hideMark/>
          </w:tcPr>
          <w:p w14:paraId="27A34EB9" w14:textId="77777777" w:rsidR="00BC5F0A" w:rsidRPr="0032148D" w:rsidRDefault="00BC5F0A" w:rsidP="003E2FFB">
            <w:pPr>
              <w:contextualSpacing/>
              <w:jc w:val="center"/>
              <w:rPr>
                <w:color w:val="000000" w:themeColor="text1"/>
              </w:rPr>
            </w:pPr>
            <w:r w:rsidRPr="0032148D">
              <w:rPr>
                <w:color w:val="000000" w:themeColor="text1"/>
              </w:rPr>
              <w:t>35,40</w:t>
            </w:r>
          </w:p>
        </w:tc>
        <w:tc>
          <w:tcPr>
            <w:tcW w:w="1316" w:type="dxa"/>
            <w:tcBorders>
              <w:top w:val="nil"/>
              <w:left w:val="single" w:sz="8" w:space="0" w:color="auto"/>
              <w:bottom w:val="nil"/>
              <w:right w:val="single" w:sz="8" w:space="0" w:color="auto"/>
            </w:tcBorders>
            <w:shd w:val="clear" w:color="auto" w:fill="auto"/>
            <w:noWrap/>
            <w:vAlign w:val="center"/>
            <w:hideMark/>
          </w:tcPr>
          <w:p w14:paraId="3F0FDFD5" w14:textId="77777777" w:rsidR="00BC5F0A" w:rsidRPr="0032148D" w:rsidRDefault="00BC5F0A" w:rsidP="003E2FFB">
            <w:pPr>
              <w:contextualSpacing/>
              <w:jc w:val="center"/>
              <w:rPr>
                <w:color w:val="000000" w:themeColor="text1"/>
              </w:rPr>
            </w:pPr>
            <w:r w:rsidRPr="0032148D">
              <w:rPr>
                <w:color w:val="000000" w:themeColor="text1"/>
              </w:rPr>
              <w:t>37,10</w:t>
            </w:r>
          </w:p>
        </w:tc>
        <w:tc>
          <w:tcPr>
            <w:tcW w:w="1175" w:type="dxa"/>
            <w:tcBorders>
              <w:top w:val="nil"/>
              <w:left w:val="nil"/>
              <w:bottom w:val="single" w:sz="8" w:space="0" w:color="000000"/>
              <w:right w:val="single" w:sz="8" w:space="0" w:color="000000"/>
            </w:tcBorders>
            <w:shd w:val="clear" w:color="auto" w:fill="auto"/>
            <w:vAlign w:val="center"/>
            <w:hideMark/>
          </w:tcPr>
          <w:p w14:paraId="5F0AC9F1" w14:textId="77777777" w:rsidR="00BC5F0A" w:rsidRPr="0032148D" w:rsidRDefault="00BC5F0A" w:rsidP="003E2FFB">
            <w:pPr>
              <w:contextualSpacing/>
              <w:jc w:val="center"/>
              <w:rPr>
                <w:color w:val="000000" w:themeColor="text1"/>
              </w:rPr>
            </w:pPr>
            <w:r w:rsidRPr="0032148D">
              <w:rPr>
                <w:color w:val="000000" w:themeColor="text1"/>
              </w:rPr>
              <w:t>+1,70</w:t>
            </w:r>
          </w:p>
        </w:tc>
      </w:tr>
      <w:tr w:rsidR="0032148D" w:rsidRPr="0032148D" w14:paraId="726AB6F4" w14:textId="77777777" w:rsidTr="003E2FFB">
        <w:trPr>
          <w:trHeight w:val="340"/>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4D389C54" w14:textId="77777777" w:rsidR="00BC5F0A" w:rsidRPr="0032148D" w:rsidRDefault="00BC5F0A" w:rsidP="003E2FFB">
            <w:pPr>
              <w:contextualSpacing/>
              <w:jc w:val="center"/>
              <w:rPr>
                <w:color w:val="000000" w:themeColor="text1"/>
              </w:rPr>
            </w:pPr>
            <w:r w:rsidRPr="0032148D">
              <w:rPr>
                <w:color w:val="000000" w:themeColor="text1"/>
              </w:rPr>
              <w:t>0,5</w:t>
            </w:r>
          </w:p>
        </w:tc>
        <w:tc>
          <w:tcPr>
            <w:tcW w:w="1627" w:type="dxa"/>
            <w:tcBorders>
              <w:top w:val="nil"/>
              <w:left w:val="nil"/>
              <w:bottom w:val="single" w:sz="8" w:space="0" w:color="000000"/>
              <w:right w:val="single" w:sz="8" w:space="0" w:color="000000"/>
            </w:tcBorders>
            <w:shd w:val="clear" w:color="auto" w:fill="auto"/>
            <w:vAlign w:val="center"/>
            <w:hideMark/>
          </w:tcPr>
          <w:p w14:paraId="0FD2195C" w14:textId="77777777" w:rsidR="00BC5F0A" w:rsidRPr="0032148D" w:rsidRDefault="00BC5F0A" w:rsidP="003E2FFB">
            <w:pPr>
              <w:contextualSpacing/>
              <w:jc w:val="center"/>
              <w:rPr>
                <w:color w:val="000000" w:themeColor="text1"/>
              </w:rPr>
            </w:pPr>
            <w:r w:rsidRPr="0032148D">
              <w:rPr>
                <w:color w:val="000000" w:themeColor="text1"/>
              </w:rPr>
              <w:t>1,5</w:t>
            </w:r>
          </w:p>
        </w:tc>
        <w:tc>
          <w:tcPr>
            <w:tcW w:w="1060" w:type="dxa"/>
            <w:tcBorders>
              <w:top w:val="nil"/>
              <w:left w:val="nil"/>
              <w:bottom w:val="single" w:sz="8" w:space="0" w:color="000000"/>
              <w:right w:val="single" w:sz="8" w:space="0" w:color="000000"/>
            </w:tcBorders>
            <w:shd w:val="clear" w:color="auto" w:fill="auto"/>
            <w:vAlign w:val="center"/>
            <w:hideMark/>
          </w:tcPr>
          <w:p w14:paraId="0A23A5E8" w14:textId="2370DC5B" w:rsidR="00BC5F0A" w:rsidRPr="0032148D" w:rsidRDefault="00BC5F0A" w:rsidP="003E2FFB">
            <w:pPr>
              <w:contextualSpacing/>
              <w:jc w:val="center"/>
              <w:rPr>
                <w:color w:val="000000" w:themeColor="text1"/>
                <w:lang w:val="ru-RU"/>
              </w:rPr>
            </w:pPr>
            <w:r w:rsidRPr="0032148D">
              <w:rPr>
                <w:color w:val="000000" w:themeColor="text1"/>
              </w:rPr>
              <w:t>2,9</w:t>
            </w:r>
            <w:r w:rsidR="004C3EEA" w:rsidRPr="0032148D">
              <w:rPr>
                <w:color w:val="000000" w:themeColor="text1"/>
                <w:lang w:val="ru-RU"/>
              </w:rPr>
              <w:t>0</w:t>
            </w:r>
          </w:p>
        </w:tc>
        <w:tc>
          <w:tcPr>
            <w:tcW w:w="1060" w:type="dxa"/>
            <w:tcBorders>
              <w:top w:val="nil"/>
              <w:left w:val="nil"/>
              <w:bottom w:val="single" w:sz="8" w:space="0" w:color="000000"/>
              <w:right w:val="nil"/>
            </w:tcBorders>
            <w:shd w:val="clear" w:color="auto" w:fill="auto"/>
            <w:vAlign w:val="center"/>
            <w:hideMark/>
          </w:tcPr>
          <w:p w14:paraId="14A073B3" w14:textId="5994B9AE" w:rsidR="00BC5F0A" w:rsidRPr="0032148D" w:rsidRDefault="00BC5F0A" w:rsidP="003E2FFB">
            <w:pPr>
              <w:contextualSpacing/>
              <w:jc w:val="center"/>
              <w:rPr>
                <w:color w:val="000000" w:themeColor="text1"/>
                <w:lang w:val="ru-RU"/>
              </w:rPr>
            </w:pPr>
            <w:r w:rsidRPr="0032148D">
              <w:rPr>
                <w:color w:val="000000" w:themeColor="text1"/>
              </w:rPr>
              <w:t>3,0</w:t>
            </w:r>
            <w:r w:rsidR="004C3EEA" w:rsidRPr="0032148D">
              <w:rPr>
                <w:color w:val="000000" w:themeColor="text1"/>
                <w:lang w:val="ru-RU"/>
              </w:rPr>
              <w:t>0</w:t>
            </w:r>
          </w:p>
        </w:tc>
        <w:tc>
          <w:tcPr>
            <w:tcW w:w="1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835944" w14:textId="77777777" w:rsidR="00BC5F0A" w:rsidRPr="0032148D" w:rsidRDefault="00BC5F0A" w:rsidP="003E2FFB">
            <w:pPr>
              <w:contextualSpacing/>
              <w:jc w:val="center"/>
              <w:rPr>
                <w:color w:val="000000" w:themeColor="text1"/>
              </w:rPr>
            </w:pPr>
            <w:r w:rsidRPr="0032148D">
              <w:rPr>
                <w:color w:val="000000" w:themeColor="text1"/>
              </w:rPr>
              <w:t>38,90</w:t>
            </w:r>
          </w:p>
        </w:tc>
        <w:tc>
          <w:tcPr>
            <w:tcW w:w="1316" w:type="dxa"/>
            <w:tcBorders>
              <w:top w:val="single" w:sz="4" w:space="0" w:color="auto"/>
              <w:left w:val="nil"/>
              <w:bottom w:val="single" w:sz="4" w:space="0" w:color="auto"/>
              <w:right w:val="single" w:sz="4" w:space="0" w:color="auto"/>
            </w:tcBorders>
            <w:shd w:val="clear" w:color="auto" w:fill="auto"/>
            <w:noWrap/>
            <w:vAlign w:val="center"/>
            <w:hideMark/>
          </w:tcPr>
          <w:p w14:paraId="4C046B3B" w14:textId="77777777" w:rsidR="00BC5F0A" w:rsidRPr="0032148D" w:rsidRDefault="00BC5F0A" w:rsidP="003E2FFB">
            <w:pPr>
              <w:contextualSpacing/>
              <w:jc w:val="center"/>
              <w:rPr>
                <w:color w:val="000000" w:themeColor="text1"/>
              </w:rPr>
            </w:pPr>
            <w:r w:rsidRPr="0032148D">
              <w:rPr>
                <w:color w:val="000000" w:themeColor="text1"/>
              </w:rPr>
              <w:t>39,10</w:t>
            </w:r>
          </w:p>
        </w:tc>
        <w:tc>
          <w:tcPr>
            <w:tcW w:w="1175" w:type="dxa"/>
            <w:tcBorders>
              <w:top w:val="nil"/>
              <w:left w:val="nil"/>
              <w:bottom w:val="single" w:sz="8" w:space="0" w:color="000000"/>
              <w:right w:val="single" w:sz="8" w:space="0" w:color="000000"/>
            </w:tcBorders>
            <w:shd w:val="clear" w:color="auto" w:fill="auto"/>
            <w:vAlign w:val="center"/>
            <w:hideMark/>
          </w:tcPr>
          <w:p w14:paraId="609294FE" w14:textId="77777777" w:rsidR="00BC5F0A" w:rsidRPr="0032148D" w:rsidRDefault="00BC5F0A" w:rsidP="003E2FFB">
            <w:pPr>
              <w:contextualSpacing/>
              <w:jc w:val="center"/>
              <w:rPr>
                <w:color w:val="000000" w:themeColor="text1"/>
              </w:rPr>
            </w:pPr>
            <w:r w:rsidRPr="0032148D">
              <w:rPr>
                <w:color w:val="000000" w:themeColor="text1"/>
              </w:rPr>
              <w:t>+0,20</w:t>
            </w:r>
          </w:p>
        </w:tc>
      </w:tr>
      <w:tr w:rsidR="0032148D" w:rsidRPr="0032148D" w14:paraId="1ED3EF17" w14:textId="77777777" w:rsidTr="003E2FFB">
        <w:trPr>
          <w:trHeight w:val="340"/>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02F990F3" w14:textId="77777777" w:rsidR="00BC5F0A" w:rsidRPr="0032148D" w:rsidRDefault="00BC5F0A" w:rsidP="003E2FFB">
            <w:pPr>
              <w:contextualSpacing/>
              <w:jc w:val="center"/>
              <w:rPr>
                <w:color w:val="000000" w:themeColor="text1"/>
              </w:rPr>
            </w:pPr>
            <w:r w:rsidRPr="0032148D">
              <w:rPr>
                <w:color w:val="000000" w:themeColor="text1"/>
              </w:rPr>
              <w:t>1,0</w:t>
            </w:r>
          </w:p>
        </w:tc>
        <w:tc>
          <w:tcPr>
            <w:tcW w:w="1627" w:type="dxa"/>
            <w:tcBorders>
              <w:top w:val="nil"/>
              <w:left w:val="nil"/>
              <w:bottom w:val="single" w:sz="8" w:space="0" w:color="000000"/>
              <w:right w:val="single" w:sz="8" w:space="0" w:color="000000"/>
            </w:tcBorders>
            <w:shd w:val="clear" w:color="auto" w:fill="auto"/>
            <w:vAlign w:val="center"/>
            <w:hideMark/>
          </w:tcPr>
          <w:p w14:paraId="3B3A79BE" w14:textId="77777777" w:rsidR="00BC5F0A" w:rsidRPr="0032148D" w:rsidRDefault="00BC5F0A" w:rsidP="003E2FFB">
            <w:pPr>
              <w:contextualSpacing/>
              <w:jc w:val="center"/>
              <w:rPr>
                <w:color w:val="000000" w:themeColor="text1"/>
              </w:rPr>
            </w:pPr>
            <w:r w:rsidRPr="0032148D">
              <w:rPr>
                <w:color w:val="000000" w:themeColor="text1"/>
              </w:rPr>
              <w:t>1,5</w:t>
            </w:r>
          </w:p>
        </w:tc>
        <w:tc>
          <w:tcPr>
            <w:tcW w:w="1060" w:type="dxa"/>
            <w:tcBorders>
              <w:top w:val="nil"/>
              <w:left w:val="nil"/>
              <w:bottom w:val="single" w:sz="8" w:space="0" w:color="000000"/>
              <w:right w:val="single" w:sz="8" w:space="0" w:color="000000"/>
            </w:tcBorders>
            <w:shd w:val="clear" w:color="auto" w:fill="auto"/>
            <w:vAlign w:val="center"/>
            <w:hideMark/>
          </w:tcPr>
          <w:p w14:paraId="4D5D4218" w14:textId="3BC2606E" w:rsidR="00BC5F0A" w:rsidRPr="0032148D" w:rsidRDefault="00BC5F0A" w:rsidP="003E2FFB">
            <w:pPr>
              <w:contextualSpacing/>
              <w:jc w:val="center"/>
              <w:rPr>
                <w:color w:val="000000" w:themeColor="text1"/>
                <w:lang w:val="ru-RU"/>
              </w:rPr>
            </w:pPr>
            <w:r w:rsidRPr="0032148D">
              <w:rPr>
                <w:color w:val="000000" w:themeColor="text1"/>
              </w:rPr>
              <w:t>4,3</w:t>
            </w:r>
            <w:r w:rsidR="004C3EEA" w:rsidRPr="0032148D">
              <w:rPr>
                <w:color w:val="000000" w:themeColor="text1"/>
                <w:lang w:val="ru-RU"/>
              </w:rPr>
              <w:t>0</w:t>
            </w:r>
          </w:p>
        </w:tc>
        <w:tc>
          <w:tcPr>
            <w:tcW w:w="1060" w:type="dxa"/>
            <w:tcBorders>
              <w:top w:val="nil"/>
              <w:left w:val="nil"/>
              <w:bottom w:val="single" w:sz="8" w:space="0" w:color="000000"/>
              <w:right w:val="nil"/>
            </w:tcBorders>
            <w:shd w:val="clear" w:color="auto" w:fill="auto"/>
            <w:vAlign w:val="center"/>
            <w:hideMark/>
          </w:tcPr>
          <w:p w14:paraId="0DBD7BEC" w14:textId="39A432C2" w:rsidR="00BC5F0A" w:rsidRPr="0032148D" w:rsidRDefault="00BC5F0A" w:rsidP="003E2FFB">
            <w:pPr>
              <w:contextualSpacing/>
              <w:jc w:val="center"/>
              <w:rPr>
                <w:color w:val="000000" w:themeColor="text1"/>
                <w:lang w:val="ru-RU"/>
              </w:rPr>
            </w:pPr>
            <w:r w:rsidRPr="0032148D">
              <w:rPr>
                <w:color w:val="000000" w:themeColor="text1"/>
              </w:rPr>
              <w:t>3,0</w:t>
            </w:r>
            <w:r w:rsidR="004C3EEA" w:rsidRPr="0032148D">
              <w:rPr>
                <w:color w:val="000000" w:themeColor="text1"/>
                <w:lang w:val="ru-RU"/>
              </w:rPr>
              <w:t>0</w:t>
            </w:r>
          </w:p>
        </w:tc>
        <w:tc>
          <w:tcPr>
            <w:tcW w:w="1174" w:type="dxa"/>
            <w:tcBorders>
              <w:top w:val="nil"/>
              <w:left w:val="single" w:sz="4" w:space="0" w:color="auto"/>
              <w:bottom w:val="single" w:sz="4" w:space="0" w:color="auto"/>
              <w:right w:val="single" w:sz="4" w:space="0" w:color="auto"/>
            </w:tcBorders>
            <w:shd w:val="clear" w:color="auto" w:fill="auto"/>
            <w:vAlign w:val="center"/>
            <w:hideMark/>
          </w:tcPr>
          <w:p w14:paraId="3947C11C" w14:textId="77777777" w:rsidR="00BC5F0A" w:rsidRPr="0032148D" w:rsidRDefault="00BC5F0A" w:rsidP="003E2FFB">
            <w:pPr>
              <w:contextualSpacing/>
              <w:jc w:val="center"/>
              <w:rPr>
                <w:color w:val="000000" w:themeColor="text1"/>
              </w:rPr>
            </w:pPr>
            <w:r w:rsidRPr="0032148D">
              <w:rPr>
                <w:color w:val="000000" w:themeColor="text1"/>
              </w:rPr>
              <w:t>37,50</w:t>
            </w:r>
          </w:p>
        </w:tc>
        <w:tc>
          <w:tcPr>
            <w:tcW w:w="1316" w:type="dxa"/>
            <w:tcBorders>
              <w:top w:val="nil"/>
              <w:left w:val="nil"/>
              <w:bottom w:val="single" w:sz="4" w:space="0" w:color="auto"/>
              <w:right w:val="single" w:sz="4" w:space="0" w:color="auto"/>
            </w:tcBorders>
            <w:shd w:val="clear" w:color="auto" w:fill="auto"/>
            <w:noWrap/>
            <w:vAlign w:val="center"/>
            <w:hideMark/>
          </w:tcPr>
          <w:p w14:paraId="10C827BE" w14:textId="77777777" w:rsidR="00BC5F0A" w:rsidRPr="0032148D" w:rsidRDefault="00BC5F0A" w:rsidP="003E2FFB">
            <w:pPr>
              <w:contextualSpacing/>
              <w:jc w:val="center"/>
              <w:rPr>
                <w:color w:val="000000" w:themeColor="text1"/>
              </w:rPr>
            </w:pPr>
            <w:r w:rsidRPr="0032148D">
              <w:rPr>
                <w:color w:val="000000" w:themeColor="text1"/>
              </w:rPr>
              <w:t>37,60</w:t>
            </w:r>
          </w:p>
        </w:tc>
        <w:tc>
          <w:tcPr>
            <w:tcW w:w="1175" w:type="dxa"/>
            <w:tcBorders>
              <w:top w:val="nil"/>
              <w:left w:val="nil"/>
              <w:bottom w:val="single" w:sz="8" w:space="0" w:color="000000"/>
              <w:right w:val="single" w:sz="8" w:space="0" w:color="000000"/>
            </w:tcBorders>
            <w:shd w:val="clear" w:color="auto" w:fill="auto"/>
            <w:vAlign w:val="center"/>
            <w:hideMark/>
          </w:tcPr>
          <w:p w14:paraId="69A94BF5" w14:textId="77777777" w:rsidR="00BC5F0A" w:rsidRPr="0032148D" w:rsidRDefault="00BC5F0A" w:rsidP="003E2FFB">
            <w:pPr>
              <w:contextualSpacing/>
              <w:jc w:val="center"/>
              <w:rPr>
                <w:color w:val="000000" w:themeColor="text1"/>
              </w:rPr>
            </w:pPr>
            <w:r w:rsidRPr="0032148D">
              <w:rPr>
                <w:color w:val="000000" w:themeColor="text1"/>
              </w:rPr>
              <w:t>+0,10</w:t>
            </w:r>
          </w:p>
        </w:tc>
      </w:tr>
      <w:tr w:rsidR="0032148D" w:rsidRPr="0032148D" w14:paraId="105256BA" w14:textId="77777777" w:rsidTr="003E2FFB">
        <w:trPr>
          <w:trHeight w:val="340"/>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43880D36" w14:textId="77777777" w:rsidR="00BC5F0A" w:rsidRPr="0032148D" w:rsidRDefault="00BC5F0A" w:rsidP="003E2FFB">
            <w:pPr>
              <w:contextualSpacing/>
              <w:jc w:val="center"/>
              <w:rPr>
                <w:color w:val="000000" w:themeColor="text1"/>
              </w:rPr>
            </w:pPr>
            <w:r w:rsidRPr="0032148D">
              <w:rPr>
                <w:color w:val="000000" w:themeColor="text1"/>
              </w:rPr>
              <w:t>1,5</w:t>
            </w:r>
          </w:p>
        </w:tc>
        <w:tc>
          <w:tcPr>
            <w:tcW w:w="1627" w:type="dxa"/>
            <w:tcBorders>
              <w:top w:val="nil"/>
              <w:left w:val="nil"/>
              <w:bottom w:val="single" w:sz="8" w:space="0" w:color="000000"/>
              <w:right w:val="single" w:sz="8" w:space="0" w:color="000000"/>
            </w:tcBorders>
            <w:shd w:val="clear" w:color="auto" w:fill="auto"/>
            <w:vAlign w:val="center"/>
            <w:hideMark/>
          </w:tcPr>
          <w:p w14:paraId="556FB1E0" w14:textId="77777777" w:rsidR="00BC5F0A" w:rsidRPr="0032148D" w:rsidRDefault="00BC5F0A" w:rsidP="003E2FFB">
            <w:pPr>
              <w:contextualSpacing/>
              <w:jc w:val="center"/>
              <w:rPr>
                <w:color w:val="000000" w:themeColor="text1"/>
              </w:rPr>
            </w:pPr>
            <w:r w:rsidRPr="0032148D">
              <w:rPr>
                <w:color w:val="000000" w:themeColor="text1"/>
              </w:rPr>
              <w:t>1,5</w:t>
            </w:r>
          </w:p>
        </w:tc>
        <w:tc>
          <w:tcPr>
            <w:tcW w:w="1060" w:type="dxa"/>
            <w:tcBorders>
              <w:top w:val="nil"/>
              <w:left w:val="nil"/>
              <w:bottom w:val="single" w:sz="8" w:space="0" w:color="000000"/>
              <w:right w:val="single" w:sz="8" w:space="0" w:color="000000"/>
            </w:tcBorders>
            <w:shd w:val="clear" w:color="auto" w:fill="auto"/>
            <w:vAlign w:val="center"/>
            <w:hideMark/>
          </w:tcPr>
          <w:p w14:paraId="3907AF60" w14:textId="2AFA3FD8" w:rsidR="00BC5F0A" w:rsidRPr="0032148D" w:rsidRDefault="00BC5F0A" w:rsidP="003E2FFB">
            <w:pPr>
              <w:contextualSpacing/>
              <w:jc w:val="center"/>
              <w:rPr>
                <w:color w:val="000000" w:themeColor="text1"/>
                <w:lang w:val="ru-RU"/>
              </w:rPr>
            </w:pPr>
            <w:r w:rsidRPr="0032148D">
              <w:rPr>
                <w:color w:val="000000" w:themeColor="text1"/>
              </w:rPr>
              <w:t>5,0</w:t>
            </w:r>
            <w:r w:rsidR="004C3EEA" w:rsidRPr="0032148D">
              <w:rPr>
                <w:color w:val="000000" w:themeColor="text1"/>
                <w:lang w:val="ru-RU"/>
              </w:rPr>
              <w:t>0</w:t>
            </w:r>
          </w:p>
        </w:tc>
        <w:tc>
          <w:tcPr>
            <w:tcW w:w="1060" w:type="dxa"/>
            <w:tcBorders>
              <w:top w:val="nil"/>
              <w:left w:val="nil"/>
              <w:bottom w:val="single" w:sz="8" w:space="0" w:color="000000"/>
              <w:right w:val="nil"/>
            </w:tcBorders>
            <w:shd w:val="clear" w:color="auto" w:fill="auto"/>
            <w:vAlign w:val="center"/>
            <w:hideMark/>
          </w:tcPr>
          <w:p w14:paraId="76DFB6E9" w14:textId="6B3C218D" w:rsidR="00BC5F0A" w:rsidRPr="0032148D" w:rsidRDefault="00BC5F0A" w:rsidP="003E2FFB">
            <w:pPr>
              <w:contextualSpacing/>
              <w:jc w:val="center"/>
              <w:rPr>
                <w:color w:val="000000" w:themeColor="text1"/>
                <w:lang w:val="ru-RU"/>
              </w:rPr>
            </w:pPr>
            <w:r w:rsidRPr="0032148D">
              <w:rPr>
                <w:color w:val="000000" w:themeColor="text1"/>
              </w:rPr>
              <w:t>3,0</w:t>
            </w:r>
            <w:r w:rsidR="004C3EEA" w:rsidRPr="0032148D">
              <w:rPr>
                <w:color w:val="000000" w:themeColor="text1"/>
                <w:lang w:val="ru-RU"/>
              </w:rPr>
              <w:t>0</w:t>
            </w:r>
          </w:p>
        </w:tc>
        <w:tc>
          <w:tcPr>
            <w:tcW w:w="1174" w:type="dxa"/>
            <w:tcBorders>
              <w:top w:val="nil"/>
              <w:left w:val="single" w:sz="4" w:space="0" w:color="auto"/>
              <w:bottom w:val="single" w:sz="4" w:space="0" w:color="auto"/>
              <w:right w:val="single" w:sz="4" w:space="0" w:color="auto"/>
            </w:tcBorders>
            <w:shd w:val="clear" w:color="auto" w:fill="auto"/>
            <w:vAlign w:val="center"/>
            <w:hideMark/>
          </w:tcPr>
          <w:p w14:paraId="7F78FBF5" w14:textId="77777777" w:rsidR="00BC5F0A" w:rsidRPr="0032148D" w:rsidRDefault="00BC5F0A" w:rsidP="003E2FFB">
            <w:pPr>
              <w:contextualSpacing/>
              <w:jc w:val="center"/>
              <w:rPr>
                <w:color w:val="000000" w:themeColor="text1"/>
              </w:rPr>
            </w:pPr>
            <w:r w:rsidRPr="0032148D">
              <w:rPr>
                <w:color w:val="000000" w:themeColor="text1"/>
              </w:rPr>
              <w:t>36,80</w:t>
            </w:r>
          </w:p>
        </w:tc>
        <w:tc>
          <w:tcPr>
            <w:tcW w:w="1316" w:type="dxa"/>
            <w:tcBorders>
              <w:top w:val="nil"/>
              <w:left w:val="nil"/>
              <w:bottom w:val="single" w:sz="4" w:space="0" w:color="auto"/>
              <w:right w:val="single" w:sz="4" w:space="0" w:color="auto"/>
            </w:tcBorders>
            <w:shd w:val="clear" w:color="auto" w:fill="auto"/>
            <w:noWrap/>
            <w:vAlign w:val="center"/>
            <w:hideMark/>
          </w:tcPr>
          <w:p w14:paraId="5F66D4D2" w14:textId="77777777" w:rsidR="00BC5F0A" w:rsidRPr="0032148D" w:rsidRDefault="00BC5F0A" w:rsidP="003E2FFB">
            <w:pPr>
              <w:contextualSpacing/>
              <w:jc w:val="center"/>
              <w:rPr>
                <w:color w:val="000000" w:themeColor="text1"/>
              </w:rPr>
            </w:pPr>
            <w:r w:rsidRPr="0032148D">
              <w:rPr>
                <w:color w:val="000000" w:themeColor="text1"/>
              </w:rPr>
              <w:t>37,00</w:t>
            </w:r>
          </w:p>
        </w:tc>
        <w:tc>
          <w:tcPr>
            <w:tcW w:w="1175" w:type="dxa"/>
            <w:tcBorders>
              <w:top w:val="nil"/>
              <w:left w:val="nil"/>
              <w:bottom w:val="single" w:sz="8" w:space="0" w:color="000000"/>
              <w:right w:val="single" w:sz="8" w:space="0" w:color="000000"/>
            </w:tcBorders>
            <w:shd w:val="clear" w:color="auto" w:fill="auto"/>
            <w:vAlign w:val="center"/>
            <w:hideMark/>
          </w:tcPr>
          <w:p w14:paraId="06FF6F02" w14:textId="77777777" w:rsidR="00BC5F0A" w:rsidRPr="0032148D" w:rsidRDefault="00BC5F0A" w:rsidP="003E2FFB">
            <w:pPr>
              <w:contextualSpacing/>
              <w:jc w:val="center"/>
              <w:rPr>
                <w:color w:val="000000" w:themeColor="text1"/>
              </w:rPr>
            </w:pPr>
            <w:r w:rsidRPr="0032148D">
              <w:rPr>
                <w:color w:val="000000" w:themeColor="text1"/>
              </w:rPr>
              <w:t>+0,20</w:t>
            </w:r>
          </w:p>
        </w:tc>
      </w:tr>
      <w:tr w:rsidR="0032148D" w:rsidRPr="0032148D" w14:paraId="5A2728A0" w14:textId="77777777" w:rsidTr="003E2FFB">
        <w:trPr>
          <w:trHeight w:val="340"/>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41D5DD7C" w14:textId="77777777" w:rsidR="00BC5F0A" w:rsidRPr="0032148D" w:rsidRDefault="00BC5F0A" w:rsidP="003E2FFB">
            <w:pPr>
              <w:contextualSpacing/>
              <w:jc w:val="center"/>
              <w:rPr>
                <w:color w:val="000000" w:themeColor="text1"/>
              </w:rPr>
            </w:pPr>
            <w:r w:rsidRPr="0032148D">
              <w:rPr>
                <w:color w:val="000000" w:themeColor="text1"/>
              </w:rPr>
              <w:t>2,0</w:t>
            </w:r>
          </w:p>
        </w:tc>
        <w:tc>
          <w:tcPr>
            <w:tcW w:w="1627" w:type="dxa"/>
            <w:tcBorders>
              <w:top w:val="nil"/>
              <w:left w:val="nil"/>
              <w:bottom w:val="single" w:sz="8" w:space="0" w:color="000000"/>
              <w:right w:val="single" w:sz="8" w:space="0" w:color="000000"/>
            </w:tcBorders>
            <w:shd w:val="clear" w:color="auto" w:fill="auto"/>
            <w:vAlign w:val="center"/>
            <w:hideMark/>
          </w:tcPr>
          <w:p w14:paraId="449EB590" w14:textId="77777777" w:rsidR="00BC5F0A" w:rsidRPr="0032148D" w:rsidRDefault="00BC5F0A" w:rsidP="003E2FFB">
            <w:pPr>
              <w:contextualSpacing/>
              <w:jc w:val="center"/>
              <w:rPr>
                <w:color w:val="000000" w:themeColor="text1"/>
              </w:rPr>
            </w:pPr>
            <w:r w:rsidRPr="0032148D">
              <w:rPr>
                <w:color w:val="000000" w:themeColor="text1"/>
              </w:rPr>
              <w:t>1,5</w:t>
            </w:r>
          </w:p>
        </w:tc>
        <w:tc>
          <w:tcPr>
            <w:tcW w:w="1060" w:type="dxa"/>
            <w:tcBorders>
              <w:top w:val="nil"/>
              <w:left w:val="nil"/>
              <w:bottom w:val="single" w:sz="8" w:space="0" w:color="000000"/>
              <w:right w:val="single" w:sz="8" w:space="0" w:color="000000"/>
            </w:tcBorders>
            <w:shd w:val="clear" w:color="auto" w:fill="auto"/>
            <w:vAlign w:val="center"/>
            <w:hideMark/>
          </w:tcPr>
          <w:p w14:paraId="17A83526" w14:textId="5D6FF9D0" w:rsidR="00BC5F0A" w:rsidRPr="0032148D" w:rsidRDefault="00BC5F0A" w:rsidP="003E2FFB">
            <w:pPr>
              <w:contextualSpacing/>
              <w:jc w:val="center"/>
              <w:rPr>
                <w:color w:val="000000" w:themeColor="text1"/>
                <w:lang w:val="ru-RU"/>
              </w:rPr>
            </w:pPr>
            <w:r w:rsidRPr="0032148D">
              <w:rPr>
                <w:color w:val="000000" w:themeColor="text1"/>
              </w:rPr>
              <w:t>5,1</w:t>
            </w:r>
            <w:r w:rsidR="004C3EEA" w:rsidRPr="0032148D">
              <w:rPr>
                <w:color w:val="000000" w:themeColor="text1"/>
                <w:lang w:val="ru-RU"/>
              </w:rPr>
              <w:t>0</w:t>
            </w:r>
          </w:p>
        </w:tc>
        <w:tc>
          <w:tcPr>
            <w:tcW w:w="1060" w:type="dxa"/>
            <w:tcBorders>
              <w:top w:val="nil"/>
              <w:left w:val="nil"/>
              <w:bottom w:val="single" w:sz="8" w:space="0" w:color="000000"/>
              <w:right w:val="nil"/>
            </w:tcBorders>
            <w:shd w:val="clear" w:color="auto" w:fill="auto"/>
            <w:vAlign w:val="center"/>
            <w:hideMark/>
          </w:tcPr>
          <w:p w14:paraId="2B0BB27F" w14:textId="7CE01FB2" w:rsidR="00BC5F0A" w:rsidRPr="0032148D" w:rsidRDefault="00BC5F0A" w:rsidP="003E2FFB">
            <w:pPr>
              <w:contextualSpacing/>
              <w:jc w:val="center"/>
              <w:rPr>
                <w:color w:val="000000" w:themeColor="text1"/>
                <w:lang w:val="ru-RU"/>
              </w:rPr>
            </w:pPr>
            <w:r w:rsidRPr="0032148D">
              <w:rPr>
                <w:color w:val="000000" w:themeColor="text1"/>
              </w:rPr>
              <w:t>3,0</w:t>
            </w:r>
            <w:r w:rsidR="004C3EEA" w:rsidRPr="0032148D">
              <w:rPr>
                <w:color w:val="000000" w:themeColor="text1"/>
                <w:lang w:val="ru-RU"/>
              </w:rPr>
              <w:t>0</w:t>
            </w:r>
          </w:p>
        </w:tc>
        <w:tc>
          <w:tcPr>
            <w:tcW w:w="1174" w:type="dxa"/>
            <w:tcBorders>
              <w:top w:val="nil"/>
              <w:left w:val="single" w:sz="4" w:space="0" w:color="auto"/>
              <w:bottom w:val="single" w:sz="4" w:space="0" w:color="auto"/>
              <w:right w:val="single" w:sz="4" w:space="0" w:color="auto"/>
            </w:tcBorders>
            <w:shd w:val="clear" w:color="auto" w:fill="auto"/>
            <w:vAlign w:val="center"/>
            <w:hideMark/>
          </w:tcPr>
          <w:p w14:paraId="7ACB74BF" w14:textId="77777777" w:rsidR="00BC5F0A" w:rsidRPr="0032148D" w:rsidRDefault="00BC5F0A" w:rsidP="003E2FFB">
            <w:pPr>
              <w:contextualSpacing/>
              <w:jc w:val="center"/>
              <w:rPr>
                <w:color w:val="000000" w:themeColor="text1"/>
              </w:rPr>
            </w:pPr>
            <w:r w:rsidRPr="0032148D">
              <w:rPr>
                <w:color w:val="000000" w:themeColor="text1"/>
              </w:rPr>
              <w:t>36,70</w:t>
            </w:r>
          </w:p>
        </w:tc>
        <w:tc>
          <w:tcPr>
            <w:tcW w:w="1316" w:type="dxa"/>
            <w:tcBorders>
              <w:top w:val="nil"/>
              <w:left w:val="nil"/>
              <w:bottom w:val="single" w:sz="4" w:space="0" w:color="auto"/>
              <w:right w:val="single" w:sz="4" w:space="0" w:color="auto"/>
            </w:tcBorders>
            <w:shd w:val="clear" w:color="auto" w:fill="auto"/>
            <w:noWrap/>
            <w:vAlign w:val="center"/>
            <w:hideMark/>
          </w:tcPr>
          <w:p w14:paraId="6A4AAF95" w14:textId="77777777" w:rsidR="00BC5F0A" w:rsidRPr="0032148D" w:rsidRDefault="00BC5F0A" w:rsidP="003E2FFB">
            <w:pPr>
              <w:contextualSpacing/>
              <w:jc w:val="center"/>
              <w:rPr>
                <w:color w:val="000000" w:themeColor="text1"/>
              </w:rPr>
            </w:pPr>
            <w:r w:rsidRPr="0032148D">
              <w:rPr>
                <w:color w:val="000000" w:themeColor="text1"/>
              </w:rPr>
              <w:t>37,10</w:t>
            </w:r>
          </w:p>
        </w:tc>
        <w:tc>
          <w:tcPr>
            <w:tcW w:w="1175" w:type="dxa"/>
            <w:tcBorders>
              <w:top w:val="nil"/>
              <w:left w:val="nil"/>
              <w:bottom w:val="single" w:sz="8" w:space="0" w:color="000000"/>
              <w:right w:val="single" w:sz="8" w:space="0" w:color="000000"/>
            </w:tcBorders>
            <w:shd w:val="clear" w:color="auto" w:fill="auto"/>
            <w:vAlign w:val="center"/>
            <w:hideMark/>
          </w:tcPr>
          <w:p w14:paraId="4E3ECC0F" w14:textId="77777777" w:rsidR="00BC5F0A" w:rsidRPr="0032148D" w:rsidRDefault="00BC5F0A" w:rsidP="003E2FFB">
            <w:pPr>
              <w:contextualSpacing/>
              <w:jc w:val="center"/>
              <w:rPr>
                <w:color w:val="000000" w:themeColor="text1"/>
              </w:rPr>
            </w:pPr>
            <w:r w:rsidRPr="0032148D">
              <w:rPr>
                <w:color w:val="000000" w:themeColor="text1"/>
              </w:rPr>
              <w:t>+0,40</w:t>
            </w:r>
          </w:p>
        </w:tc>
      </w:tr>
      <w:tr w:rsidR="0032148D" w:rsidRPr="0032148D" w14:paraId="26FD2BB4" w14:textId="77777777" w:rsidTr="003E2FFB">
        <w:trPr>
          <w:trHeight w:val="340"/>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2B4E5F6A" w14:textId="77777777" w:rsidR="00BC5F0A" w:rsidRPr="0032148D" w:rsidRDefault="00BC5F0A" w:rsidP="003E2FFB">
            <w:pPr>
              <w:contextualSpacing/>
              <w:jc w:val="center"/>
              <w:rPr>
                <w:color w:val="000000" w:themeColor="text1"/>
              </w:rPr>
            </w:pPr>
            <w:r w:rsidRPr="0032148D">
              <w:rPr>
                <w:color w:val="000000" w:themeColor="text1"/>
              </w:rPr>
              <w:t>0,5</w:t>
            </w:r>
          </w:p>
        </w:tc>
        <w:tc>
          <w:tcPr>
            <w:tcW w:w="1627" w:type="dxa"/>
            <w:tcBorders>
              <w:top w:val="nil"/>
              <w:left w:val="nil"/>
              <w:bottom w:val="single" w:sz="8" w:space="0" w:color="000000"/>
              <w:right w:val="single" w:sz="8" w:space="0" w:color="000000"/>
            </w:tcBorders>
            <w:shd w:val="clear" w:color="auto" w:fill="auto"/>
            <w:vAlign w:val="center"/>
            <w:hideMark/>
          </w:tcPr>
          <w:p w14:paraId="78AF1E73" w14:textId="77777777" w:rsidR="00BC5F0A" w:rsidRPr="0032148D" w:rsidRDefault="00BC5F0A" w:rsidP="003E2FFB">
            <w:pPr>
              <w:contextualSpacing/>
              <w:jc w:val="center"/>
              <w:rPr>
                <w:color w:val="000000" w:themeColor="text1"/>
              </w:rPr>
            </w:pPr>
            <w:r w:rsidRPr="0032148D">
              <w:rPr>
                <w:color w:val="000000" w:themeColor="text1"/>
              </w:rPr>
              <w:t>2,0</w:t>
            </w:r>
          </w:p>
        </w:tc>
        <w:tc>
          <w:tcPr>
            <w:tcW w:w="1060" w:type="dxa"/>
            <w:tcBorders>
              <w:top w:val="nil"/>
              <w:left w:val="nil"/>
              <w:bottom w:val="single" w:sz="8" w:space="0" w:color="000000"/>
              <w:right w:val="single" w:sz="8" w:space="0" w:color="000000"/>
            </w:tcBorders>
            <w:shd w:val="clear" w:color="auto" w:fill="auto"/>
            <w:vAlign w:val="center"/>
            <w:hideMark/>
          </w:tcPr>
          <w:p w14:paraId="713023C6" w14:textId="2BCF912E" w:rsidR="00BC5F0A" w:rsidRPr="0032148D" w:rsidRDefault="00BC5F0A" w:rsidP="003E2FFB">
            <w:pPr>
              <w:contextualSpacing/>
              <w:jc w:val="center"/>
              <w:rPr>
                <w:color w:val="000000" w:themeColor="text1"/>
                <w:lang w:val="ru-RU"/>
              </w:rPr>
            </w:pPr>
            <w:r w:rsidRPr="0032148D">
              <w:rPr>
                <w:color w:val="000000" w:themeColor="text1"/>
              </w:rPr>
              <w:t>2,9</w:t>
            </w:r>
            <w:r w:rsidR="004C3EEA" w:rsidRPr="0032148D">
              <w:rPr>
                <w:color w:val="000000" w:themeColor="text1"/>
                <w:lang w:val="ru-RU"/>
              </w:rPr>
              <w:t>0</w:t>
            </w:r>
          </w:p>
        </w:tc>
        <w:tc>
          <w:tcPr>
            <w:tcW w:w="1060" w:type="dxa"/>
            <w:tcBorders>
              <w:top w:val="nil"/>
              <w:left w:val="nil"/>
              <w:bottom w:val="single" w:sz="8" w:space="0" w:color="000000"/>
              <w:right w:val="single" w:sz="8" w:space="0" w:color="000000"/>
            </w:tcBorders>
            <w:shd w:val="clear" w:color="auto" w:fill="auto"/>
            <w:vAlign w:val="center"/>
            <w:hideMark/>
          </w:tcPr>
          <w:p w14:paraId="5ED968D3" w14:textId="3D2CEB12" w:rsidR="00BC5F0A" w:rsidRPr="0032148D" w:rsidRDefault="00BC5F0A" w:rsidP="003E2FFB">
            <w:pPr>
              <w:contextualSpacing/>
              <w:jc w:val="center"/>
              <w:rPr>
                <w:color w:val="000000" w:themeColor="text1"/>
                <w:lang w:val="ru-RU"/>
              </w:rPr>
            </w:pPr>
            <w:r w:rsidRPr="0032148D">
              <w:rPr>
                <w:color w:val="000000" w:themeColor="text1"/>
              </w:rPr>
              <w:t>0,6</w:t>
            </w:r>
            <w:r w:rsidR="004C3EEA" w:rsidRPr="0032148D">
              <w:rPr>
                <w:color w:val="000000" w:themeColor="text1"/>
                <w:lang w:val="ru-RU"/>
              </w:rPr>
              <w:t>0</w:t>
            </w:r>
          </w:p>
        </w:tc>
        <w:tc>
          <w:tcPr>
            <w:tcW w:w="1174" w:type="dxa"/>
            <w:tcBorders>
              <w:top w:val="nil"/>
              <w:left w:val="nil"/>
              <w:bottom w:val="single" w:sz="8" w:space="0" w:color="000000"/>
              <w:right w:val="nil"/>
            </w:tcBorders>
            <w:shd w:val="clear" w:color="auto" w:fill="auto"/>
            <w:vAlign w:val="center"/>
            <w:hideMark/>
          </w:tcPr>
          <w:p w14:paraId="55975745" w14:textId="77777777" w:rsidR="00BC5F0A" w:rsidRPr="0032148D" w:rsidRDefault="00BC5F0A" w:rsidP="003E2FFB">
            <w:pPr>
              <w:contextualSpacing/>
              <w:jc w:val="center"/>
              <w:rPr>
                <w:color w:val="000000" w:themeColor="text1"/>
              </w:rPr>
            </w:pPr>
            <w:r w:rsidRPr="0032148D">
              <w:rPr>
                <w:color w:val="000000" w:themeColor="text1"/>
              </w:rPr>
              <w:t>41,30</w:t>
            </w:r>
          </w:p>
        </w:tc>
        <w:tc>
          <w:tcPr>
            <w:tcW w:w="1316" w:type="dxa"/>
            <w:tcBorders>
              <w:top w:val="nil"/>
              <w:left w:val="single" w:sz="8" w:space="0" w:color="auto"/>
              <w:bottom w:val="single" w:sz="8" w:space="0" w:color="auto"/>
              <w:right w:val="single" w:sz="8" w:space="0" w:color="auto"/>
            </w:tcBorders>
            <w:shd w:val="clear" w:color="auto" w:fill="auto"/>
            <w:noWrap/>
            <w:vAlign w:val="center"/>
            <w:hideMark/>
          </w:tcPr>
          <w:p w14:paraId="29FBCC22" w14:textId="77777777" w:rsidR="00BC5F0A" w:rsidRPr="0032148D" w:rsidRDefault="00BC5F0A" w:rsidP="003E2FFB">
            <w:pPr>
              <w:contextualSpacing/>
              <w:jc w:val="center"/>
              <w:rPr>
                <w:color w:val="000000" w:themeColor="text1"/>
              </w:rPr>
            </w:pPr>
            <w:r w:rsidRPr="0032148D">
              <w:rPr>
                <w:color w:val="000000" w:themeColor="text1"/>
              </w:rPr>
              <w:t>41,70</w:t>
            </w:r>
          </w:p>
        </w:tc>
        <w:tc>
          <w:tcPr>
            <w:tcW w:w="1175" w:type="dxa"/>
            <w:tcBorders>
              <w:top w:val="nil"/>
              <w:left w:val="nil"/>
              <w:bottom w:val="single" w:sz="8" w:space="0" w:color="000000"/>
              <w:right w:val="single" w:sz="8" w:space="0" w:color="000000"/>
            </w:tcBorders>
            <w:shd w:val="clear" w:color="auto" w:fill="auto"/>
            <w:vAlign w:val="center"/>
            <w:hideMark/>
          </w:tcPr>
          <w:p w14:paraId="3BD2F491" w14:textId="77777777" w:rsidR="00BC5F0A" w:rsidRPr="0032148D" w:rsidRDefault="00BC5F0A" w:rsidP="003E2FFB">
            <w:pPr>
              <w:contextualSpacing/>
              <w:jc w:val="center"/>
              <w:rPr>
                <w:color w:val="000000" w:themeColor="text1"/>
              </w:rPr>
            </w:pPr>
            <w:r w:rsidRPr="0032148D">
              <w:rPr>
                <w:color w:val="000000" w:themeColor="text1"/>
              </w:rPr>
              <w:t>+0,40</w:t>
            </w:r>
          </w:p>
        </w:tc>
      </w:tr>
      <w:tr w:rsidR="0032148D" w:rsidRPr="0032148D" w14:paraId="00BE57A9" w14:textId="77777777" w:rsidTr="003E2FFB">
        <w:trPr>
          <w:trHeight w:val="340"/>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598267BD" w14:textId="77777777" w:rsidR="00BC5F0A" w:rsidRPr="0032148D" w:rsidRDefault="00BC5F0A" w:rsidP="003E2FFB">
            <w:pPr>
              <w:contextualSpacing/>
              <w:jc w:val="center"/>
              <w:rPr>
                <w:color w:val="000000" w:themeColor="text1"/>
              </w:rPr>
            </w:pPr>
            <w:r w:rsidRPr="0032148D">
              <w:rPr>
                <w:color w:val="000000" w:themeColor="text1"/>
              </w:rPr>
              <w:t>1,0</w:t>
            </w:r>
          </w:p>
        </w:tc>
        <w:tc>
          <w:tcPr>
            <w:tcW w:w="1627" w:type="dxa"/>
            <w:tcBorders>
              <w:top w:val="nil"/>
              <w:left w:val="nil"/>
              <w:bottom w:val="single" w:sz="8" w:space="0" w:color="000000"/>
              <w:right w:val="single" w:sz="8" w:space="0" w:color="000000"/>
            </w:tcBorders>
            <w:shd w:val="clear" w:color="auto" w:fill="auto"/>
            <w:vAlign w:val="center"/>
            <w:hideMark/>
          </w:tcPr>
          <w:p w14:paraId="7AD2A535" w14:textId="77777777" w:rsidR="00BC5F0A" w:rsidRPr="0032148D" w:rsidRDefault="00BC5F0A" w:rsidP="003E2FFB">
            <w:pPr>
              <w:contextualSpacing/>
              <w:jc w:val="center"/>
              <w:rPr>
                <w:color w:val="000000" w:themeColor="text1"/>
              </w:rPr>
            </w:pPr>
            <w:r w:rsidRPr="0032148D">
              <w:rPr>
                <w:color w:val="000000" w:themeColor="text1"/>
              </w:rPr>
              <w:t>2,0</w:t>
            </w:r>
          </w:p>
        </w:tc>
        <w:tc>
          <w:tcPr>
            <w:tcW w:w="1060" w:type="dxa"/>
            <w:tcBorders>
              <w:top w:val="nil"/>
              <w:left w:val="nil"/>
              <w:bottom w:val="single" w:sz="8" w:space="0" w:color="000000"/>
              <w:right w:val="single" w:sz="8" w:space="0" w:color="000000"/>
            </w:tcBorders>
            <w:shd w:val="clear" w:color="auto" w:fill="auto"/>
            <w:vAlign w:val="center"/>
            <w:hideMark/>
          </w:tcPr>
          <w:p w14:paraId="7E18E380" w14:textId="55016BC6" w:rsidR="00BC5F0A" w:rsidRPr="0032148D" w:rsidRDefault="00BC5F0A" w:rsidP="003E2FFB">
            <w:pPr>
              <w:contextualSpacing/>
              <w:jc w:val="center"/>
              <w:rPr>
                <w:color w:val="000000" w:themeColor="text1"/>
                <w:lang w:val="ru-RU"/>
              </w:rPr>
            </w:pPr>
            <w:r w:rsidRPr="0032148D">
              <w:rPr>
                <w:color w:val="000000" w:themeColor="text1"/>
              </w:rPr>
              <w:t>4,3</w:t>
            </w:r>
            <w:r w:rsidR="004C3EEA" w:rsidRPr="0032148D">
              <w:rPr>
                <w:color w:val="000000" w:themeColor="text1"/>
                <w:lang w:val="ru-RU"/>
              </w:rPr>
              <w:t>0</w:t>
            </w:r>
          </w:p>
        </w:tc>
        <w:tc>
          <w:tcPr>
            <w:tcW w:w="1060" w:type="dxa"/>
            <w:tcBorders>
              <w:top w:val="nil"/>
              <w:left w:val="nil"/>
              <w:bottom w:val="single" w:sz="8" w:space="0" w:color="000000"/>
              <w:right w:val="single" w:sz="8" w:space="0" w:color="000000"/>
            </w:tcBorders>
            <w:shd w:val="clear" w:color="auto" w:fill="auto"/>
            <w:vAlign w:val="center"/>
            <w:hideMark/>
          </w:tcPr>
          <w:p w14:paraId="1BDCB271" w14:textId="7F42F1AB" w:rsidR="00BC5F0A" w:rsidRPr="0032148D" w:rsidRDefault="00BC5F0A" w:rsidP="003E2FFB">
            <w:pPr>
              <w:contextualSpacing/>
              <w:jc w:val="center"/>
              <w:rPr>
                <w:color w:val="000000" w:themeColor="text1"/>
                <w:lang w:val="ru-RU"/>
              </w:rPr>
            </w:pPr>
            <w:r w:rsidRPr="0032148D">
              <w:rPr>
                <w:color w:val="000000" w:themeColor="text1"/>
              </w:rPr>
              <w:t>0,6</w:t>
            </w:r>
            <w:r w:rsidR="004C3EEA" w:rsidRPr="0032148D">
              <w:rPr>
                <w:color w:val="000000" w:themeColor="text1"/>
                <w:lang w:val="ru-RU"/>
              </w:rPr>
              <w:t>0</w:t>
            </w:r>
          </w:p>
        </w:tc>
        <w:tc>
          <w:tcPr>
            <w:tcW w:w="1174" w:type="dxa"/>
            <w:tcBorders>
              <w:top w:val="nil"/>
              <w:left w:val="nil"/>
              <w:bottom w:val="single" w:sz="8" w:space="0" w:color="000000"/>
              <w:right w:val="nil"/>
            </w:tcBorders>
            <w:shd w:val="clear" w:color="auto" w:fill="auto"/>
            <w:vAlign w:val="center"/>
            <w:hideMark/>
          </w:tcPr>
          <w:p w14:paraId="7CB66626" w14:textId="77777777" w:rsidR="00BC5F0A" w:rsidRPr="0032148D" w:rsidRDefault="00BC5F0A" w:rsidP="003E2FFB">
            <w:pPr>
              <w:contextualSpacing/>
              <w:jc w:val="center"/>
              <w:rPr>
                <w:color w:val="000000" w:themeColor="text1"/>
              </w:rPr>
            </w:pPr>
            <w:r w:rsidRPr="0032148D">
              <w:rPr>
                <w:color w:val="000000" w:themeColor="text1"/>
              </w:rPr>
              <w:t>39,90</w:t>
            </w:r>
          </w:p>
        </w:tc>
        <w:tc>
          <w:tcPr>
            <w:tcW w:w="1316" w:type="dxa"/>
            <w:tcBorders>
              <w:top w:val="nil"/>
              <w:left w:val="single" w:sz="8" w:space="0" w:color="auto"/>
              <w:bottom w:val="single" w:sz="8" w:space="0" w:color="auto"/>
              <w:right w:val="single" w:sz="8" w:space="0" w:color="auto"/>
            </w:tcBorders>
            <w:shd w:val="clear" w:color="auto" w:fill="auto"/>
            <w:noWrap/>
            <w:vAlign w:val="center"/>
            <w:hideMark/>
          </w:tcPr>
          <w:p w14:paraId="7C79BC7B" w14:textId="77777777" w:rsidR="00BC5F0A" w:rsidRPr="0032148D" w:rsidRDefault="00BC5F0A" w:rsidP="003E2FFB">
            <w:pPr>
              <w:contextualSpacing/>
              <w:jc w:val="center"/>
              <w:rPr>
                <w:color w:val="000000" w:themeColor="text1"/>
              </w:rPr>
            </w:pPr>
            <w:r w:rsidRPr="0032148D">
              <w:rPr>
                <w:color w:val="000000" w:themeColor="text1"/>
              </w:rPr>
              <w:t>40,00</w:t>
            </w:r>
          </w:p>
        </w:tc>
        <w:tc>
          <w:tcPr>
            <w:tcW w:w="1175" w:type="dxa"/>
            <w:tcBorders>
              <w:top w:val="nil"/>
              <w:left w:val="nil"/>
              <w:bottom w:val="single" w:sz="8" w:space="0" w:color="000000"/>
              <w:right w:val="single" w:sz="8" w:space="0" w:color="000000"/>
            </w:tcBorders>
            <w:shd w:val="clear" w:color="auto" w:fill="auto"/>
            <w:vAlign w:val="center"/>
            <w:hideMark/>
          </w:tcPr>
          <w:p w14:paraId="6540C47A" w14:textId="77777777" w:rsidR="00BC5F0A" w:rsidRPr="0032148D" w:rsidRDefault="00BC5F0A" w:rsidP="003E2FFB">
            <w:pPr>
              <w:contextualSpacing/>
              <w:jc w:val="center"/>
              <w:rPr>
                <w:color w:val="000000" w:themeColor="text1"/>
              </w:rPr>
            </w:pPr>
            <w:r w:rsidRPr="0032148D">
              <w:rPr>
                <w:color w:val="000000" w:themeColor="text1"/>
              </w:rPr>
              <w:t>+0,10</w:t>
            </w:r>
          </w:p>
        </w:tc>
      </w:tr>
      <w:tr w:rsidR="0032148D" w:rsidRPr="0032148D" w14:paraId="7BEBC667" w14:textId="77777777" w:rsidTr="003E2FFB">
        <w:trPr>
          <w:trHeight w:val="340"/>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2135B1FB" w14:textId="77777777" w:rsidR="00BC5F0A" w:rsidRPr="0032148D" w:rsidRDefault="00BC5F0A" w:rsidP="003E2FFB">
            <w:pPr>
              <w:contextualSpacing/>
              <w:jc w:val="center"/>
              <w:rPr>
                <w:color w:val="000000" w:themeColor="text1"/>
              </w:rPr>
            </w:pPr>
            <w:r w:rsidRPr="0032148D">
              <w:rPr>
                <w:color w:val="000000" w:themeColor="text1"/>
              </w:rPr>
              <w:t>1,5</w:t>
            </w:r>
          </w:p>
        </w:tc>
        <w:tc>
          <w:tcPr>
            <w:tcW w:w="1627" w:type="dxa"/>
            <w:tcBorders>
              <w:top w:val="nil"/>
              <w:left w:val="nil"/>
              <w:bottom w:val="single" w:sz="8" w:space="0" w:color="000000"/>
              <w:right w:val="single" w:sz="8" w:space="0" w:color="000000"/>
            </w:tcBorders>
            <w:shd w:val="clear" w:color="auto" w:fill="auto"/>
            <w:vAlign w:val="center"/>
            <w:hideMark/>
          </w:tcPr>
          <w:p w14:paraId="23F9BDE2" w14:textId="77777777" w:rsidR="00BC5F0A" w:rsidRPr="0032148D" w:rsidRDefault="00BC5F0A" w:rsidP="003E2FFB">
            <w:pPr>
              <w:contextualSpacing/>
              <w:jc w:val="center"/>
              <w:rPr>
                <w:color w:val="000000" w:themeColor="text1"/>
              </w:rPr>
            </w:pPr>
            <w:r w:rsidRPr="0032148D">
              <w:rPr>
                <w:color w:val="000000" w:themeColor="text1"/>
              </w:rPr>
              <w:t>2,0</w:t>
            </w:r>
          </w:p>
        </w:tc>
        <w:tc>
          <w:tcPr>
            <w:tcW w:w="1060" w:type="dxa"/>
            <w:tcBorders>
              <w:top w:val="nil"/>
              <w:left w:val="nil"/>
              <w:bottom w:val="single" w:sz="8" w:space="0" w:color="000000"/>
              <w:right w:val="single" w:sz="8" w:space="0" w:color="000000"/>
            </w:tcBorders>
            <w:shd w:val="clear" w:color="auto" w:fill="auto"/>
            <w:vAlign w:val="center"/>
            <w:hideMark/>
          </w:tcPr>
          <w:p w14:paraId="3EF641F5" w14:textId="32907182" w:rsidR="00BC5F0A" w:rsidRPr="0032148D" w:rsidRDefault="00BC5F0A" w:rsidP="003E2FFB">
            <w:pPr>
              <w:contextualSpacing/>
              <w:jc w:val="center"/>
              <w:rPr>
                <w:color w:val="000000" w:themeColor="text1"/>
                <w:lang w:val="ru-RU"/>
              </w:rPr>
            </w:pPr>
            <w:r w:rsidRPr="0032148D">
              <w:rPr>
                <w:color w:val="000000" w:themeColor="text1"/>
              </w:rPr>
              <w:t>5,0</w:t>
            </w:r>
            <w:r w:rsidR="004C3EEA" w:rsidRPr="0032148D">
              <w:rPr>
                <w:color w:val="000000" w:themeColor="text1"/>
                <w:lang w:val="ru-RU"/>
              </w:rPr>
              <w:t>0</w:t>
            </w:r>
          </w:p>
        </w:tc>
        <w:tc>
          <w:tcPr>
            <w:tcW w:w="1060" w:type="dxa"/>
            <w:tcBorders>
              <w:top w:val="nil"/>
              <w:left w:val="nil"/>
              <w:bottom w:val="single" w:sz="8" w:space="0" w:color="000000"/>
              <w:right w:val="single" w:sz="8" w:space="0" w:color="000000"/>
            </w:tcBorders>
            <w:shd w:val="clear" w:color="auto" w:fill="auto"/>
            <w:vAlign w:val="center"/>
            <w:hideMark/>
          </w:tcPr>
          <w:p w14:paraId="084D34B4" w14:textId="463E2F0C" w:rsidR="00BC5F0A" w:rsidRPr="0032148D" w:rsidRDefault="00BC5F0A" w:rsidP="003E2FFB">
            <w:pPr>
              <w:contextualSpacing/>
              <w:jc w:val="center"/>
              <w:rPr>
                <w:color w:val="000000" w:themeColor="text1"/>
                <w:lang w:val="ru-RU"/>
              </w:rPr>
            </w:pPr>
            <w:r w:rsidRPr="0032148D">
              <w:rPr>
                <w:color w:val="000000" w:themeColor="text1"/>
              </w:rPr>
              <w:t>0,6</w:t>
            </w:r>
            <w:r w:rsidR="004C3EEA" w:rsidRPr="0032148D">
              <w:rPr>
                <w:color w:val="000000" w:themeColor="text1"/>
                <w:lang w:val="ru-RU"/>
              </w:rPr>
              <w:t>0</w:t>
            </w:r>
          </w:p>
        </w:tc>
        <w:tc>
          <w:tcPr>
            <w:tcW w:w="1174" w:type="dxa"/>
            <w:tcBorders>
              <w:top w:val="nil"/>
              <w:left w:val="nil"/>
              <w:bottom w:val="single" w:sz="8" w:space="0" w:color="000000"/>
              <w:right w:val="nil"/>
            </w:tcBorders>
            <w:shd w:val="clear" w:color="auto" w:fill="auto"/>
            <w:vAlign w:val="center"/>
            <w:hideMark/>
          </w:tcPr>
          <w:p w14:paraId="14EB8D59" w14:textId="77777777" w:rsidR="00BC5F0A" w:rsidRPr="0032148D" w:rsidRDefault="00BC5F0A" w:rsidP="003E2FFB">
            <w:pPr>
              <w:contextualSpacing/>
              <w:jc w:val="center"/>
              <w:rPr>
                <w:color w:val="000000" w:themeColor="text1"/>
              </w:rPr>
            </w:pPr>
            <w:r w:rsidRPr="0032148D">
              <w:rPr>
                <w:color w:val="000000" w:themeColor="text1"/>
              </w:rPr>
              <w:t>39,20</w:t>
            </w:r>
          </w:p>
        </w:tc>
        <w:tc>
          <w:tcPr>
            <w:tcW w:w="1316" w:type="dxa"/>
            <w:tcBorders>
              <w:top w:val="nil"/>
              <w:left w:val="single" w:sz="8" w:space="0" w:color="auto"/>
              <w:bottom w:val="single" w:sz="8" w:space="0" w:color="auto"/>
              <w:right w:val="single" w:sz="8" w:space="0" w:color="auto"/>
            </w:tcBorders>
            <w:shd w:val="clear" w:color="auto" w:fill="auto"/>
            <w:noWrap/>
            <w:vAlign w:val="center"/>
            <w:hideMark/>
          </w:tcPr>
          <w:p w14:paraId="2B9A4C66" w14:textId="77777777" w:rsidR="00BC5F0A" w:rsidRPr="0032148D" w:rsidRDefault="00BC5F0A" w:rsidP="003E2FFB">
            <w:pPr>
              <w:contextualSpacing/>
              <w:jc w:val="center"/>
              <w:rPr>
                <w:color w:val="000000" w:themeColor="text1"/>
              </w:rPr>
            </w:pPr>
            <w:r w:rsidRPr="0032148D">
              <w:rPr>
                <w:color w:val="000000" w:themeColor="text1"/>
              </w:rPr>
              <w:t>40,10</w:t>
            </w:r>
          </w:p>
        </w:tc>
        <w:tc>
          <w:tcPr>
            <w:tcW w:w="1175" w:type="dxa"/>
            <w:tcBorders>
              <w:top w:val="nil"/>
              <w:left w:val="nil"/>
              <w:bottom w:val="single" w:sz="8" w:space="0" w:color="000000"/>
              <w:right w:val="single" w:sz="8" w:space="0" w:color="000000"/>
            </w:tcBorders>
            <w:shd w:val="clear" w:color="auto" w:fill="auto"/>
            <w:vAlign w:val="center"/>
            <w:hideMark/>
          </w:tcPr>
          <w:p w14:paraId="5971C051" w14:textId="77777777" w:rsidR="00BC5F0A" w:rsidRPr="0032148D" w:rsidRDefault="00BC5F0A" w:rsidP="003E2FFB">
            <w:pPr>
              <w:contextualSpacing/>
              <w:jc w:val="center"/>
              <w:rPr>
                <w:color w:val="000000" w:themeColor="text1"/>
              </w:rPr>
            </w:pPr>
            <w:r w:rsidRPr="0032148D">
              <w:rPr>
                <w:color w:val="000000" w:themeColor="text1"/>
              </w:rPr>
              <w:t>+0,90</w:t>
            </w:r>
          </w:p>
        </w:tc>
      </w:tr>
      <w:tr w:rsidR="00BC5F0A" w:rsidRPr="0032148D" w14:paraId="69E7AF86" w14:textId="77777777" w:rsidTr="003E2FFB">
        <w:trPr>
          <w:trHeight w:val="340"/>
          <w:jc w:val="center"/>
        </w:trPr>
        <w:tc>
          <w:tcPr>
            <w:tcW w:w="1460" w:type="dxa"/>
            <w:tcBorders>
              <w:top w:val="nil"/>
              <w:left w:val="single" w:sz="8" w:space="0" w:color="000000"/>
              <w:bottom w:val="single" w:sz="8" w:space="0" w:color="000000"/>
              <w:right w:val="single" w:sz="8" w:space="0" w:color="auto"/>
            </w:tcBorders>
            <w:shd w:val="clear" w:color="auto" w:fill="auto"/>
            <w:vAlign w:val="center"/>
            <w:hideMark/>
          </w:tcPr>
          <w:p w14:paraId="1F275B99" w14:textId="77777777" w:rsidR="00BC5F0A" w:rsidRPr="0032148D" w:rsidRDefault="00BC5F0A" w:rsidP="003E2FFB">
            <w:pPr>
              <w:contextualSpacing/>
              <w:jc w:val="center"/>
              <w:rPr>
                <w:color w:val="000000" w:themeColor="text1"/>
              </w:rPr>
            </w:pPr>
            <w:r w:rsidRPr="0032148D">
              <w:rPr>
                <w:color w:val="000000" w:themeColor="text1"/>
              </w:rPr>
              <w:t>2,0</w:t>
            </w:r>
          </w:p>
        </w:tc>
        <w:tc>
          <w:tcPr>
            <w:tcW w:w="1627" w:type="dxa"/>
            <w:tcBorders>
              <w:top w:val="nil"/>
              <w:left w:val="nil"/>
              <w:bottom w:val="single" w:sz="8" w:space="0" w:color="000000"/>
              <w:right w:val="single" w:sz="8" w:space="0" w:color="000000"/>
            </w:tcBorders>
            <w:shd w:val="clear" w:color="auto" w:fill="auto"/>
            <w:vAlign w:val="center"/>
            <w:hideMark/>
          </w:tcPr>
          <w:p w14:paraId="43F1D1ED" w14:textId="77777777" w:rsidR="00BC5F0A" w:rsidRPr="0032148D" w:rsidRDefault="00BC5F0A" w:rsidP="003E2FFB">
            <w:pPr>
              <w:contextualSpacing/>
              <w:jc w:val="center"/>
              <w:rPr>
                <w:color w:val="000000" w:themeColor="text1"/>
              </w:rPr>
            </w:pPr>
            <w:r w:rsidRPr="0032148D">
              <w:rPr>
                <w:color w:val="000000" w:themeColor="text1"/>
              </w:rPr>
              <w:t>2,0</w:t>
            </w:r>
          </w:p>
        </w:tc>
        <w:tc>
          <w:tcPr>
            <w:tcW w:w="1060" w:type="dxa"/>
            <w:tcBorders>
              <w:top w:val="nil"/>
              <w:left w:val="nil"/>
              <w:bottom w:val="single" w:sz="8" w:space="0" w:color="000000"/>
              <w:right w:val="single" w:sz="8" w:space="0" w:color="000000"/>
            </w:tcBorders>
            <w:shd w:val="clear" w:color="auto" w:fill="auto"/>
            <w:vAlign w:val="center"/>
            <w:hideMark/>
          </w:tcPr>
          <w:p w14:paraId="2F0F46AB" w14:textId="6A5F5540" w:rsidR="00BC5F0A" w:rsidRPr="0032148D" w:rsidRDefault="00BC5F0A" w:rsidP="003E2FFB">
            <w:pPr>
              <w:contextualSpacing/>
              <w:jc w:val="center"/>
              <w:rPr>
                <w:color w:val="000000" w:themeColor="text1"/>
                <w:lang w:val="ru-RU"/>
              </w:rPr>
            </w:pPr>
            <w:r w:rsidRPr="0032148D">
              <w:rPr>
                <w:color w:val="000000" w:themeColor="text1"/>
              </w:rPr>
              <w:t>5,1</w:t>
            </w:r>
            <w:r w:rsidR="004C3EEA" w:rsidRPr="0032148D">
              <w:rPr>
                <w:color w:val="000000" w:themeColor="text1"/>
                <w:lang w:val="ru-RU"/>
              </w:rPr>
              <w:t>0</w:t>
            </w:r>
          </w:p>
        </w:tc>
        <w:tc>
          <w:tcPr>
            <w:tcW w:w="1060" w:type="dxa"/>
            <w:tcBorders>
              <w:top w:val="nil"/>
              <w:left w:val="nil"/>
              <w:bottom w:val="single" w:sz="8" w:space="0" w:color="000000"/>
              <w:right w:val="single" w:sz="8" w:space="0" w:color="000000"/>
            </w:tcBorders>
            <w:shd w:val="clear" w:color="auto" w:fill="auto"/>
            <w:vAlign w:val="center"/>
            <w:hideMark/>
          </w:tcPr>
          <w:p w14:paraId="7816D23A" w14:textId="5A9FB7D9" w:rsidR="00BC5F0A" w:rsidRPr="0032148D" w:rsidRDefault="00BC5F0A" w:rsidP="003E2FFB">
            <w:pPr>
              <w:contextualSpacing/>
              <w:jc w:val="center"/>
              <w:rPr>
                <w:color w:val="000000" w:themeColor="text1"/>
                <w:lang w:val="ru-RU"/>
              </w:rPr>
            </w:pPr>
            <w:r w:rsidRPr="0032148D">
              <w:rPr>
                <w:color w:val="000000" w:themeColor="text1"/>
              </w:rPr>
              <w:t>0,6</w:t>
            </w:r>
            <w:r w:rsidR="004C3EEA" w:rsidRPr="0032148D">
              <w:rPr>
                <w:color w:val="000000" w:themeColor="text1"/>
                <w:lang w:val="ru-RU"/>
              </w:rPr>
              <w:t>0</w:t>
            </w:r>
          </w:p>
        </w:tc>
        <w:tc>
          <w:tcPr>
            <w:tcW w:w="1174" w:type="dxa"/>
            <w:tcBorders>
              <w:top w:val="nil"/>
              <w:left w:val="nil"/>
              <w:bottom w:val="single" w:sz="8" w:space="0" w:color="000000"/>
              <w:right w:val="nil"/>
            </w:tcBorders>
            <w:shd w:val="clear" w:color="auto" w:fill="auto"/>
            <w:vAlign w:val="center"/>
            <w:hideMark/>
          </w:tcPr>
          <w:p w14:paraId="1E8BFF8C" w14:textId="77777777" w:rsidR="00BC5F0A" w:rsidRPr="0032148D" w:rsidRDefault="00BC5F0A" w:rsidP="003E2FFB">
            <w:pPr>
              <w:contextualSpacing/>
              <w:jc w:val="center"/>
              <w:rPr>
                <w:color w:val="000000" w:themeColor="text1"/>
              </w:rPr>
            </w:pPr>
            <w:r w:rsidRPr="0032148D">
              <w:rPr>
                <w:color w:val="000000" w:themeColor="text1"/>
              </w:rPr>
              <w:t>39,10</w:t>
            </w:r>
          </w:p>
        </w:tc>
        <w:tc>
          <w:tcPr>
            <w:tcW w:w="1316" w:type="dxa"/>
            <w:tcBorders>
              <w:top w:val="nil"/>
              <w:left w:val="single" w:sz="8" w:space="0" w:color="auto"/>
              <w:bottom w:val="single" w:sz="8" w:space="0" w:color="auto"/>
              <w:right w:val="single" w:sz="8" w:space="0" w:color="auto"/>
            </w:tcBorders>
            <w:shd w:val="clear" w:color="auto" w:fill="auto"/>
            <w:noWrap/>
            <w:vAlign w:val="center"/>
            <w:hideMark/>
          </w:tcPr>
          <w:p w14:paraId="7BD756BA" w14:textId="77777777" w:rsidR="00BC5F0A" w:rsidRPr="0032148D" w:rsidRDefault="00BC5F0A" w:rsidP="003E2FFB">
            <w:pPr>
              <w:contextualSpacing/>
              <w:jc w:val="center"/>
              <w:rPr>
                <w:color w:val="000000" w:themeColor="text1"/>
              </w:rPr>
            </w:pPr>
            <w:r w:rsidRPr="0032148D">
              <w:rPr>
                <w:color w:val="000000" w:themeColor="text1"/>
              </w:rPr>
              <w:t>40,50</w:t>
            </w:r>
          </w:p>
        </w:tc>
        <w:tc>
          <w:tcPr>
            <w:tcW w:w="1175" w:type="dxa"/>
            <w:tcBorders>
              <w:top w:val="nil"/>
              <w:left w:val="nil"/>
              <w:bottom w:val="single" w:sz="8" w:space="0" w:color="000000"/>
              <w:right w:val="single" w:sz="8" w:space="0" w:color="000000"/>
            </w:tcBorders>
            <w:shd w:val="clear" w:color="auto" w:fill="auto"/>
            <w:vAlign w:val="center"/>
            <w:hideMark/>
          </w:tcPr>
          <w:p w14:paraId="0F27189B" w14:textId="77777777" w:rsidR="00BC5F0A" w:rsidRPr="0032148D" w:rsidRDefault="00BC5F0A" w:rsidP="003E2FFB">
            <w:pPr>
              <w:contextualSpacing/>
              <w:jc w:val="center"/>
              <w:rPr>
                <w:color w:val="000000" w:themeColor="text1"/>
              </w:rPr>
            </w:pPr>
            <w:r w:rsidRPr="0032148D">
              <w:rPr>
                <w:color w:val="000000" w:themeColor="text1"/>
              </w:rPr>
              <w:t>+1,40</w:t>
            </w:r>
          </w:p>
        </w:tc>
      </w:tr>
    </w:tbl>
    <w:p w14:paraId="784590E0" w14:textId="77777777" w:rsidR="00BC5F0A" w:rsidRPr="0032148D" w:rsidRDefault="00BC5F0A" w:rsidP="00BC5F0A">
      <w:pPr>
        <w:ind w:firstLine="708"/>
        <w:contextualSpacing/>
        <w:jc w:val="both"/>
        <w:rPr>
          <w:color w:val="000000" w:themeColor="text1"/>
          <w:sz w:val="28"/>
          <w:szCs w:val="28"/>
        </w:rPr>
      </w:pPr>
    </w:p>
    <w:p w14:paraId="53DFB38B" w14:textId="77777777" w:rsidR="00E73889" w:rsidRDefault="00BC5F0A" w:rsidP="00D10ADE">
      <w:pPr>
        <w:ind w:firstLine="709"/>
        <w:contextualSpacing/>
        <w:jc w:val="both"/>
        <w:rPr>
          <w:iCs/>
          <w:color w:val="000000" w:themeColor="text1"/>
          <w:sz w:val="28"/>
          <w:szCs w:val="28"/>
          <w:lang w:val="ru-RU"/>
        </w:rPr>
      </w:pPr>
      <w:r w:rsidRPr="0032148D">
        <w:rPr>
          <w:iCs/>
          <w:color w:val="000000" w:themeColor="text1"/>
          <w:sz w:val="28"/>
          <w:szCs w:val="28"/>
        </w:rPr>
        <w:t xml:space="preserve">Полученные при </w:t>
      </w:r>
      <w:r w:rsidRPr="0032148D">
        <w:rPr>
          <w:iCs/>
          <w:color w:val="000000" w:themeColor="text1"/>
          <w:sz w:val="28"/>
          <w:szCs w:val="28"/>
          <w:lang w:val="en-US"/>
        </w:rPr>
        <w:t>t</w:t>
      </w:r>
      <w:r w:rsidRPr="0032148D">
        <w:rPr>
          <w:iCs/>
          <w:color w:val="000000" w:themeColor="text1"/>
          <w:sz w:val="28"/>
          <w:szCs w:val="28"/>
        </w:rPr>
        <w:t>=150°С данные показывают, что экспериментальные значения поверхностного натяжения в композициях «битум-АГ-4И-АС-1» сдвинуты относительно расчетных σ</w:t>
      </w:r>
      <w:r w:rsidRPr="0032148D">
        <w:rPr>
          <w:iCs/>
          <w:color w:val="000000" w:themeColor="text1"/>
          <w:sz w:val="28"/>
          <w:szCs w:val="28"/>
          <w:vertAlign w:val="subscript"/>
        </w:rPr>
        <w:t>ж-г</w:t>
      </w:r>
      <w:r w:rsidRPr="0032148D">
        <w:rPr>
          <w:iCs/>
          <w:color w:val="000000" w:themeColor="text1"/>
          <w:sz w:val="28"/>
          <w:szCs w:val="28"/>
        </w:rPr>
        <w:t xml:space="preserve"> в сторону больших величин (таблица 5).</w:t>
      </w:r>
      <w:r w:rsidR="00D10ADE" w:rsidRPr="0032148D">
        <w:rPr>
          <w:iCs/>
          <w:color w:val="000000" w:themeColor="text1"/>
          <w:sz w:val="28"/>
          <w:szCs w:val="28"/>
          <w:lang w:val="ru-RU"/>
        </w:rPr>
        <w:t xml:space="preserve"> </w:t>
      </w:r>
    </w:p>
    <w:p w14:paraId="1EA43AF6" w14:textId="6C60AD27" w:rsidR="00BC5F0A" w:rsidRPr="0032148D" w:rsidRDefault="00BC5F0A" w:rsidP="00D10ADE">
      <w:pPr>
        <w:ind w:firstLine="709"/>
        <w:contextualSpacing/>
        <w:jc w:val="both"/>
        <w:rPr>
          <w:iCs/>
          <w:color w:val="000000" w:themeColor="text1"/>
          <w:sz w:val="28"/>
          <w:szCs w:val="28"/>
          <w:lang w:val="ru-RU"/>
        </w:rPr>
      </w:pPr>
      <w:r w:rsidRPr="0032148D">
        <w:rPr>
          <w:color w:val="000000" w:themeColor="text1"/>
          <w:sz w:val="28"/>
          <w:szCs w:val="28"/>
        </w:rPr>
        <w:t>Максимальные отклонения от правила аддитивности демонстрируют битумные системы с минимальным содержанием АГ-4И (С</w:t>
      </w:r>
      <w:r w:rsidRPr="0032148D">
        <w:rPr>
          <w:color w:val="000000" w:themeColor="text1"/>
          <w:sz w:val="28"/>
          <w:szCs w:val="28"/>
          <w:vertAlign w:val="subscript"/>
        </w:rPr>
        <w:t>АГ-4И</w:t>
      </w:r>
      <w:r w:rsidRPr="0032148D">
        <w:rPr>
          <w:color w:val="000000" w:themeColor="text1"/>
          <w:sz w:val="28"/>
          <w:szCs w:val="28"/>
        </w:rPr>
        <w:t>=0,5г/дм</w:t>
      </w:r>
      <w:r w:rsidRPr="0032148D">
        <w:rPr>
          <w:color w:val="000000" w:themeColor="text1"/>
          <w:sz w:val="28"/>
          <w:szCs w:val="28"/>
          <w:vertAlign w:val="superscript"/>
        </w:rPr>
        <w:t>3</w:t>
      </w:r>
      <w:r w:rsidRPr="0032148D">
        <w:rPr>
          <w:color w:val="000000" w:themeColor="text1"/>
          <w:sz w:val="28"/>
          <w:szCs w:val="28"/>
        </w:rPr>
        <w:t>) во всем диапазоне исследованных концентраций АС-1, за исключением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Минимальные отклонения </w:t>
      </w:r>
      <w:r w:rsidRPr="0032148D">
        <w:rPr>
          <w:iCs/>
          <w:color w:val="000000" w:themeColor="text1"/>
          <w:sz w:val="28"/>
          <w:szCs w:val="28"/>
        </w:rPr>
        <w:t>σ</w:t>
      </w:r>
      <w:r w:rsidRPr="0032148D">
        <w:rPr>
          <w:iCs/>
          <w:color w:val="000000" w:themeColor="text1"/>
          <w:sz w:val="28"/>
          <w:szCs w:val="28"/>
          <w:vertAlign w:val="subscript"/>
        </w:rPr>
        <w:t>ж-г(э)</w:t>
      </w:r>
      <w:r w:rsidR="00B95550" w:rsidRPr="0032148D">
        <w:rPr>
          <w:iCs/>
          <w:color w:val="000000" w:themeColor="text1"/>
          <w:sz w:val="28"/>
          <w:szCs w:val="28"/>
          <w:vertAlign w:val="subscript"/>
        </w:rPr>
        <w:t xml:space="preserve"> </w:t>
      </w:r>
      <w:r w:rsidRPr="0032148D">
        <w:rPr>
          <w:iCs/>
          <w:color w:val="000000" w:themeColor="text1"/>
          <w:sz w:val="28"/>
          <w:szCs w:val="28"/>
        </w:rPr>
        <w:t>от</w:t>
      </w:r>
      <w:r w:rsidR="00B95550" w:rsidRPr="0032148D">
        <w:rPr>
          <w:iCs/>
          <w:color w:val="000000" w:themeColor="text1"/>
          <w:sz w:val="28"/>
          <w:szCs w:val="28"/>
        </w:rPr>
        <w:t xml:space="preserve"> </w:t>
      </w:r>
      <w:r w:rsidRPr="0032148D">
        <w:rPr>
          <w:iCs/>
          <w:color w:val="000000" w:themeColor="text1"/>
          <w:sz w:val="28"/>
          <w:szCs w:val="28"/>
        </w:rPr>
        <w:t>σ</w:t>
      </w:r>
      <w:r w:rsidRPr="0032148D">
        <w:rPr>
          <w:iCs/>
          <w:color w:val="000000" w:themeColor="text1"/>
          <w:sz w:val="28"/>
          <w:szCs w:val="28"/>
          <w:vertAlign w:val="subscript"/>
        </w:rPr>
        <w:t>ж-г(р)</w:t>
      </w:r>
      <w:r w:rsidR="00DD6C08" w:rsidRPr="0032148D">
        <w:rPr>
          <w:iCs/>
          <w:color w:val="000000" w:themeColor="text1"/>
          <w:sz w:val="28"/>
          <w:szCs w:val="28"/>
          <w:vertAlign w:val="subscript"/>
        </w:rPr>
        <w:t xml:space="preserve"> </w:t>
      </w:r>
      <w:r w:rsidRPr="0032148D">
        <w:rPr>
          <w:iCs/>
          <w:color w:val="000000" w:themeColor="text1"/>
          <w:sz w:val="28"/>
          <w:szCs w:val="28"/>
        </w:rPr>
        <w:t>при той же концентрации АС-1</w:t>
      </w:r>
      <w:r w:rsidR="00902BE1" w:rsidRPr="0032148D">
        <w:rPr>
          <w:iCs/>
          <w:color w:val="000000" w:themeColor="text1"/>
          <w:sz w:val="28"/>
          <w:szCs w:val="28"/>
        </w:rPr>
        <w:t xml:space="preserve"> </w:t>
      </w:r>
      <w:r w:rsidRPr="0032148D">
        <w:rPr>
          <w:color w:val="000000" w:themeColor="text1"/>
          <w:sz w:val="28"/>
          <w:szCs w:val="28"/>
        </w:rPr>
        <w:t>прослеживаются и в битумных композициях с более высоким содержанием АГ-4И (С˃0,5 г/дм</w:t>
      </w:r>
      <w:r w:rsidRPr="0032148D">
        <w:rPr>
          <w:color w:val="000000" w:themeColor="text1"/>
          <w:sz w:val="28"/>
          <w:szCs w:val="28"/>
          <w:vertAlign w:val="superscript"/>
        </w:rPr>
        <w:t>3</w:t>
      </w:r>
      <w:r w:rsidRPr="0032148D">
        <w:rPr>
          <w:color w:val="000000" w:themeColor="text1"/>
          <w:sz w:val="28"/>
          <w:szCs w:val="28"/>
        </w:rPr>
        <w:t>).</w:t>
      </w:r>
    </w:p>
    <w:p w14:paraId="1D76C4A3" w14:textId="61748202" w:rsidR="00BC5F0A" w:rsidRPr="0032148D" w:rsidRDefault="00BC5F0A" w:rsidP="00BC5F0A">
      <w:pPr>
        <w:ind w:firstLine="709"/>
        <w:contextualSpacing/>
        <w:jc w:val="both"/>
        <w:rPr>
          <w:color w:val="000000" w:themeColor="text1"/>
          <w:sz w:val="28"/>
          <w:szCs w:val="28"/>
        </w:rPr>
      </w:pPr>
      <w:r w:rsidRPr="0032148D">
        <w:rPr>
          <w:color w:val="000000" w:themeColor="text1"/>
          <w:sz w:val="28"/>
          <w:szCs w:val="28"/>
        </w:rPr>
        <w:t>Установленные закономерности влияния концентрации аддитивов и температуры дисперсной системы в композициях «битум-АГ-4И-АС-1» дают возможность получить номограммы работы когезии (</w:t>
      </w:r>
      <w:proofErr w:type="spellStart"/>
      <w:r w:rsidRPr="0032148D">
        <w:rPr>
          <w:i/>
          <w:iCs/>
          <w:color w:val="000000" w:themeColor="text1"/>
          <w:sz w:val="28"/>
          <w:szCs w:val="28"/>
          <w:lang w:val="en-US"/>
        </w:rPr>
        <w:t>W</w:t>
      </w:r>
      <w:r w:rsidRPr="0032148D">
        <w:rPr>
          <w:i/>
          <w:iCs/>
          <w:color w:val="000000" w:themeColor="text1"/>
          <w:sz w:val="28"/>
          <w:szCs w:val="28"/>
          <w:vertAlign w:val="subscript"/>
          <w:lang w:val="en-US"/>
        </w:rPr>
        <w:t>k</w:t>
      </w:r>
      <w:proofErr w:type="spellEnd"/>
      <w:r w:rsidRPr="0032148D">
        <w:rPr>
          <w:color w:val="000000" w:themeColor="text1"/>
          <w:sz w:val="28"/>
          <w:szCs w:val="28"/>
        </w:rPr>
        <w:t>=2</w:t>
      </w:r>
      <w:r w:rsidRPr="0032148D">
        <w:rPr>
          <w:iCs/>
          <w:color w:val="000000" w:themeColor="text1"/>
          <w:sz w:val="28"/>
          <w:szCs w:val="28"/>
        </w:rPr>
        <w:t>σ</w:t>
      </w:r>
      <w:r w:rsidRPr="0032148D">
        <w:rPr>
          <w:iCs/>
          <w:color w:val="000000" w:themeColor="text1"/>
          <w:sz w:val="28"/>
          <w:szCs w:val="28"/>
          <w:vertAlign w:val="subscript"/>
        </w:rPr>
        <w:t>ж-г</w:t>
      </w:r>
      <w:r w:rsidRPr="0032148D">
        <w:rPr>
          <w:iCs/>
          <w:color w:val="000000" w:themeColor="text1"/>
          <w:sz w:val="28"/>
          <w:szCs w:val="28"/>
        </w:rPr>
        <w:t>) с целью прогнозирования</w:t>
      </w:r>
      <w:r w:rsidRPr="0032148D">
        <w:rPr>
          <w:color w:val="000000" w:themeColor="text1"/>
          <w:sz w:val="28"/>
          <w:szCs w:val="28"/>
        </w:rPr>
        <w:t xml:space="preserve"> прочности формируемых асфальтобетонных покрытий при изменении параметров </w:t>
      </w:r>
      <w:r w:rsidR="004F5809" w:rsidRPr="0032148D">
        <w:rPr>
          <w:color w:val="000000" w:themeColor="text1"/>
          <w:sz w:val="28"/>
          <w:szCs w:val="28"/>
        </w:rPr>
        <w:t>t</w:t>
      </w:r>
      <w:r w:rsidRPr="0032148D">
        <w:rPr>
          <w:color w:val="000000" w:themeColor="text1"/>
          <w:sz w:val="28"/>
          <w:szCs w:val="28"/>
        </w:rPr>
        <w:t xml:space="preserve"> и С</w:t>
      </w:r>
      <w:r w:rsidRPr="0032148D">
        <w:rPr>
          <w:color w:val="000000" w:themeColor="text1"/>
          <w:sz w:val="28"/>
          <w:szCs w:val="28"/>
          <w:vertAlign w:val="subscript"/>
        </w:rPr>
        <w:t>М</w:t>
      </w:r>
      <w:r w:rsidRPr="0032148D">
        <w:rPr>
          <w:color w:val="000000" w:themeColor="text1"/>
          <w:sz w:val="28"/>
          <w:szCs w:val="28"/>
        </w:rPr>
        <w:t>.</w:t>
      </w:r>
    </w:p>
    <w:p w14:paraId="70626FD0" w14:textId="77777777" w:rsidR="00BC5F0A" w:rsidRPr="0032148D" w:rsidRDefault="00BC5F0A" w:rsidP="00BC5F0A">
      <w:pPr>
        <w:ind w:firstLine="709"/>
        <w:contextualSpacing/>
        <w:jc w:val="both"/>
        <w:rPr>
          <w:color w:val="000000" w:themeColor="text1"/>
          <w:sz w:val="28"/>
          <w:szCs w:val="28"/>
        </w:rPr>
      </w:pPr>
    </w:p>
    <w:p w14:paraId="0544F24C" w14:textId="77777777" w:rsidR="00E73889" w:rsidRDefault="00E73889" w:rsidP="00BC5F0A">
      <w:pPr>
        <w:ind w:firstLine="709"/>
        <w:contextualSpacing/>
        <w:jc w:val="both"/>
        <w:rPr>
          <w:b/>
          <w:color w:val="000000" w:themeColor="text1"/>
          <w:sz w:val="28"/>
          <w:szCs w:val="28"/>
          <w:lang w:val="ru-RU"/>
        </w:rPr>
      </w:pPr>
    </w:p>
    <w:p w14:paraId="0B686D29" w14:textId="47F7B76F" w:rsidR="00BC5F0A" w:rsidRPr="0032148D" w:rsidRDefault="00BC5F0A" w:rsidP="00BC5F0A">
      <w:pPr>
        <w:ind w:firstLine="709"/>
        <w:contextualSpacing/>
        <w:jc w:val="both"/>
        <w:rPr>
          <w:b/>
          <w:color w:val="000000" w:themeColor="text1"/>
          <w:sz w:val="28"/>
          <w:szCs w:val="28"/>
        </w:rPr>
      </w:pPr>
      <w:r w:rsidRPr="0032148D">
        <w:rPr>
          <w:b/>
          <w:color w:val="000000" w:themeColor="text1"/>
          <w:sz w:val="28"/>
          <w:szCs w:val="28"/>
        </w:rPr>
        <w:lastRenderedPageBreak/>
        <w:t>2.</w:t>
      </w:r>
      <w:r w:rsidR="009A6F0A" w:rsidRPr="0032148D">
        <w:rPr>
          <w:b/>
          <w:color w:val="000000" w:themeColor="text1"/>
          <w:sz w:val="28"/>
          <w:szCs w:val="28"/>
          <w:lang w:val="ru-RU"/>
        </w:rPr>
        <w:t>5</w:t>
      </w:r>
      <w:r w:rsidRPr="0032148D">
        <w:rPr>
          <w:b/>
          <w:color w:val="000000" w:themeColor="text1"/>
          <w:sz w:val="28"/>
          <w:szCs w:val="28"/>
        </w:rPr>
        <w:t xml:space="preserve"> Моделирование совместного влияния концентрации полимера, ПАВ и температуры на поверхностно-активные свойства битумных  композиций                                                                                                                </w:t>
      </w:r>
    </w:p>
    <w:p w14:paraId="1E0F9476" w14:textId="57F49618" w:rsidR="00125422" w:rsidRPr="0032148D" w:rsidRDefault="00BC5F0A" w:rsidP="00BC5F0A">
      <w:pPr>
        <w:contextualSpacing/>
        <w:jc w:val="both"/>
        <w:rPr>
          <w:color w:val="000000" w:themeColor="text1"/>
          <w:sz w:val="28"/>
          <w:szCs w:val="28"/>
        </w:rPr>
      </w:pPr>
      <w:r w:rsidRPr="0032148D">
        <w:rPr>
          <w:color w:val="000000" w:themeColor="text1"/>
          <w:sz w:val="28"/>
          <w:szCs w:val="28"/>
        </w:rPr>
        <w:tab/>
        <w:t xml:space="preserve">Для получения исходных данных для многопараметрической обобщенной математической модели, учитывающей совместное влияние концентраций полимера АГ-4 и </w:t>
      </w:r>
      <w:r w:rsidR="004C3EEA" w:rsidRPr="0032148D">
        <w:rPr>
          <w:color w:val="000000" w:themeColor="text1"/>
          <w:sz w:val="28"/>
          <w:szCs w:val="28"/>
          <w:lang w:val="ru-RU"/>
        </w:rPr>
        <w:t xml:space="preserve">поверхностно-активного </w:t>
      </w:r>
      <w:proofErr w:type="spellStart"/>
      <w:r w:rsidR="004C3EEA" w:rsidRPr="0032148D">
        <w:rPr>
          <w:color w:val="000000" w:themeColor="text1"/>
          <w:sz w:val="28"/>
          <w:szCs w:val="28"/>
          <w:lang w:val="ru-RU"/>
        </w:rPr>
        <w:t>аддитива</w:t>
      </w:r>
      <w:proofErr w:type="spellEnd"/>
      <w:r w:rsidRPr="0032148D">
        <w:rPr>
          <w:color w:val="000000" w:themeColor="text1"/>
          <w:sz w:val="28"/>
          <w:szCs w:val="28"/>
        </w:rPr>
        <w:t xml:space="preserve"> АС-1, а также температуры на работу когезии был разработан план эксперимента 5*5*2. В данном плане экспериментов рассматриваются все возможные комбинации величин входных параметров.</w:t>
      </w:r>
    </w:p>
    <w:p w14:paraId="673D5E0E" w14:textId="77777777" w:rsidR="00125422" w:rsidRPr="0032148D" w:rsidRDefault="00BC5F0A" w:rsidP="00BC5F0A">
      <w:pPr>
        <w:ind w:firstLine="540"/>
        <w:jc w:val="both"/>
        <w:rPr>
          <w:color w:val="000000" w:themeColor="text1"/>
          <w:sz w:val="28"/>
          <w:szCs w:val="28"/>
        </w:rPr>
      </w:pPr>
      <w:r w:rsidRPr="0032148D">
        <w:rPr>
          <w:color w:val="000000" w:themeColor="text1"/>
          <w:sz w:val="28"/>
          <w:szCs w:val="28"/>
        </w:rPr>
        <w:t xml:space="preserve">В таблице 6 представлен план эксперимента 5*5*2 и приведены результаты измерений работы когезии для каждого эксперимента. </w:t>
      </w:r>
    </w:p>
    <w:p w14:paraId="52602E9E" w14:textId="77777777" w:rsidR="00FA77D0" w:rsidRPr="0032148D" w:rsidRDefault="00FA77D0" w:rsidP="00FA77D0">
      <w:pPr>
        <w:ind w:firstLine="540"/>
        <w:jc w:val="both"/>
        <w:rPr>
          <w:color w:val="000000" w:themeColor="text1"/>
          <w:sz w:val="28"/>
          <w:szCs w:val="28"/>
        </w:rPr>
      </w:pPr>
    </w:p>
    <w:p w14:paraId="1075ECDB" w14:textId="7B189A7B" w:rsidR="00BC5F0A" w:rsidRPr="0032148D" w:rsidRDefault="00BC5F0A" w:rsidP="00BC5F0A">
      <w:pPr>
        <w:ind w:firstLine="540"/>
        <w:jc w:val="center"/>
        <w:rPr>
          <w:color w:val="000000" w:themeColor="text1"/>
          <w:sz w:val="28"/>
          <w:szCs w:val="28"/>
          <w:lang w:val="ru-RU"/>
        </w:rPr>
      </w:pPr>
      <w:r w:rsidRPr="0032148D">
        <w:rPr>
          <w:bCs/>
          <w:color w:val="000000" w:themeColor="text1"/>
          <w:sz w:val="28"/>
          <w:szCs w:val="28"/>
        </w:rPr>
        <w:t>Таблица 6</w:t>
      </w:r>
      <w:r w:rsidRPr="0032148D">
        <w:rPr>
          <w:b/>
          <w:bCs/>
          <w:color w:val="000000" w:themeColor="text1"/>
          <w:sz w:val="28"/>
          <w:szCs w:val="28"/>
        </w:rPr>
        <w:t xml:space="preserve"> –</w:t>
      </w:r>
      <w:r w:rsidRPr="0032148D">
        <w:rPr>
          <w:color w:val="000000" w:themeColor="text1"/>
          <w:sz w:val="28"/>
          <w:szCs w:val="28"/>
        </w:rPr>
        <w:t xml:space="preserve"> Результаты экспериментов по выявлению совместного влияния концентраций АГ-4</w:t>
      </w:r>
      <w:r w:rsidR="004C3EEA" w:rsidRPr="0032148D">
        <w:rPr>
          <w:color w:val="000000" w:themeColor="text1"/>
          <w:sz w:val="28"/>
          <w:szCs w:val="28"/>
          <w:lang w:val="ru-RU"/>
        </w:rPr>
        <w:t>И</w:t>
      </w:r>
      <w:r w:rsidRPr="0032148D">
        <w:rPr>
          <w:color w:val="000000" w:themeColor="text1"/>
          <w:sz w:val="28"/>
          <w:szCs w:val="28"/>
        </w:rPr>
        <w:t xml:space="preserve"> и АС-1, а также температуры битумной композиции на работу когезии (Wk, мН/м)</w:t>
      </w:r>
    </w:p>
    <w:p w14:paraId="567E9DD6" w14:textId="77777777" w:rsidR="00D10ADE" w:rsidRPr="0032148D" w:rsidRDefault="00D10ADE" w:rsidP="00BC5F0A">
      <w:pPr>
        <w:ind w:firstLine="540"/>
        <w:jc w:val="center"/>
        <w:rPr>
          <w:color w:val="000000" w:themeColor="text1"/>
          <w:sz w:val="28"/>
          <w:szCs w:val="28"/>
          <w:lang w:val="ru-RU"/>
        </w:rPr>
      </w:pPr>
    </w:p>
    <w:tbl>
      <w:tblPr>
        <w:tblW w:w="9121" w:type="dxa"/>
        <w:jc w:val="center"/>
        <w:tblLook w:val="0000" w:firstRow="0" w:lastRow="0" w:firstColumn="0" w:lastColumn="0" w:noHBand="0" w:noVBand="0"/>
      </w:tblPr>
      <w:tblGrid>
        <w:gridCol w:w="2293"/>
        <w:gridCol w:w="2434"/>
        <w:gridCol w:w="2128"/>
        <w:gridCol w:w="2266"/>
      </w:tblGrid>
      <w:tr w:rsidR="0032148D" w:rsidRPr="0032148D" w14:paraId="3979E533" w14:textId="77777777" w:rsidTr="00417CC6">
        <w:trPr>
          <w:trHeight w:val="300"/>
          <w:jc w:val="center"/>
        </w:trPr>
        <w:tc>
          <w:tcPr>
            <w:tcW w:w="22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70C575E" w14:textId="77777777" w:rsidR="00BC5F0A" w:rsidRPr="0032148D" w:rsidRDefault="00BC5F0A" w:rsidP="00417CC6">
            <w:pPr>
              <w:jc w:val="center"/>
              <w:rPr>
                <w:b/>
                <w:color w:val="000000" w:themeColor="text1"/>
              </w:rPr>
            </w:pPr>
            <w:r w:rsidRPr="0032148D">
              <w:rPr>
                <w:b/>
                <w:color w:val="000000" w:themeColor="text1"/>
              </w:rPr>
              <w:t>С</w:t>
            </w:r>
            <w:r w:rsidRPr="0032148D">
              <w:rPr>
                <w:b/>
                <w:color w:val="000000" w:themeColor="text1"/>
                <w:vertAlign w:val="subscript"/>
              </w:rPr>
              <w:t>АГ</w:t>
            </w:r>
            <w:r w:rsidRPr="0032148D">
              <w:rPr>
                <w:b/>
                <w:color w:val="000000" w:themeColor="text1"/>
                <w:vertAlign w:val="subscript"/>
                <w:lang w:val="en-US"/>
              </w:rPr>
              <w:t>-4</w:t>
            </w:r>
            <w:r w:rsidRPr="0032148D">
              <w:rPr>
                <w:b/>
                <w:color w:val="000000" w:themeColor="text1"/>
              </w:rPr>
              <w:t>,г/дм</w:t>
            </w:r>
            <w:r w:rsidRPr="0032148D">
              <w:rPr>
                <w:b/>
                <w:color w:val="000000" w:themeColor="text1"/>
                <w:vertAlign w:val="superscript"/>
              </w:rPr>
              <w:t>3</w:t>
            </w:r>
          </w:p>
        </w:tc>
        <w:tc>
          <w:tcPr>
            <w:tcW w:w="2434" w:type="dxa"/>
            <w:vMerge w:val="restart"/>
            <w:tcBorders>
              <w:top w:val="single" w:sz="4" w:space="0" w:color="auto"/>
              <w:left w:val="nil"/>
              <w:bottom w:val="single" w:sz="4" w:space="0" w:color="auto"/>
              <w:right w:val="single" w:sz="4" w:space="0" w:color="auto"/>
            </w:tcBorders>
            <w:shd w:val="clear" w:color="auto" w:fill="auto"/>
            <w:noWrap/>
            <w:vAlign w:val="center"/>
          </w:tcPr>
          <w:p w14:paraId="4F806167" w14:textId="77777777" w:rsidR="00BC5F0A" w:rsidRPr="0032148D" w:rsidRDefault="00BC5F0A" w:rsidP="00417CC6">
            <w:pPr>
              <w:jc w:val="center"/>
              <w:rPr>
                <w:b/>
                <w:color w:val="000000" w:themeColor="text1"/>
              </w:rPr>
            </w:pPr>
            <w:r w:rsidRPr="0032148D">
              <w:rPr>
                <w:b/>
                <w:color w:val="000000" w:themeColor="text1"/>
              </w:rPr>
              <w:t>С</w:t>
            </w:r>
            <w:r w:rsidRPr="0032148D">
              <w:rPr>
                <w:b/>
                <w:color w:val="000000" w:themeColor="text1"/>
                <w:vertAlign w:val="subscript"/>
              </w:rPr>
              <w:t>АС</w:t>
            </w:r>
            <w:r w:rsidRPr="0032148D">
              <w:rPr>
                <w:b/>
                <w:color w:val="000000" w:themeColor="text1"/>
                <w:vertAlign w:val="subscript"/>
                <w:lang w:val="en-US"/>
              </w:rPr>
              <w:t>-1</w:t>
            </w:r>
            <w:r w:rsidRPr="0032148D">
              <w:rPr>
                <w:b/>
                <w:color w:val="000000" w:themeColor="text1"/>
              </w:rPr>
              <w:t>, г/дм</w:t>
            </w:r>
            <w:r w:rsidRPr="0032148D">
              <w:rPr>
                <w:b/>
                <w:color w:val="000000" w:themeColor="text1"/>
                <w:vertAlign w:val="superscript"/>
              </w:rPr>
              <w:t>3</w:t>
            </w:r>
          </w:p>
        </w:tc>
        <w:tc>
          <w:tcPr>
            <w:tcW w:w="4394" w:type="dxa"/>
            <w:gridSpan w:val="2"/>
            <w:tcBorders>
              <w:top w:val="single" w:sz="4" w:space="0" w:color="auto"/>
              <w:left w:val="nil"/>
              <w:bottom w:val="single" w:sz="4" w:space="0" w:color="auto"/>
              <w:right w:val="single" w:sz="4" w:space="0" w:color="auto"/>
            </w:tcBorders>
            <w:shd w:val="clear" w:color="auto" w:fill="auto"/>
            <w:noWrap/>
            <w:vAlign w:val="center"/>
          </w:tcPr>
          <w:p w14:paraId="0B25855D" w14:textId="77777777" w:rsidR="00BC5F0A" w:rsidRPr="0032148D" w:rsidRDefault="00BC5F0A" w:rsidP="00417CC6">
            <w:pPr>
              <w:jc w:val="center"/>
              <w:rPr>
                <w:b/>
                <w:color w:val="000000" w:themeColor="text1"/>
              </w:rPr>
            </w:pPr>
            <w:r w:rsidRPr="0032148D">
              <w:rPr>
                <w:b/>
                <w:color w:val="000000" w:themeColor="text1"/>
                <w:lang w:val="en-US"/>
              </w:rPr>
              <w:t xml:space="preserve">t, </w:t>
            </w:r>
            <w:proofErr w:type="spellStart"/>
            <w:r w:rsidRPr="0032148D">
              <w:rPr>
                <w:b/>
                <w:color w:val="000000" w:themeColor="text1"/>
                <w:vertAlign w:val="superscript"/>
                <w:lang w:val="en-US"/>
              </w:rPr>
              <w:t>o</w:t>
            </w:r>
            <w:r w:rsidRPr="0032148D">
              <w:rPr>
                <w:b/>
                <w:color w:val="000000" w:themeColor="text1"/>
                <w:lang w:val="en-US"/>
              </w:rPr>
              <w:t>C</w:t>
            </w:r>
            <w:proofErr w:type="spellEnd"/>
          </w:p>
        </w:tc>
      </w:tr>
      <w:tr w:rsidR="0032148D" w:rsidRPr="0032148D" w14:paraId="52E6A2B5" w14:textId="77777777" w:rsidTr="00417CC6">
        <w:trPr>
          <w:trHeight w:val="300"/>
          <w:jc w:val="center"/>
        </w:trPr>
        <w:tc>
          <w:tcPr>
            <w:tcW w:w="2293" w:type="dxa"/>
            <w:vMerge/>
            <w:tcBorders>
              <w:top w:val="single" w:sz="4" w:space="0" w:color="auto"/>
              <w:left w:val="single" w:sz="4" w:space="0" w:color="auto"/>
              <w:bottom w:val="single" w:sz="4" w:space="0" w:color="auto"/>
              <w:right w:val="single" w:sz="4" w:space="0" w:color="auto"/>
            </w:tcBorders>
            <w:shd w:val="clear" w:color="auto" w:fill="auto"/>
            <w:noWrap/>
            <w:vAlign w:val="center"/>
          </w:tcPr>
          <w:p w14:paraId="145ABA02" w14:textId="77777777" w:rsidR="00BC5F0A" w:rsidRPr="0032148D" w:rsidRDefault="00BC5F0A" w:rsidP="00417CC6">
            <w:pPr>
              <w:jc w:val="center"/>
              <w:rPr>
                <w:b/>
                <w:color w:val="000000" w:themeColor="text1"/>
              </w:rPr>
            </w:pPr>
          </w:p>
        </w:tc>
        <w:tc>
          <w:tcPr>
            <w:tcW w:w="2434" w:type="dxa"/>
            <w:vMerge/>
            <w:tcBorders>
              <w:top w:val="single" w:sz="4" w:space="0" w:color="auto"/>
              <w:left w:val="nil"/>
              <w:bottom w:val="single" w:sz="4" w:space="0" w:color="auto"/>
              <w:right w:val="single" w:sz="4" w:space="0" w:color="auto"/>
            </w:tcBorders>
            <w:shd w:val="clear" w:color="auto" w:fill="auto"/>
            <w:noWrap/>
            <w:vAlign w:val="center"/>
          </w:tcPr>
          <w:p w14:paraId="779EA874" w14:textId="77777777" w:rsidR="00BC5F0A" w:rsidRPr="0032148D" w:rsidRDefault="00BC5F0A" w:rsidP="00417CC6">
            <w:pPr>
              <w:jc w:val="center"/>
              <w:rPr>
                <w:b/>
                <w:color w:val="000000" w:themeColor="text1"/>
              </w:rPr>
            </w:pPr>
          </w:p>
        </w:tc>
        <w:tc>
          <w:tcPr>
            <w:tcW w:w="2128" w:type="dxa"/>
            <w:tcBorders>
              <w:top w:val="single" w:sz="4" w:space="0" w:color="auto"/>
              <w:left w:val="nil"/>
              <w:bottom w:val="single" w:sz="4" w:space="0" w:color="auto"/>
              <w:right w:val="single" w:sz="4" w:space="0" w:color="auto"/>
            </w:tcBorders>
            <w:shd w:val="clear" w:color="auto" w:fill="auto"/>
            <w:noWrap/>
            <w:vAlign w:val="center"/>
          </w:tcPr>
          <w:p w14:paraId="1CB16028" w14:textId="77777777" w:rsidR="00BC5F0A" w:rsidRPr="0032148D" w:rsidRDefault="00BC5F0A" w:rsidP="00417CC6">
            <w:pPr>
              <w:jc w:val="center"/>
              <w:rPr>
                <w:b/>
                <w:color w:val="000000" w:themeColor="text1"/>
                <w:lang w:val="en-US"/>
              </w:rPr>
            </w:pPr>
            <w:r w:rsidRPr="0032148D">
              <w:rPr>
                <w:b/>
                <w:color w:val="000000" w:themeColor="text1"/>
              </w:rPr>
              <w:t>13</w:t>
            </w:r>
            <w:r w:rsidRPr="0032148D">
              <w:rPr>
                <w:b/>
                <w:color w:val="000000" w:themeColor="text1"/>
                <w:lang w:val="en-US"/>
              </w:rPr>
              <w:t>0</w:t>
            </w:r>
          </w:p>
        </w:tc>
        <w:tc>
          <w:tcPr>
            <w:tcW w:w="2266" w:type="dxa"/>
            <w:tcBorders>
              <w:top w:val="single" w:sz="4" w:space="0" w:color="auto"/>
              <w:left w:val="nil"/>
              <w:bottom w:val="single" w:sz="4" w:space="0" w:color="auto"/>
              <w:right w:val="single" w:sz="4" w:space="0" w:color="auto"/>
            </w:tcBorders>
            <w:shd w:val="clear" w:color="auto" w:fill="auto"/>
            <w:noWrap/>
            <w:vAlign w:val="center"/>
          </w:tcPr>
          <w:p w14:paraId="5BC2954D" w14:textId="77777777" w:rsidR="00BC5F0A" w:rsidRPr="0032148D" w:rsidRDefault="00BC5F0A" w:rsidP="00417CC6">
            <w:pPr>
              <w:jc w:val="center"/>
              <w:rPr>
                <w:b/>
                <w:color w:val="000000" w:themeColor="text1"/>
              </w:rPr>
            </w:pPr>
            <w:r w:rsidRPr="0032148D">
              <w:rPr>
                <w:b/>
                <w:color w:val="000000" w:themeColor="text1"/>
              </w:rPr>
              <w:t>150</w:t>
            </w:r>
          </w:p>
        </w:tc>
      </w:tr>
      <w:tr w:rsidR="0032148D" w:rsidRPr="0032148D" w14:paraId="530FF13C" w14:textId="77777777" w:rsidTr="00417CC6">
        <w:trPr>
          <w:trHeight w:val="300"/>
          <w:jc w:val="center"/>
        </w:trPr>
        <w:tc>
          <w:tcPr>
            <w:tcW w:w="2293" w:type="dxa"/>
            <w:vMerge w:val="restart"/>
            <w:tcBorders>
              <w:top w:val="nil"/>
              <w:left w:val="single" w:sz="4" w:space="0" w:color="auto"/>
              <w:bottom w:val="single" w:sz="4" w:space="0" w:color="000000"/>
              <w:right w:val="single" w:sz="4" w:space="0" w:color="auto"/>
            </w:tcBorders>
            <w:shd w:val="clear" w:color="auto" w:fill="auto"/>
            <w:noWrap/>
            <w:vAlign w:val="center"/>
          </w:tcPr>
          <w:p w14:paraId="74FCDDA1" w14:textId="77777777" w:rsidR="00BC5F0A" w:rsidRPr="0032148D" w:rsidRDefault="00BC5F0A" w:rsidP="00417CC6">
            <w:pPr>
              <w:jc w:val="center"/>
              <w:rPr>
                <w:color w:val="000000" w:themeColor="text1"/>
              </w:rPr>
            </w:pPr>
            <w:r w:rsidRPr="0032148D">
              <w:rPr>
                <w:color w:val="000000" w:themeColor="text1"/>
              </w:rPr>
              <w:t>0</w:t>
            </w:r>
          </w:p>
        </w:tc>
        <w:tc>
          <w:tcPr>
            <w:tcW w:w="2434" w:type="dxa"/>
            <w:tcBorders>
              <w:top w:val="nil"/>
              <w:left w:val="nil"/>
              <w:bottom w:val="single" w:sz="4" w:space="0" w:color="auto"/>
              <w:right w:val="single" w:sz="4" w:space="0" w:color="auto"/>
            </w:tcBorders>
            <w:shd w:val="clear" w:color="auto" w:fill="auto"/>
            <w:noWrap/>
            <w:vAlign w:val="center"/>
          </w:tcPr>
          <w:p w14:paraId="23CF6E90" w14:textId="77777777" w:rsidR="00BC5F0A" w:rsidRPr="0032148D" w:rsidRDefault="00BC5F0A" w:rsidP="00417CC6">
            <w:pPr>
              <w:jc w:val="center"/>
              <w:rPr>
                <w:color w:val="000000" w:themeColor="text1"/>
              </w:rPr>
            </w:pPr>
            <w:r w:rsidRPr="0032148D">
              <w:rPr>
                <w:color w:val="000000" w:themeColor="text1"/>
              </w:rPr>
              <w:t>0</w:t>
            </w:r>
          </w:p>
        </w:tc>
        <w:tc>
          <w:tcPr>
            <w:tcW w:w="2128" w:type="dxa"/>
            <w:tcBorders>
              <w:top w:val="nil"/>
              <w:left w:val="nil"/>
              <w:bottom w:val="single" w:sz="4" w:space="0" w:color="auto"/>
              <w:right w:val="single" w:sz="4" w:space="0" w:color="auto"/>
            </w:tcBorders>
            <w:shd w:val="clear" w:color="auto" w:fill="auto"/>
            <w:noWrap/>
            <w:vAlign w:val="center"/>
          </w:tcPr>
          <w:p w14:paraId="67D15490" w14:textId="77777777" w:rsidR="00BC5F0A" w:rsidRPr="0032148D" w:rsidRDefault="00BC5F0A" w:rsidP="00417CC6">
            <w:pPr>
              <w:jc w:val="center"/>
              <w:rPr>
                <w:color w:val="000000" w:themeColor="text1"/>
              </w:rPr>
            </w:pPr>
            <w:r w:rsidRPr="0032148D">
              <w:rPr>
                <w:color w:val="000000" w:themeColor="text1"/>
              </w:rPr>
              <w:t>90,78</w:t>
            </w:r>
          </w:p>
        </w:tc>
        <w:tc>
          <w:tcPr>
            <w:tcW w:w="2266" w:type="dxa"/>
            <w:tcBorders>
              <w:top w:val="nil"/>
              <w:left w:val="nil"/>
              <w:bottom w:val="single" w:sz="4" w:space="0" w:color="auto"/>
              <w:right w:val="single" w:sz="4" w:space="0" w:color="auto"/>
            </w:tcBorders>
            <w:shd w:val="clear" w:color="auto" w:fill="auto"/>
            <w:noWrap/>
            <w:vAlign w:val="center"/>
          </w:tcPr>
          <w:p w14:paraId="64A618BD" w14:textId="665FFE26" w:rsidR="00BC5F0A" w:rsidRPr="0032148D" w:rsidRDefault="00BC5F0A" w:rsidP="00417CC6">
            <w:pPr>
              <w:jc w:val="center"/>
              <w:rPr>
                <w:color w:val="000000" w:themeColor="text1"/>
                <w:lang w:val="ru-RU"/>
              </w:rPr>
            </w:pPr>
            <w:r w:rsidRPr="0032148D">
              <w:rPr>
                <w:color w:val="000000" w:themeColor="text1"/>
              </w:rPr>
              <w:t>89,6</w:t>
            </w:r>
            <w:r w:rsidR="004C3EEA" w:rsidRPr="0032148D">
              <w:rPr>
                <w:color w:val="000000" w:themeColor="text1"/>
                <w:lang w:val="ru-RU"/>
              </w:rPr>
              <w:t>0</w:t>
            </w:r>
          </w:p>
        </w:tc>
      </w:tr>
      <w:tr w:rsidR="0032148D" w:rsidRPr="0032148D" w14:paraId="51C8ED99"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25A67E30"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7F43C6C8" w14:textId="77777777" w:rsidR="00BC5F0A" w:rsidRPr="0032148D" w:rsidRDefault="00BC5F0A" w:rsidP="00417CC6">
            <w:pPr>
              <w:jc w:val="center"/>
              <w:rPr>
                <w:color w:val="000000" w:themeColor="text1"/>
              </w:rPr>
            </w:pPr>
            <w:r w:rsidRPr="0032148D">
              <w:rPr>
                <w:color w:val="000000" w:themeColor="text1"/>
              </w:rPr>
              <w:t>0,5</w:t>
            </w:r>
          </w:p>
        </w:tc>
        <w:tc>
          <w:tcPr>
            <w:tcW w:w="2128" w:type="dxa"/>
            <w:tcBorders>
              <w:top w:val="nil"/>
              <w:left w:val="nil"/>
              <w:bottom w:val="single" w:sz="4" w:space="0" w:color="auto"/>
              <w:right w:val="single" w:sz="4" w:space="0" w:color="auto"/>
            </w:tcBorders>
            <w:shd w:val="clear" w:color="auto" w:fill="auto"/>
            <w:noWrap/>
            <w:vAlign w:val="center"/>
          </w:tcPr>
          <w:p w14:paraId="662DF492" w14:textId="77777777" w:rsidR="00BC5F0A" w:rsidRPr="0032148D" w:rsidRDefault="00BC5F0A" w:rsidP="00417CC6">
            <w:pPr>
              <w:jc w:val="center"/>
              <w:rPr>
                <w:color w:val="000000" w:themeColor="text1"/>
              </w:rPr>
            </w:pPr>
            <w:r w:rsidRPr="0032148D">
              <w:rPr>
                <w:color w:val="000000" w:themeColor="text1"/>
              </w:rPr>
              <w:t>85,62</w:t>
            </w:r>
          </w:p>
        </w:tc>
        <w:tc>
          <w:tcPr>
            <w:tcW w:w="2266" w:type="dxa"/>
            <w:tcBorders>
              <w:top w:val="nil"/>
              <w:left w:val="nil"/>
              <w:bottom w:val="single" w:sz="4" w:space="0" w:color="auto"/>
              <w:right w:val="single" w:sz="4" w:space="0" w:color="auto"/>
            </w:tcBorders>
            <w:shd w:val="clear" w:color="auto" w:fill="auto"/>
            <w:noWrap/>
            <w:vAlign w:val="center"/>
          </w:tcPr>
          <w:p w14:paraId="0C0C5FEE" w14:textId="7287FF74" w:rsidR="00BC5F0A" w:rsidRPr="0032148D" w:rsidRDefault="00BC5F0A" w:rsidP="00417CC6">
            <w:pPr>
              <w:jc w:val="center"/>
              <w:rPr>
                <w:color w:val="000000" w:themeColor="text1"/>
                <w:lang w:val="ru-RU"/>
              </w:rPr>
            </w:pPr>
            <w:r w:rsidRPr="0032148D">
              <w:rPr>
                <w:color w:val="000000" w:themeColor="text1"/>
              </w:rPr>
              <w:t>83,8</w:t>
            </w:r>
            <w:r w:rsidR="004C3EEA" w:rsidRPr="0032148D">
              <w:rPr>
                <w:color w:val="000000" w:themeColor="text1"/>
                <w:lang w:val="ru-RU"/>
              </w:rPr>
              <w:t>0</w:t>
            </w:r>
          </w:p>
        </w:tc>
      </w:tr>
      <w:tr w:rsidR="0032148D" w:rsidRPr="0032148D" w14:paraId="38269E62"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244FF301"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2A2A40D6" w14:textId="77777777" w:rsidR="00BC5F0A" w:rsidRPr="0032148D" w:rsidRDefault="00BC5F0A" w:rsidP="00417CC6">
            <w:pPr>
              <w:jc w:val="center"/>
              <w:rPr>
                <w:color w:val="000000" w:themeColor="text1"/>
              </w:rPr>
            </w:pPr>
            <w:r w:rsidRPr="0032148D">
              <w:rPr>
                <w:color w:val="000000" w:themeColor="text1"/>
              </w:rPr>
              <w:t>1,0</w:t>
            </w:r>
          </w:p>
        </w:tc>
        <w:tc>
          <w:tcPr>
            <w:tcW w:w="2128" w:type="dxa"/>
            <w:tcBorders>
              <w:top w:val="nil"/>
              <w:left w:val="nil"/>
              <w:bottom w:val="single" w:sz="4" w:space="0" w:color="auto"/>
              <w:right w:val="single" w:sz="4" w:space="0" w:color="auto"/>
            </w:tcBorders>
            <w:shd w:val="clear" w:color="auto" w:fill="auto"/>
            <w:noWrap/>
            <w:vAlign w:val="center"/>
          </w:tcPr>
          <w:p w14:paraId="3206128E" w14:textId="77777777" w:rsidR="00BC5F0A" w:rsidRPr="0032148D" w:rsidRDefault="00BC5F0A" w:rsidP="00417CC6">
            <w:pPr>
              <w:jc w:val="center"/>
              <w:rPr>
                <w:color w:val="000000" w:themeColor="text1"/>
              </w:rPr>
            </w:pPr>
            <w:r w:rsidRPr="0032148D">
              <w:rPr>
                <w:color w:val="000000" w:themeColor="text1"/>
              </w:rPr>
              <w:t>81,60</w:t>
            </w:r>
          </w:p>
        </w:tc>
        <w:tc>
          <w:tcPr>
            <w:tcW w:w="2266" w:type="dxa"/>
            <w:tcBorders>
              <w:top w:val="nil"/>
              <w:left w:val="nil"/>
              <w:bottom w:val="single" w:sz="4" w:space="0" w:color="auto"/>
              <w:right w:val="single" w:sz="4" w:space="0" w:color="auto"/>
            </w:tcBorders>
            <w:shd w:val="clear" w:color="auto" w:fill="auto"/>
            <w:noWrap/>
            <w:vAlign w:val="center"/>
          </w:tcPr>
          <w:p w14:paraId="2E02AFFF" w14:textId="7829B169" w:rsidR="00BC5F0A" w:rsidRPr="0032148D" w:rsidRDefault="00BC5F0A" w:rsidP="00417CC6">
            <w:pPr>
              <w:jc w:val="center"/>
              <w:rPr>
                <w:color w:val="000000" w:themeColor="text1"/>
                <w:lang w:val="ru-RU"/>
              </w:rPr>
            </w:pPr>
            <w:r w:rsidRPr="0032148D">
              <w:rPr>
                <w:color w:val="000000" w:themeColor="text1"/>
              </w:rPr>
              <w:t>81,0</w:t>
            </w:r>
            <w:r w:rsidR="004C3EEA" w:rsidRPr="0032148D">
              <w:rPr>
                <w:color w:val="000000" w:themeColor="text1"/>
                <w:lang w:val="ru-RU"/>
              </w:rPr>
              <w:t>0</w:t>
            </w:r>
          </w:p>
        </w:tc>
      </w:tr>
      <w:tr w:rsidR="0032148D" w:rsidRPr="0032148D" w14:paraId="14F13651"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3C96D9C9"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022DD91A" w14:textId="77777777" w:rsidR="00BC5F0A" w:rsidRPr="0032148D" w:rsidRDefault="00BC5F0A" w:rsidP="00417CC6">
            <w:pPr>
              <w:jc w:val="center"/>
              <w:rPr>
                <w:color w:val="000000" w:themeColor="text1"/>
              </w:rPr>
            </w:pPr>
            <w:r w:rsidRPr="0032148D">
              <w:rPr>
                <w:color w:val="000000" w:themeColor="text1"/>
              </w:rPr>
              <w:t>1,5</w:t>
            </w:r>
          </w:p>
        </w:tc>
        <w:tc>
          <w:tcPr>
            <w:tcW w:w="2128" w:type="dxa"/>
            <w:tcBorders>
              <w:top w:val="nil"/>
              <w:left w:val="nil"/>
              <w:bottom w:val="single" w:sz="4" w:space="0" w:color="auto"/>
              <w:right w:val="single" w:sz="4" w:space="0" w:color="auto"/>
            </w:tcBorders>
            <w:shd w:val="clear" w:color="auto" w:fill="auto"/>
            <w:noWrap/>
            <w:vAlign w:val="center"/>
          </w:tcPr>
          <w:p w14:paraId="33EE6F32" w14:textId="77777777" w:rsidR="00BC5F0A" w:rsidRPr="0032148D" w:rsidRDefault="00BC5F0A" w:rsidP="00417CC6">
            <w:pPr>
              <w:jc w:val="center"/>
              <w:rPr>
                <w:color w:val="000000" w:themeColor="text1"/>
              </w:rPr>
            </w:pPr>
            <w:r w:rsidRPr="0032148D">
              <w:rPr>
                <w:color w:val="000000" w:themeColor="text1"/>
              </w:rPr>
              <w:t>81,84</w:t>
            </w:r>
          </w:p>
        </w:tc>
        <w:tc>
          <w:tcPr>
            <w:tcW w:w="2266" w:type="dxa"/>
            <w:tcBorders>
              <w:top w:val="nil"/>
              <w:left w:val="nil"/>
              <w:bottom w:val="single" w:sz="4" w:space="0" w:color="auto"/>
              <w:right w:val="single" w:sz="4" w:space="0" w:color="auto"/>
            </w:tcBorders>
            <w:shd w:val="clear" w:color="auto" w:fill="auto"/>
            <w:noWrap/>
            <w:vAlign w:val="center"/>
          </w:tcPr>
          <w:p w14:paraId="5D2CA635" w14:textId="7B229136" w:rsidR="00BC5F0A" w:rsidRPr="0032148D" w:rsidRDefault="00BC5F0A" w:rsidP="00417CC6">
            <w:pPr>
              <w:jc w:val="center"/>
              <w:rPr>
                <w:color w:val="000000" w:themeColor="text1"/>
                <w:lang w:val="ru-RU"/>
              </w:rPr>
            </w:pPr>
            <w:r w:rsidRPr="0032148D">
              <w:rPr>
                <w:color w:val="000000" w:themeColor="text1"/>
              </w:rPr>
              <w:t>79,6</w:t>
            </w:r>
            <w:r w:rsidR="004C3EEA" w:rsidRPr="0032148D">
              <w:rPr>
                <w:color w:val="000000" w:themeColor="text1"/>
                <w:lang w:val="ru-RU"/>
              </w:rPr>
              <w:t>0</w:t>
            </w:r>
          </w:p>
        </w:tc>
      </w:tr>
      <w:tr w:rsidR="0032148D" w:rsidRPr="0032148D" w14:paraId="4117BDCF"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04BD8CF5"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76D54A13" w14:textId="77777777" w:rsidR="00BC5F0A" w:rsidRPr="0032148D" w:rsidRDefault="00BC5F0A" w:rsidP="00417CC6">
            <w:pPr>
              <w:jc w:val="center"/>
              <w:rPr>
                <w:color w:val="000000" w:themeColor="text1"/>
              </w:rPr>
            </w:pPr>
            <w:r w:rsidRPr="0032148D">
              <w:rPr>
                <w:color w:val="000000" w:themeColor="text1"/>
              </w:rPr>
              <w:t>2,0</w:t>
            </w:r>
          </w:p>
        </w:tc>
        <w:tc>
          <w:tcPr>
            <w:tcW w:w="2128" w:type="dxa"/>
            <w:tcBorders>
              <w:top w:val="nil"/>
              <w:left w:val="nil"/>
              <w:bottom w:val="single" w:sz="4" w:space="0" w:color="auto"/>
              <w:right w:val="single" w:sz="4" w:space="0" w:color="auto"/>
            </w:tcBorders>
            <w:shd w:val="clear" w:color="auto" w:fill="auto"/>
            <w:noWrap/>
            <w:vAlign w:val="center"/>
          </w:tcPr>
          <w:p w14:paraId="6F87A825" w14:textId="77777777" w:rsidR="00BC5F0A" w:rsidRPr="0032148D" w:rsidRDefault="00BC5F0A" w:rsidP="00417CC6">
            <w:pPr>
              <w:jc w:val="center"/>
              <w:rPr>
                <w:color w:val="000000" w:themeColor="text1"/>
              </w:rPr>
            </w:pPr>
            <w:r w:rsidRPr="0032148D">
              <w:rPr>
                <w:color w:val="000000" w:themeColor="text1"/>
              </w:rPr>
              <w:t>82,00</w:t>
            </w:r>
          </w:p>
        </w:tc>
        <w:tc>
          <w:tcPr>
            <w:tcW w:w="2266" w:type="dxa"/>
            <w:tcBorders>
              <w:top w:val="nil"/>
              <w:left w:val="nil"/>
              <w:bottom w:val="single" w:sz="4" w:space="0" w:color="auto"/>
              <w:right w:val="single" w:sz="4" w:space="0" w:color="auto"/>
            </w:tcBorders>
            <w:shd w:val="clear" w:color="auto" w:fill="auto"/>
            <w:noWrap/>
            <w:vAlign w:val="center"/>
          </w:tcPr>
          <w:p w14:paraId="424A8D33" w14:textId="64E332D9" w:rsidR="00BC5F0A" w:rsidRPr="0032148D" w:rsidRDefault="00BC5F0A" w:rsidP="00417CC6">
            <w:pPr>
              <w:jc w:val="center"/>
              <w:rPr>
                <w:color w:val="000000" w:themeColor="text1"/>
                <w:lang w:val="ru-RU"/>
              </w:rPr>
            </w:pPr>
            <w:r w:rsidRPr="0032148D">
              <w:rPr>
                <w:color w:val="000000" w:themeColor="text1"/>
              </w:rPr>
              <w:t>79,4</w:t>
            </w:r>
            <w:r w:rsidR="004C3EEA" w:rsidRPr="0032148D">
              <w:rPr>
                <w:color w:val="000000" w:themeColor="text1"/>
                <w:lang w:val="ru-RU"/>
              </w:rPr>
              <w:t>0</w:t>
            </w:r>
          </w:p>
        </w:tc>
      </w:tr>
      <w:tr w:rsidR="0032148D" w:rsidRPr="0032148D" w14:paraId="5D3838FB" w14:textId="77777777" w:rsidTr="00417CC6">
        <w:trPr>
          <w:trHeight w:val="300"/>
          <w:jc w:val="center"/>
        </w:trPr>
        <w:tc>
          <w:tcPr>
            <w:tcW w:w="2293" w:type="dxa"/>
            <w:vMerge w:val="restart"/>
            <w:tcBorders>
              <w:top w:val="nil"/>
              <w:left w:val="single" w:sz="4" w:space="0" w:color="auto"/>
              <w:bottom w:val="single" w:sz="4" w:space="0" w:color="000000"/>
              <w:right w:val="single" w:sz="4" w:space="0" w:color="auto"/>
            </w:tcBorders>
            <w:shd w:val="clear" w:color="auto" w:fill="auto"/>
            <w:noWrap/>
            <w:vAlign w:val="center"/>
          </w:tcPr>
          <w:p w14:paraId="46D997B3" w14:textId="77777777" w:rsidR="00BC5F0A" w:rsidRPr="0032148D" w:rsidRDefault="00BC5F0A" w:rsidP="00417CC6">
            <w:pPr>
              <w:jc w:val="center"/>
              <w:rPr>
                <w:color w:val="000000" w:themeColor="text1"/>
              </w:rPr>
            </w:pPr>
            <w:r w:rsidRPr="0032148D">
              <w:rPr>
                <w:color w:val="000000" w:themeColor="text1"/>
              </w:rPr>
              <w:t>0,5</w:t>
            </w:r>
          </w:p>
        </w:tc>
        <w:tc>
          <w:tcPr>
            <w:tcW w:w="2434" w:type="dxa"/>
            <w:tcBorders>
              <w:top w:val="nil"/>
              <w:left w:val="nil"/>
              <w:bottom w:val="single" w:sz="4" w:space="0" w:color="auto"/>
              <w:right w:val="single" w:sz="4" w:space="0" w:color="auto"/>
            </w:tcBorders>
            <w:shd w:val="clear" w:color="auto" w:fill="auto"/>
            <w:noWrap/>
            <w:vAlign w:val="center"/>
          </w:tcPr>
          <w:p w14:paraId="249D7E47" w14:textId="77777777" w:rsidR="00BC5F0A" w:rsidRPr="0032148D" w:rsidRDefault="00BC5F0A" w:rsidP="00417CC6">
            <w:pPr>
              <w:jc w:val="center"/>
              <w:rPr>
                <w:color w:val="000000" w:themeColor="text1"/>
              </w:rPr>
            </w:pPr>
            <w:r w:rsidRPr="0032148D">
              <w:rPr>
                <w:color w:val="000000" w:themeColor="text1"/>
              </w:rPr>
              <w:t>0</w:t>
            </w:r>
          </w:p>
        </w:tc>
        <w:tc>
          <w:tcPr>
            <w:tcW w:w="2128" w:type="dxa"/>
            <w:tcBorders>
              <w:top w:val="nil"/>
              <w:left w:val="nil"/>
              <w:bottom w:val="single" w:sz="4" w:space="0" w:color="auto"/>
              <w:right w:val="single" w:sz="4" w:space="0" w:color="auto"/>
            </w:tcBorders>
            <w:shd w:val="clear" w:color="auto" w:fill="auto"/>
            <w:noWrap/>
            <w:vAlign w:val="center"/>
          </w:tcPr>
          <w:p w14:paraId="490231E0" w14:textId="5D2F090F" w:rsidR="00BC5F0A" w:rsidRPr="0032148D" w:rsidRDefault="00BC5F0A" w:rsidP="00417CC6">
            <w:pPr>
              <w:jc w:val="center"/>
              <w:rPr>
                <w:color w:val="000000" w:themeColor="text1"/>
                <w:lang w:val="ru-RU"/>
              </w:rPr>
            </w:pPr>
            <w:r w:rsidRPr="0032148D">
              <w:rPr>
                <w:color w:val="000000" w:themeColor="text1"/>
              </w:rPr>
              <w:t>86,7</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74402E2C" w14:textId="3744C916" w:rsidR="00BC5F0A" w:rsidRPr="0032148D" w:rsidRDefault="00BC5F0A" w:rsidP="00417CC6">
            <w:pPr>
              <w:jc w:val="center"/>
              <w:rPr>
                <w:color w:val="000000" w:themeColor="text1"/>
                <w:lang w:val="ru-RU"/>
              </w:rPr>
            </w:pPr>
            <w:r w:rsidRPr="0032148D">
              <w:rPr>
                <w:color w:val="000000" w:themeColor="text1"/>
              </w:rPr>
              <w:t>83,8</w:t>
            </w:r>
            <w:r w:rsidR="004C3EEA" w:rsidRPr="0032148D">
              <w:rPr>
                <w:color w:val="000000" w:themeColor="text1"/>
                <w:lang w:val="ru-RU"/>
              </w:rPr>
              <w:t>0</w:t>
            </w:r>
          </w:p>
        </w:tc>
      </w:tr>
      <w:tr w:rsidR="0032148D" w:rsidRPr="0032148D" w14:paraId="4F7E80CA"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50EEDDB5"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76BC5180" w14:textId="77777777" w:rsidR="00BC5F0A" w:rsidRPr="0032148D" w:rsidRDefault="00BC5F0A" w:rsidP="00417CC6">
            <w:pPr>
              <w:jc w:val="center"/>
              <w:rPr>
                <w:color w:val="000000" w:themeColor="text1"/>
              </w:rPr>
            </w:pPr>
            <w:r w:rsidRPr="0032148D">
              <w:rPr>
                <w:color w:val="000000" w:themeColor="text1"/>
              </w:rPr>
              <w:t>0,5</w:t>
            </w:r>
          </w:p>
        </w:tc>
        <w:tc>
          <w:tcPr>
            <w:tcW w:w="2128" w:type="dxa"/>
            <w:tcBorders>
              <w:top w:val="nil"/>
              <w:left w:val="nil"/>
              <w:bottom w:val="single" w:sz="4" w:space="0" w:color="auto"/>
              <w:right w:val="single" w:sz="4" w:space="0" w:color="auto"/>
            </w:tcBorders>
            <w:shd w:val="clear" w:color="auto" w:fill="auto"/>
            <w:noWrap/>
            <w:vAlign w:val="center"/>
          </w:tcPr>
          <w:p w14:paraId="318F9928" w14:textId="707B6554" w:rsidR="00BC5F0A" w:rsidRPr="0032148D" w:rsidRDefault="00BC5F0A" w:rsidP="00417CC6">
            <w:pPr>
              <w:jc w:val="center"/>
              <w:rPr>
                <w:color w:val="000000" w:themeColor="text1"/>
                <w:lang w:val="ru-RU"/>
              </w:rPr>
            </w:pPr>
            <w:r w:rsidRPr="0032148D">
              <w:rPr>
                <w:color w:val="000000" w:themeColor="text1"/>
              </w:rPr>
              <w:t>82,4</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6CF35E88" w14:textId="29D3A3EF" w:rsidR="00BC5F0A" w:rsidRPr="0032148D" w:rsidRDefault="00BC5F0A" w:rsidP="00417CC6">
            <w:pPr>
              <w:jc w:val="center"/>
              <w:rPr>
                <w:color w:val="000000" w:themeColor="text1"/>
                <w:lang w:val="ru-RU"/>
              </w:rPr>
            </w:pPr>
            <w:r w:rsidRPr="0032148D">
              <w:rPr>
                <w:color w:val="000000" w:themeColor="text1"/>
              </w:rPr>
              <w:t>81,7</w:t>
            </w:r>
            <w:r w:rsidR="004C3EEA" w:rsidRPr="0032148D">
              <w:rPr>
                <w:color w:val="000000" w:themeColor="text1"/>
                <w:lang w:val="ru-RU"/>
              </w:rPr>
              <w:t>0</w:t>
            </w:r>
          </w:p>
        </w:tc>
      </w:tr>
      <w:tr w:rsidR="0032148D" w:rsidRPr="0032148D" w14:paraId="6CC447F0"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431FA91D"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30A78E4F" w14:textId="77777777" w:rsidR="00BC5F0A" w:rsidRPr="0032148D" w:rsidRDefault="00BC5F0A" w:rsidP="00417CC6">
            <w:pPr>
              <w:jc w:val="center"/>
              <w:rPr>
                <w:color w:val="000000" w:themeColor="text1"/>
              </w:rPr>
            </w:pPr>
            <w:r w:rsidRPr="0032148D">
              <w:rPr>
                <w:color w:val="000000" w:themeColor="text1"/>
              </w:rPr>
              <w:t>1,0</w:t>
            </w:r>
          </w:p>
        </w:tc>
        <w:tc>
          <w:tcPr>
            <w:tcW w:w="2128" w:type="dxa"/>
            <w:tcBorders>
              <w:top w:val="nil"/>
              <w:left w:val="nil"/>
              <w:bottom w:val="single" w:sz="4" w:space="0" w:color="auto"/>
              <w:right w:val="single" w:sz="4" w:space="0" w:color="auto"/>
            </w:tcBorders>
            <w:shd w:val="clear" w:color="auto" w:fill="auto"/>
            <w:noWrap/>
            <w:vAlign w:val="center"/>
          </w:tcPr>
          <w:p w14:paraId="270B3F32" w14:textId="48EB4266" w:rsidR="00BC5F0A" w:rsidRPr="0032148D" w:rsidRDefault="00BC5F0A" w:rsidP="00417CC6">
            <w:pPr>
              <w:jc w:val="center"/>
              <w:rPr>
                <w:color w:val="000000" w:themeColor="text1"/>
                <w:lang w:val="ru-RU"/>
              </w:rPr>
            </w:pPr>
            <w:r w:rsidRPr="0032148D">
              <w:rPr>
                <w:color w:val="000000" w:themeColor="text1"/>
              </w:rPr>
              <w:t>76,4</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75843A7A" w14:textId="6FC31398" w:rsidR="00BC5F0A" w:rsidRPr="0032148D" w:rsidRDefault="00BC5F0A" w:rsidP="00417CC6">
            <w:pPr>
              <w:jc w:val="center"/>
              <w:rPr>
                <w:color w:val="000000" w:themeColor="text1"/>
                <w:lang w:val="ru-RU"/>
              </w:rPr>
            </w:pPr>
            <w:r w:rsidRPr="0032148D">
              <w:rPr>
                <w:color w:val="000000" w:themeColor="text1"/>
              </w:rPr>
              <w:t>77,0</w:t>
            </w:r>
            <w:r w:rsidR="004C3EEA" w:rsidRPr="0032148D">
              <w:rPr>
                <w:color w:val="000000" w:themeColor="text1"/>
                <w:lang w:val="ru-RU"/>
              </w:rPr>
              <w:t>0</w:t>
            </w:r>
          </w:p>
        </w:tc>
      </w:tr>
      <w:tr w:rsidR="0032148D" w:rsidRPr="0032148D" w14:paraId="358E81E9"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4108B880"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069AD926" w14:textId="77777777" w:rsidR="00BC5F0A" w:rsidRPr="0032148D" w:rsidRDefault="00BC5F0A" w:rsidP="00417CC6">
            <w:pPr>
              <w:jc w:val="center"/>
              <w:rPr>
                <w:color w:val="000000" w:themeColor="text1"/>
              </w:rPr>
            </w:pPr>
            <w:r w:rsidRPr="0032148D">
              <w:rPr>
                <w:color w:val="000000" w:themeColor="text1"/>
              </w:rPr>
              <w:t>1,5</w:t>
            </w:r>
          </w:p>
        </w:tc>
        <w:tc>
          <w:tcPr>
            <w:tcW w:w="2128" w:type="dxa"/>
            <w:tcBorders>
              <w:top w:val="nil"/>
              <w:left w:val="nil"/>
              <w:bottom w:val="single" w:sz="4" w:space="0" w:color="auto"/>
              <w:right w:val="single" w:sz="4" w:space="0" w:color="auto"/>
            </w:tcBorders>
            <w:shd w:val="clear" w:color="auto" w:fill="auto"/>
            <w:noWrap/>
            <w:vAlign w:val="center"/>
          </w:tcPr>
          <w:p w14:paraId="7D8947B0" w14:textId="045F18B4" w:rsidR="00BC5F0A" w:rsidRPr="0032148D" w:rsidRDefault="00BC5F0A" w:rsidP="00417CC6">
            <w:pPr>
              <w:jc w:val="center"/>
              <w:rPr>
                <w:color w:val="000000" w:themeColor="text1"/>
                <w:lang w:val="ru-RU"/>
              </w:rPr>
            </w:pPr>
            <w:r w:rsidRPr="0032148D">
              <w:rPr>
                <w:color w:val="000000" w:themeColor="text1"/>
              </w:rPr>
              <w:t>77,5</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169036AE" w14:textId="49AF93BA" w:rsidR="00BC5F0A" w:rsidRPr="0032148D" w:rsidRDefault="00BC5F0A" w:rsidP="00417CC6">
            <w:pPr>
              <w:jc w:val="center"/>
              <w:rPr>
                <w:color w:val="000000" w:themeColor="text1"/>
                <w:lang w:val="ru-RU"/>
              </w:rPr>
            </w:pPr>
            <w:r w:rsidRPr="0032148D">
              <w:rPr>
                <w:color w:val="000000" w:themeColor="text1"/>
              </w:rPr>
              <w:t>77,4</w:t>
            </w:r>
            <w:r w:rsidR="004C3EEA" w:rsidRPr="0032148D">
              <w:rPr>
                <w:color w:val="000000" w:themeColor="text1"/>
                <w:lang w:val="ru-RU"/>
              </w:rPr>
              <w:t>0</w:t>
            </w:r>
          </w:p>
        </w:tc>
      </w:tr>
      <w:tr w:rsidR="0032148D" w:rsidRPr="0032148D" w14:paraId="6F8A5974"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371A932C"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118CDC6C" w14:textId="77777777" w:rsidR="00BC5F0A" w:rsidRPr="0032148D" w:rsidRDefault="00BC5F0A" w:rsidP="00417CC6">
            <w:pPr>
              <w:jc w:val="center"/>
              <w:rPr>
                <w:color w:val="000000" w:themeColor="text1"/>
              </w:rPr>
            </w:pPr>
            <w:r w:rsidRPr="0032148D">
              <w:rPr>
                <w:color w:val="000000" w:themeColor="text1"/>
              </w:rPr>
              <w:t>2,0</w:t>
            </w:r>
          </w:p>
        </w:tc>
        <w:tc>
          <w:tcPr>
            <w:tcW w:w="2128" w:type="dxa"/>
            <w:tcBorders>
              <w:top w:val="nil"/>
              <w:left w:val="nil"/>
              <w:bottom w:val="single" w:sz="4" w:space="0" w:color="auto"/>
              <w:right w:val="single" w:sz="4" w:space="0" w:color="auto"/>
            </w:tcBorders>
            <w:shd w:val="clear" w:color="auto" w:fill="auto"/>
            <w:noWrap/>
            <w:vAlign w:val="center"/>
          </w:tcPr>
          <w:p w14:paraId="63F0E21D" w14:textId="4F43561B" w:rsidR="00BC5F0A" w:rsidRPr="0032148D" w:rsidRDefault="00BC5F0A" w:rsidP="00417CC6">
            <w:pPr>
              <w:jc w:val="center"/>
              <w:rPr>
                <w:color w:val="000000" w:themeColor="text1"/>
                <w:lang w:val="ru-RU"/>
              </w:rPr>
            </w:pPr>
            <w:r w:rsidRPr="0032148D">
              <w:rPr>
                <w:color w:val="000000" w:themeColor="text1"/>
              </w:rPr>
              <w:t>78,8</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2B1F6C4C" w14:textId="118F835F" w:rsidR="00BC5F0A" w:rsidRPr="0032148D" w:rsidRDefault="00BC5F0A" w:rsidP="00417CC6">
            <w:pPr>
              <w:jc w:val="center"/>
              <w:rPr>
                <w:color w:val="000000" w:themeColor="text1"/>
                <w:lang w:val="ru-RU"/>
              </w:rPr>
            </w:pPr>
            <w:r w:rsidRPr="0032148D">
              <w:rPr>
                <w:color w:val="000000" w:themeColor="text1"/>
              </w:rPr>
              <w:t>78,0</w:t>
            </w:r>
            <w:r w:rsidR="004C3EEA" w:rsidRPr="0032148D">
              <w:rPr>
                <w:color w:val="000000" w:themeColor="text1"/>
                <w:lang w:val="ru-RU"/>
              </w:rPr>
              <w:t>0</w:t>
            </w:r>
          </w:p>
        </w:tc>
      </w:tr>
      <w:tr w:rsidR="0032148D" w:rsidRPr="0032148D" w14:paraId="51A38F9F" w14:textId="77777777" w:rsidTr="00417CC6">
        <w:trPr>
          <w:trHeight w:val="300"/>
          <w:jc w:val="center"/>
        </w:trPr>
        <w:tc>
          <w:tcPr>
            <w:tcW w:w="2293" w:type="dxa"/>
            <w:vMerge w:val="restart"/>
            <w:tcBorders>
              <w:top w:val="nil"/>
              <w:left w:val="single" w:sz="4" w:space="0" w:color="auto"/>
              <w:bottom w:val="single" w:sz="4" w:space="0" w:color="000000"/>
              <w:right w:val="single" w:sz="4" w:space="0" w:color="auto"/>
            </w:tcBorders>
            <w:shd w:val="clear" w:color="auto" w:fill="auto"/>
            <w:noWrap/>
            <w:vAlign w:val="center"/>
          </w:tcPr>
          <w:p w14:paraId="299699AC" w14:textId="77777777" w:rsidR="00BC5F0A" w:rsidRPr="0032148D" w:rsidRDefault="00BC5F0A" w:rsidP="00417CC6">
            <w:pPr>
              <w:jc w:val="center"/>
              <w:rPr>
                <w:color w:val="000000" w:themeColor="text1"/>
              </w:rPr>
            </w:pPr>
            <w:r w:rsidRPr="0032148D">
              <w:rPr>
                <w:color w:val="000000" w:themeColor="text1"/>
              </w:rPr>
              <w:t>1,0</w:t>
            </w:r>
          </w:p>
        </w:tc>
        <w:tc>
          <w:tcPr>
            <w:tcW w:w="2434" w:type="dxa"/>
            <w:tcBorders>
              <w:top w:val="nil"/>
              <w:left w:val="nil"/>
              <w:bottom w:val="single" w:sz="4" w:space="0" w:color="auto"/>
              <w:right w:val="single" w:sz="4" w:space="0" w:color="auto"/>
            </w:tcBorders>
            <w:shd w:val="clear" w:color="auto" w:fill="auto"/>
            <w:noWrap/>
            <w:vAlign w:val="center"/>
          </w:tcPr>
          <w:p w14:paraId="11922FEF" w14:textId="77777777" w:rsidR="00BC5F0A" w:rsidRPr="0032148D" w:rsidRDefault="00BC5F0A" w:rsidP="00417CC6">
            <w:pPr>
              <w:jc w:val="center"/>
              <w:rPr>
                <w:color w:val="000000" w:themeColor="text1"/>
              </w:rPr>
            </w:pPr>
            <w:r w:rsidRPr="0032148D">
              <w:rPr>
                <w:color w:val="000000" w:themeColor="text1"/>
              </w:rPr>
              <w:t>0</w:t>
            </w:r>
          </w:p>
        </w:tc>
        <w:tc>
          <w:tcPr>
            <w:tcW w:w="2128" w:type="dxa"/>
            <w:tcBorders>
              <w:top w:val="nil"/>
              <w:left w:val="nil"/>
              <w:bottom w:val="single" w:sz="4" w:space="0" w:color="auto"/>
              <w:right w:val="single" w:sz="4" w:space="0" w:color="auto"/>
            </w:tcBorders>
            <w:shd w:val="clear" w:color="auto" w:fill="auto"/>
            <w:noWrap/>
            <w:vAlign w:val="center"/>
          </w:tcPr>
          <w:p w14:paraId="30458C23" w14:textId="654B23CC" w:rsidR="00BC5F0A" w:rsidRPr="0032148D" w:rsidRDefault="00BC5F0A" w:rsidP="00417CC6">
            <w:pPr>
              <w:jc w:val="center"/>
              <w:rPr>
                <w:color w:val="000000" w:themeColor="text1"/>
                <w:lang w:val="ru-RU"/>
              </w:rPr>
            </w:pPr>
            <w:r w:rsidRPr="0032148D">
              <w:rPr>
                <w:color w:val="000000" w:themeColor="text1"/>
              </w:rPr>
              <w:t>82,6</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771DE9E9" w14:textId="4EC25DA6" w:rsidR="00BC5F0A" w:rsidRPr="0032148D" w:rsidRDefault="00BC5F0A" w:rsidP="00417CC6">
            <w:pPr>
              <w:jc w:val="center"/>
              <w:rPr>
                <w:color w:val="000000" w:themeColor="text1"/>
                <w:lang w:val="ru-RU"/>
              </w:rPr>
            </w:pPr>
            <w:r w:rsidRPr="0032148D">
              <w:rPr>
                <w:color w:val="000000" w:themeColor="text1"/>
              </w:rPr>
              <w:t>81,0</w:t>
            </w:r>
            <w:r w:rsidR="004C3EEA" w:rsidRPr="0032148D">
              <w:rPr>
                <w:color w:val="000000" w:themeColor="text1"/>
                <w:lang w:val="ru-RU"/>
              </w:rPr>
              <w:t>0</w:t>
            </w:r>
          </w:p>
        </w:tc>
      </w:tr>
      <w:tr w:rsidR="0032148D" w:rsidRPr="0032148D" w14:paraId="14B9940E"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0AC9A9E5"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75877594" w14:textId="77777777" w:rsidR="00BC5F0A" w:rsidRPr="0032148D" w:rsidRDefault="00BC5F0A" w:rsidP="00417CC6">
            <w:pPr>
              <w:jc w:val="center"/>
              <w:rPr>
                <w:color w:val="000000" w:themeColor="text1"/>
              </w:rPr>
            </w:pPr>
            <w:r w:rsidRPr="0032148D">
              <w:rPr>
                <w:color w:val="000000" w:themeColor="text1"/>
              </w:rPr>
              <w:t>0,5</w:t>
            </w:r>
          </w:p>
        </w:tc>
        <w:tc>
          <w:tcPr>
            <w:tcW w:w="2128" w:type="dxa"/>
            <w:tcBorders>
              <w:top w:val="nil"/>
              <w:left w:val="nil"/>
              <w:bottom w:val="single" w:sz="4" w:space="0" w:color="auto"/>
              <w:right w:val="single" w:sz="4" w:space="0" w:color="auto"/>
            </w:tcBorders>
            <w:shd w:val="clear" w:color="auto" w:fill="auto"/>
            <w:noWrap/>
            <w:vAlign w:val="center"/>
          </w:tcPr>
          <w:p w14:paraId="68B6A23A" w14:textId="0EA928B9" w:rsidR="00BC5F0A" w:rsidRPr="0032148D" w:rsidRDefault="00BC5F0A" w:rsidP="00417CC6">
            <w:pPr>
              <w:jc w:val="center"/>
              <w:rPr>
                <w:color w:val="000000" w:themeColor="text1"/>
                <w:lang w:val="ru-RU"/>
              </w:rPr>
            </w:pPr>
            <w:r w:rsidRPr="0032148D">
              <w:rPr>
                <w:color w:val="000000" w:themeColor="text1"/>
              </w:rPr>
              <w:t>77,0</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417A87D3" w14:textId="07C940AA" w:rsidR="00BC5F0A" w:rsidRPr="0032148D" w:rsidRDefault="00BC5F0A" w:rsidP="00417CC6">
            <w:pPr>
              <w:jc w:val="center"/>
              <w:rPr>
                <w:color w:val="000000" w:themeColor="text1"/>
                <w:lang w:val="ru-RU"/>
              </w:rPr>
            </w:pPr>
            <w:r w:rsidRPr="0032148D">
              <w:rPr>
                <w:color w:val="000000" w:themeColor="text1"/>
              </w:rPr>
              <w:t>76,2</w:t>
            </w:r>
            <w:r w:rsidR="004C3EEA" w:rsidRPr="0032148D">
              <w:rPr>
                <w:color w:val="000000" w:themeColor="text1"/>
                <w:lang w:val="ru-RU"/>
              </w:rPr>
              <w:t>0</w:t>
            </w:r>
          </w:p>
        </w:tc>
      </w:tr>
      <w:tr w:rsidR="0032148D" w:rsidRPr="0032148D" w14:paraId="2796FAFA"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2E718DDE"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555C3AA4" w14:textId="77777777" w:rsidR="00BC5F0A" w:rsidRPr="0032148D" w:rsidRDefault="00BC5F0A" w:rsidP="00417CC6">
            <w:pPr>
              <w:jc w:val="center"/>
              <w:rPr>
                <w:color w:val="000000" w:themeColor="text1"/>
              </w:rPr>
            </w:pPr>
            <w:r w:rsidRPr="0032148D">
              <w:rPr>
                <w:color w:val="000000" w:themeColor="text1"/>
              </w:rPr>
              <w:t>1,0</w:t>
            </w:r>
          </w:p>
        </w:tc>
        <w:tc>
          <w:tcPr>
            <w:tcW w:w="2128" w:type="dxa"/>
            <w:tcBorders>
              <w:top w:val="nil"/>
              <w:left w:val="nil"/>
              <w:bottom w:val="single" w:sz="4" w:space="0" w:color="auto"/>
              <w:right w:val="single" w:sz="4" w:space="0" w:color="auto"/>
            </w:tcBorders>
            <w:shd w:val="clear" w:color="auto" w:fill="auto"/>
            <w:noWrap/>
            <w:vAlign w:val="center"/>
          </w:tcPr>
          <w:p w14:paraId="4E4279DF" w14:textId="0A8BEBFF" w:rsidR="00BC5F0A" w:rsidRPr="0032148D" w:rsidRDefault="00BC5F0A" w:rsidP="00417CC6">
            <w:pPr>
              <w:jc w:val="center"/>
              <w:rPr>
                <w:color w:val="000000" w:themeColor="text1"/>
                <w:lang w:val="ru-RU"/>
              </w:rPr>
            </w:pPr>
            <w:r w:rsidRPr="0032148D">
              <w:rPr>
                <w:color w:val="000000" w:themeColor="text1"/>
              </w:rPr>
              <w:t>74,4</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674A471C" w14:textId="6D4193A0" w:rsidR="00BC5F0A" w:rsidRPr="0032148D" w:rsidRDefault="00BC5F0A" w:rsidP="00417CC6">
            <w:pPr>
              <w:jc w:val="center"/>
              <w:rPr>
                <w:color w:val="000000" w:themeColor="text1"/>
                <w:lang w:val="ru-RU"/>
              </w:rPr>
            </w:pPr>
            <w:r w:rsidRPr="0032148D">
              <w:rPr>
                <w:color w:val="000000" w:themeColor="text1"/>
              </w:rPr>
              <w:t>74,0</w:t>
            </w:r>
            <w:r w:rsidR="004C3EEA" w:rsidRPr="0032148D">
              <w:rPr>
                <w:color w:val="000000" w:themeColor="text1"/>
                <w:lang w:val="ru-RU"/>
              </w:rPr>
              <w:t>0</w:t>
            </w:r>
          </w:p>
        </w:tc>
      </w:tr>
      <w:tr w:rsidR="0032148D" w:rsidRPr="0032148D" w14:paraId="70AEA9F2"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662721AF"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064420C0" w14:textId="77777777" w:rsidR="00BC5F0A" w:rsidRPr="0032148D" w:rsidRDefault="00BC5F0A" w:rsidP="00417CC6">
            <w:pPr>
              <w:jc w:val="center"/>
              <w:rPr>
                <w:color w:val="000000" w:themeColor="text1"/>
              </w:rPr>
            </w:pPr>
            <w:r w:rsidRPr="0032148D">
              <w:rPr>
                <w:color w:val="000000" w:themeColor="text1"/>
              </w:rPr>
              <w:t>1,5</w:t>
            </w:r>
          </w:p>
        </w:tc>
        <w:tc>
          <w:tcPr>
            <w:tcW w:w="2128" w:type="dxa"/>
            <w:tcBorders>
              <w:top w:val="nil"/>
              <w:left w:val="nil"/>
              <w:bottom w:val="single" w:sz="4" w:space="0" w:color="auto"/>
              <w:right w:val="single" w:sz="4" w:space="0" w:color="auto"/>
            </w:tcBorders>
            <w:shd w:val="clear" w:color="auto" w:fill="auto"/>
            <w:noWrap/>
            <w:vAlign w:val="center"/>
          </w:tcPr>
          <w:p w14:paraId="7EA927FC" w14:textId="34E93E40" w:rsidR="00BC5F0A" w:rsidRPr="0032148D" w:rsidRDefault="00BC5F0A" w:rsidP="00417CC6">
            <w:pPr>
              <w:jc w:val="center"/>
              <w:rPr>
                <w:color w:val="000000" w:themeColor="text1"/>
                <w:lang w:val="ru-RU"/>
              </w:rPr>
            </w:pPr>
            <w:r w:rsidRPr="0032148D">
              <w:rPr>
                <w:color w:val="000000" w:themeColor="text1"/>
              </w:rPr>
              <w:t>74,0</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3A6FDE44" w14:textId="0ED06F11" w:rsidR="00BC5F0A" w:rsidRPr="0032148D" w:rsidRDefault="00BC5F0A" w:rsidP="00417CC6">
            <w:pPr>
              <w:jc w:val="center"/>
              <w:rPr>
                <w:color w:val="000000" w:themeColor="text1"/>
                <w:lang w:val="ru-RU"/>
              </w:rPr>
            </w:pPr>
            <w:r w:rsidRPr="0032148D">
              <w:rPr>
                <w:color w:val="000000" w:themeColor="text1"/>
              </w:rPr>
              <w:t>74,4</w:t>
            </w:r>
            <w:r w:rsidR="004C3EEA" w:rsidRPr="0032148D">
              <w:rPr>
                <w:color w:val="000000" w:themeColor="text1"/>
                <w:lang w:val="ru-RU"/>
              </w:rPr>
              <w:t>0</w:t>
            </w:r>
          </w:p>
        </w:tc>
      </w:tr>
      <w:tr w:rsidR="0032148D" w:rsidRPr="0032148D" w14:paraId="4D54E3D0"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77BAA18C"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4DD462A2" w14:textId="77777777" w:rsidR="00BC5F0A" w:rsidRPr="0032148D" w:rsidRDefault="00BC5F0A" w:rsidP="00417CC6">
            <w:pPr>
              <w:jc w:val="center"/>
              <w:rPr>
                <w:color w:val="000000" w:themeColor="text1"/>
              </w:rPr>
            </w:pPr>
            <w:r w:rsidRPr="0032148D">
              <w:rPr>
                <w:color w:val="000000" w:themeColor="text1"/>
              </w:rPr>
              <w:t>2,0</w:t>
            </w:r>
          </w:p>
        </w:tc>
        <w:tc>
          <w:tcPr>
            <w:tcW w:w="2128" w:type="dxa"/>
            <w:tcBorders>
              <w:top w:val="nil"/>
              <w:left w:val="nil"/>
              <w:bottom w:val="single" w:sz="4" w:space="0" w:color="auto"/>
              <w:right w:val="single" w:sz="4" w:space="0" w:color="auto"/>
            </w:tcBorders>
            <w:shd w:val="clear" w:color="auto" w:fill="auto"/>
            <w:noWrap/>
            <w:vAlign w:val="center"/>
          </w:tcPr>
          <w:p w14:paraId="67D8B48B" w14:textId="7305E1F5" w:rsidR="00BC5F0A" w:rsidRPr="0032148D" w:rsidRDefault="00BC5F0A" w:rsidP="00417CC6">
            <w:pPr>
              <w:jc w:val="center"/>
              <w:rPr>
                <w:color w:val="000000" w:themeColor="text1"/>
                <w:lang w:val="ru-RU"/>
              </w:rPr>
            </w:pPr>
            <w:r w:rsidRPr="0032148D">
              <w:rPr>
                <w:color w:val="000000" w:themeColor="text1"/>
              </w:rPr>
              <w:t>74,6</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7F933493" w14:textId="0615D671" w:rsidR="00BC5F0A" w:rsidRPr="0032148D" w:rsidRDefault="00BC5F0A" w:rsidP="00417CC6">
            <w:pPr>
              <w:jc w:val="center"/>
              <w:rPr>
                <w:color w:val="000000" w:themeColor="text1"/>
                <w:lang w:val="ru-RU"/>
              </w:rPr>
            </w:pPr>
            <w:r w:rsidRPr="0032148D">
              <w:rPr>
                <w:color w:val="000000" w:themeColor="text1"/>
              </w:rPr>
              <w:t>74,2</w:t>
            </w:r>
            <w:r w:rsidR="004C3EEA" w:rsidRPr="0032148D">
              <w:rPr>
                <w:color w:val="000000" w:themeColor="text1"/>
                <w:lang w:val="ru-RU"/>
              </w:rPr>
              <w:t>0</w:t>
            </w:r>
          </w:p>
        </w:tc>
      </w:tr>
      <w:tr w:rsidR="0032148D" w:rsidRPr="0032148D" w14:paraId="6D6F9099" w14:textId="77777777" w:rsidTr="00417CC6">
        <w:trPr>
          <w:trHeight w:val="300"/>
          <w:jc w:val="center"/>
        </w:trPr>
        <w:tc>
          <w:tcPr>
            <w:tcW w:w="2293" w:type="dxa"/>
            <w:vMerge w:val="restart"/>
            <w:tcBorders>
              <w:top w:val="nil"/>
              <w:left w:val="single" w:sz="4" w:space="0" w:color="auto"/>
              <w:bottom w:val="single" w:sz="4" w:space="0" w:color="000000"/>
              <w:right w:val="single" w:sz="4" w:space="0" w:color="auto"/>
            </w:tcBorders>
            <w:shd w:val="clear" w:color="auto" w:fill="auto"/>
            <w:noWrap/>
            <w:vAlign w:val="center"/>
          </w:tcPr>
          <w:p w14:paraId="4CB47881" w14:textId="77777777" w:rsidR="00BC5F0A" w:rsidRPr="0032148D" w:rsidRDefault="00BC5F0A" w:rsidP="00417CC6">
            <w:pPr>
              <w:jc w:val="center"/>
              <w:rPr>
                <w:color w:val="000000" w:themeColor="text1"/>
              </w:rPr>
            </w:pPr>
            <w:r w:rsidRPr="0032148D">
              <w:rPr>
                <w:color w:val="000000" w:themeColor="text1"/>
              </w:rPr>
              <w:t>1,5</w:t>
            </w:r>
          </w:p>
        </w:tc>
        <w:tc>
          <w:tcPr>
            <w:tcW w:w="2434" w:type="dxa"/>
            <w:tcBorders>
              <w:top w:val="nil"/>
              <w:left w:val="nil"/>
              <w:bottom w:val="single" w:sz="4" w:space="0" w:color="auto"/>
              <w:right w:val="single" w:sz="4" w:space="0" w:color="auto"/>
            </w:tcBorders>
            <w:shd w:val="clear" w:color="auto" w:fill="auto"/>
            <w:noWrap/>
            <w:vAlign w:val="center"/>
          </w:tcPr>
          <w:p w14:paraId="427FD3D1" w14:textId="77777777" w:rsidR="00BC5F0A" w:rsidRPr="0032148D" w:rsidRDefault="00BC5F0A" w:rsidP="00417CC6">
            <w:pPr>
              <w:jc w:val="center"/>
              <w:rPr>
                <w:color w:val="000000" w:themeColor="text1"/>
              </w:rPr>
            </w:pPr>
            <w:r w:rsidRPr="0032148D">
              <w:rPr>
                <w:color w:val="000000" w:themeColor="text1"/>
              </w:rPr>
              <w:t>0</w:t>
            </w:r>
          </w:p>
        </w:tc>
        <w:tc>
          <w:tcPr>
            <w:tcW w:w="2128" w:type="dxa"/>
            <w:tcBorders>
              <w:top w:val="nil"/>
              <w:left w:val="nil"/>
              <w:bottom w:val="single" w:sz="4" w:space="0" w:color="auto"/>
              <w:right w:val="single" w:sz="4" w:space="0" w:color="auto"/>
            </w:tcBorders>
            <w:shd w:val="clear" w:color="auto" w:fill="auto"/>
            <w:noWrap/>
            <w:vAlign w:val="center"/>
          </w:tcPr>
          <w:p w14:paraId="3CEDC26E" w14:textId="43BA637F" w:rsidR="00BC5F0A" w:rsidRPr="0032148D" w:rsidRDefault="00BC5F0A" w:rsidP="00417CC6">
            <w:pPr>
              <w:jc w:val="center"/>
              <w:rPr>
                <w:color w:val="000000" w:themeColor="text1"/>
                <w:lang w:val="ru-RU"/>
              </w:rPr>
            </w:pPr>
            <w:r w:rsidRPr="0032148D">
              <w:rPr>
                <w:color w:val="000000" w:themeColor="text1"/>
              </w:rPr>
              <w:t>87,0</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0848D712" w14:textId="6DC6FE47" w:rsidR="00BC5F0A" w:rsidRPr="0032148D" w:rsidRDefault="00BC5F0A" w:rsidP="00417CC6">
            <w:pPr>
              <w:jc w:val="center"/>
              <w:rPr>
                <w:color w:val="000000" w:themeColor="text1"/>
                <w:lang w:val="ru-RU"/>
              </w:rPr>
            </w:pPr>
            <w:r w:rsidRPr="0032148D">
              <w:rPr>
                <w:color w:val="000000" w:themeColor="text1"/>
              </w:rPr>
              <w:t>85,6</w:t>
            </w:r>
            <w:r w:rsidR="004C3EEA" w:rsidRPr="0032148D">
              <w:rPr>
                <w:color w:val="000000" w:themeColor="text1"/>
                <w:lang w:val="ru-RU"/>
              </w:rPr>
              <w:t>0</w:t>
            </w:r>
          </w:p>
        </w:tc>
      </w:tr>
      <w:tr w:rsidR="0032148D" w:rsidRPr="0032148D" w14:paraId="066A1C24"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6C0B2D39"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03D2D647" w14:textId="77777777" w:rsidR="00BC5F0A" w:rsidRPr="0032148D" w:rsidRDefault="00BC5F0A" w:rsidP="00417CC6">
            <w:pPr>
              <w:jc w:val="center"/>
              <w:rPr>
                <w:color w:val="000000" w:themeColor="text1"/>
              </w:rPr>
            </w:pPr>
            <w:r w:rsidRPr="0032148D">
              <w:rPr>
                <w:color w:val="000000" w:themeColor="text1"/>
              </w:rPr>
              <w:t>0,5</w:t>
            </w:r>
          </w:p>
        </w:tc>
        <w:tc>
          <w:tcPr>
            <w:tcW w:w="2128" w:type="dxa"/>
            <w:tcBorders>
              <w:top w:val="nil"/>
              <w:left w:val="nil"/>
              <w:bottom w:val="single" w:sz="4" w:space="0" w:color="auto"/>
              <w:right w:val="single" w:sz="4" w:space="0" w:color="auto"/>
            </w:tcBorders>
            <w:shd w:val="clear" w:color="auto" w:fill="auto"/>
            <w:noWrap/>
            <w:vAlign w:val="center"/>
          </w:tcPr>
          <w:p w14:paraId="4A730AEE" w14:textId="6087E3C4" w:rsidR="00BC5F0A" w:rsidRPr="0032148D" w:rsidRDefault="00BC5F0A" w:rsidP="00417CC6">
            <w:pPr>
              <w:jc w:val="center"/>
              <w:rPr>
                <w:color w:val="000000" w:themeColor="text1"/>
                <w:lang w:val="ru-RU"/>
              </w:rPr>
            </w:pPr>
            <w:r w:rsidRPr="0032148D">
              <w:rPr>
                <w:color w:val="000000" w:themeColor="text1"/>
              </w:rPr>
              <w:t>78,4</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3A771B96" w14:textId="27045F41" w:rsidR="00BC5F0A" w:rsidRPr="0032148D" w:rsidRDefault="00BC5F0A" w:rsidP="00417CC6">
            <w:pPr>
              <w:jc w:val="center"/>
              <w:rPr>
                <w:color w:val="000000" w:themeColor="text1"/>
                <w:lang w:val="ru-RU"/>
              </w:rPr>
            </w:pPr>
            <w:r w:rsidRPr="0032148D">
              <w:rPr>
                <w:color w:val="000000" w:themeColor="text1"/>
              </w:rPr>
              <w:t>80,0</w:t>
            </w:r>
            <w:r w:rsidR="004C3EEA" w:rsidRPr="0032148D">
              <w:rPr>
                <w:color w:val="000000" w:themeColor="text1"/>
                <w:lang w:val="ru-RU"/>
              </w:rPr>
              <w:t>0</w:t>
            </w:r>
          </w:p>
        </w:tc>
      </w:tr>
      <w:tr w:rsidR="0032148D" w:rsidRPr="0032148D" w14:paraId="31FDFFAE"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2FC651F8"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6643561B" w14:textId="77777777" w:rsidR="00BC5F0A" w:rsidRPr="0032148D" w:rsidRDefault="00BC5F0A" w:rsidP="00417CC6">
            <w:pPr>
              <w:jc w:val="center"/>
              <w:rPr>
                <w:color w:val="000000" w:themeColor="text1"/>
              </w:rPr>
            </w:pPr>
            <w:r w:rsidRPr="0032148D">
              <w:rPr>
                <w:color w:val="000000" w:themeColor="text1"/>
              </w:rPr>
              <w:t>1,0</w:t>
            </w:r>
          </w:p>
        </w:tc>
        <w:tc>
          <w:tcPr>
            <w:tcW w:w="2128" w:type="dxa"/>
            <w:tcBorders>
              <w:top w:val="nil"/>
              <w:left w:val="nil"/>
              <w:bottom w:val="single" w:sz="4" w:space="0" w:color="auto"/>
              <w:right w:val="single" w:sz="4" w:space="0" w:color="auto"/>
            </w:tcBorders>
            <w:shd w:val="clear" w:color="auto" w:fill="auto"/>
            <w:noWrap/>
            <w:vAlign w:val="center"/>
          </w:tcPr>
          <w:p w14:paraId="404B40CC" w14:textId="5839ADDE" w:rsidR="00BC5F0A" w:rsidRPr="0032148D" w:rsidRDefault="00BC5F0A" w:rsidP="00417CC6">
            <w:pPr>
              <w:jc w:val="center"/>
              <w:rPr>
                <w:color w:val="000000" w:themeColor="text1"/>
                <w:lang w:val="ru-RU"/>
              </w:rPr>
            </w:pPr>
            <w:r w:rsidRPr="0032148D">
              <w:rPr>
                <w:color w:val="000000" w:themeColor="text1"/>
              </w:rPr>
              <w:t>75,0</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220196AC" w14:textId="7250F643" w:rsidR="00BC5F0A" w:rsidRPr="0032148D" w:rsidRDefault="00BC5F0A" w:rsidP="00417CC6">
            <w:pPr>
              <w:jc w:val="center"/>
              <w:rPr>
                <w:color w:val="000000" w:themeColor="text1"/>
                <w:lang w:val="ru-RU"/>
              </w:rPr>
            </w:pPr>
            <w:r w:rsidRPr="0032148D">
              <w:rPr>
                <w:color w:val="000000" w:themeColor="text1"/>
              </w:rPr>
              <w:t>79,0</w:t>
            </w:r>
            <w:r w:rsidR="004C3EEA" w:rsidRPr="0032148D">
              <w:rPr>
                <w:color w:val="000000" w:themeColor="text1"/>
                <w:lang w:val="ru-RU"/>
              </w:rPr>
              <w:t>0</w:t>
            </w:r>
          </w:p>
        </w:tc>
      </w:tr>
      <w:tr w:rsidR="0032148D" w:rsidRPr="0032148D" w14:paraId="47EC171C"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78467CB7"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432B75C3" w14:textId="77777777" w:rsidR="00BC5F0A" w:rsidRPr="0032148D" w:rsidRDefault="00BC5F0A" w:rsidP="00417CC6">
            <w:pPr>
              <w:jc w:val="center"/>
              <w:rPr>
                <w:color w:val="000000" w:themeColor="text1"/>
              </w:rPr>
            </w:pPr>
            <w:r w:rsidRPr="0032148D">
              <w:rPr>
                <w:color w:val="000000" w:themeColor="text1"/>
              </w:rPr>
              <w:t>1,5</w:t>
            </w:r>
          </w:p>
        </w:tc>
        <w:tc>
          <w:tcPr>
            <w:tcW w:w="2128" w:type="dxa"/>
            <w:tcBorders>
              <w:top w:val="nil"/>
              <w:left w:val="nil"/>
              <w:bottom w:val="single" w:sz="4" w:space="0" w:color="auto"/>
              <w:right w:val="single" w:sz="4" w:space="0" w:color="auto"/>
            </w:tcBorders>
            <w:shd w:val="clear" w:color="auto" w:fill="auto"/>
            <w:noWrap/>
            <w:vAlign w:val="center"/>
          </w:tcPr>
          <w:p w14:paraId="75518849" w14:textId="37D00B6B" w:rsidR="00BC5F0A" w:rsidRPr="0032148D" w:rsidRDefault="00BC5F0A" w:rsidP="00417CC6">
            <w:pPr>
              <w:jc w:val="center"/>
              <w:rPr>
                <w:color w:val="000000" w:themeColor="text1"/>
                <w:lang w:val="ru-RU"/>
              </w:rPr>
            </w:pPr>
            <w:r w:rsidRPr="0032148D">
              <w:rPr>
                <w:color w:val="000000" w:themeColor="text1"/>
              </w:rPr>
              <w:t>75,6</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53E65F8A" w14:textId="70E73E61" w:rsidR="00BC5F0A" w:rsidRPr="0032148D" w:rsidRDefault="00BC5F0A" w:rsidP="00417CC6">
            <w:pPr>
              <w:jc w:val="center"/>
              <w:rPr>
                <w:color w:val="000000" w:themeColor="text1"/>
                <w:lang w:val="ru-RU"/>
              </w:rPr>
            </w:pPr>
            <w:r w:rsidRPr="0032148D">
              <w:rPr>
                <w:color w:val="000000" w:themeColor="text1"/>
              </w:rPr>
              <w:t>80,4</w:t>
            </w:r>
            <w:r w:rsidR="004C3EEA" w:rsidRPr="0032148D">
              <w:rPr>
                <w:color w:val="000000" w:themeColor="text1"/>
                <w:lang w:val="ru-RU"/>
              </w:rPr>
              <w:t>0</w:t>
            </w:r>
          </w:p>
        </w:tc>
      </w:tr>
      <w:tr w:rsidR="0032148D" w:rsidRPr="0032148D" w14:paraId="49E55071"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473F6F2E"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679901AA" w14:textId="77777777" w:rsidR="00BC5F0A" w:rsidRPr="0032148D" w:rsidRDefault="00BC5F0A" w:rsidP="00417CC6">
            <w:pPr>
              <w:jc w:val="center"/>
              <w:rPr>
                <w:color w:val="000000" w:themeColor="text1"/>
              </w:rPr>
            </w:pPr>
            <w:r w:rsidRPr="0032148D">
              <w:rPr>
                <w:color w:val="000000" w:themeColor="text1"/>
              </w:rPr>
              <w:t>2,0</w:t>
            </w:r>
          </w:p>
        </w:tc>
        <w:tc>
          <w:tcPr>
            <w:tcW w:w="2128" w:type="dxa"/>
            <w:tcBorders>
              <w:top w:val="nil"/>
              <w:left w:val="nil"/>
              <w:bottom w:val="single" w:sz="4" w:space="0" w:color="auto"/>
              <w:right w:val="single" w:sz="4" w:space="0" w:color="auto"/>
            </w:tcBorders>
            <w:shd w:val="clear" w:color="auto" w:fill="auto"/>
            <w:noWrap/>
            <w:vAlign w:val="center"/>
          </w:tcPr>
          <w:p w14:paraId="73E1BB4F" w14:textId="4352E5AE" w:rsidR="00BC5F0A" w:rsidRPr="0032148D" w:rsidRDefault="00BC5F0A" w:rsidP="00417CC6">
            <w:pPr>
              <w:jc w:val="center"/>
              <w:rPr>
                <w:color w:val="000000" w:themeColor="text1"/>
                <w:lang w:val="ru-RU"/>
              </w:rPr>
            </w:pPr>
            <w:r w:rsidRPr="0032148D">
              <w:rPr>
                <w:color w:val="000000" w:themeColor="text1"/>
              </w:rPr>
              <w:t>76,4</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35DBBCC3" w14:textId="73C8941E" w:rsidR="00BC5F0A" w:rsidRPr="0032148D" w:rsidRDefault="00BC5F0A" w:rsidP="00417CC6">
            <w:pPr>
              <w:jc w:val="center"/>
              <w:rPr>
                <w:color w:val="000000" w:themeColor="text1"/>
                <w:lang w:val="ru-RU"/>
              </w:rPr>
            </w:pPr>
            <w:r w:rsidRPr="0032148D">
              <w:rPr>
                <w:color w:val="000000" w:themeColor="text1"/>
              </w:rPr>
              <w:t>76,0</w:t>
            </w:r>
            <w:r w:rsidR="004C3EEA" w:rsidRPr="0032148D">
              <w:rPr>
                <w:color w:val="000000" w:themeColor="text1"/>
                <w:lang w:val="ru-RU"/>
              </w:rPr>
              <w:t>0</w:t>
            </w:r>
          </w:p>
        </w:tc>
      </w:tr>
      <w:tr w:rsidR="0032148D" w:rsidRPr="0032148D" w14:paraId="72E125C1" w14:textId="77777777" w:rsidTr="00417CC6">
        <w:trPr>
          <w:trHeight w:val="300"/>
          <w:jc w:val="center"/>
        </w:trPr>
        <w:tc>
          <w:tcPr>
            <w:tcW w:w="2293" w:type="dxa"/>
            <w:vMerge w:val="restart"/>
            <w:tcBorders>
              <w:top w:val="nil"/>
              <w:left w:val="single" w:sz="4" w:space="0" w:color="auto"/>
              <w:bottom w:val="single" w:sz="4" w:space="0" w:color="000000"/>
              <w:right w:val="single" w:sz="4" w:space="0" w:color="auto"/>
            </w:tcBorders>
            <w:shd w:val="clear" w:color="auto" w:fill="auto"/>
            <w:noWrap/>
            <w:vAlign w:val="center"/>
          </w:tcPr>
          <w:p w14:paraId="7D4BE374" w14:textId="77777777" w:rsidR="00BC5F0A" w:rsidRPr="0032148D" w:rsidRDefault="00BC5F0A" w:rsidP="00417CC6">
            <w:pPr>
              <w:jc w:val="center"/>
              <w:rPr>
                <w:color w:val="000000" w:themeColor="text1"/>
              </w:rPr>
            </w:pPr>
            <w:r w:rsidRPr="0032148D">
              <w:rPr>
                <w:color w:val="000000" w:themeColor="text1"/>
              </w:rPr>
              <w:t>2,0</w:t>
            </w:r>
          </w:p>
        </w:tc>
        <w:tc>
          <w:tcPr>
            <w:tcW w:w="2434" w:type="dxa"/>
            <w:tcBorders>
              <w:top w:val="nil"/>
              <w:left w:val="nil"/>
              <w:bottom w:val="single" w:sz="4" w:space="0" w:color="auto"/>
              <w:right w:val="single" w:sz="4" w:space="0" w:color="auto"/>
            </w:tcBorders>
            <w:shd w:val="clear" w:color="auto" w:fill="auto"/>
            <w:noWrap/>
            <w:vAlign w:val="center"/>
          </w:tcPr>
          <w:p w14:paraId="6361C243" w14:textId="77777777" w:rsidR="00BC5F0A" w:rsidRPr="0032148D" w:rsidRDefault="00BC5F0A" w:rsidP="00417CC6">
            <w:pPr>
              <w:jc w:val="center"/>
              <w:rPr>
                <w:color w:val="000000" w:themeColor="text1"/>
              </w:rPr>
            </w:pPr>
            <w:r w:rsidRPr="0032148D">
              <w:rPr>
                <w:color w:val="000000" w:themeColor="text1"/>
              </w:rPr>
              <w:t>0</w:t>
            </w:r>
          </w:p>
        </w:tc>
        <w:tc>
          <w:tcPr>
            <w:tcW w:w="2128" w:type="dxa"/>
            <w:tcBorders>
              <w:top w:val="nil"/>
              <w:left w:val="nil"/>
              <w:bottom w:val="single" w:sz="4" w:space="0" w:color="auto"/>
              <w:right w:val="single" w:sz="4" w:space="0" w:color="auto"/>
            </w:tcBorders>
            <w:shd w:val="clear" w:color="auto" w:fill="auto"/>
            <w:noWrap/>
            <w:vAlign w:val="center"/>
          </w:tcPr>
          <w:p w14:paraId="38667E8C" w14:textId="5E422DEF" w:rsidR="00BC5F0A" w:rsidRPr="0032148D" w:rsidRDefault="00BC5F0A" w:rsidP="00417CC6">
            <w:pPr>
              <w:jc w:val="center"/>
              <w:rPr>
                <w:color w:val="000000" w:themeColor="text1"/>
                <w:lang w:val="ru-RU"/>
              </w:rPr>
            </w:pPr>
            <w:r w:rsidRPr="0032148D">
              <w:rPr>
                <w:color w:val="000000" w:themeColor="text1"/>
              </w:rPr>
              <w:t>91,1</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4F11A483" w14:textId="5E4AB9D9" w:rsidR="00BC5F0A" w:rsidRPr="0032148D" w:rsidRDefault="00BC5F0A" w:rsidP="00417CC6">
            <w:pPr>
              <w:jc w:val="center"/>
              <w:rPr>
                <w:color w:val="000000" w:themeColor="text1"/>
                <w:lang w:val="ru-RU"/>
              </w:rPr>
            </w:pPr>
            <w:r w:rsidRPr="0032148D">
              <w:rPr>
                <w:color w:val="000000" w:themeColor="text1"/>
              </w:rPr>
              <w:t>88,4</w:t>
            </w:r>
            <w:r w:rsidR="004C3EEA" w:rsidRPr="0032148D">
              <w:rPr>
                <w:color w:val="000000" w:themeColor="text1"/>
                <w:lang w:val="ru-RU"/>
              </w:rPr>
              <w:t>0</w:t>
            </w:r>
          </w:p>
        </w:tc>
      </w:tr>
      <w:tr w:rsidR="0032148D" w:rsidRPr="0032148D" w14:paraId="30D9E7F6"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42725A18"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37F723A9" w14:textId="77777777" w:rsidR="00BC5F0A" w:rsidRPr="0032148D" w:rsidRDefault="00BC5F0A" w:rsidP="00417CC6">
            <w:pPr>
              <w:jc w:val="center"/>
              <w:rPr>
                <w:color w:val="000000" w:themeColor="text1"/>
              </w:rPr>
            </w:pPr>
            <w:r w:rsidRPr="0032148D">
              <w:rPr>
                <w:color w:val="000000" w:themeColor="text1"/>
              </w:rPr>
              <w:t>0,5</w:t>
            </w:r>
          </w:p>
        </w:tc>
        <w:tc>
          <w:tcPr>
            <w:tcW w:w="2128" w:type="dxa"/>
            <w:tcBorders>
              <w:top w:val="nil"/>
              <w:left w:val="nil"/>
              <w:bottom w:val="single" w:sz="4" w:space="0" w:color="auto"/>
              <w:right w:val="single" w:sz="4" w:space="0" w:color="auto"/>
            </w:tcBorders>
            <w:shd w:val="clear" w:color="auto" w:fill="auto"/>
            <w:noWrap/>
            <w:vAlign w:val="center"/>
          </w:tcPr>
          <w:p w14:paraId="1F1FD52D" w14:textId="2BE90EFB" w:rsidR="00BC5F0A" w:rsidRPr="0032148D" w:rsidRDefault="00BC5F0A" w:rsidP="00417CC6">
            <w:pPr>
              <w:jc w:val="center"/>
              <w:rPr>
                <w:color w:val="000000" w:themeColor="text1"/>
                <w:lang w:val="ru-RU"/>
              </w:rPr>
            </w:pPr>
            <w:r w:rsidRPr="0032148D">
              <w:rPr>
                <w:color w:val="000000" w:themeColor="text1"/>
              </w:rPr>
              <w:t>85,0</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2341DD77" w14:textId="6836C50C" w:rsidR="00BC5F0A" w:rsidRPr="0032148D" w:rsidRDefault="00BC5F0A" w:rsidP="00417CC6">
            <w:pPr>
              <w:jc w:val="center"/>
              <w:rPr>
                <w:color w:val="000000" w:themeColor="text1"/>
                <w:lang w:val="ru-RU"/>
              </w:rPr>
            </w:pPr>
            <w:r w:rsidRPr="0032148D">
              <w:rPr>
                <w:color w:val="000000" w:themeColor="text1"/>
              </w:rPr>
              <w:t>83,4</w:t>
            </w:r>
            <w:r w:rsidR="004C3EEA" w:rsidRPr="0032148D">
              <w:rPr>
                <w:color w:val="000000" w:themeColor="text1"/>
                <w:lang w:val="ru-RU"/>
              </w:rPr>
              <w:t>0</w:t>
            </w:r>
          </w:p>
        </w:tc>
      </w:tr>
      <w:tr w:rsidR="0032148D" w:rsidRPr="0032148D" w14:paraId="09B084A9"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32A49804"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6F68AE83" w14:textId="77777777" w:rsidR="00BC5F0A" w:rsidRPr="0032148D" w:rsidRDefault="00BC5F0A" w:rsidP="00417CC6">
            <w:pPr>
              <w:jc w:val="center"/>
              <w:rPr>
                <w:color w:val="000000" w:themeColor="text1"/>
              </w:rPr>
            </w:pPr>
            <w:r w:rsidRPr="0032148D">
              <w:rPr>
                <w:color w:val="000000" w:themeColor="text1"/>
              </w:rPr>
              <w:t>1,0</w:t>
            </w:r>
          </w:p>
        </w:tc>
        <w:tc>
          <w:tcPr>
            <w:tcW w:w="2128" w:type="dxa"/>
            <w:tcBorders>
              <w:top w:val="nil"/>
              <w:left w:val="nil"/>
              <w:bottom w:val="single" w:sz="4" w:space="0" w:color="auto"/>
              <w:right w:val="single" w:sz="4" w:space="0" w:color="auto"/>
            </w:tcBorders>
            <w:shd w:val="clear" w:color="auto" w:fill="auto"/>
            <w:noWrap/>
            <w:vAlign w:val="center"/>
          </w:tcPr>
          <w:p w14:paraId="1DFBC85C" w14:textId="26F06EE7" w:rsidR="00BC5F0A" w:rsidRPr="0032148D" w:rsidRDefault="00BC5F0A" w:rsidP="00417CC6">
            <w:pPr>
              <w:jc w:val="center"/>
              <w:rPr>
                <w:color w:val="000000" w:themeColor="text1"/>
                <w:lang w:val="ru-RU"/>
              </w:rPr>
            </w:pPr>
            <w:r w:rsidRPr="0032148D">
              <w:rPr>
                <w:color w:val="000000" w:themeColor="text1"/>
              </w:rPr>
              <w:t>81,0</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5F423322" w14:textId="18325745" w:rsidR="00BC5F0A" w:rsidRPr="0032148D" w:rsidRDefault="00BC5F0A" w:rsidP="00417CC6">
            <w:pPr>
              <w:jc w:val="center"/>
              <w:rPr>
                <w:color w:val="000000" w:themeColor="text1"/>
                <w:lang w:val="ru-RU"/>
              </w:rPr>
            </w:pPr>
            <w:r w:rsidRPr="0032148D">
              <w:rPr>
                <w:color w:val="000000" w:themeColor="text1"/>
              </w:rPr>
              <w:t>80,0</w:t>
            </w:r>
            <w:r w:rsidR="004C3EEA" w:rsidRPr="0032148D">
              <w:rPr>
                <w:color w:val="000000" w:themeColor="text1"/>
                <w:lang w:val="ru-RU"/>
              </w:rPr>
              <w:t>0</w:t>
            </w:r>
          </w:p>
        </w:tc>
      </w:tr>
      <w:tr w:rsidR="0032148D" w:rsidRPr="0032148D" w14:paraId="0428200F"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53DDEAAF"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03812A9F" w14:textId="77777777" w:rsidR="00BC5F0A" w:rsidRPr="0032148D" w:rsidRDefault="00BC5F0A" w:rsidP="00417CC6">
            <w:pPr>
              <w:jc w:val="center"/>
              <w:rPr>
                <w:color w:val="000000" w:themeColor="text1"/>
              </w:rPr>
            </w:pPr>
            <w:r w:rsidRPr="0032148D">
              <w:rPr>
                <w:color w:val="000000" w:themeColor="text1"/>
              </w:rPr>
              <w:t>1,5</w:t>
            </w:r>
          </w:p>
        </w:tc>
        <w:tc>
          <w:tcPr>
            <w:tcW w:w="2128" w:type="dxa"/>
            <w:tcBorders>
              <w:top w:val="nil"/>
              <w:left w:val="nil"/>
              <w:bottom w:val="single" w:sz="4" w:space="0" w:color="auto"/>
              <w:right w:val="single" w:sz="4" w:space="0" w:color="auto"/>
            </w:tcBorders>
            <w:shd w:val="clear" w:color="auto" w:fill="auto"/>
            <w:noWrap/>
            <w:vAlign w:val="center"/>
          </w:tcPr>
          <w:p w14:paraId="0D4CD095" w14:textId="70DB64D6" w:rsidR="00BC5F0A" w:rsidRPr="0032148D" w:rsidRDefault="00BC5F0A" w:rsidP="00417CC6">
            <w:pPr>
              <w:jc w:val="center"/>
              <w:rPr>
                <w:color w:val="000000" w:themeColor="text1"/>
                <w:lang w:val="ru-RU"/>
              </w:rPr>
            </w:pPr>
            <w:r w:rsidRPr="0032148D">
              <w:rPr>
                <w:color w:val="000000" w:themeColor="text1"/>
              </w:rPr>
              <w:t>81,4</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56EAAE28" w14:textId="7EA58821" w:rsidR="00BC5F0A" w:rsidRPr="0032148D" w:rsidRDefault="00BC5F0A" w:rsidP="00417CC6">
            <w:pPr>
              <w:jc w:val="center"/>
              <w:rPr>
                <w:color w:val="000000" w:themeColor="text1"/>
                <w:lang w:val="ru-RU"/>
              </w:rPr>
            </w:pPr>
            <w:r w:rsidRPr="0032148D">
              <w:rPr>
                <w:color w:val="000000" w:themeColor="text1"/>
              </w:rPr>
              <w:t>80,2</w:t>
            </w:r>
            <w:r w:rsidR="004C3EEA" w:rsidRPr="0032148D">
              <w:rPr>
                <w:color w:val="000000" w:themeColor="text1"/>
                <w:lang w:val="ru-RU"/>
              </w:rPr>
              <w:t>0</w:t>
            </w:r>
          </w:p>
        </w:tc>
      </w:tr>
      <w:tr w:rsidR="0032148D" w:rsidRPr="0032148D" w14:paraId="42D6B4E0" w14:textId="77777777" w:rsidTr="00417CC6">
        <w:trPr>
          <w:trHeight w:val="300"/>
          <w:jc w:val="center"/>
        </w:trPr>
        <w:tc>
          <w:tcPr>
            <w:tcW w:w="2293" w:type="dxa"/>
            <w:vMerge/>
            <w:tcBorders>
              <w:top w:val="nil"/>
              <w:left w:val="single" w:sz="4" w:space="0" w:color="auto"/>
              <w:bottom w:val="single" w:sz="4" w:space="0" w:color="000000"/>
              <w:right w:val="single" w:sz="4" w:space="0" w:color="auto"/>
            </w:tcBorders>
            <w:vAlign w:val="center"/>
          </w:tcPr>
          <w:p w14:paraId="126285AA" w14:textId="77777777" w:rsidR="00BC5F0A" w:rsidRPr="0032148D" w:rsidRDefault="00BC5F0A" w:rsidP="00417CC6">
            <w:pPr>
              <w:jc w:val="center"/>
              <w:rPr>
                <w:color w:val="000000" w:themeColor="text1"/>
              </w:rPr>
            </w:pPr>
          </w:p>
        </w:tc>
        <w:tc>
          <w:tcPr>
            <w:tcW w:w="2434" w:type="dxa"/>
            <w:tcBorders>
              <w:top w:val="nil"/>
              <w:left w:val="nil"/>
              <w:bottom w:val="single" w:sz="4" w:space="0" w:color="auto"/>
              <w:right w:val="single" w:sz="4" w:space="0" w:color="auto"/>
            </w:tcBorders>
            <w:shd w:val="clear" w:color="auto" w:fill="auto"/>
            <w:noWrap/>
            <w:vAlign w:val="center"/>
          </w:tcPr>
          <w:p w14:paraId="68AE96A8" w14:textId="77777777" w:rsidR="00BC5F0A" w:rsidRPr="0032148D" w:rsidRDefault="00BC5F0A" w:rsidP="00417CC6">
            <w:pPr>
              <w:jc w:val="center"/>
              <w:rPr>
                <w:color w:val="000000" w:themeColor="text1"/>
              </w:rPr>
            </w:pPr>
            <w:r w:rsidRPr="0032148D">
              <w:rPr>
                <w:color w:val="000000" w:themeColor="text1"/>
              </w:rPr>
              <w:t>2,0</w:t>
            </w:r>
          </w:p>
        </w:tc>
        <w:tc>
          <w:tcPr>
            <w:tcW w:w="2128" w:type="dxa"/>
            <w:tcBorders>
              <w:top w:val="nil"/>
              <w:left w:val="nil"/>
              <w:bottom w:val="single" w:sz="4" w:space="0" w:color="auto"/>
              <w:right w:val="single" w:sz="4" w:space="0" w:color="auto"/>
            </w:tcBorders>
            <w:shd w:val="clear" w:color="auto" w:fill="auto"/>
            <w:noWrap/>
            <w:vAlign w:val="center"/>
          </w:tcPr>
          <w:p w14:paraId="0CD6AB50" w14:textId="2BB86C8A" w:rsidR="00BC5F0A" w:rsidRPr="0032148D" w:rsidRDefault="00BC5F0A" w:rsidP="00417CC6">
            <w:pPr>
              <w:jc w:val="center"/>
              <w:rPr>
                <w:color w:val="000000" w:themeColor="text1"/>
                <w:lang w:val="ru-RU"/>
              </w:rPr>
            </w:pPr>
            <w:r w:rsidRPr="0032148D">
              <w:rPr>
                <w:color w:val="000000" w:themeColor="text1"/>
              </w:rPr>
              <w:t>81,8</w:t>
            </w:r>
            <w:r w:rsidR="004C3EEA" w:rsidRPr="0032148D">
              <w:rPr>
                <w:color w:val="000000" w:themeColor="text1"/>
                <w:lang w:val="ru-RU"/>
              </w:rPr>
              <w:t>0</w:t>
            </w:r>
          </w:p>
        </w:tc>
        <w:tc>
          <w:tcPr>
            <w:tcW w:w="2266" w:type="dxa"/>
            <w:tcBorders>
              <w:top w:val="nil"/>
              <w:left w:val="nil"/>
              <w:bottom w:val="single" w:sz="4" w:space="0" w:color="auto"/>
              <w:right w:val="single" w:sz="4" w:space="0" w:color="auto"/>
            </w:tcBorders>
            <w:shd w:val="clear" w:color="auto" w:fill="auto"/>
            <w:noWrap/>
            <w:vAlign w:val="center"/>
          </w:tcPr>
          <w:p w14:paraId="2276CE57" w14:textId="5D28BB47" w:rsidR="00BC5F0A" w:rsidRPr="0032148D" w:rsidRDefault="00BC5F0A" w:rsidP="00417CC6">
            <w:pPr>
              <w:jc w:val="center"/>
              <w:rPr>
                <w:color w:val="000000" w:themeColor="text1"/>
                <w:lang w:val="ru-RU"/>
              </w:rPr>
            </w:pPr>
            <w:r w:rsidRPr="0032148D">
              <w:rPr>
                <w:color w:val="000000" w:themeColor="text1"/>
              </w:rPr>
              <w:t>81,0</w:t>
            </w:r>
            <w:r w:rsidR="004C3EEA" w:rsidRPr="0032148D">
              <w:rPr>
                <w:color w:val="000000" w:themeColor="text1"/>
                <w:lang w:val="ru-RU"/>
              </w:rPr>
              <w:t>0</w:t>
            </w:r>
          </w:p>
        </w:tc>
      </w:tr>
    </w:tbl>
    <w:p w14:paraId="017EA879" w14:textId="77777777" w:rsidR="00E73889" w:rsidRDefault="00E73889" w:rsidP="00D10ADE">
      <w:pPr>
        <w:ind w:firstLine="540"/>
        <w:jc w:val="both"/>
        <w:rPr>
          <w:color w:val="000000" w:themeColor="text1"/>
          <w:sz w:val="28"/>
          <w:szCs w:val="28"/>
          <w:lang w:val="ru-RU"/>
        </w:rPr>
      </w:pPr>
    </w:p>
    <w:p w14:paraId="0EF5C22C" w14:textId="77777777" w:rsidR="00E73889" w:rsidRDefault="00E73889" w:rsidP="00D10ADE">
      <w:pPr>
        <w:ind w:firstLine="540"/>
        <w:jc w:val="both"/>
        <w:rPr>
          <w:color w:val="000000" w:themeColor="text1"/>
          <w:sz w:val="28"/>
          <w:szCs w:val="28"/>
          <w:lang w:val="ru-RU"/>
        </w:rPr>
      </w:pPr>
    </w:p>
    <w:p w14:paraId="0127776B" w14:textId="7311DA6F" w:rsidR="00D10ADE" w:rsidRPr="0032148D" w:rsidRDefault="00D10ADE" w:rsidP="00D10ADE">
      <w:pPr>
        <w:ind w:firstLine="540"/>
        <w:jc w:val="both"/>
        <w:rPr>
          <w:color w:val="000000" w:themeColor="text1"/>
          <w:sz w:val="28"/>
          <w:szCs w:val="28"/>
        </w:rPr>
      </w:pPr>
      <w:r w:rsidRPr="0032148D">
        <w:rPr>
          <w:color w:val="000000" w:themeColor="text1"/>
          <w:sz w:val="28"/>
          <w:szCs w:val="28"/>
        </w:rPr>
        <w:lastRenderedPageBreak/>
        <w:t>В ходе предварительных экспериментов было установлено, что погрешность метода определения работы когезии при однократном измерении составляет ± 1.0 мН/м. Соответственно, при многократных (десятикратных) равноточных измерениях погрешность составляет порядка ± 0</w:t>
      </w:r>
      <w:r w:rsidR="00FB2C3F" w:rsidRPr="0032148D">
        <w:rPr>
          <w:color w:val="000000" w:themeColor="text1"/>
          <w:sz w:val="28"/>
          <w:szCs w:val="28"/>
          <w:lang w:val="ru-RU"/>
        </w:rPr>
        <w:t>,</w:t>
      </w:r>
      <w:r w:rsidRPr="0032148D">
        <w:rPr>
          <w:color w:val="000000" w:themeColor="text1"/>
          <w:sz w:val="28"/>
          <w:szCs w:val="28"/>
        </w:rPr>
        <w:t>3 мН/м.</w:t>
      </w:r>
    </w:p>
    <w:p w14:paraId="2D0A59E5" w14:textId="77777777" w:rsidR="00D10ADE" w:rsidRPr="0032148D" w:rsidRDefault="00D10ADE" w:rsidP="00D10ADE">
      <w:pPr>
        <w:ind w:firstLine="540"/>
        <w:jc w:val="both"/>
        <w:rPr>
          <w:bCs/>
          <w:color w:val="000000" w:themeColor="text1"/>
          <w:sz w:val="28"/>
          <w:szCs w:val="28"/>
        </w:rPr>
      </w:pPr>
    </w:p>
    <w:p w14:paraId="269C160E" w14:textId="5279FDCC" w:rsidR="00BC5F0A" w:rsidRPr="0032148D" w:rsidRDefault="00BC5F0A" w:rsidP="00BC5F0A">
      <w:pPr>
        <w:ind w:firstLine="540"/>
        <w:jc w:val="center"/>
        <w:rPr>
          <w:color w:val="000000" w:themeColor="text1"/>
          <w:sz w:val="28"/>
          <w:szCs w:val="28"/>
          <w:lang w:val="ru-RU"/>
        </w:rPr>
      </w:pPr>
      <w:r w:rsidRPr="0032148D">
        <w:rPr>
          <w:bCs/>
          <w:color w:val="000000" w:themeColor="text1"/>
          <w:sz w:val="28"/>
          <w:szCs w:val="28"/>
        </w:rPr>
        <w:t>Таблица 7</w:t>
      </w:r>
      <w:r w:rsidRPr="0032148D">
        <w:rPr>
          <w:b/>
          <w:bCs/>
          <w:color w:val="000000" w:themeColor="text1"/>
          <w:sz w:val="28"/>
          <w:szCs w:val="28"/>
        </w:rPr>
        <w:t xml:space="preserve"> – </w:t>
      </w:r>
      <w:r w:rsidRPr="0032148D">
        <w:rPr>
          <w:color w:val="000000" w:themeColor="text1"/>
          <w:sz w:val="28"/>
          <w:szCs w:val="28"/>
        </w:rPr>
        <w:t>Влияние концентрации АГ-4 на работу когезии</w:t>
      </w:r>
    </w:p>
    <w:p w14:paraId="0BB469BC" w14:textId="77777777" w:rsidR="00D10ADE" w:rsidRPr="0032148D" w:rsidRDefault="00D10ADE" w:rsidP="00BC5F0A">
      <w:pPr>
        <w:ind w:firstLine="540"/>
        <w:jc w:val="center"/>
        <w:rPr>
          <w:color w:val="000000" w:themeColor="text1"/>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9"/>
        <w:gridCol w:w="1543"/>
        <w:gridCol w:w="1543"/>
        <w:gridCol w:w="1543"/>
        <w:gridCol w:w="1543"/>
        <w:gridCol w:w="1543"/>
      </w:tblGrid>
      <w:tr w:rsidR="0032148D" w:rsidRPr="0032148D" w14:paraId="2B736A41" w14:textId="77777777" w:rsidTr="00417CC6">
        <w:tc>
          <w:tcPr>
            <w:tcW w:w="1736" w:type="dxa"/>
            <w:vMerge w:val="restart"/>
            <w:shd w:val="clear" w:color="auto" w:fill="auto"/>
            <w:vAlign w:val="center"/>
          </w:tcPr>
          <w:p w14:paraId="4D06CE75" w14:textId="77777777" w:rsidR="00BC5F0A" w:rsidRPr="0032148D" w:rsidRDefault="00BC5F0A" w:rsidP="00417CC6">
            <w:pPr>
              <w:jc w:val="center"/>
              <w:rPr>
                <w:b/>
                <w:color w:val="000000" w:themeColor="text1"/>
              </w:rPr>
            </w:pPr>
            <w:r w:rsidRPr="0032148D">
              <w:rPr>
                <w:b/>
                <w:color w:val="000000" w:themeColor="text1"/>
              </w:rPr>
              <w:t>№</w:t>
            </w:r>
          </w:p>
        </w:tc>
        <w:tc>
          <w:tcPr>
            <w:tcW w:w="8685" w:type="dxa"/>
            <w:gridSpan w:val="5"/>
            <w:shd w:val="clear" w:color="auto" w:fill="auto"/>
          </w:tcPr>
          <w:p w14:paraId="192B4143" w14:textId="77777777" w:rsidR="00BC5F0A" w:rsidRPr="0032148D" w:rsidRDefault="00BC5F0A" w:rsidP="00417CC6">
            <w:pPr>
              <w:jc w:val="center"/>
              <w:rPr>
                <w:b/>
                <w:color w:val="000000" w:themeColor="text1"/>
              </w:rPr>
            </w:pPr>
            <w:r w:rsidRPr="0032148D">
              <w:rPr>
                <w:b/>
                <w:color w:val="000000" w:themeColor="text1"/>
              </w:rPr>
              <w:t>С</w:t>
            </w:r>
            <w:r w:rsidRPr="0032148D">
              <w:rPr>
                <w:b/>
                <w:color w:val="000000" w:themeColor="text1"/>
                <w:vertAlign w:val="subscript"/>
              </w:rPr>
              <w:t>АГ</w:t>
            </w:r>
            <w:r w:rsidRPr="0032148D">
              <w:rPr>
                <w:b/>
                <w:color w:val="000000" w:themeColor="text1"/>
                <w:vertAlign w:val="subscript"/>
                <w:lang w:val="en-US"/>
              </w:rPr>
              <w:t>-4</w:t>
            </w:r>
            <w:r w:rsidRPr="0032148D">
              <w:rPr>
                <w:b/>
                <w:color w:val="000000" w:themeColor="text1"/>
              </w:rPr>
              <w:t>,</w:t>
            </w:r>
            <w:r w:rsidR="00125422" w:rsidRPr="0032148D">
              <w:rPr>
                <w:b/>
                <w:color w:val="000000" w:themeColor="text1"/>
              </w:rPr>
              <w:t xml:space="preserve"> </w:t>
            </w:r>
            <w:r w:rsidRPr="0032148D">
              <w:rPr>
                <w:b/>
                <w:color w:val="000000" w:themeColor="text1"/>
              </w:rPr>
              <w:t>г/дм</w:t>
            </w:r>
            <w:r w:rsidRPr="0032148D">
              <w:rPr>
                <w:b/>
                <w:color w:val="000000" w:themeColor="text1"/>
                <w:vertAlign w:val="superscript"/>
              </w:rPr>
              <w:t>3</w:t>
            </w:r>
          </w:p>
        </w:tc>
      </w:tr>
      <w:tr w:rsidR="0032148D" w:rsidRPr="0032148D" w14:paraId="4B8A45B6" w14:textId="77777777" w:rsidTr="00417CC6">
        <w:tc>
          <w:tcPr>
            <w:tcW w:w="1736" w:type="dxa"/>
            <w:vMerge/>
            <w:shd w:val="clear" w:color="auto" w:fill="auto"/>
          </w:tcPr>
          <w:p w14:paraId="05BFFAF6" w14:textId="77777777" w:rsidR="00BC5F0A" w:rsidRPr="0032148D" w:rsidRDefault="00BC5F0A" w:rsidP="00417CC6">
            <w:pPr>
              <w:jc w:val="center"/>
              <w:rPr>
                <w:b/>
                <w:color w:val="000000" w:themeColor="text1"/>
              </w:rPr>
            </w:pPr>
          </w:p>
        </w:tc>
        <w:tc>
          <w:tcPr>
            <w:tcW w:w="1737" w:type="dxa"/>
            <w:shd w:val="clear" w:color="auto" w:fill="auto"/>
          </w:tcPr>
          <w:p w14:paraId="310B5D73" w14:textId="77777777" w:rsidR="00BC5F0A" w:rsidRPr="0032148D" w:rsidRDefault="00BC5F0A" w:rsidP="00417CC6">
            <w:pPr>
              <w:jc w:val="center"/>
              <w:rPr>
                <w:b/>
                <w:color w:val="000000" w:themeColor="text1"/>
              </w:rPr>
            </w:pPr>
            <w:r w:rsidRPr="0032148D">
              <w:rPr>
                <w:b/>
                <w:color w:val="000000" w:themeColor="text1"/>
              </w:rPr>
              <w:t>0</w:t>
            </w:r>
          </w:p>
        </w:tc>
        <w:tc>
          <w:tcPr>
            <w:tcW w:w="1737" w:type="dxa"/>
            <w:shd w:val="clear" w:color="auto" w:fill="auto"/>
          </w:tcPr>
          <w:p w14:paraId="1C0CD374" w14:textId="77777777" w:rsidR="00BC5F0A" w:rsidRPr="0032148D" w:rsidRDefault="00BC5F0A" w:rsidP="00417CC6">
            <w:pPr>
              <w:jc w:val="center"/>
              <w:rPr>
                <w:b/>
                <w:color w:val="000000" w:themeColor="text1"/>
              </w:rPr>
            </w:pPr>
            <w:r w:rsidRPr="0032148D">
              <w:rPr>
                <w:b/>
                <w:color w:val="000000" w:themeColor="text1"/>
              </w:rPr>
              <w:t>0,5</w:t>
            </w:r>
          </w:p>
        </w:tc>
        <w:tc>
          <w:tcPr>
            <w:tcW w:w="1737" w:type="dxa"/>
            <w:shd w:val="clear" w:color="auto" w:fill="auto"/>
          </w:tcPr>
          <w:p w14:paraId="3318D857" w14:textId="77777777" w:rsidR="00BC5F0A" w:rsidRPr="0032148D" w:rsidRDefault="00BC5F0A" w:rsidP="00417CC6">
            <w:pPr>
              <w:jc w:val="center"/>
              <w:rPr>
                <w:b/>
                <w:color w:val="000000" w:themeColor="text1"/>
              </w:rPr>
            </w:pPr>
            <w:r w:rsidRPr="0032148D">
              <w:rPr>
                <w:b/>
                <w:color w:val="000000" w:themeColor="text1"/>
              </w:rPr>
              <w:t>1,0</w:t>
            </w:r>
          </w:p>
        </w:tc>
        <w:tc>
          <w:tcPr>
            <w:tcW w:w="1737" w:type="dxa"/>
            <w:shd w:val="clear" w:color="auto" w:fill="auto"/>
          </w:tcPr>
          <w:p w14:paraId="5B305B38" w14:textId="77777777" w:rsidR="00BC5F0A" w:rsidRPr="0032148D" w:rsidRDefault="00BC5F0A" w:rsidP="00417CC6">
            <w:pPr>
              <w:jc w:val="center"/>
              <w:rPr>
                <w:b/>
                <w:color w:val="000000" w:themeColor="text1"/>
              </w:rPr>
            </w:pPr>
            <w:r w:rsidRPr="0032148D">
              <w:rPr>
                <w:b/>
                <w:color w:val="000000" w:themeColor="text1"/>
              </w:rPr>
              <w:t>1,5</w:t>
            </w:r>
          </w:p>
        </w:tc>
        <w:tc>
          <w:tcPr>
            <w:tcW w:w="1737" w:type="dxa"/>
            <w:shd w:val="clear" w:color="auto" w:fill="auto"/>
          </w:tcPr>
          <w:p w14:paraId="69285679" w14:textId="77777777" w:rsidR="00BC5F0A" w:rsidRPr="0032148D" w:rsidRDefault="00BC5F0A" w:rsidP="00417CC6">
            <w:pPr>
              <w:jc w:val="center"/>
              <w:rPr>
                <w:b/>
                <w:color w:val="000000" w:themeColor="text1"/>
              </w:rPr>
            </w:pPr>
            <w:r w:rsidRPr="0032148D">
              <w:rPr>
                <w:b/>
                <w:color w:val="000000" w:themeColor="text1"/>
              </w:rPr>
              <w:t>2,0</w:t>
            </w:r>
          </w:p>
        </w:tc>
      </w:tr>
      <w:tr w:rsidR="0032148D" w:rsidRPr="0032148D" w14:paraId="64D945E9" w14:textId="77777777" w:rsidTr="00417CC6">
        <w:tc>
          <w:tcPr>
            <w:tcW w:w="1736" w:type="dxa"/>
            <w:shd w:val="clear" w:color="auto" w:fill="auto"/>
          </w:tcPr>
          <w:p w14:paraId="12A12439" w14:textId="77777777" w:rsidR="00BC5F0A" w:rsidRPr="0032148D" w:rsidRDefault="00BC5F0A" w:rsidP="00417CC6">
            <w:pPr>
              <w:jc w:val="center"/>
              <w:rPr>
                <w:color w:val="000000" w:themeColor="text1"/>
              </w:rPr>
            </w:pPr>
            <w:r w:rsidRPr="0032148D">
              <w:rPr>
                <w:color w:val="000000" w:themeColor="text1"/>
              </w:rPr>
              <w:t>1</w:t>
            </w:r>
          </w:p>
        </w:tc>
        <w:tc>
          <w:tcPr>
            <w:tcW w:w="1737" w:type="dxa"/>
            <w:shd w:val="clear" w:color="auto" w:fill="auto"/>
            <w:vAlign w:val="center"/>
          </w:tcPr>
          <w:p w14:paraId="4AF74EA9" w14:textId="77777777" w:rsidR="00BC5F0A" w:rsidRPr="0032148D" w:rsidRDefault="00BC5F0A" w:rsidP="00417CC6">
            <w:pPr>
              <w:jc w:val="center"/>
              <w:rPr>
                <w:color w:val="000000" w:themeColor="text1"/>
              </w:rPr>
            </w:pPr>
            <w:r w:rsidRPr="0032148D">
              <w:rPr>
                <w:color w:val="000000" w:themeColor="text1"/>
              </w:rPr>
              <w:t>90,78</w:t>
            </w:r>
          </w:p>
        </w:tc>
        <w:tc>
          <w:tcPr>
            <w:tcW w:w="1737" w:type="dxa"/>
            <w:shd w:val="clear" w:color="auto" w:fill="auto"/>
            <w:vAlign w:val="center"/>
          </w:tcPr>
          <w:p w14:paraId="0C918CD4" w14:textId="1919600A" w:rsidR="00BC5F0A" w:rsidRPr="0032148D" w:rsidRDefault="00BC5F0A" w:rsidP="00417CC6">
            <w:pPr>
              <w:jc w:val="center"/>
              <w:rPr>
                <w:color w:val="000000" w:themeColor="text1"/>
                <w:lang w:val="ru-RU"/>
              </w:rPr>
            </w:pPr>
            <w:r w:rsidRPr="0032148D">
              <w:rPr>
                <w:color w:val="000000" w:themeColor="text1"/>
              </w:rPr>
              <w:t>86,7</w:t>
            </w:r>
            <w:r w:rsidR="004C3EEA" w:rsidRPr="0032148D">
              <w:rPr>
                <w:color w:val="000000" w:themeColor="text1"/>
                <w:lang w:val="ru-RU"/>
              </w:rPr>
              <w:t>0</w:t>
            </w:r>
          </w:p>
        </w:tc>
        <w:tc>
          <w:tcPr>
            <w:tcW w:w="1737" w:type="dxa"/>
            <w:shd w:val="clear" w:color="auto" w:fill="auto"/>
            <w:vAlign w:val="center"/>
          </w:tcPr>
          <w:p w14:paraId="46D455EA" w14:textId="7D862131" w:rsidR="00BC5F0A" w:rsidRPr="0032148D" w:rsidRDefault="00BC5F0A" w:rsidP="00417CC6">
            <w:pPr>
              <w:jc w:val="center"/>
              <w:rPr>
                <w:color w:val="000000" w:themeColor="text1"/>
                <w:lang w:val="ru-RU"/>
              </w:rPr>
            </w:pPr>
            <w:r w:rsidRPr="0032148D">
              <w:rPr>
                <w:color w:val="000000" w:themeColor="text1"/>
              </w:rPr>
              <w:t>82,6</w:t>
            </w:r>
            <w:r w:rsidR="004C3EEA" w:rsidRPr="0032148D">
              <w:rPr>
                <w:color w:val="000000" w:themeColor="text1"/>
                <w:lang w:val="ru-RU"/>
              </w:rPr>
              <w:t>0</w:t>
            </w:r>
          </w:p>
        </w:tc>
        <w:tc>
          <w:tcPr>
            <w:tcW w:w="1737" w:type="dxa"/>
            <w:shd w:val="clear" w:color="auto" w:fill="auto"/>
            <w:vAlign w:val="center"/>
          </w:tcPr>
          <w:p w14:paraId="5AF0D4FD" w14:textId="00B4BA32" w:rsidR="00BC5F0A" w:rsidRPr="0032148D" w:rsidRDefault="00BC5F0A" w:rsidP="00417CC6">
            <w:pPr>
              <w:jc w:val="center"/>
              <w:rPr>
                <w:color w:val="000000" w:themeColor="text1"/>
                <w:lang w:val="ru-RU"/>
              </w:rPr>
            </w:pPr>
            <w:r w:rsidRPr="0032148D">
              <w:rPr>
                <w:color w:val="000000" w:themeColor="text1"/>
              </w:rPr>
              <w:t>87,0</w:t>
            </w:r>
            <w:r w:rsidR="004C3EEA" w:rsidRPr="0032148D">
              <w:rPr>
                <w:color w:val="000000" w:themeColor="text1"/>
                <w:lang w:val="ru-RU"/>
              </w:rPr>
              <w:t>0</w:t>
            </w:r>
          </w:p>
        </w:tc>
        <w:tc>
          <w:tcPr>
            <w:tcW w:w="1737" w:type="dxa"/>
            <w:shd w:val="clear" w:color="auto" w:fill="auto"/>
            <w:vAlign w:val="center"/>
          </w:tcPr>
          <w:p w14:paraId="6427C5B9" w14:textId="3057D15A" w:rsidR="00BC5F0A" w:rsidRPr="0032148D" w:rsidRDefault="00BC5F0A" w:rsidP="00417CC6">
            <w:pPr>
              <w:jc w:val="center"/>
              <w:rPr>
                <w:color w:val="000000" w:themeColor="text1"/>
                <w:lang w:val="ru-RU"/>
              </w:rPr>
            </w:pPr>
            <w:r w:rsidRPr="0032148D">
              <w:rPr>
                <w:color w:val="000000" w:themeColor="text1"/>
              </w:rPr>
              <w:t>91,1</w:t>
            </w:r>
            <w:r w:rsidR="004C3EEA" w:rsidRPr="0032148D">
              <w:rPr>
                <w:color w:val="000000" w:themeColor="text1"/>
                <w:lang w:val="ru-RU"/>
              </w:rPr>
              <w:t>0</w:t>
            </w:r>
          </w:p>
        </w:tc>
      </w:tr>
      <w:tr w:rsidR="0032148D" w:rsidRPr="0032148D" w14:paraId="222DFF01" w14:textId="77777777" w:rsidTr="00417CC6">
        <w:tc>
          <w:tcPr>
            <w:tcW w:w="1736" w:type="dxa"/>
            <w:shd w:val="clear" w:color="auto" w:fill="auto"/>
          </w:tcPr>
          <w:p w14:paraId="7E5BF793" w14:textId="77777777" w:rsidR="00BC5F0A" w:rsidRPr="0032148D" w:rsidRDefault="00BC5F0A" w:rsidP="00417CC6">
            <w:pPr>
              <w:jc w:val="center"/>
              <w:rPr>
                <w:color w:val="000000" w:themeColor="text1"/>
              </w:rPr>
            </w:pPr>
            <w:r w:rsidRPr="0032148D">
              <w:rPr>
                <w:color w:val="000000" w:themeColor="text1"/>
              </w:rPr>
              <w:t>2</w:t>
            </w:r>
          </w:p>
        </w:tc>
        <w:tc>
          <w:tcPr>
            <w:tcW w:w="1737" w:type="dxa"/>
            <w:shd w:val="clear" w:color="auto" w:fill="auto"/>
            <w:vAlign w:val="center"/>
          </w:tcPr>
          <w:p w14:paraId="2935ACE1" w14:textId="77777777" w:rsidR="00BC5F0A" w:rsidRPr="0032148D" w:rsidRDefault="00BC5F0A" w:rsidP="00417CC6">
            <w:pPr>
              <w:jc w:val="center"/>
              <w:rPr>
                <w:color w:val="000000" w:themeColor="text1"/>
              </w:rPr>
            </w:pPr>
            <w:r w:rsidRPr="0032148D">
              <w:rPr>
                <w:color w:val="000000" w:themeColor="text1"/>
              </w:rPr>
              <w:t>85,62</w:t>
            </w:r>
          </w:p>
        </w:tc>
        <w:tc>
          <w:tcPr>
            <w:tcW w:w="1737" w:type="dxa"/>
            <w:shd w:val="clear" w:color="auto" w:fill="auto"/>
            <w:vAlign w:val="center"/>
          </w:tcPr>
          <w:p w14:paraId="0B35EB90" w14:textId="65701D1A" w:rsidR="00BC5F0A" w:rsidRPr="0032148D" w:rsidRDefault="00BC5F0A" w:rsidP="00417CC6">
            <w:pPr>
              <w:jc w:val="center"/>
              <w:rPr>
                <w:color w:val="000000" w:themeColor="text1"/>
                <w:lang w:val="ru-RU"/>
              </w:rPr>
            </w:pPr>
            <w:r w:rsidRPr="0032148D">
              <w:rPr>
                <w:color w:val="000000" w:themeColor="text1"/>
              </w:rPr>
              <w:t>82,4</w:t>
            </w:r>
            <w:r w:rsidR="004C3EEA" w:rsidRPr="0032148D">
              <w:rPr>
                <w:color w:val="000000" w:themeColor="text1"/>
                <w:lang w:val="ru-RU"/>
              </w:rPr>
              <w:t>0</w:t>
            </w:r>
          </w:p>
        </w:tc>
        <w:tc>
          <w:tcPr>
            <w:tcW w:w="1737" w:type="dxa"/>
            <w:shd w:val="clear" w:color="auto" w:fill="auto"/>
            <w:vAlign w:val="center"/>
          </w:tcPr>
          <w:p w14:paraId="2E9AB327" w14:textId="1DB45288" w:rsidR="00BC5F0A" w:rsidRPr="0032148D" w:rsidRDefault="00BC5F0A" w:rsidP="00417CC6">
            <w:pPr>
              <w:jc w:val="center"/>
              <w:rPr>
                <w:color w:val="000000" w:themeColor="text1"/>
                <w:lang w:val="ru-RU"/>
              </w:rPr>
            </w:pPr>
            <w:r w:rsidRPr="0032148D">
              <w:rPr>
                <w:color w:val="000000" w:themeColor="text1"/>
              </w:rPr>
              <w:t>77,0</w:t>
            </w:r>
            <w:r w:rsidR="004C3EEA" w:rsidRPr="0032148D">
              <w:rPr>
                <w:color w:val="000000" w:themeColor="text1"/>
                <w:lang w:val="ru-RU"/>
              </w:rPr>
              <w:t>0</w:t>
            </w:r>
          </w:p>
        </w:tc>
        <w:tc>
          <w:tcPr>
            <w:tcW w:w="1737" w:type="dxa"/>
            <w:shd w:val="clear" w:color="auto" w:fill="auto"/>
            <w:vAlign w:val="center"/>
          </w:tcPr>
          <w:p w14:paraId="7FD7AFB6" w14:textId="2F4838B8" w:rsidR="00BC5F0A" w:rsidRPr="0032148D" w:rsidRDefault="00BC5F0A" w:rsidP="00417CC6">
            <w:pPr>
              <w:jc w:val="center"/>
              <w:rPr>
                <w:color w:val="000000" w:themeColor="text1"/>
                <w:lang w:val="ru-RU"/>
              </w:rPr>
            </w:pPr>
            <w:r w:rsidRPr="0032148D">
              <w:rPr>
                <w:color w:val="000000" w:themeColor="text1"/>
              </w:rPr>
              <w:t>78,4</w:t>
            </w:r>
            <w:r w:rsidR="004C3EEA" w:rsidRPr="0032148D">
              <w:rPr>
                <w:color w:val="000000" w:themeColor="text1"/>
                <w:lang w:val="ru-RU"/>
              </w:rPr>
              <w:t>0</w:t>
            </w:r>
          </w:p>
        </w:tc>
        <w:tc>
          <w:tcPr>
            <w:tcW w:w="1737" w:type="dxa"/>
            <w:shd w:val="clear" w:color="auto" w:fill="auto"/>
            <w:vAlign w:val="center"/>
          </w:tcPr>
          <w:p w14:paraId="107CE370" w14:textId="34074496" w:rsidR="00BC5F0A" w:rsidRPr="0032148D" w:rsidRDefault="00BC5F0A" w:rsidP="00417CC6">
            <w:pPr>
              <w:jc w:val="center"/>
              <w:rPr>
                <w:color w:val="000000" w:themeColor="text1"/>
                <w:lang w:val="ru-RU"/>
              </w:rPr>
            </w:pPr>
            <w:r w:rsidRPr="0032148D">
              <w:rPr>
                <w:color w:val="000000" w:themeColor="text1"/>
              </w:rPr>
              <w:t>85,0</w:t>
            </w:r>
            <w:r w:rsidR="004C3EEA" w:rsidRPr="0032148D">
              <w:rPr>
                <w:color w:val="000000" w:themeColor="text1"/>
                <w:lang w:val="ru-RU"/>
              </w:rPr>
              <w:t>0</w:t>
            </w:r>
          </w:p>
        </w:tc>
      </w:tr>
      <w:tr w:rsidR="0032148D" w:rsidRPr="0032148D" w14:paraId="786BCFB3" w14:textId="77777777" w:rsidTr="00417CC6">
        <w:tc>
          <w:tcPr>
            <w:tcW w:w="1736" w:type="dxa"/>
            <w:shd w:val="clear" w:color="auto" w:fill="auto"/>
          </w:tcPr>
          <w:p w14:paraId="599C8F7F" w14:textId="77777777" w:rsidR="00BC5F0A" w:rsidRPr="0032148D" w:rsidRDefault="00BC5F0A" w:rsidP="00417CC6">
            <w:pPr>
              <w:jc w:val="center"/>
              <w:rPr>
                <w:color w:val="000000" w:themeColor="text1"/>
              </w:rPr>
            </w:pPr>
            <w:r w:rsidRPr="0032148D">
              <w:rPr>
                <w:color w:val="000000" w:themeColor="text1"/>
              </w:rPr>
              <w:t>3</w:t>
            </w:r>
          </w:p>
        </w:tc>
        <w:tc>
          <w:tcPr>
            <w:tcW w:w="1737" w:type="dxa"/>
            <w:shd w:val="clear" w:color="auto" w:fill="auto"/>
            <w:vAlign w:val="center"/>
          </w:tcPr>
          <w:p w14:paraId="6639D593" w14:textId="77777777" w:rsidR="00BC5F0A" w:rsidRPr="0032148D" w:rsidRDefault="00BC5F0A" w:rsidP="00417CC6">
            <w:pPr>
              <w:jc w:val="center"/>
              <w:rPr>
                <w:color w:val="000000" w:themeColor="text1"/>
              </w:rPr>
            </w:pPr>
            <w:r w:rsidRPr="0032148D">
              <w:rPr>
                <w:color w:val="000000" w:themeColor="text1"/>
              </w:rPr>
              <w:t>81,60</w:t>
            </w:r>
          </w:p>
        </w:tc>
        <w:tc>
          <w:tcPr>
            <w:tcW w:w="1737" w:type="dxa"/>
            <w:shd w:val="clear" w:color="auto" w:fill="auto"/>
            <w:vAlign w:val="center"/>
          </w:tcPr>
          <w:p w14:paraId="53C34B75" w14:textId="3CBE23CC" w:rsidR="00BC5F0A" w:rsidRPr="0032148D" w:rsidRDefault="00BC5F0A" w:rsidP="00417CC6">
            <w:pPr>
              <w:jc w:val="center"/>
              <w:rPr>
                <w:color w:val="000000" w:themeColor="text1"/>
                <w:lang w:val="ru-RU"/>
              </w:rPr>
            </w:pPr>
            <w:r w:rsidRPr="0032148D">
              <w:rPr>
                <w:color w:val="000000" w:themeColor="text1"/>
              </w:rPr>
              <w:t>76,4</w:t>
            </w:r>
            <w:r w:rsidR="004C3EEA" w:rsidRPr="0032148D">
              <w:rPr>
                <w:color w:val="000000" w:themeColor="text1"/>
                <w:lang w:val="ru-RU"/>
              </w:rPr>
              <w:t>0</w:t>
            </w:r>
          </w:p>
        </w:tc>
        <w:tc>
          <w:tcPr>
            <w:tcW w:w="1737" w:type="dxa"/>
            <w:shd w:val="clear" w:color="auto" w:fill="auto"/>
            <w:vAlign w:val="center"/>
          </w:tcPr>
          <w:p w14:paraId="0632A64B" w14:textId="29CEFD4E" w:rsidR="00BC5F0A" w:rsidRPr="0032148D" w:rsidRDefault="00BC5F0A" w:rsidP="00417CC6">
            <w:pPr>
              <w:jc w:val="center"/>
              <w:rPr>
                <w:color w:val="000000" w:themeColor="text1"/>
                <w:lang w:val="ru-RU"/>
              </w:rPr>
            </w:pPr>
            <w:r w:rsidRPr="0032148D">
              <w:rPr>
                <w:color w:val="000000" w:themeColor="text1"/>
              </w:rPr>
              <w:t>74,4</w:t>
            </w:r>
            <w:r w:rsidR="004C3EEA" w:rsidRPr="0032148D">
              <w:rPr>
                <w:color w:val="000000" w:themeColor="text1"/>
                <w:lang w:val="ru-RU"/>
              </w:rPr>
              <w:t>0</w:t>
            </w:r>
          </w:p>
        </w:tc>
        <w:tc>
          <w:tcPr>
            <w:tcW w:w="1737" w:type="dxa"/>
            <w:shd w:val="clear" w:color="auto" w:fill="auto"/>
            <w:vAlign w:val="center"/>
          </w:tcPr>
          <w:p w14:paraId="6022361A" w14:textId="3266DD65" w:rsidR="00BC5F0A" w:rsidRPr="0032148D" w:rsidRDefault="00BC5F0A" w:rsidP="00417CC6">
            <w:pPr>
              <w:jc w:val="center"/>
              <w:rPr>
                <w:color w:val="000000" w:themeColor="text1"/>
                <w:lang w:val="ru-RU"/>
              </w:rPr>
            </w:pPr>
            <w:r w:rsidRPr="0032148D">
              <w:rPr>
                <w:color w:val="000000" w:themeColor="text1"/>
              </w:rPr>
              <w:t>75,0</w:t>
            </w:r>
            <w:r w:rsidR="004C3EEA" w:rsidRPr="0032148D">
              <w:rPr>
                <w:color w:val="000000" w:themeColor="text1"/>
                <w:lang w:val="ru-RU"/>
              </w:rPr>
              <w:t>0</w:t>
            </w:r>
          </w:p>
        </w:tc>
        <w:tc>
          <w:tcPr>
            <w:tcW w:w="1737" w:type="dxa"/>
            <w:shd w:val="clear" w:color="auto" w:fill="auto"/>
            <w:vAlign w:val="center"/>
          </w:tcPr>
          <w:p w14:paraId="1B827FC1" w14:textId="15DEFA23" w:rsidR="00BC5F0A" w:rsidRPr="0032148D" w:rsidRDefault="00BC5F0A" w:rsidP="00417CC6">
            <w:pPr>
              <w:jc w:val="center"/>
              <w:rPr>
                <w:color w:val="000000" w:themeColor="text1"/>
                <w:lang w:val="ru-RU"/>
              </w:rPr>
            </w:pPr>
            <w:r w:rsidRPr="0032148D">
              <w:rPr>
                <w:color w:val="000000" w:themeColor="text1"/>
              </w:rPr>
              <w:t>81,0</w:t>
            </w:r>
            <w:r w:rsidR="004C3EEA" w:rsidRPr="0032148D">
              <w:rPr>
                <w:color w:val="000000" w:themeColor="text1"/>
                <w:lang w:val="ru-RU"/>
              </w:rPr>
              <w:t>0</w:t>
            </w:r>
          </w:p>
        </w:tc>
      </w:tr>
      <w:tr w:rsidR="0032148D" w:rsidRPr="0032148D" w14:paraId="0E71353F" w14:textId="77777777" w:rsidTr="00417CC6">
        <w:tc>
          <w:tcPr>
            <w:tcW w:w="1736" w:type="dxa"/>
            <w:shd w:val="clear" w:color="auto" w:fill="auto"/>
          </w:tcPr>
          <w:p w14:paraId="5B0BF5E5" w14:textId="77777777" w:rsidR="00BC5F0A" w:rsidRPr="0032148D" w:rsidRDefault="00BC5F0A" w:rsidP="00417CC6">
            <w:pPr>
              <w:jc w:val="center"/>
              <w:rPr>
                <w:color w:val="000000" w:themeColor="text1"/>
              </w:rPr>
            </w:pPr>
            <w:r w:rsidRPr="0032148D">
              <w:rPr>
                <w:color w:val="000000" w:themeColor="text1"/>
              </w:rPr>
              <w:t>4</w:t>
            </w:r>
          </w:p>
        </w:tc>
        <w:tc>
          <w:tcPr>
            <w:tcW w:w="1737" w:type="dxa"/>
            <w:shd w:val="clear" w:color="auto" w:fill="auto"/>
            <w:vAlign w:val="center"/>
          </w:tcPr>
          <w:p w14:paraId="74E5335F" w14:textId="77777777" w:rsidR="00BC5F0A" w:rsidRPr="0032148D" w:rsidRDefault="00BC5F0A" w:rsidP="00417CC6">
            <w:pPr>
              <w:jc w:val="center"/>
              <w:rPr>
                <w:color w:val="000000" w:themeColor="text1"/>
              </w:rPr>
            </w:pPr>
            <w:r w:rsidRPr="0032148D">
              <w:rPr>
                <w:color w:val="000000" w:themeColor="text1"/>
              </w:rPr>
              <w:t>81,84</w:t>
            </w:r>
          </w:p>
        </w:tc>
        <w:tc>
          <w:tcPr>
            <w:tcW w:w="1737" w:type="dxa"/>
            <w:shd w:val="clear" w:color="auto" w:fill="auto"/>
            <w:vAlign w:val="center"/>
          </w:tcPr>
          <w:p w14:paraId="17F0B3E8" w14:textId="7CED7568" w:rsidR="00BC5F0A" w:rsidRPr="0032148D" w:rsidRDefault="00BC5F0A" w:rsidP="00417CC6">
            <w:pPr>
              <w:jc w:val="center"/>
              <w:rPr>
                <w:color w:val="000000" w:themeColor="text1"/>
                <w:lang w:val="ru-RU"/>
              </w:rPr>
            </w:pPr>
            <w:r w:rsidRPr="0032148D">
              <w:rPr>
                <w:color w:val="000000" w:themeColor="text1"/>
              </w:rPr>
              <w:t>77,5</w:t>
            </w:r>
            <w:r w:rsidR="004C3EEA" w:rsidRPr="0032148D">
              <w:rPr>
                <w:color w:val="000000" w:themeColor="text1"/>
                <w:lang w:val="ru-RU"/>
              </w:rPr>
              <w:t>0</w:t>
            </w:r>
          </w:p>
        </w:tc>
        <w:tc>
          <w:tcPr>
            <w:tcW w:w="1737" w:type="dxa"/>
            <w:shd w:val="clear" w:color="auto" w:fill="auto"/>
            <w:vAlign w:val="center"/>
          </w:tcPr>
          <w:p w14:paraId="08329072" w14:textId="04D86145" w:rsidR="00BC5F0A" w:rsidRPr="0032148D" w:rsidRDefault="00BC5F0A" w:rsidP="00417CC6">
            <w:pPr>
              <w:jc w:val="center"/>
              <w:rPr>
                <w:color w:val="000000" w:themeColor="text1"/>
                <w:lang w:val="ru-RU"/>
              </w:rPr>
            </w:pPr>
            <w:r w:rsidRPr="0032148D">
              <w:rPr>
                <w:color w:val="000000" w:themeColor="text1"/>
              </w:rPr>
              <w:t>74,0</w:t>
            </w:r>
            <w:r w:rsidR="004C3EEA" w:rsidRPr="0032148D">
              <w:rPr>
                <w:color w:val="000000" w:themeColor="text1"/>
                <w:lang w:val="ru-RU"/>
              </w:rPr>
              <w:t>0</w:t>
            </w:r>
          </w:p>
        </w:tc>
        <w:tc>
          <w:tcPr>
            <w:tcW w:w="1737" w:type="dxa"/>
            <w:shd w:val="clear" w:color="auto" w:fill="auto"/>
            <w:vAlign w:val="center"/>
          </w:tcPr>
          <w:p w14:paraId="16DC0BA1" w14:textId="33DCA306" w:rsidR="00BC5F0A" w:rsidRPr="0032148D" w:rsidRDefault="00BC5F0A" w:rsidP="00417CC6">
            <w:pPr>
              <w:jc w:val="center"/>
              <w:rPr>
                <w:color w:val="000000" w:themeColor="text1"/>
                <w:lang w:val="ru-RU"/>
              </w:rPr>
            </w:pPr>
            <w:r w:rsidRPr="0032148D">
              <w:rPr>
                <w:color w:val="000000" w:themeColor="text1"/>
              </w:rPr>
              <w:t>75,6</w:t>
            </w:r>
            <w:r w:rsidR="004C3EEA" w:rsidRPr="0032148D">
              <w:rPr>
                <w:color w:val="000000" w:themeColor="text1"/>
                <w:lang w:val="ru-RU"/>
              </w:rPr>
              <w:t>0</w:t>
            </w:r>
          </w:p>
        </w:tc>
        <w:tc>
          <w:tcPr>
            <w:tcW w:w="1737" w:type="dxa"/>
            <w:shd w:val="clear" w:color="auto" w:fill="auto"/>
            <w:vAlign w:val="center"/>
          </w:tcPr>
          <w:p w14:paraId="12B6EB65" w14:textId="262EBF0F" w:rsidR="00BC5F0A" w:rsidRPr="0032148D" w:rsidRDefault="00BC5F0A" w:rsidP="00417CC6">
            <w:pPr>
              <w:jc w:val="center"/>
              <w:rPr>
                <w:color w:val="000000" w:themeColor="text1"/>
                <w:lang w:val="ru-RU"/>
              </w:rPr>
            </w:pPr>
            <w:r w:rsidRPr="0032148D">
              <w:rPr>
                <w:color w:val="000000" w:themeColor="text1"/>
              </w:rPr>
              <w:t>81,4</w:t>
            </w:r>
            <w:r w:rsidR="004C3EEA" w:rsidRPr="0032148D">
              <w:rPr>
                <w:color w:val="000000" w:themeColor="text1"/>
                <w:lang w:val="ru-RU"/>
              </w:rPr>
              <w:t>0</w:t>
            </w:r>
          </w:p>
        </w:tc>
      </w:tr>
      <w:tr w:rsidR="0032148D" w:rsidRPr="0032148D" w14:paraId="3C317BDB" w14:textId="77777777" w:rsidTr="00417CC6">
        <w:tc>
          <w:tcPr>
            <w:tcW w:w="1736" w:type="dxa"/>
            <w:shd w:val="clear" w:color="auto" w:fill="auto"/>
          </w:tcPr>
          <w:p w14:paraId="2814642A" w14:textId="77777777" w:rsidR="00BC5F0A" w:rsidRPr="0032148D" w:rsidRDefault="00BC5F0A" w:rsidP="00417CC6">
            <w:pPr>
              <w:jc w:val="center"/>
              <w:rPr>
                <w:color w:val="000000" w:themeColor="text1"/>
              </w:rPr>
            </w:pPr>
            <w:r w:rsidRPr="0032148D">
              <w:rPr>
                <w:color w:val="000000" w:themeColor="text1"/>
              </w:rPr>
              <w:t>5</w:t>
            </w:r>
          </w:p>
        </w:tc>
        <w:tc>
          <w:tcPr>
            <w:tcW w:w="1737" w:type="dxa"/>
            <w:shd w:val="clear" w:color="auto" w:fill="auto"/>
            <w:vAlign w:val="center"/>
          </w:tcPr>
          <w:p w14:paraId="31537487" w14:textId="77777777" w:rsidR="00BC5F0A" w:rsidRPr="0032148D" w:rsidRDefault="00BC5F0A" w:rsidP="00417CC6">
            <w:pPr>
              <w:jc w:val="center"/>
              <w:rPr>
                <w:color w:val="000000" w:themeColor="text1"/>
              </w:rPr>
            </w:pPr>
            <w:r w:rsidRPr="0032148D">
              <w:rPr>
                <w:color w:val="000000" w:themeColor="text1"/>
              </w:rPr>
              <w:t>82,00</w:t>
            </w:r>
          </w:p>
        </w:tc>
        <w:tc>
          <w:tcPr>
            <w:tcW w:w="1737" w:type="dxa"/>
            <w:shd w:val="clear" w:color="auto" w:fill="auto"/>
            <w:vAlign w:val="center"/>
          </w:tcPr>
          <w:p w14:paraId="69AA2DA4" w14:textId="1973721D" w:rsidR="00BC5F0A" w:rsidRPr="0032148D" w:rsidRDefault="00BC5F0A" w:rsidP="00417CC6">
            <w:pPr>
              <w:jc w:val="center"/>
              <w:rPr>
                <w:color w:val="000000" w:themeColor="text1"/>
                <w:lang w:val="ru-RU"/>
              </w:rPr>
            </w:pPr>
            <w:r w:rsidRPr="0032148D">
              <w:rPr>
                <w:color w:val="000000" w:themeColor="text1"/>
              </w:rPr>
              <w:t>78,8</w:t>
            </w:r>
            <w:r w:rsidR="004C3EEA" w:rsidRPr="0032148D">
              <w:rPr>
                <w:color w:val="000000" w:themeColor="text1"/>
                <w:lang w:val="ru-RU"/>
              </w:rPr>
              <w:t>0</w:t>
            </w:r>
          </w:p>
        </w:tc>
        <w:tc>
          <w:tcPr>
            <w:tcW w:w="1737" w:type="dxa"/>
            <w:shd w:val="clear" w:color="auto" w:fill="auto"/>
            <w:vAlign w:val="center"/>
          </w:tcPr>
          <w:p w14:paraId="40A5DB2C" w14:textId="7C1855ED" w:rsidR="00BC5F0A" w:rsidRPr="0032148D" w:rsidRDefault="00BC5F0A" w:rsidP="00417CC6">
            <w:pPr>
              <w:jc w:val="center"/>
              <w:rPr>
                <w:color w:val="000000" w:themeColor="text1"/>
                <w:lang w:val="ru-RU"/>
              </w:rPr>
            </w:pPr>
            <w:r w:rsidRPr="0032148D">
              <w:rPr>
                <w:color w:val="000000" w:themeColor="text1"/>
              </w:rPr>
              <w:t>74,6</w:t>
            </w:r>
            <w:r w:rsidR="004C3EEA" w:rsidRPr="0032148D">
              <w:rPr>
                <w:color w:val="000000" w:themeColor="text1"/>
                <w:lang w:val="ru-RU"/>
              </w:rPr>
              <w:t>0</w:t>
            </w:r>
          </w:p>
        </w:tc>
        <w:tc>
          <w:tcPr>
            <w:tcW w:w="1737" w:type="dxa"/>
            <w:shd w:val="clear" w:color="auto" w:fill="auto"/>
            <w:vAlign w:val="center"/>
          </w:tcPr>
          <w:p w14:paraId="35D604B8" w14:textId="2DABD379" w:rsidR="00BC5F0A" w:rsidRPr="0032148D" w:rsidRDefault="00BC5F0A" w:rsidP="00417CC6">
            <w:pPr>
              <w:jc w:val="center"/>
              <w:rPr>
                <w:color w:val="000000" w:themeColor="text1"/>
                <w:lang w:val="ru-RU"/>
              </w:rPr>
            </w:pPr>
            <w:r w:rsidRPr="0032148D">
              <w:rPr>
                <w:color w:val="000000" w:themeColor="text1"/>
              </w:rPr>
              <w:t>76,4</w:t>
            </w:r>
            <w:r w:rsidR="004C3EEA" w:rsidRPr="0032148D">
              <w:rPr>
                <w:color w:val="000000" w:themeColor="text1"/>
                <w:lang w:val="ru-RU"/>
              </w:rPr>
              <w:t>0</w:t>
            </w:r>
          </w:p>
        </w:tc>
        <w:tc>
          <w:tcPr>
            <w:tcW w:w="1737" w:type="dxa"/>
            <w:shd w:val="clear" w:color="auto" w:fill="auto"/>
            <w:vAlign w:val="center"/>
          </w:tcPr>
          <w:p w14:paraId="6E7FE999" w14:textId="6A647654" w:rsidR="00BC5F0A" w:rsidRPr="0032148D" w:rsidRDefault="00BC5F0A" w:rsidP="00417CC6">
            <w:pPr>
              <w:jc w:val="center"/>
              <w:rPr>
                <w:color w:val="000000" w:themeColor="text1"/>
                <w:lang w:val="ru-RU"/>
              </w:rPr>
            </w:pPr>
            <w:r w:rsidRPr="0032148D">
              <w:rPr>
                <w:color w:val="000000" w:themeColor="text1"/>
              </w:rPr>
              <w:t>81,8</w:t>
            </w:r>
            <w:r w:rsidR="004C3EEA" w:rsidRPr="0032148D">
              <w:rPr>
                <w:color w:val="000000" w:themeColor="text1"/>
                <w:lang w:val="ru-RU"/>
              </w:rPr>
              <w:t>0</w:t>
            </w:r>
          </w:p>
        </w:tc>
      </w:tr>
      <w:tr w:rsidR="0032148D" w:rsidRPr="0032148D" w14:paraId="6E254C94" w14:textId="77777777" w:rsidTr="00417CC6">
        <w:tc>
          <w:tcPr>
            <w:tcW w:w="1736" w:type="dxa"/>
            <w:shd w:val="clear" w:color="auto" w:fill="auto"/>
          </w:tcPr>
          <w:p w14:paraId="51696257" w14:textId="77777777" w:rsidR="00BC5F0A" w:rsidRPr="0032148D" w:rsidRDefault="00BC5F0A" w:rsidP="00417CC6">
            <w:pPr>
              <w:jc w:val="center"/>
              <w:rPr>
                <w:color w:val="000000" w:themeColor="text1"/>
              </w:rPr>
            </w:pPr>
            <w:r w:rsidRPr="0032148D">
              <w:rPr>
                <w:color w:val="000000" w:themeColor="text1"/>
              </w:rPr>
              <w:t>6</w:t>
            </w:r>
          </w:p>
        </w:tc>
        <w:tc>
          <w:tcPr>
            <w:tcW w:w="1737" w:type="dxa"/>
            <w:shd w:val="clear" w:color="auto" w:fill="auto"/>
            <w:vAlign w:val="center"/>
          </w:tcPr>
          <w:p w14:paraId="52EE7F04" w14:textId="0BA5DF22" w:rsidR="00BC5F0A" w:rsidRPr="0032148D" w:rsidRDefault="00BC5F0A" w:rsidP="00417CC6">
            <w:pPr>
              <w:jc w:val="center"/>
              <w:rPr>
                <w:color w:val="000000" w:themeColor="text1"/>
                <w:lang w:val="ru-RU"/>
              </w:rPr>
            </w:pPr>
            <w:r w:rsidRPr="0032148D">
              <w:rPr>
                <w:color w:val="000000" w:themeColor="text1"/>
              </w:rPr>
              <w:t>89,6</w:t>
            </w:r>
            <w:r w:rsidR="004C3EEA" w:rsidRPr="0032148D">
              <w:rPr>
                <w:color w:val="000000" w:themeColor="text1"/>
                <w:lang w:val="ru-RU"/>
              </w:rPr>
              <w:t>0</w:t>
            </w:r>
          </w:p>
        </w:tc>
        <w:tc>
          <w:tcPr>
            <w:tcW w:w="1737" w:type="dxa"/>
            <w:shd w:val="clear" w:color="auto" w:fill="auto"/>
            <w:vAlign w:val="center"/>
          </w:tcPr>
          <w:p w14:paraId="228BAD5F" w14:textId="79AA6862" w:rsidR="00BC5F0A" w:rsidRPr="0032148D" w:rsidRDefault="00BC5F0A" w:rsidP="00417CC6">
            <w:pPr>
              <w:jc w:val="center"/>
              <w:rPr>
                <w:color w:val="000000" w:themeColor="text1"/>
                <w:lang w:val="ru-RU"/>
              </w:rPr>
            </w:pPr>
            <w:r w:rsidRPr="0032148D">
              <w:rPr>
                <w:color w:val="000000" w:themeColor="text1"/>
              </w:rPr>
              <w:t>83,8</w:t>
            </w:r>
            <w:r w:rsidR="004C3EEA" w:rsidRPr="0032148D">
              <w:rPr>
                <w:color w:val="000000" w:themeColor="text1"/>
                <w:lang w:val="ru-RU"/>
              </w:rPr>
              <w:t>0</w:t>
            </w:r>
          </w:p>
        </w:tc>
        <w:tc>
          <w:tcPr>
            <w:tcW w:w="1737" w:type="dxa"/>
            <w:shd w:val="clear" w:color="auto" w:fill="auto"/>
            <w:vAlign w:val="center"/>
          </w:tcPr>
          <w:p w14:paraId="6386E515" w14:textId="4CA55856" w:rsidR="00BC5F0A" w:rsidRPr="0032148D" w:rsidRDefault="00BC5F0A" w:rsidP="00417CC6">
            <w:pPr>
              <w:jc w:val="center"/>
              <w:rPr>
                <w:color w:val="000000" w:themeColor="text1"/>
                <w:lang w:val="ru-RU"/>
              </w:rPr>
            </w:pPr>
            <w:r w:rsidRPr="0032148D">
              <w:rPr>
                <w:color w:val="000000" w:themeColor="text1"/>
              </w:rPr>
              <w:t>81,0</w:t>
            </w:r>
            <w:r w:rsidR="004C3EEA" w:rsidRPr="0032148D">
              <w:rPr>
                <w:color w:val="000000" w:themeColor="text1"/>
                <w:lang w:val="ru-RU"/>
              </w:rPr>
              <w:t>0</w:t>
            </w:r>
          </w:p>
        </w:tc>
        <w:tc>
          <w:tcPr>
            <w:tcW w:w="1737" w:type="dxa"/>
            <w:shd w:val="clear" w:color="auto" w:fill="auto"/>
            <w:vAlign w:val="center"/>
          </w:tcPr>
          <w:p w14:paraId="490F5316" w14:textId="5F612A97" w:rsidR="00BC5F0A" w:rsidRPr="0032148D" w:rsidRDefault="00BC5F0A" w:rsidP="00417CC6">
            <w:pPr>
              <w:jc w:val="center"/>
              <w:rPr>
                <w:color w:val="000000" w:themeColor="text1"/>
                <w:lang w:val="ru-RU"/>
              </w:rPr>
            </w:pPr>
            <w:r w:rsidRPr="0032148D">
              <w:rPr>
                <w:color w:val="000000" w:themeColor="text1"/>
              </w:rPr>
              <w:t>85,6</w:t>
            </w:r>
            <w:r w:rsidR="004C3EEA" w:rsidRPr="0032148D">
              <w:rPr>
                <w:color w:val="000000" w:themeColor="text1"/>
                <w:lang w:val="ru-RU"/>
              </w:rPr>
              <w:t>0</w:t>
            </w:r>
          </w:p>
        </w:tc>
        <w:tc>
          <w:tcPr>
            <w:tcW w:w="1737" w:type="dxa"/>
            <w:shd w:val="clear" w:color="auto" w:fill="auto"/>
            <w:vAlign w:val="center"/>
          </w:tcPr>
          <w:p w14:paraId="6BF34184" w14:textId="2B1C6ED6" w:rsidR="00BC5F0A" w:rsidRPr="0032148D" w:rsidRDefault="00BC5F0A" w:rsidP="00417CC6">
            <w:pPr>
              <w:jc w:val="center"/>
              <w:rPr>
                <w:color w:val="000000" w:themeColor="text1"/>
                <w:lang w:val="ru-RU"/>
              </w:rPr>
            </w:pPr>
            <w:r w:rsidRPr="0032148D">
              <w:rPr>
                <w:color w:val="000000" w:themeColor="text1"/>
              </w:rPr>
              <w:t>88,4</w:t>
            </w:r>
            <w:r w:rsidR="004C3EEA" w:rsidRPr="0032148D">
              <w:rPr>
                <w:color w:val="000000" w:themeColor="text1"/>
                <w:lang w:val="ru-RU"/>
              </w:rPr>
              <w:t>0</w:t>
            </w:r>
          </w:p>
        </w:tc>
      </w:tr>
      <w:tr w:rsidR="0032148D" w:rsidRPr="0032148D" w14:paraId="009E460D" w14:textId="77777777" w:rsidTr="00417CC6">
        <w:tc>
          <w:tcPr>
            <w:tcW w:w="1736" w:type="dxa"/>
            <w:shd w:val="clear" w:color="auto" w:fill="auto"/>
          </w:tcPr>
          <w:p w14:paraId="27F7ABB3" w14:textId="77777777" w:rsidR="00BC5F0A" w:rsidRPr="0032148D" w:rsidRDefault="00BC5F0A" w:rsidP="00417CC6">
            <w:pPr>
              <w:jc w:val="center"/>
              <w:rPr>
                <w:color w:val="000000" w:themeColor="text1"/>
              </w:rPr>
            </w:pPr>
            <w:r w:rsidRPr="0032148D">
              <w:rPr>
                <w:color w:val="000000" w:themeColor="text1"/>
              </w:rPr>
              <w:t>7</w:t>
            </w:r>
          </w:p>
        </w:tc>
        <w:tc>
          <w:tcPr>
            <w:tcW w:w="1737" w:type="dxa"/>
            <w:shd w:val="clear" w:color="auto" w:fill="auto"/>
            <w:vAlign w:val="center"/>
          </w:tcPr>
          <w:p w14:paraId="6382B516" w14:textId="756DE155" w:rsidR="00BC5F0A" w:rsidRPr="0032148D" w:rsidRDefault="00BC5F0A" w:rsidP="00417CC6">
            <w:pPr>
              <w:jc w:val="center"/>
              <w:rPr>
                <w:color w:val="000000" w:themeColor="text1"/>
                <w:lang w:val="ru-RU"/>
              </w:rPr>
            </w:pPr>
            <w:r w:rsidRPr="0032148D">
              <w:rPr>
                <w:color w:val="000000" w:themeColor="text1"/>
              </w:rPr>
              <w:t>83,8</w:t>
            </w:r>
            <w:r w:rsidR="004C3EEA" w:rsidRPr="0032148D">
              <w:rPr>
                <w:color w:val="000000" w:themeColor="text1"/>
                <w:lang w:val="ru-RU"/>
              </w:rPr>
              <w:t>0</w:t>
            </w:r>
          </w:p>
        </w:tc>
        <w:tc>
          <w:tcPr>
            <w:tcW w:w="1737" w:type="dxa"/>
            <w:shd w:val="clear" w:color="auto" w:fill="auto"/>
            <w:vAlign w:val="center"/>
          </w:tcPr>
          <w:p w14:paraId="2869FCA3" w14:textId="464C56CA" w:rsidR="00BC5F0A" w:rsidRPr="0032148D" w:rsidRDefault="00BC5F0A" w:rsidP="00417CC6">
            <w:pPr>
              <w:jc w:val="center"/>
              <w:rPr>
                <w:color w:val="000000" w:themeColor="text1"/>
                <w:lang w:val="ru-RU"/>
              </w:rPr>
            </w:pPr>
            <w:r w:rsidRPr="0032148D">
              <w:rPr>
                <w:color w:val="000000" w:themeColor="text1"/>
              </w:rPr>
              <w:t>81,7</w:t>
            </w:r>
            <w:r w:rsidR="004C3EEA" w:rsidRPr="0032148D">
              <w:rPr>
                <w:color w:val="000000" w:themeColor="text1"/>
                <w:lang w:val="ru-RU"/>
              </w:rPr>
              <w:t>0</w:t>
            </w:r>
          </w:p>
        </w:tc>
        <w:tc>
          <w:tcPr>
            <w:tcW w:w="1737" w:type="dxa"/>
            <w:shd w:val="clear" w:color="auto" w:fill="auto"/>
            <w:vAlign w:val="center"/>
          </w:tcPr>
          <w:p w14:paraId="050DC56C" w14:textId="7E3AC304" w:rsidR="00BC5F0A" w:rsidRPr="0032148D" w:rsidRDefault="00BC5F0A" w:rsidP="00417CC6">
            <w:pPr>
              <w:jc w:val="center"/>
              <w:rPr>
                <w:color w:val="000000" w:themeColor="text1"/>
                <w:lang w:val="ru-RU"/>
              </w:rPr>
            </w:pPr>
            <w:r w:rsidRPr="0032148D">
              <w:rPr>
                <w:color w:val="000000" w:themeColor="text1"/>
              </w:rPr>
              <w:t>76,2</w:t>
            </w:r>
            <w:r w:rsidR="004C3EEA" w:rsidRPr="0032148D">
              <w:rPr>
                <w:color w:val="000000" w:themeColor="text1"/>
                <w:lang w:val="ru-RU"/>
              </w:rPr>
              <w:t>0</w:t>
            </w:r>
          </w:p>
        </w:tc>
        <w:tc>
          <w:tcPr>
            <w:tcW w:w="1737" w:type="dxa"/>
            <w:shd w:val="clear" w:color="auto" w:fill="auto"/>
            <w:vAlign w:val="center"/>
          </w:tcPr>
          <w:p w14:paraId="7C5B694B" w14:textId="7EA6C85A" w:rsidR="00BC5F0A" w:rsidRPr="0032148D" w:rsidRDefault="00BC5F0A" w:rsidP="00417CC6">
            <w:pPr>
              <w:jc w:val="center"/>
              <w:rPr>
                <w:color w:val="000000" w:themeColor="text1"/>
                <w:lang w:val="ru-RU"/>
              </w:rPr>
            </w:pPr>
            <w:r w:rsidRPr="0032148D">
              <w:rPr>
                <w:color w:val="000000" w:themeColor="text1"/>
              </w:rPr>
              <w:t>80,0</w:t>
            </w:r>
            <w:r w:rsidR="004C3EEA" w:rsidRPr="0032148D">
              <w:rPr>
                <w:color w:val="000000" w:themeColor="text1"/>
                <w:lang w:val="ru-RU"/>
              </w:rPr>
              <w:t>0</w:t>
            </w:r>
          </w:p>
        </w:tc>
        <w:tc>
          <w:tcPr>
            <w:tcW w:w="1737" w:type="dxa"/>
            <w:shd w:val="clear" w:color="auto" w:fill="auto"/>
            <w:vAlign w:val="center"/>
          </w:tcPr>
          <w:p w14:paraId="59E350C4" w14:textId="7CD4E2B4" w:rsidR="00BC5F0A" w:rsidRPr="0032148D" w:rsidRDefault="00BC5F0A" w:rsidP="00417CC6">
            <w:pPr>
              <w:jc w:val="center"/>
              <w:rPr>
                <w:color w:val="000000" w:themeColor="text1"/>
                <w:lang w:val="ru-RU"/>
              </w:rPr>
            </w:pPr>
            <w:r w:rsidRPr="0032148D">
              <w:rPr>
                <w:color w:val="000000" w:themeColor="text1"/>
              </w:rPr>
              <w:t>83,4</w:t>
            </w:r>
            <w:r w:rsidR="004C3EEA" w:rsidRPr="0032148D">
              <w:rPr>
                <w:color w:val="000000" w:themeColor="text1"/>
                <w:lang w:val="ru-RU"/>
              </w:rPr>
              <w:t>0</w:t>
            </w:r>
          </w:p>
        </w:tc>
      </w:tr>
      <w:tr w:rsidR="0032148D" w:rsidRPr="0032148D" w14:paraId="43A722B6" w14:textId="77777777" w:rsidTr="00417CC6">
        <w:tc>
          <w:tcPr>
            <w:tcW w:w="1736" w:type="dxa"/>
            <w:shd w:val="clear" w:color="auto" w:fill="auto"/>
          </w:tcPr>
          <w:p w14:paraId="52F201D7" w14:textId="77777777" w:rsidR="00BC5F0A" w:rsidRPr="0032148D" w:rsidRDefault="00BC5F0A" w:rsidP="00417CC6">
            <w:pPr>
              <w:jc w:val="center"/>
              <w:rPr>
                <w:color w:val="000000" w:themeColor="text1"/>
              </w:rPr>
            </w:pPr>
            <w:r w:rsidRPr="0032148D">
              <w:rPr>
                <w:color w:val="000000" w:themeColor="text1"/>
              </w:rPr>
              <w:t>8</w:t>
            </w:r>
          </w:p>
        </w:tc>
        <w:tc>
          <w:tcPr>
            <w:tcW w:w="1737" w:type="dxa"/>
            <w:shd w:val="clear" w:color="auto" w:fill="auto"/>
            <w:vAlign w:val="center"/>
          </w:tcPr>
          <w:p w14:paraId="293D79E3" w14:textId="136A6CBF" w:rsidR="00BC5F0A" w:rsidRPr="0032148D" w:rsidRDefault="00BC5F0A" w:rsidP="00417CC6">
            <w:pPr>
              <w:jc w:val="center"/>
              <w:rPr>
                <w:color w:val="000000" w:themeColor="text1"/>
                <w:lang w:val="ru-RU"/>
              </w:rPr>
            </w:pPr>
            <w:r w:rsidRPr="0032148D">
              <w:rPr>
                <w:color w:val="000000" w:themeColor="text1"/>
              </w:rPr>
              <w:t>81,0</w:t>
            </w:r>
            <w:r w:rsidR="004C3EEA" w:rsidRPr="0032148D">
              <w:rPr>
                <w:color w:val="000000" w:themeColor="text1"/>
                <w:lang w:val="ru-RU"/>
              </w:rPr>
              <w:t>0</w:t>
            </w:r>
          </w:p>
        </w:tc>
        <w:tc>
          <w:tcPr>
            <w:tcW w:w="1737" w:type="dxa"/>
            <w:shd w:val="clear" w:color="auto" w:fill="auto"/>
            <w:vAlign w:val="center"/>
          </w:tcPr>
          <w:p w14:paraId="3679C42B" w14:textId="3D782C68" w:rsidR="00BC5F0A" w:rsidRPr="0032148D" w:rsidRDefault="00BC5F0A" w:rsidP="00417CC6">
            <w:pPr>
              <w:jc w:val="center"/>
              <w:rPr>
                <w:color w:val="000000" w:themeColor="text1"/>
                <w:lang w:val="ru-RU"/>
              </w:rPr>
            </w:pPr>
            <w:r w:rsidRPr="0032148D">
              <w:rPr>
                <w:color w:val="000000" w:themeColor="text1"/>
              </w:rPr>
              <w:t>77,0</w:t>
            </w:r>
            <w:r w:rsidR="004C3EEA" w:rsidRPr="0032148D">
              <w:rPr>
                <w:color w:val="000000" w:themeColor="text1"/>
                <w:lang w:val="ru-RU"/>
              </w:rPr>
              <w:t>0</w:t>
            </w:r>
          </w:p>
        </w:tc>
        <w:tc>
          <w:tcPr>
            <w:tcW w:w="1737" w:type="dxa"/>
            <w:shd w:val="clear" w:color="auto" w:fill="auto"/>
            <w:vAlign w:val="center"/>
          </w:tcPr>
          <w:p w14:paraId="78678321" w14:textId="2F58603F" w:rsidR="00BC5F0A" w:rsidRPr="0032148D" w:rsidRDefault="00BC5F0A" w:rsidP="00417CC6">
            <w:pPr>
              <w:jc w:val="center"/>
              <w:rPr>
                <w:color w:val="000000" w:themeColor="text1"/>
                <w:lang w:val="ru-RU"/>
              </w:rPr>
            </w:pPr>
            <w:r w:rsidRPr="0032148D">
              <w:rPr>
                <w:color w:val="000000" w:themeColor="text1"/>
              </w:rPr>
              <w:t>74,0</w:t>
            </w:r>
            <w:r w:rsidR="004C3EEA" w:rsidRPr="0032148D">
              <w:rPr>
                <w:color w:val="000000" w:themeColor="text1"/>
                <w:lang w:val="ru-RU"/>
              </w:rPr>
              <w:t>0</w:t>
            </w:r>
          </w:p>
        </w:tc>
        <w:tc>
          <w:tcPr>
            <w:tcW w:w="1737" w:type="dxa"/>
            <w:shd w:val="clear" w:color="auto" w:fill="auto"/>
            <w:vAlign w:val="center"/>
          </w:tcPr>
          <w:p w14:paraId="361E7D34" w14:textId="0C8C5508" w:rsidR="00BC5F0A" w:rsidRPr="0032148D" w:rsidRDefault="00BC5F0A" w:rsidP="00417CC6">
            <w:pPr>
              <w:jc w:val="center"/>
              <w:rPr>
                <w:color w:val="000000" w:themeColor="text1"/>
                <w:lang w:val="ru-RU"/>
              </w:rPr>
            </w:pPr>
            <w:r w:rsidRPr="0032148D">
              <w:rPr>
                <w:color w:val="000000" w:themeColor="text1"/>
              </w:rPr>
              <w:t>79,0</w:t>
            </w:r>
            <w:r w:rsidR="004C3EEA" w:rsidRPr="0032148D">
              <w:rPr>
                <w:color w:val="000000" w:themeColor="text1"/>
                <w:lang w:val="ru-RU"/>
              </w:rPr>
              <w:t>0</w:t>
            </w:r>
          </w:p>
        </w:tc>
        <w:tc>
          <w:tcPr>
            <w:tcW w:w="1737" w:type="dxa"/>
            <w:shd w:val="clear" w:color="auto" w:fill="auto"/>
            <w:vAlign w:val="center"/>
          </w:tcPr>
          <w:p w14:paraId="4AB6033D" w14:textId="0E0A00DD" w:rsidR="00BC5F0A" w:rsidRPr="0032148D" w:rsidRDefault="00BC5F0A" w:rsidP="00417CC6">
            <w:pPr>
              <w:jc w:val="center"/>
              <w:rPr>
                <w:color w:val="000000" w:themeColor="text1"/>
                <w:lang w:val="ru-RU"/>
              </w:rPr>
            </w:pPr>
            <w:r w:rsidRPr="0032148D">
              <w:rPr>
                <w:color w:val="000000" w:themeColor="text1"/>
              </w:rPr>
              <w:t>80,0</w:t>
            </w:r>
            <w:r w:rsidR="004C3EEA" w:rsidRPr="0032148D">
              <w:rPr>
                <w:color w:val="000000" w:themeColor="text1"/>
                <w:lang w:val="ru-RU"/>
              </w:rPr>
              <w:t>0</w:t>
            </w:r>
          </w:p>
        </w:tc>
      </w:tr>
      <w:tr w:rsidR="0032148D" w:rsidRPr="0032148D" w14:paraId="1E576335" w14:textId="77777777" w:rsidTr="00417CC6">
        <w:tc>
          <w:tcPr>
            <w:tcW w:w="1736" w:type="dxa"/>
            <w:shd w:val="clear" w:color="auto" w:fill="auto"/>
          </w:tcPr>
          <w:p w14:paraId="7DEB7B00" w14:textId="77777777" w:rsidR="00BC5F0A" w:rsidRPr="0032148D" w:rsidRDefault="00BC5F0A" w:rsidP="00417CC6">
            <w:pPr>
              <w:jc w:val="center"/>
              <w:rPr>
                <w:color w:val="000000" w:themeColor="text1"/>
              </w:rPr>
            </w:pPr>
            <w:r w:rsidRPr="0032148D">
              <w:rPr>
                <w:color w:val="000000" w:themeColor="text1"/>
              </w:rPr>
              <w:t>9</w:t>
            </w:r>
          </w:p>
        </w:tc>
        <w:tc>
          <w:tcPr>
            <w:tcW w:w="1737" w:type="dxa"/>
            <w:shd w:val="clear" w:color="auto" w:fill="auto"/>
            <w:vAlign w:val="center"/>
          </w:tcPr>
          <w:p w14:paraId="4DDABBDD" w14:textId="74DAA065" w:rsidR="00BC5F0A" w:rsidRPr="0032148D" w:rsidRDefault="00BC5F0A" w:rsidP="00417CC6">
            <w:pPr>
              <w:jc w:val="center"/>
              <w:rPr>
                <w:color w:val="000000" w:themeColor="text1"/>
                <w:lang w:val="ru-RU"/>
              </w:rPr>
            </w:pPr>
            <w:r w:rsidRPr="0032148D">
              <w:rPr>
                <w:color w:val="000000" w:themeColor="text1"/>
              </w:rPr>
              <w:t>79,6</w:t>
            </w:r>
            <w:r w:rsidR="004C3EEA" w:rsidRPr="0032148D">
              <w:rPr>
                <w:color w:val="000000" w:themeColor="text1"/>
                <w:lang w:val="ru-RU"/>
              </w:rPr>
              <w:t>0</w:t>
            </w:r>
          </w:p>
        </w:tc>
        <w:tc>
          <w:tcPr>
            <w:tcW w:w="1737" w:type="dxa"/>
            <w:shd w:val="clear" w:color="auto" w:fill="auto"/>
            <w:vAlign w:val="center"/>
          </w:tcPr>
          <w:p w14:paraId="5B65F9B4" w14:textId="74BE2401" w:rsidR="00BC5F0A" w:rsidRPr="0032148D" w:rsidRDefault="00BC5F0A" w:rsidP="00417CC6">
            <w:pPr>
              <w:jc w:val="center"/>
              <w:rPr>
                <w:color w:val="000000" w:themeColor="text1"/>
                <w:lang w:val="ru-RU"/>
              </w:rPr>
            </w:pPr>
            <w:r w:rsidRPr="0032148D">
              <w:rPr>
                <w:color w:val="000000" w:themeColor="text1"/>
              </w:rPr>
              <w:t>77,4</w:t>
            </w:r>
            <w:r w:rsidR="004C3EEA" w:rsidRPr="0032148D">
              <w:rPr>
                <w:color w:val="000000" w:themeColor="text1"/>
                <w:lang w:val="ru-RU"/>
              </w:rPr>
              <w:t>0</w:t>
            </w:r>
          </w:p>
        </w:tc>
        <w:tc>
          <w:tcPr>
            <w:tcW w:w="1737" w:type="dxa"/>
            <w:shd w:val="clear" w:color="auto" w:fill="auto"/>
            <w:vAlign w:val="center"/>
          </w:tcPr>
          <w:p w14:paraId="72296839" w14:textId="6C712B06" w:rsidR="00BC5F0A" w:rsidRPr="0032148D" w:rsidRDefault="00BC5F0A" w:rsidP="00417CC6">
            <w:pPr>
              <w:jc w:val="center"/>
              <w:rPr>
                <w:color w:val="000000" w:themeColor="text1"/>
                <w:lang w:val="ru-RU"/>
              </w:rPr>
            </w:pPr>
            <w:r w:rsidRPr="0032148D">
              <w:rPr>
                <w:color w:val="000000" w:themeColor="text1"/>
              </w:rPr>
              <w:t>74,4</w:t>
            </w:r>
            <w:r w:rsidR="004C3EEA" w:rsidRPr="0032148D">
              <w:rPr>
                <w:color w:val="000000" w:themeColor="text1"/>
                <w:lang w:val="ru-RU"/>
              </w:rPr>
              <w:t>0</w:t>
            </w:r>
          </w:p>
        </w:tc>
        <w:tc>
          <w:tcPr>
            <w:tcW w:w="1737" w:type="dxa"/>
            <w:shd w:val="clear" w:color="auto" w:fill="auto"/>
            <w:vAlign w:val="center"/>
          </w:tcPr>
          <w:p w14:paraId="399039E2" w14:textId="438626D3" w:rsidR="00BC5F0A" w:rsidRPr="0032148D" w:rsidRDefault="00BC5F0A" w:rsidP="00417CC6">
            <w:pPr>
              <w:jc w:val="center"/>
              <w:rPr>
                <w:color w:val="000000" w:themeColor="text1"/>
                <w:lang w:val="ru-RU"/>
              </w:rPr>
            </w:pPr>
            <w:r w:rsidRPr="0032148D">
              <w:rPr>
                <w:color w:val="000000" w:themeColor="text1"/>
              </w:rPr>
              <w:t>80,4</w:t>
            </w:r>
            <w:r w:rsidR="004C3EEA" w:rsidRPr="0032148D">
              <w:rPr>
                <w:color w:val="000000" w:themeColor="text1"/>
                <w:lang w:val="ru-RU"/>
              </w:rPr>
              <w:t>0</w:t>
            </w:r>
          </w:p>
        </w:tc>
        <w:tc>
          <w:tcPr>
            <w:tcW w:w="1737" w:type="dxa"/>
            <w:shd w:val="clear" w:color="auto" w:fill="auto"/>
            <w:vAlign w:val="center"/>
          </w:tcPr>
          <w:p w14:paraId="6D097195" w14:textId="30CFE04C" w:rsidR="00BC5F0A" w:rsidRPr="0032148D" w:rsidRDefault="00BC5F0A" w:rsidP="00417CC6">
            <w:pPr>
              <w:jc w:val="center"/>
              <w:rPr>
                <w:color w:val="000000" w:themeColor="text1"/>
                <w:lang w:val="ru-RU"/>
              </w:rPr>
            </w:pPr>
            <w:r w:rsidRPr="0032148D">
              <w:rPr>
                <w:color w:val="000000" w:themeColor="text1"/>
              </w:rPr>
              <w:t>80,2</w:t>
            </w:r>
            <w:r w:rsidR="004C3EEA" w:rsidRPr="0032148D">
              <w:rPr>
                <w:color w:val="000000" w:themeColor="text1"/>
                <w:lang w:val="ru-RU"/>
              </w:rPr>
              <w:t>0</w:t>
            </w:r>
          </w:p>
        </w:tc>
      </w:tr>
      <w:tr w:rsidR="0032148D" w:rsidRPr="0032148D" w14:paraId="6A2C52FE" w14:textId="77777777" w:rsidTr="00417CC6">
        <w:tc>
          <w:tcPr>
            <w:tcW w:w="1736" w:type="dxa"/>
            <w:shd w:val="clear" w:color="auto" w:fill="auto"/>
          </w:tcPr>
          <w:p w14:paraId="1985A852" w14:textId="77777777" w:rsidR="00BC5F0A" w:rsidRPr="0032148D" w:rsidRDefault="00BC5F0A" w:rsidP="00417CC6">
            <w:pPr>
              <w:jc w:val="center"/>
              <w:rPr>
                <w:color w:val="000000" w:themeColor="text1"/>
              </w:rPr>
            </w:pPr>
            <w:r w:rsidRPr="0032148D">
              <w:rPr>
                <w:color w:val="000000" w:themeColor="text1"/>
              </w:rPr>
              <w:t>10</w:t>
            </w:r>
          </w:p>
        </w:tc>
        <w:tc>
          <w:tcPr>
            <w:tcW w:w="1737" w:type="dxa"/>
            <w:shd w:val="clear" w:color="auto" w:fill="auto"/>
            <w:vAlign w:val="center"/>
          </w:tcPr>
          <w:p w14:paraId="379710E1" w14:textId="024827B3" w:rsidR="00BC5F0A" w:rsidRPr="0032148D" w:rsidRDefault="00BC5F0A" w:rsidP="00417CC6">
            <w:pPr>
              <w:jc w:val="center"/>
              <w:rPr>
                <w:color w:val="000000" w:themeColor="text1"/>
                <w:lang w:val="ru-RU"/>
              </w:rPr>
            </w:pPr>
            <w:r w:rsidRPr="0032148D">
              <w:rPr>
                <w:color w:val="000000" w:themeColor="text1"/>
              </w:rPr>
              <w:t>79,4</w:t>
            </w:r>
            <w:r w:rsidR="004C3EEA" w:rsidRPr="0032148D">
              <w:rPr>
                <w:color w:val="000000" w:themeColor="text1"/>
                <w:lang w:val="ru-RU"/>
              </w:rPr>
              <w:t>0</w:t>
            </w:r>
          </w:p>
        </w:tc>
        <w:tc>
          <w:tcPr>
            <w:tcW w:w="1737" w:type="dxa"/>
            <w:shd w:val="clear" w:color="auto" w:fill="auto"/>
            <w:vAlign w:val="center"/>
          </w:tcPr>
          <w:p w14:paraId="396F5F55" w14:textId="0762CF7A" w:rsidR="00BC5F0A" w:rsidRPr="0032148D" w:rsidRDefault="00BC5F0A" w:rsidP="00417CC6">
            <w:pPr>
              <w:jc w:val="center"/>
              <w:rPr>
                <w:color w:val="000000" w:themeColor="text1"/>
                <w:lang w:val="ru-RU"/>
              </w:rPr>
            </w:pPr>
            <w:r w:rsidRPr="0032148D">
              <w:rPr>
                <w:color w:val="000000" w:themeColor="text1"/>
              </w:rPr>
              <w:t>78,0</w:t>
            </w:r>
            <w:r w:rsidR="004C3EEA" w:rsidRPr="0032148D">
              <w:rPr>
                <w:color w:val="000000" w:themeColor="text1"/>
                <w:lang w:val="ru-RU"/>
              </w:rPr>
              <w:t>0</w:t>
            </w:r>
          </w:p>
        </w:tc>
        <w:tc>
          <w:tcPr>
            <w:tcW w:w="1737" w:type="dxa"/>
            <w:shd w:val="clear" w:color="auto" w:fill="auto"/>
            <w:vAlign w:val="center"/>
          </w:tcPr>
          <w:p w14:paraId="00A90052" w14:textId="4C8C72B9" w:rsidR="00BC5F0A" w:rsidRPr="0032148D" w:rsidRDefault="00BC5F0A" w:rsidP="00417CC6">
            <w:pPr>
              <w:jc w:val="center"/>
              <w:rPr>
                <w:color w:val="000000" w:themeColor="text1"/>
                <w:lang w:val="ru-RU"/>
              </w:rPr>
            </w:pPr>
            <w:r w:rsidRPr="0032148D">
              <w:rPr>
                <w:color w:val="000000" w:themeColor="text1"/>
              </w:rPr>
              <w:t>74,2</w:t>
            </w:r>
            <w:r w:rsidR="004C3EEA" w:rsidRPr="0032148D">
              <w:rPr>
                <w:color w:val="000000" w:themeColor="text1"/>
                <w:lang w:val="ru-RU"/>
              </w:rPr>
              <w:t>0</w:t>
            </w:r>
          </w:p>
        </w:tc>
        <w:tc>
          <w:tcPr>
            <w:tcW w:w="1737" w:type="dxa"/>
            <w:shd w:val="clear" w:color="auto" w:fill="auto"/>
            <w:vAlign w:val="center"/>
          </w:tcPr>
          <w:p w14:paraId="6E7E055B" w14:textId="6FAC6406" w:rsidR="00BC5F0A" w:rsidRPr="0032148D" w:rsidRDefault="00BC5F0A" w:rsidP="00417CC6">
            <w:pPr>
              <w:jc w:val="center"/>
              <w:rPr>
                <w:color w:val="000000" w:themeColor="text1"/>
                <w:lang w:val="ru-RU"/>
              </w:rPr>
            </w:pPr>
            <w:r w:rsidRPr="0032148D">
              <w:rPr>
                <w:color w:val="000000" w:themeColor="text1"/>
              </w:rPr>
              <w:t>76,0</w:t>
            </w:r>
            <w:r w:rsidR="004C3EEA" w:rsidRPr="0032148D">
              <w:rPr>
                <w:color w:val="000000" w:themeColor="text1"/>
                <w:lang w:val="ru-RU"/>
              </w:rPr>
              <w:t>0</w:t>
            </w:r>
          </w:p>
        </w:tc>
        <w:tc>
          <w:tcPr>
            <w:tcW w:w="1737" w:type="dxa"/>
            <w:shd w:val="clear" w:color="auto" w:fill="auto"/>
            <w:vAlign w:val="center"/>
          </w:tcPr>
          <w:p w14:paraId="73A05D68" w14:textId="31DC9E6C" w:rsidR="00BC5F0A" w:rsidRPr="0032148D" w:rsidRDefault="00BC5F0A" w:rsidP="00417CC6">
            <w:pPr>
              <w:jc w:val="center"/>
              <w:rPr>
                <w:color w:val="000000" w:themeColor="text1"/>
                <w:lang w:val="ru-RU"/>
              </w:rPr>
            </w:pPr>
            <w:r w:rsidRPr="0032148D">
              <w:rPr>
                <w:color w:val="000000" w:themeColor="text1"/>
              </w:rPr>
              <w:t>81,0</w:t>
            </w:r>
            <w:r w:rsidR="004C3EEA" w:rsidRPr="0032148D">
              <w:rPr>
                <w:color w:val="000000" w:themeColor="text1"/>
                <w:lang w:val="ru-RU"/>
              </w:rPr>
              <w:t>0</w:t>
            </w:r>
          </w:p>
        </w:tc>
      </w:tr>
      <w:tr w:rsidR="00BC5F0A" w:rsidRPr="0032148D" w14:paraId="2C2C688A" w14:textId="77777777" w:rsidTr="00417CC6">
        <w:tc>
          <w:tcPr>
            <w:tcW w:w="1736" w:type="dxa"/>
            <w:shd w:val="clear" w:color="auto" w:fill="auto"/>
            <w:vAlign w:val="center"/>
          </w:tcPr>
          <w:p w14:paraId="4178CFFC" w14:textId="77777777" w:rsidR="00BC5F0A" w:rsidRPr="0032148D" w:rsidRDefault="00BC5F0A" w:rsidP="00417CC6">
            <w:pPr>
              <w:jc w:val="center"/>
              <w:rPr>
                <w:b/>
                <w:color w:val="000000" w:themeColor="text1"/>
              </w:rPr>
            </w:pPr>
            <w:r w:rsidRPr="0032148D">
              <w:rPr>
                <w:b/>
                <w:color w:val="000000" w:themeColor="text1"/>
              </w:rPr>
              <w:t>Среднее значение</w:t>
            </w:r>
          </w:p>
        </w:tc>
        <w:tc>
          <w:tcPr>
            <w:tcW w:w="1737" w:type="dxa"/>
            <w:shd w:val="clear" w:color="auto" w:fill="auto"/>
            <w:vAlign w:val="center"/>
          </w:tcPr>
          <w:p w14:paraId="52CFDE19" w14:textId="2527ABCF" w:rsidR="00BC5F0A" w:rsidRPr="0032148D" w:rsidRDefault="00BC5F0A" w:rsidP="00417CC6">
            <w:pPr>
              <w:jc w:val="center"/>
              <w:rPr>
                <w:b/>
                <w:color w:val="000000" w:themeColor="text1"/>
                <w:lang w:val="ru-RU"/>
              </w:rPr>
            </w:pPr>
            <w:r w:rsidRPr="0032148D">
              <w:rPr>
                <w:b/>
                <w:color w:val="000000" w:themeColor="text1"/>
              </w:rPr>
              <w:t>83,5</w:t>
            </w:r>
            <w:r w:rsidR="004C3EEA" w:rsidRPr="0032148D">
              <w:rPr>
                <w:b/>
                <w:color w:val="000000" w:themeColor="text1"/>
                <w:lang w:val="ru-RU"/>
              </w:rPr>
              <w:t>0</w:t>
            </w:r>
          </w:p>
        </w:tc>
        <w:tc>
          <w:tcPr>
            <w:tcW w:w="1737" w:type="dxa"/>
            <w:shd w:val="clear" w:color="auto" w:fill="auto"/>
            <w:vAlign w:val="center"/>
          </w:tcPr>
          <w:p w14:paraId="0B883FF9" w14:textId="7DF6FD5D" w:rsidR="00BC5F0A" w:rsidRPr="0032148D" w:rsidRDefault="00BC5F0A" w:rsidP="00417CC6">
            <w:pPr>
              <w:jc w:val="center"/>
              <w:rPr>
                <w:b/>
                <w:color w:val="000000" w:themeColor="text1"/>
              </w:rPr>
            </w:pPr>
            <w:r w:rsidRPr="0032148D">
              <w:rPr>
                <w:b/>
                <w:color w:val="000000" w:themeColor="text1"/>
              </w:rPr>
              <w:t>80,</w:t>
            </w:r>
            <w:r w:rsidR="004C3EEA" w:rsidRPr="0032148D">
              <w:rPr>
                <w:b/>
                <w:color w:val="000000" w:themeColor="text1"/>
                <w:lang w:val="ru-RU"/>
              </w:rPr>
              <w:t>0</w:t>
            </w:r>
            <w:r w:rsidRPr="0032148D">
              <w:rPr>
                <w:b/>
                <w:color w:val="000000" w:themeColor="text1"/>
              </w:rPr>
              <w:t>0</w:t>
            </w:r>
          </w:p>
        </w:tc>
        <w:tc>
          <w:tcPr>
            <w:tcW w:w="1737" w:type="dxa"/>
            <w:shd w:val="clear" w:color="auto" w:fill="auto"/>
            <w:vAlign w:val="center"/>
          </w:tcPr>
          <w:p w14:paraId="050AF399" w14:textId="431A127A" w:rsidR="00BC5F0A" w:rsidRPr="0032148D" w:rsidRDefault="00BC5F0A" w:rsidP="00417CC6">
            <w:pPr>
              <w:jc w:val="center"/>
              <w:rPr>
                <w:b/>
                <w:color w:val="000000" w:themeColor="text1"/>
                <w:lang w:val="ru-RU"/>
              </w:rPr>
            </w:pPr>
            <w:r w:rsidRPr="0032148D">
              <w:rPr>
                <w:b/>
                <w:color w:val="000000" w:themeColor="text1"/>
              </w:rPr>
              <w:t>76,2</w:t>
            </w:r>
            <w:r w:rsidR="004C3EEA" w:rsidRPr="0032148D">
              <w:rPr>
                <w:b/>
                <w:color w:val="000000" w:themeColor="text1"/>
                <w:lang w:val="ru-RU"/>
              </w:rPr>
              <w:t>0</w:t>
            </w:r>
          </w:p>
        </w:tc>
        <w:tc>
          <w:tcPr>
            <w:tcW w:w="1737" w:type="dxa"/>
            <w:shd w:val="clear" w:color="auto" w:fill="auto"/>
            <w:vAlign w:val="center"/>
          </w:tcPr>
          <w:p w14:paraId="102FFAA5" w14:textId="5A43A20B" w:rsidR="00BC5F0A" w:rsidRPr="0032148D" w:rsidRDefault="00BC5F0A" w:rsidP="00417CC6">
            <w:pPr>
              <w:jc w:val="center"/>
              <w:rPr>
                <w:b/>
                <w:color w:val="000000" w:themeColor="text1"/>
                <w:lang w:val="ru-RU"/>
              </w:rPr>
            </w:pPr>
            <w:r w:rsidRPr="0032148D">
              <w:rPr>
                <w:b/>
                <w:color w:val="000000" w:themeColor="text1"/>
              </w:rPr>
              <w:t>79,3</w:t>
            </w:r>
            <w:r w:rsidR="004C3EEA" w:rsidRPr="0032148D">
              <w:rPr>
                <w:b/>
                <w:color w:val="000000" w:themeColor="text1"/>
                <w:lang w:val="ru-RU"/>
              </w:rPr>
              <w:t>0</w:t>
            </w:r>
          </w:p>
        </w:tc>
        <w:tc>
          <w:tcPr>
            <w:tcW w:w="1737" w:type="dxa"/>
            <w:shd w:val="clear" w:color="auto" w:fill="auto"/>
            <w:vAlign w:val="center"/>
          </w:tcPr>
          <w:p w14:paraId="1BAF390D" w14:textId="77B674C4" w:rsidR="00BC5F0A" w:rsidRPr="0032148D" w:rsidRDefault="00BC5F0A" w:rsidP="00417CC6">
            <w:pPr>
              <w:jc w:val="center"/>
              <w:rPr>
                <w:b/>
                <w:color w:val="000000" w:themeColor="text1"/>
                <w:lang w:val="ru-RU"/>
              </w:rPr>
            </w:pPr>
            <w:r w:rsidRPr="0032148D">
              <w:rPr>
                <w:b/>
                <w:color w:val="000000" w:themeColor="text1"/>
              </w:rPr>
              <w:t>83,3</w:t>
            </w:r>
            <w:r w:rsidR="004C3EEA" w:rsidRPr="0032148D">
              <w:rPr>
                <w:b/>
                <w:color w:val="000000" w:themeColor="text1"/>
                <w:lang w:val="ru-RU"/>
              </w:rPr>
              <w:t>0</w:t>
            </w:r>
          </w:p>
        </w:tc>
      </w:tr>
    </w:tbl>
    <w:p w14:paraId="3EB32E2E" w14:textId="77777777" w:rsidR="00BC5F0A" w:rsidRPr="0032148D" w:rsidRDefault="00BC5F0A" w:rsidP="00BC5F0A">
      <w:pPr>
        <w:ind w:firstLine="540"/>
        <w:jc w:val="both"/>
        <w:rPr>
          <w:color w:val="000000" w:themeColor="text1"/>
          <w:sz w:val="28"/>
          <w:szCs w:val="28"/>
        </w:rPr>
      </w:pPr>
    </w:p>
    <w:p w14:paraId="7AFF6F74" w14:textId="2DAA73BF" w:rsidR="00125422" w:rsidRPr="0032148D" w:rsidRDefault="00BC5F0A" w:rsidP="00D10ADE">
      <w:pPr>
        <w:ind w:firstLine="540"/>
        <w:jc w:val="center"/>
        <w:rPr>
          <w:color w:val="000000" w:themeColor="text1"/>
          <w:sz w:val="28"/>
          <w:szCs w:val="28"/>
          <w:lang w:val="ru-RU"/>
        </w:rPr>
      </w:pPr>
      <w:r w:rsidRPr="0032148D">
        <w:rPr>
          <w:bCs/>
          <w:color w:val="000000" w:themeColor="text1"/>
          <w:sz w:val="28"/>
          <w:szCs w:val="28"/>
        </w:rPr>
        <w:t>Таблица 8</w:t>
      </w:r>
      <w:r w:rsidRPr="0032148D">
        <w:rPr>
          <w:b/>
          <w:bCs/>
          <w:color w:val="000000" w:themeColor="text1"/>
          <w:sz w:val="28"/>
          <w:szCs w:val="28"/>
        </w:rPr>
        <w:t xml:space="preserve"> –</w:t>
      </w:r>
      <w:r w:rsidRPr="0032148D">
        <w:rPr>
          <w:color w:val="000000" w:themeColor="text1"/>
          <w:sz w:val="28"/>
          <w:szCs w:val="28"/>
        </w:rPr>
        <w:t xml:space="preserve"> Влияние концентрации АС-1 на работу когезии</w:t>
      </w:r>
    </w:p>
    <w:p w14:paraId="428E1A02" w14:textId="77777777" w:rsidR="00D10ADE" w:rsidRPr="0032148D" w:rsidRDefault="00D10ADE" w:rsidP="00125422">
      <w:pPr>
        <w:ind w:firstLine="540"/>
        <w:jc w:val="both"/>
        <w:rPr>
          <w:color w:val="000000" w:themeColor="text1"/>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9"/>
        <w:gridCol w:w="1543"/>
        <w:gridCol w:w="1543"/>
        <w:gridCol w:w="1543"/>
        <w:gridCol w:w="1543"/>
        <w:gridCol w:w="1543"/>
      </w:tblGrid>
      <w:tr w:rsidR="0032148D" w:rsidRPr="0032148D" w14:paraId="1C2A5C92" w14:textId="77777777" w:rsidTr="00417CC6">
        <w:tc>
          <w:tcPr>
            <w:tcW w:w="1736" w:type="dxa"/>
            <w:vMerge w:val="restart"/>
            <w:shd w:val="clear" w:color="auto" w:fill="auto"/>
            <w:vAlign w:val="center"/>
          </w:tcPr>
          <w:p w14:paraId="34639FB1" w14:textId="77777777" w:rsidR="00BC5F0A" w:rsidRPr="0032148D" w:rsidRDefault="00BC5F0A" w:rsidP="00417CC6">
            <w:pPr>
              <w:jc w:val="center"/>
              <w:rPr>
                <w:b/>
                <w:color w:val="000000" w:themeColor="text1"/>
              </w:rPr>
            </w:pPr>
            <w:r w:rsidRPr="0032148D">
              <w:rPr>
                <w:b/>
                <w:color w:val="000000" w:themeColor="text1"/>
              </w:rPr>
              <w:t>№</w:t>
            </w:r>
          </w:p>
        </w:tc>
        <w:tc>
          <w:tcPr>
            <w:tcW w:w="8685" w:type="dxa"/>
            <w:gridSpan w:val="5"/>
            <w:shd w:val="clear" w:color="auto" w:fill="auto"/>
          </w:tcPr>
          <w:p w14:paraId="6CF20803" w14:textId="77777777" w:rsidR="00BC5F0A" w:rsidRPr="0032148D" w:rsidRDefault="00BC5F0A" w:rsidP="00417CC6">
            <w:pPr>
              <w:jc w:val="center"/>
              <w:rPr>
                <w:b/>
                <w:color w:val="000000" w:themeColor="text1"/>
              </w:rPr>
            </w:pPr>
            <w:r w:rsidRPr="0032148D">
              <w:rPr>
                <w:b/>
                <w:color w:val="000000" w:themeColor="text1"/>
              </w:rPr>
              <w:t>С</w:t>
            </w:r>
            <w:r w:rsidRPr="0032148D">
              <w:rPr>
                <w:b/>
                <w:color w:val="000000" w:themeColor="text1"/>
                <w:vertAlign w:val="subscript"/>
              </w:rPr>
              <w:t>АС</w:t>
            </w:r>
            <w:r w:rsidRPr="0032148D">
              <w:rPr>
                <w:b/>
                <w:color w:val="000000" w:themeColor="text1"/>
                <w:vertAlign w:val="subscript"/>
                <w:lang w:val="en-US"/>
              </w:rPr>
              <w:t>-</w:t>
            </w:r>
            <w:r w:rsidRPr="0032148D">
              <w:rPr>
                <w:b/>
                <w:color w:val="000000" w:themeColor="text1"/>
                <w:vertAlign w:val="subscript"/>
              </w:rPr>
              <w:t>1</w:t>
            </w:r>
            <w:r w:rsidRPr="0032148D">
              <w:rPr>
                <w:b/>
                <w:color w:val="000000" w:themeColor="text1"/>
              </w:rPr>
              <w:t>,г/дм</w:t>
            </w:r>
            <w:r w:rsidRPr="0032148D">
              <w:rPr>
                <w:b/>
                <w:color w:val="000000" w:themeColor="text1"/>
                <w:vertAlign w:val="superscript"/>
              </w:rPr>
              <w:t>3</w:t>
            </w:r>
          </w:p>
        </w:tc>
      </w:tr>
      <w:tr w:rsidR="0032148D" w:rsidRPr="0032148D" w14:paraId="60204B40" w14:textId="77777777" w:rsidTr="00417CC6">
        <w:tc>
          <w:tcPr>
            <w:tcW w:w="1736" w:type="dxa"/>
            <w:vMerge/>
            <w:shd w:val="clear" w:color="auto" w:fill="auto"/>
          </w:tcPr>
          <w:p w14:paraId="202DFBB9" w14:textId="77777777" w:rsidR="00BC5F0A" w:rsidRPr="0032148D" w:rsidRDefault="00BC5F0A" w:rsidP="00417CC6">
            <w:pPr>
              <w:jc w:val="center"/>
              <w:rPr>
                <w:b/>
                <w:color w:val="000000" w:themeColor="text1"/>
              </w:rPr>
            </w:pPr>
          </w:p>
        </w:tc>
        <w:tc>
          <w:tcPr>
            <w:tcW w:w="1737" w:type="dxa"/>
            <w:shd w:val="clear" w:color="auto" w:fill="auto"/>
          </w:tcPr>
          <w:p w14:paraId="1F1EA1E7" w14:textId="77777777" w:rsidR="00BC5F0A" w:rsidRPr="0032148D" w:rsidRDefault="00BC5F0A" w:rsidP="00417CC6">
            <w:pPr>
              <w:jc w:val="center"/>
              <w:rPr>
                <w:b/>
                <w:color w:val="000000" w:themeColor="text1"/>
              </w:rPr>
            </w:pPr>
            <w:r w:rsidRPr="0032148D">
              <w:rPr>
                <w:b/>
                <w:color w:val="000000" w:themeColor="text1"/>
              </w:rPr>
              <w:t>0</w:t>
            </w:r>
          </w:p>
        </w:tc>
        <w:tc>
          <w:tcPr>
            <w:tcW w:w="1737" w:type="dxa"/>
            <w:shd w:val="clear" w:color="auto" w:fill="auto"/>
          </w:tcPr>
          <w:p w14:paraId="7535EF82" w14:textId="77777777" w:rsidR="00BC5F0A" w:rsidRPr="0032148D" w:rsidRDefault="00BC5F0A" w:rsidP="00417CC6">
            <w:pPr>
              <w:jc w:val="center"/>
              <w:rPr>
                <w:b/>
                <w:color w:val="000000" w:themeColor="text1"/>
              </w:rPr>
            </w:pPr>
            <w:r w:rsidRPr="0032148D">
              <w:rPr>
                <w:b/>
                <w:color w:val="000000" w:themeColor="text1"/>
              </w:rPr>
              <w:t>0,5</w:t>
            </w:r>
          </w:p>
        </w:tc>
        <w:tc>
          <w:tcPr>
            <w:tcW w:w="1737" w:type="dxa"/>
            <w:shd w:val="clear" w:color="auto" w:fill="auto"/>
          </w:tcPr>
          <w:p w14:paraId="31325134" w14:textId="77777777" w:rsidR="00BC5F0A" w:rsidRPr="0032148D" w:rsidRDefault="00BC5F0A" w:rsidP="00417CC6">
            <w:pPr>
              <w:jc w:val="center"/>
              <w:rPr>
                <w:b/>
                <w:color w:val="000000" w:themeColor="text1"/>
              </w:rPr>
            </w:pPr>
            <w:r w:rsidRPr="0032148D">
              <w:rPr>
                <w:b/>
                <w:color w:val="000000" w:themeColor="text1"/>
              </w:rPr>
              <w:t>1,0</w:t>
            </w:r>
          </w:p>
        </w:tc>
        <w:tc>
          <w:tcPr>
            <w:tcW w:w="1737" w:type="dxa"/>
            <w:shd w:val="clear" w:color="auto" w:fill="auto"/>
          </w:tcPr>
          <w:p w14:paraId="7261FED8" w14:textId="77777777" w:rsidR="00BC5F0A" w:rsidRPr="0032148D" w:rsidRDefault="00BC5F0A" w:rsidP="00417CC6">
            <w:pPr>
              <w:jc w:val="center"/>
              <w:rPr>
                <w:b/>
                <w:color w:val="000000" w:themeColor="text1"/>
              </w:rPr>
            </w:pPr>
            <w:r w:rsidRPr="0032148D">
              <w:rPr>
                <w:b/>
                <w:color w:val="000000" w:themeColor="text1"/>
              </w:rPr>
              <w:t>1,5</w:t>
            </w:r>
          </w:p>
        </w:tc>
        <w:tc>
          <w:tcPr>
            <w:tcW w:w="1737" w:type="dxa"/>
            <w:shd w:val="clear" w:color="auto" w:fill="auto"/>
          </w:tcPr>
          <w:p w14:paraId="347AA532" w14:textId="77777777" w:rsidR="00BC5F0A" w:rsidRPr="0032148D" w:rsidRDefault="00BC5F0A" w:rsidP="00417CC6">
            <w:pPr>
              <w:jc w:val="center"/>
              <w:rPr>
                <w:b/>
                <w:color w:val="000000" w:themeColor="text1"/>
              </w:rPr>
            </w:pPr>
            <w:r w:rsidRPr="0032148D">
              <w:rPr>
                <w:b/>
                <w:color w:val="000000" w:themeColor="text1"/>
              </w:rPr>
              <w:t>2,0</w:t>
            </w:r>
          </w:p>
        </w:tc>
      </w:tr>
      <w:tr w:rsidR="0032148D" w:rsidRPr="0032148D" w14:paraId="2873BD42" w14:textId="77777777" w:rsidTr="00417CC6">
        <w:tc>
          <w:tcPr>
            <w:tcW w:w="1736" w:type="dxa"/>
            <w:shd w:val="clear" w:color="auto" w:fill="auto"/>
          </w:tcPr>
          <w:p w14:paraId="51F3B928" w14:textId="77777777" w:rsidR="00BC5F0A" w:rsidRPr="0032148D" w:rsidRDefault="00BC5F0A" w:rsidP="00417CC6">
            <w:pPr>
              <w:jc w:val="center"/>
              <w:rPr>
                <w:color w:val="000000" w:themeColor="text1"/>
              </w:rPr>
            </w:pPr>
            <w:r w:rsidRPr="0032148D">
              <w:rPr>
                <w:color w:val="000000" w:themeColor="text1"/>
              </w:rPr>
              <w:t>1</w:t>
            </w:r>
          </w:p>
        </w:tc>
        <w:tc>
          <w:tcPr>
            <w:tcW w:w="1737" w:type="dxa"/>
            <w:shd w:val="clear" w:color="auto" w:fill="auto"/>
            <w:vAlign w:val="center"/>
          </w:tcPr>
          <w:p w14:paraId="0E130462" w14:textId="77777777" w:rsidR="00BC5F0A" w:rsidRPr="0032148D" w:rsidRDefault="00BC5F0A" w:rsidP="00417CC6">
            <w:pPr>
              <w:jc w:val="center"/>
              <w:rPr>
                <w:color w:val="000000" w:themeColor="text1"/>
              </w:rPr>
            </w:pPr>
            <w:r w:rsidRPr="0032148D">
              <w:rPr>
                <w:color w:val="000000" w:themeColor="text1"/>
              </w:rPr>
              <w:t>90,78</w:t>
            </w:r>
          </w:p>
        </w:tc>
        <w:tc>
          <w:tcPr>
            <w:tcW w:w="1737" w:type="dxa"/>
            <w:shd w:val="clear" w:color="auto" w:fill="auto"/>
            <w:vAlign w:val="center"/>
          </w:tcPr>
          <w:p w14:paraId="0A9BD6B5" w14:textId="77777777" w:rsidR="00BC5F0A" w:rsidRPr="0032148D" w:rsidRDefault="00BC5F0A" w:rsidP="00417CC6">
            <w:pPr>
              <w:jc w:val="center"/>
              <w:rPr>
                <w:color w:val="000000" w:themeColor="text1"/>
              </w:rPr>
            </w:pPr>
            <w:r w:rsidRPr="0032148D">
              <w:rPr>
                <w:color w:val="000000" w:themeColor="text1"/>
              </w:rPr>
              <w:t>85,62</w:t>
            </w:r>
          </w:p>
        </w:tc>
        <w:tc>
          <w:tcPr>
            <w:tcW w:w="1737" w:type="dxa"/>
            <w:shd w:val="clear" w:color="auto" w:fill="auto"/>
            <w:vAlign w:val="center"/>
          </w:tcPr>
          <w:p w14:paraId="17888C96" w14:textId="77777777" w:rsidR="00BC5F0A" w:rsidRPr="0032148D" w:rsidRDefault="00BC5F0A" w:rsidP="00417CC6">
            <w:pPr>
              <w:jc w:val="center"/>
              <w:rPr>
                <w:color w:val="000000" w:themeColor="text1"/>
              </w:rPr>
            </w:pPr>
            <w:r w:rsidRPr="0032148D">
              <w:rPr>
                <w:color w:val="000000" w:themeColor="text1"/>
              </w:rPr>
              <w:t>81,60</w:t>
            </w:r>
          </w:p>
        </w:tc>
        <w:tc>
          <w:tcPr>
            <w:tcW w:w="1737" w:type="dxa"/>
            <w:shd w:val="clear" w:color="auto" w:fill="auto"/>
            <w:vAlign w:val="center"/>
          </w:tcPr>
          <w:p w14:paraId="6C861E1F" w14:textId="77777777" w:rsidR="00BC5F0A" w:rsidRPr="0032148D" w:rsidRDefault="00BC5F0A" w:rsidP="00417CC6">
            <w:pPr>
              <w:jc w:val="center"/>
              <w:rPr>
                <w:color w:val="000000" w:themeColor="text1"/>
              </w:rPr>
            </w:pPr>
            <w:r w:rsidRPr="0032148D">
              <w:rPr>
                <w:color w:val="000000" w:themeColor="text1"/>
              </w:rPr>
              <w:t>81,84</w:t>
            </w:r>
          </w:p>
        </w:tc>
        <w:tc>
          <w:tcPr>
            <w:tcW w:w="1737" w:type="dxa"/>
            <w:shd w:val="clear" w:color="auto" w:fill="auto"/>
            <w:vAlign w:val="center"/>
          </w:tcPr>
          <w:p w14:paraId="703E7DF9" w14:textId="77777777" w:rsidR="00BC5F0A" w:rsidRPr="0032148D" w:rsidRDefault="00BC5F0A" w:rsidP="00417CC6">
            <w:pPr>
              <w:jc w:val="center"/>
              <w:rPr>
                <w:color w:val="000000" w:themeColor="text1"/>
              </w:rPr>
            </w:pPr>
            <w:r w:rsidRPr="0032148D">
              <w:rPr>
                <w:color w:val="000000" w:themeColor="text1"/>
              </w:rPr>
              <w:t>82,00</w:t>
            </w:r>
          </w:p>
        </w:tc>
      </w:tr>
      <w:tr w:rsidR="0032148D" w:rsidRPr="0032148D" w14:paraId="553EBBBC" w14:textId="77777777" w:rsidTr="00417CC6">
        <w:tc>
          <w:tcPr>
            <w:tcW w:w="1736" w:type="dxa"/>
            <w:shd w:val="clear" w:color="auto" w:fill="auto"/>
          </w:tcPr>
          <w:p w14:paraId="7B3053EE" w14:textId="77777777" w:rsidR="00BC5F0A" w:rsidRPr="0032148D" w:rsidRDefault="00BC5F0A" w:rsidP="00417CC6">
            <w:pPr>
              <w:jc w:val="center"/>
              <w:rPr>
                <w:color w:val="000000" w:themeColor="text1"/>
              </w:rPr>
            </w:pPr>
            <w:r w:rsidRPr="0032148D">
              <w:rPr>
                <w:color w:val="000000" w:themeColor="text1"/>
              </w:rPr>
              <w:t>2</w:t>
            </w:r>
          </w:p>
        </w:tc>
        <w:tc>
          <w:tcPr>
            <w:tcW w:w="1737" w:type="dxa"/>
            <w:shd w:val="clear" w:color="auto" w:fill="auto"/>
            <w:vAlign w:val="center"/>
          </w:tcPr>
          <w:p w14:paraId="0810D231" w14:textId="56C0D6D8" w:rsidR="00BC5F0A" w:rsidRPr="0032148D" w:rsidRDefault="00BC5F0A" w:rsidP="00417CC6">
            <w:pPr>
              <w:jc w:val="center"/>
              <w:rPr>
                <w:color w:val="000000" w:themeColor="text1"/>
                <w:lang w:val="ru-RU"/>
              </w:rPr>
            </w:pPr>
            <w:r w:rsidRPr="0032148D">
              <w:rPr>
                <w:color w:val="000000" w:themeColor="text1"/>
              </w:rPr>
              <w:t>89,6</w:t>
            </w:r>
            <w:r w:rsidR="004C3EEA" w:rsidRPr="0032148D">
              <w:rPr>
                <w:color w:val="000000" w:themeColor="text1"/>
                <w:lang w:val="ru-RU"/>
              </w:rPr>
              <w:t>0</w:t>
            </w:r>
          </w:p>
        </w:tc>
        <w:tc>
          <w:tcPr>
            <w:tcW w:w="1737" w:type="dxa"/>
            <w:shd w:val="clear" w:color="auto" w:fill="auto"/>
            <w:vAlign w:val="center"/>
          </w:tcPr>
          <w:p w14:paraId="085C5787" w14:textId="117241C9" w:rsidR="00BC5F0A" w:rsidRPr="0032148D" w:rsidRDefault="00BC5F0A" w:rsidP="00417CC6">
            <w:pPr>
              <w:jc w:val="center"/>
              <w:rPr>
                <w:color w:val="000000" w:themeColor="text1"/>
                <w:lang w:val="ru-RU"/>
              </w:rPr>
            </w:pPr>
            <w:r w:rsidRPr="0032148D">
              <w:rPr>
                <w:color w:val="000000" w:themeColor="text1"/>
              </w:rPr>
              <w:t>83,8</w:t>
            </w:r>
            <w:r w:rsidR="004C3EEA" w:rsidRPr="0032148D">
              <w:rPr>
                <w:color w:val="000000" w:themeColor="text1"/>
                <w:lang w:val="ru-RU"/>
              </w:rPr>
              <w:t>0</w:t>
            </w:r>
          </w:p>
        </w:tc>
        <w:tc>
          <w:tcPr>
            <w:tcW w:w="1737" w:type="dxa"/>
            <w:shd w:val="clear" w:color="auto" w:fill="auto"/>
            <w:vAlign w:val="center"/>
          </w:tcPr>
          <w:p w14:paraId="59969295" w14:textId="67527D5B" w:rsidR="00BC5F0A" w:rsidRPr="0032148D" w:rsidRDefault="00BC5F0A" w:rsidP="00417CC6">
            <w:pPr>
              <w:jc w:val="center"/>
              <w:rPr>
                <w:color w:val="000000" w:themeColor="text1"/>
                <w:lang w:val="ru-RU"/>
              </w:rPr>
            </w:pPr>
            <w:r w:rsidRPr="0032148D">
              <w:rPr>
                <w:color w:val="000000" w:themeColor="text1"/>
              </w:rPr>
              <w:t>81,0</w:t>
            </w:r>
            <w:r w:rsidR="004C3EEA" w:rsidRPr="0032148D">
              <w:rPr>
                <w:color w:val="000000" w:themeColor="text1"/>
                <w:lang w:val="ru-RU"/>
              </w:rPr>
              <w:t>0</w:t>
            </w:r>
          </w:p>
        </w:tc>
        <w:tc>
          <w:tcPr>
            <w:tcW w:w="1737" w:type="dxa"/>
            <w:shd w:val="clear" w:color="auto" w:fill="auto"/>
            <w:vAlign w:val="center"/>
          </w:tcPr>
          <w:p w14:paraId="00825558" w14:textId="418D7F6E" w:rsidR="00BC5F0A" w:rsidRPr="0032148D" w:rsidRDefault="00BC5F0A" w:rsidP="00417CC6">
            <w:pPr>
              <w:jc w:val="center"/>
              <w:rPr>
                <w:color w:val="000000" w:themeColor="text1"/>
                <w:lang w:val="ru-RU"/>
              </w:rPr>
            </w:pPr>
            <w:r w:rsidRPr="0032148D">
              <w:rPr>
                <w:color w:val="000000" w:themeColor="text1"/>
              </w:rPr>
              <w:t>79,6</w:t>
            </w:r>
            <w:r w:rsidR="004C3EEA" w:rsidRPr="0032148D">
              <w:rPr>
                <w:color w:val="000000" w:themeColor="text1"/>
                <w:lang w:val="ru-RU"/>
              </w:rPr>
              <w:t>0</w:t>
            </w:r>
          </w:p>
        </w:tc>
        <w:tc>
          <w:tcPr>
            <w:tcW w:w="1737" w:type="dxa"/>
            <w:shd w:val="clear" w:color="auto" w:fill="auto"/>
            <w:vAlign w:val="center"/>
          </w:tcPr>
          <w:p w14:paraId="2310C412" w14:textId="6C5E7AF8" w:rsidR="00BC5F0A" w:rsidRPr="0032148D" w:rsidRDefault="00BC5F0A" w:rsidP="00417CC6">
            <w:pPr>
              <w:jc w:val="center"/>
              <w:rPr>
                <w:color w:val="000000" w:themeColor="text1"/>
                <w:lang w:val="ru-RU"/>
              </w:rPr>
            </w:pPr>
            <w:r w:rsidRPr="0032148D">
              <w:rPr>
                <w:color w:val="000000" w:themeColor="text1"/>
              </w:rPr>
              <w:t>79,4</w:t>
            </w:r>
            <w:r w:rsidR="004C3EEA" w:rsidRPr="0032148D">
              <w:rPr>
                <w:color w:val="000000" w:themeColor="text1"/>
                <w:lang w:val="ru-RU"/>
              </w:rPr>
              <w:t>0</w:t>
            </w:r>
          </w:p>
        </w:tc>
      </w:tr>
      <w:tr w:rsidR="0032148D" w:rsidRPr="0032148D" w14:paraId="2092C630" w14:textId="77777777" w:rsidTr="00417CC6">
        <w:tc>
          <w:tcPr>
            <w:tcW w:w="1736" w:type="dxa"/>
            <w:shd w:val="clear" w:color="auto" w:fill="auto"/>
          </w:tcPr>
          <w:p w14:paraId="62B4EE6E" w14:textId="77777777" w:rsidR="00BC5F0A" w:rsidRPr="0032148D" w:rsidRDefault="00BC5F0A" w:rsidP="00417CC6">
            <w:pPr>
              <w:jc w:val="center"/>
              <w:rPr>
                <w:color w:val="000000" w:themeColor="text1"/>
              </w:rPr>
            </w:pPr>
            <w:r w:rsidRPr="0032148D">
              <w:rPr>
                <w:color w:val="000000" w:themeColor="text1"/>
              </w:rPr>
              <w:t>3</w:t>
            </w:r>
          </w:p>
        </w:tc>
        <w:tc>
          <w:tcPr>
            <w:tcW w:w="1737" w:type="dxa"/>
            <w:shd w:val="clear" w:color="auto" w:fill="auto"/>
            <w:vAlign w:val="center"/>
          </w:tcPr>
          <w:p w14:paraId="522BCCFF" w14:textId="3EFF0931" w:rsidR="00BC5F0A" w:rsidRPr="0032148D" w:rsidRDefault="00BC5F0A" w:rsidP="00417CC6">
            <w:pPr>
              <w:jc w:val="center"/>
              <w:rPr>
                <w:color w:val="000000" w:themeColor="text1"/>
                <w:lang w:val="ru-RU"/>
              </w:rPr>
            </w:pPr>
            <w:r w:rsidRPr="0032148D">
              <w:rPr>
                <w:color w:val="000000" w:themeColor="text1"/>
              </w:rPr>
              <w:t>86,7</w:t>
            </w:r>
            <w:r w:rsidR="004C3EEA" w:rsidRPr="0032148D">
              <w:rPr>
                <w:color w:val="000000" w:themeColor="text1"/>
                <w:lang w:val="ru-RU"/>
              </w:rPr>
              <w:t>0</w:t>
            </w:r>
          </w:p>
        </w:tc>
        <w:tc>
          <w:tcPr>
            <w:tcW w:w="1737" w:type="dxa"/>
            <w:shd w:val="clear" w:color="auto" w:fill="auto"/>
            <w:vAlign w:val="center"/>
          </w:tcPr>
          <w:p w14:paraId="75644713" w14:textId="39C33919" w:rsidR="00BC5F0A" w:rsidRPr="0032148D" w:rsidRDefault="00BC5F0A" w:rsidP="00417CC6">
            <w:pPr>
              <w:jc w:val="center"/>
              <w:rPr>
                <w:color w:val="000000" w:themeColor="text1"/>
                <w:lang w:val="ru-RU"/>
              </w:rPr>
            </w:pPr>
            <w:r w:rsidRPr="0032148D">
              <w:rPr>
                <w:color w:val="000000" w:themeColor="text1"/>
              </w:rPr>
              <w:t>82,4</w:t>
            </w:r>
            <w:r w:rsidR="004C3EEA" w:rsidRPr="0032148D">
              <w:rPr>
                <w:color w:val="000000" w:themeColor="text1"/>
                <w:lang w:val="ru-RU"/>
              </w:rPr>
              <w:t>0</w:t>
            </w:r>
          </w:p>
        </w:tc>
        <w:tc>
          <w:tcPr>
            <w:tcW w:w="1737" w:type="dxa"/>
            <w:shd w:val="clear" w:color="auto" w:fill="auto"/>
            <w:vAlign w:val="center"/>
          </w:tcPr>
          <w:p w14:paraId="23078815" w14:textId="629FF4E2" w:rsidR="00BC5F0A" w:rsidRPr="0032148D" w:rsidRDefault="00BC5F0A" w:rsidP="00417CC6">
            <w:pPr>
              <w:jc w:val="center"/>
              <w:rPr>
                <w:color w:val="000000" w:themeColor="text1"/>
                <w:lang w:val="ru-RU"/>
              </w:rPr>
            </w:pPr>
            <w:r w:rsidRPr="0032148D">
              <w:rPr>
                <w:color w:val="000000" w:themeColor="text1"/>
              </w:rPr>
              <w:t>76,4</w:t>
            </w:r>
            <w:r w:rsidR="004C3EEA" w:rsidRPr="0032148D">
              <w:rPr>
                <w:color w:val="000000" w:themeColor="text1"/>
                <w:lang w:val="ru-RU"/>
              </w:rPr>
              <w:t>0</w:t>
            </w:r>
          </w:p>
        </w:tc>
        <w:tc>
          <w:tcPr>
            <w:tcW w:w="1737" w:type="dxa"/>
            <w:shd w:val="clear" w:color="auto" w:fill="auto"/>
            <w:vAlign w:val="center"/>
          </w:tcPr>
          <w:p w14:paraId="72FC61EC" w14:textId="5B64B556" w:rsidR="00BC5F0A" w:rsidRPr="0032148D" w:rsidRDefault="00BC5F0A" w:rsidP="00417CC6">
            <w:pPr>
              <w:jc w:val="center"/>
              <w:rPr>
                <w:color w:val="000000" w:themeColor="text1"/>
                <w:lang w:val="ru-RU"/>
              </w:rPr>
            </w:pPr>
            <w:r w:rsidRPr="0032148D">
              <w:rPr>
                <w:color w:val="000000" w:themeColor="text1"/>
              </w:rPr>
              <w:t>77,5</w:t>
            </w:r>
            <w:r w:rsidR="004C3EEA" w:rsidRPr="0032148D">
              <w:rPr>
                <w:color w:val="000000" w:themeColor="text1"/>
                <w:lang w:val="ru-RU"/>
              </w:rPr>
              <w:t>0</w:t>
            </w:r>
          </w:p>
        </w:tc>
        <w:tc>
          <w:tcPr>
            <w:tcW w:w="1737" w:type="dxa"/>
            <w:shd w:val="clear" w:color="auto" w:fill="auto"/>
            <w:vAlign w:val="center"/>
          </w:tcPr>
          <w:p w14:paraId="574581D6" w14:textId="7FA07E64" w:rsidR="00BC5F0A" w:rsidRPr="0032148D" w:rsidRDefault="00BC5F0A" w:rsidP="00417CC6">
            <w:pPr>
              <w:jc w:val="center"/>
              <w:rPr>
                <w:color w:val="000000" w:themeColor="text1"/>
                <w:lang w:val="ru-RU"/>
              </w:rPr>
            </w:pPr>
            <w:r w:rsidRPr="0032148D">
              <w:rPr>
                <w:color w:val="000000" w:themeColor="text1"/>
              </w:rPr>
              <w:t>78,8</w:t>
            </w:r>
            <w:r w:rsidR="004C3EEA" w:rsidRPr="0032148D">
              <w:rPr>
                <w:color w:val="000000" w:themeColor="text1"/>
                <w:lang w:val="ru-RU"/>
              </w:rPr>
              <w:t>0</w:t>
            </w:r>
          </w:p>
        </w:tc>
      </w:tr>
      <w:tr w:rsidR="0032148D" w:rsidRPr="0032148D" w14:paraId="176AFF2B" w14:textId="77777777" w:rsidTr="00417CC6">
        <w:tc>
          <w:tcPr>
            <w:tcW w:w="1736" w:type="dxa"/>
            <w:shd w:val="clear" w:color="auto" w:fill="auto"/>
          </w:tcPr>
          <w:p w14:paraId="39C9D1F1" w14:textId="77777777" w:rsidR="00BC5F0A" w:rsidRPr="0032148D" w:rsidRDefault="00BC5F0A" w:rsidP="00417CC6">
            <w:pPr>
              <w:jc w:val="center"/>
              <w:rPr>
                <w:color w:val="000000" w:themeColor="text1"/>
              </w:rPr>
            </w:pPr>
            <w:r w:rsidRPr="0032148D">
              <w:rPr>
                <w:color w:val="000000" w:themeColor="text1"/>
              </w:rPr>
              <w:t>4</w:t>
            </w:r>
          </w:p>
        </w:tc>
        <w:tc>
          <w:tcPr>
            <w:tcW w:w="1737" w:type="dxa"/>
            <w:shd w:val="clear" w:color="auto" w:fill="auto"/>
            <w:vAlign w:val="center"/>
          </w:tcPr>
          <w:p w14:paraId="0E87CE5D" w14:textId="591065C8" w:rsidR="00BC5F0A" w:rsidRPr="0032148D" w:rsidRDefault="00BC5F0A" w:rsidP="00417CC6">
            <w:pPr>
              <w:jc w:val="center"/>
              <w:rPr>
                <w:color w:val="000000" w:themeColor="text1"/>
                <w:lang w:val="ru-RU"/>
              </w:rPr>
            </w:pPr>
            <w:r w:rsidRPr="0032148D">
              <w:rPr>
                <w:color w:val="000000" w:themeColor="text1"/>
              </w:rPr>
              <w:t>83,8</w:t>
            </w:r>
            <w:r w:rsidR="004C3EEA" w:rsidRPr="0032148D">
              <w:rPr>
                <w:color w:val="000000" w:themeColor="text1"/>
                <w:lang w:val="ru-RU"/>
              </w:rPr>
              <w:t>0</w:t>
            </w:r>
          </w:p>
        </w:tc>
        <w:tc>
          <w:tcPr>
            <w:tcW w:w="1737" w:type="dxa"/>
            <w:shd w:val="clear" w:color="auto" w:fill="auto"/>
            <w:vAlign w:val="center"/>
          </w:tcPr>
          <w:p w14:paraId="0B048806" w14:textId="2C1842B1" w:rsidR="00BC5F0A" w:rsidRPr="0032148D" w:rsidRDefault="00BC5F0A" w:rsidP="00417CC6">
            <w:pPr>
              <w:jc w:val="center"/>
              <w:rPr>
                <w:color w:val="000000" w:themeColor="text1"/>
                <w:lang w:val="ru-RU"/>
              </w:rPr>
            </w:pPr>
            <w:r w:rsidRPr="0032148D">
              <w:rPr>
                <w:color w:val="000000" w:themeColor="text1"/>
              </w:rPr>
              <w:t>81,7</w:t>
            </w:r>
            <w:r w:rsidR="004C3EEA" w:rsidRPr="0032148D">
              <w:rPr>
                <w:color w:val="000000" w:themeColor="text1"/>
                <w:lang w:val="ru-RU"/>
              </w:rPr>
              <w:t>0</w:t>
            </w:r>
          </w:p>
        </w:tc>
        <w:tc>
          <w:tcPr>
            <w:tcW w:w="1737" w:type="dxa"/>
            <w:shd w:val="clear" w:color="auto" w:fill="auto"/>
            <w:vAlign w:val="center"/>
          </w:tcPr>
          <w:p w14:paraId="47E31789" w14:textId="2D82605D" w:rsidR="00BC5F0A" w:rsidRPr="0032148D" w:rsidRDefault="00BC5F0A" w:rsidP="00417CC6">
            <w:pPr>
              <w:jc w:val="center"/>
              <w:rPr>
                <w:color w:val="000000" w:themeColor="text1"/>
                <w:lang w:val="ru-RU"/>
              </w:rPr>
            </w:pPr>
            <w:r w:rsidRPr="0032148D">
              <w:rPr>
                <w:color w:val="000000" w:themeColor="text1"/>
              </w:rPr>
              <w:t>77,0</w:t>
            </w:r>
            <w:r w:rsidR="004C3EEA" w:rsidRPr="0032148D">
              <w:rPr>
                <w:color w:val="000000" w:themeColor="text1"/>
                <w:lang w:val="ru-RU"/>
              </w:rPr>
              <w:t>0</w:t>
            </w:r>
          </w:p>
        </w:tc>
        <w:tc>
          <w:tcPr>
            <w:tcW w:w="1737" w:type="dxa"/>
            <w:shd w:val="clear" w:color="auto" w:fill="auto"/>
            <w:vAlign w:val="center"/>
          </w:tcPr>
          <w:p w14:paraId="6E0AB5F0" w14:textId="75FF3A19" w:rsidR="00BC5F0A" w:rsidRPr="0032148D" w:rsidRDefault="00BC5F0A" w:rsidP="00417CC6">
            <w:pPr>
              <w:jc w:val="center"/>
              <w:rPr>
                <w:color w:val="000000" w:themeColor="text1"/>
                <w:lang w:val="ru-RU"/>
              </w:rPr>
            </w:pPr>
            <w:r w:rsidRPr="0032148D">
              <w:rPr>
                <w:color w:val="000000" w:themeColor="text1"/>
              </w:rPr>
              <w:t>77,4</w:t>
            </w:r>
            <w:r w:rsidR="004C3EEA" w:rsidRPr="0032148D">
              <w:rPr>
                <w:color w:val="000000" w:themeColor="text1"/>
                <w:lang w:val="ru-RU"/>
              </w:rPr>
              <w:t>0</w:t>
            </w:r>
          </w:p>
        </w:tc>
        <w:tc>
          <w:tcPr>
            <w:tcW w:w="1737" w:type="dxa"/>
            <w:shd w:val="clear" w:color="auto" w:fill="auto"/>
            <w:vAlign w:val="center"/>
          </w:tcPr>
          <w:p w14:paraId="2BF2A9DB" w14:textId="4B1DBDBC" w:rsidR="00BC5F0A" w:rsidRPr="0032148D" w:rsidRDefault="00BC5F0A" w:rsidP="00417CC6">
            <w:pPr>
              <w:jc w:val="center"/>
              <w:rPr>
                <w:color w:val="000000" w:themeColor="text1"/>
                <w:lang w:val="ru-RU"/>
              </w:rPr>
            </w:pPr>
            <w:r w:rsidRPr="0032148D">
              <w:rPr>
                <w:color w:val="000000" w:themeColor="text1"/>
              </w:rPr>
              <w:t>78,0</w:t>
            </w:r>
            <w:r w:rsidR="004C3EEA" w:rsidRPr="0032148D">
              <w:rPr>
                <w:color w:val="000000" w:themeColor="text1"/>
                <w:lang w:val="ru-RU"/>
              </w:rPr>
              <w:t>0</w:t>
            </w:r>
          </w:p>
        </w:tc>
      </w:tr>
      <w:tr w:rsidR="0032148D" w:rsidRPr="0032148D" w14:paraId="729FCB07" w14:textId="77777777" w:rsidTr="00417CC6">
        <w:tc>
          <w:tcPr>
            <w:tcW w:w="1736" w:type="dxa"/>
            <w:shd w:val="clear" w:color="auto" w:fill="auto"/>
          </w:tcPr>
          <w:p w14:paraId="7ECBC878" w14:textId="77777777" w:rsidR="00BC5F0A" w:rsidRPr="0032148D" w:rsidRDefault="00BC5F0A" w:rsidP="00417CC6">
            <w:pPr>
              <w:jc w:val="center"/>
              <w:rPr>
                <w:color w:val="000000" w:themeColor="text1"/>
              </w:rPr>
            </w:pPr>
            <w:r w:rsidRPr="0032148D">
              <w:rPr>
                <w:color w:val="000000" w:themeColor="text1"/>
              </w:rPr>
              <w:t>5</w:t>
            </w:r>
          </w:p>
        </w:tc>
        <w:tc>
          <w:tcPr>
            <w:tcW w:w="1737" w:type="dxa"/>
            <w:shd w:val="clear" w:color="auto" w:fill="auto"/>
            <w:vAlign w:val="center"/>
          </w:tcPr>
          <w:p w14:paraId="6AD6981B" w14:textId="651D8059" w:rsidR="00BC5F0A" w:rsidRPr="0032148D" w:rsidRDefault="00BC5F0A" w:rsidP="00417CC6">
            <w:pPr>
              <w:jc w:val="center"/>
              <w:rPr>
                <w:color w:val="000000" w:themeColor="text1"/>
                <w:lang w:val="ru-RU"/>
              </w:rPr>
            </w:pPr>
            <w:r w:rsidRPr="0032148D">
              <w:rPr>
                <w:color w:val="000000" w:themeColor="text1"/>
              </w:rPr>
              <w:t>82,6</w:t>
            </w:r>
            <w:r w:rsidR="004C3EEA" w:rsidRPr="0032148D">
              <w:rPr>
                <w:color w:val="000000" w:themeColor="text1"/>
                <w:lang w:val="ru-RU"/>
              </w:rPr>
              <w:t>0</w:t>
            </w:r>
          </w:p>
        </w:tc>
        <w:tc>
          <w:tcPr>
            <w:tcW w:w="1737" w:type="dxa"/>
            <w:shd w:val="clear" w:color="auto" w:fill="auto"/>
            <w:vAlign w:val="center"/>
          </w:tcPr>
          <w:p w14:paraId="45962F08" w14:textId="64A514B5" w:rsidR="00BC5F0A" w:rsidRPr="0032148D" w:rsidRDefault="00BC5F0A" w:rsidP="00417CC6">
            <w:pPr>
              <w:jc w:val="center"/>
              <w:rPr>
                <w:color w:val="000000" w:themeColor="text1"/>
                <w:lang w:val="ru-RU"/>
              </w:rPr>
            </w:pPr>
            <w:r w:rsidRPr="0032148D">
              <w:rPr>
                <w:color w:val="000000" w:themeColor="text1"/>
              </w:rPr>
              <w:t>77,0</w:t>
            </w:r>
            <w:r w:rsidR="004C3EEA" w:rsidRPr="0032148D">
              <w:rPr>
                <w:color w:val="000000" w:themeColor="text1"/>
                <w:lang w:val="ru-RU"/>
              </w:rPr>
              <w:t>0</w:t>
            </w:r>
          </w:p>
        </w:tc>
        <w:tc>
          <w:tcPr>
            <w:tcW w:w="1737" w:type="dxa"/>
            <w:shd w:val="clear" w:color="auto" w:fill="auto"/>
            <w:vAlign w:val="center"/>
          </w:tcPr>
          <w:p w14:paraId="2D971D0D" w14:textId="7DB79697" w:rsidR="00BC5F0A" w:rsidRPr="0032148D" w:rsidRDefault="00BC5F0A" w:rsidP="00417CC6">
            <w:pPr>
              <w:jc w:val="center"/>
              <w:rPr>
                <w:color w:val="000000" w:themeColor="text1"/>
                <w:lang w:val="ru-RU"/>
              </w:rPr>
            </w:pPr>
            <w:r w:rsidRPr="0032148D">
              <w:rPr>
                <w:color w:val="000000" w:themeColor="text1"/>
              </w:rPr>
              <w:t>74,4</w:t>
            </w:r>
            <w:r w:rsidR="004C3EEA" w:rsidRPr="0032148D">
              <w:rPr>
                <w:color w:val="000000" w:themeColor="text1"/>
                <w:lang w:val="ru-RU"/>
              </w:rPr>
              <w:t>0</w:t>
            </w:r>
          </w:p>
        </w:tc>
        <w:tc>
          <w:tcPr>
            <w:tcW w:w="1737" w:type="dxa"/>
            <w:shd w:val="clear" w:color="auto" w:fill="auto"/>
            <w:vAlign w:val="center"/>
          </w:tcPr>
          <w:p w14:paraId="194238B8" w14:textId="57B280AC" w:rsidR="00BC5F0A" w:rsidRPr="0032148D" w:rsidRDefault="00BC5F0A" w:rsidP="00417CC6">
            <w:pPr>
              <w:jc w:val="center"/>
              <w:rPr>
                <w:color w:val="000000" w:themeColor="text1"/>
                <w:lang w:val="ru-RU"/>
              </w:rPr>
            </w:pPr>
            <w:r w:rsidRPr="0032148D">
              <w:rPr>
                <w:color w:val="000000" w:themeColor="text1"/>
              </w:rPr>
              <w:t>74,0</w:t>
            </w:r>
            <w:r w:rsidR="004C3EEA" w:rsidRPr="0032148D">
              <w:rPr>
                <w:color w:val="000000" w:themeColor="text1"/>
                <w:lang w:val="ru-RU"/>
              </w:rPr>
              <w:t>0</w:t>
            </w:r>
          </w:p>
        </w:tc>
        <w:tc>
          <w:tcPr>
            <w:tcW w:w="1737" w:type="dxa"/>
            <w:shd w:val="clear" w:color="auto" w:fill="auto"/>
            <w:vAlign w:val="center"/>
          </w:tcPr>
          <w:p w14:paraId="1C8698C7" w14:textId="4F04B56E" w:rsidR="00BC5F0A" w:rsidRPr="0032148D" w:rsidRDefault="00BC5F0A" w:rsidP="00417CC6">
            <w:pPr>
              <w:jc w:val="center"/>
              <w:rPr>
                <w:color w:val="000000" w:themeColor="text1"/>
                <w:lang w:val="ru-RU"/>
              </w:rPr>
            </w:pPr>
            <w:r w:rsidRPr="0032148D">
              <w:rPr>
                <w:color w:val="000000" w:themeColor="text1"/>
              </w:rPr>
              <w:t>74,6</w:t>
            </w:r>
            <w:r w:rsidR="004C3EEA" w:rsidRPr="0032148D">
              <w:rPr>
                <w:color w:val="000000" w:themeColor="text1"/>
                <w:lang w:val="ru-RU"/>
              </w:rPr>
              <w:t>0</w:t>
            </w:r>
          </w:p>
        </w:tc>
      </w:tr>
      <w:tr w:rsidR="0032148D" w:rsidRPr="0032148D" w14:paraId="3444836F" w14:textId="77777777" w:rsidTr="00417CC6">
        <w:tc>
          <w:tcPr>
            <w:tcW w:w="1736" w:type="dxa"/>
            <w:shd w:val="clear" w:color="auto" w:fill="auto"/>
          </w:tcPr>
          <w:p w14:paraId="773CC958" w14:textId="77777777" w:rsidR="00BC5F0A" w:rsidRPr="0032148D" w:rsidRDefault="00BC5F0A" w:rsidP="00417CC6">
            <w:pPr>
              <w:jc w:val="center"/>
              <w:rPr>
                <w:color w:val="000000" w:themeColor="text1"/>
              </w:rPr>
            </w:pPr>
            <w:r w:rsidRPr="0032148D">
              <w:rPr>
                <w:color w:val="000000" w:themeColor="text1"/>
              </w:rPr>
              <w:t>6</w:t>
            </w:r>
          </w:p>
        </w:tc>
        <w:tc>
          <w:tcPr>
            <w:tcW w:w="1737" w:type="dxa"/>
            <w:shd w:val="clear" w:color="auto" w:fill="auto"/>
            <w:vAlign w:val="center"/>
          </w:tcPr>
          <w:p w14:paraId="72053445" w14:textId="37D1B63E" w:rsidR="00BC5F0A" w:rsidRPr="0032148D" w:rsidRDefault="00BC5F0A" w:rsidP="00417CC6">
            <w:pPr>
              <w:jc w:val="center"/>
              <w:rPr>
                <w:color w:val="000000" w:themeColor="text1"/>
                <w:lang w:val="ru-RU"/>
              </w:rPr>
            </w:pPr>
            <w:r w:rsidRPr="0032148D">
              <w:rPr>
                <w:color w:val="000000" w:themeColor="text1"/>
              </w:rPr>
              <w:t>81,0</w:t>
            </w:r>
            <w:r w:rsidR="004C3EEA" w:rsidRPr="0032148D">
              <w:rPr>
                <w:color w:val="000000" w:themeColor="text1"/>
                <w:lang w:val="ru-RU"/>
              </w:rPr>
              <w:t>0</w:t>
            </w:r>
          </w:p>
        </w:tc>
        <w:tc>
          <w:tcPr>
            <w:tcW w:w="1737" w:type="dxa"/>
            <w:shd w:val="clear" w:color="auto" w:fill="auto"/>
            <w:vAlign w:val="center"/>
          </w:tcPr>
          <w:p w14:paraId="4CB32C48" w14:textId="609F91B1" w:rsidR="00BC5F0A" w:rsidRPr="0032148D" w:rsidRDefault="00BC5F0A" w:rsidP="00417CC6">
            <w:pPr>
              <w:jc w:val="center"/>
              <w:rPr>
                <w:color w:val="000000" w:themeColor="text1"/>
                <w:lang w:val="ru-RU"/>
              </w:rPr>
            </w:pPr>
            <w:r w:rsidRPr="0032148D">
              <w:rPr>
                <w:color w:val="000000" w:themeColor="text1"/>
              </w:rPr>
              <w:t>76,2</w:t>
            </w:r>
            <w:r w:rsidR="004C3EEA" w:rsidRPr="0032148D">
              <w:rPr>
                <w:color w:val="000000" w:themeColor="text1"/>
                <w:lang w:val="ru-RU"/>
              </w:rPr>
              <w:t>0</w:t>
            </w:r>
          </w:p>
        </w:tc>
        <w:tc>
          <w:tcPr>
            <w:tcW w:w="1737" w:type="dxa"/>
            <w:shd w:val="clear" w:color="auto" w:fill="auto"/>
            <w:vAlign w:val="center"/>
          </w:tcPr>
          <w:p w14:paraId="10B6B1AE" w14:textId="071911A6" w:rsidR="00BC5F0A" w:rsidRPr="0032148D" w:rsidRDefault="00BC5F0A" w:rsidP="00417CC6">
            <w:pPr>
              <w:jc w:val="center"/>
              <w:rPr>
                <w:color w:val="000000" w:themeColor="text1"/>
                <w:lang w:val="ru-RU"/>
              </w:rPr>
            </w:pPr>
            <w:r w:rsidRPr="0032148D">
              <w:rPr>
                <w:color w:val="000000" w:themeColor="text1"/>
              </w:rPr>
              <w:t>74,0</w:t>
            </w:r>
            <w:r w:rsidR="004C3EEA" w:rsidRPr="0032148D">
              <w:rPr>
                <w:color w:val="000000" w:themeColor="text1"/>
                <w:lang w:val="ru-RU"/>
              </w:rPr>
              <w:t>0</w:t>
            </w:r>
          </w:p>
        </w:tc>
        <w:tc>
          <w:tcPr>
            <w:tcW w:w="1737" w:type="dxa"/>
            <w:shd w:val="clear" w:color="auto" w:fill="auto"/>
            <w:vAlign w:val="center"/>
          </w:tcPr>
          <w:p w14:paraId="4BCB2CCA" w14:textId="74FAE1BA" w:rsidR="00BC5F0A" w:rsidRPr="0032148D" w:rsidRDefault="00BC5F0A" w:rsidP="00417CC6">
            <w:pPr>
              <w:jc w:val="center"/>
              <w:rPr>
                <w:color w:val="000000" w:themeColor="text1"/>
                <w:lang w:val="ru-RU"/>
              </w:rPr>
            </w:pPr>
            <w:r w:rsidRPr="0032148D">
              <w:rPr>
                <w:color w:val="000000" w:themeColor="text1"/>
              </w:rPr>
              <w:t>74,4</w:t>
            </w:r>
            <w:r w:rsidR="004C3EEA" w:rsidRPr="0032148D">
              <w:rPr>
                <w:color w:val="000000" w:themeColor="text1"/>
                <w:lang w:val="ru-RU"/>
              </w:rPr>
              <w:t>0</w:t>
            </w:r>
          </w:p>
        </w:tc>
        <w:tc>
          <w:tcPr>
            <w:tcW w:w="1737" w:type="dxa"/>
            <w:shd w:val="clear" w:color="auto" w:fill="auto"/>
            <w:vAlign w:val="center"/>
          </w:tcPr>
          <w:p w14:paraId="4C820D49" w14:textId="02B11887" w:rsidR="00BC5F0A" w:rsidRPr="0032148D" w:rsidRDefault="00BC5F0A" w:rsidP="00417CC6">
            <w:pPr>
              <w:jc w:val="center"/>
              <w:rPr>
                <w:color w:val="000000" w:themeColor="text1"/>
                <w:lang w:val="ru-RU"/>
              </w:rPr>
            </w:pPr>
            <w:r w:rsidRPr="0032148D">
              <w:rPr>
                <w:color w:val="000000" w:themeColor="text1"/>
              </w:rPr>
              <w:t>74,2</w:t>
            </w:r>
            <w:r w:rsidR="004C3EEA" w:rsidRPr="0032148D">
              <w:rPr>
                <w:color w:val="000000" w:themeColor="text1"/>
                <w:lang w:val="ru-RU"/>
              </w:rPr>
              <w:t>0</w:t>
            </w:r>
          </w:p>
        </w:tc>
      </w:tr>
      <w:tr w:rsidR="0032148D" w:rsidRPr="0032148D" w14:paraId="7D2804DF" w14:textId="77777777" w:rsidTr="00417CC6">
        <w:tc>
          <w:tcPr>
            <w:tcW w:w="1736" w:type="dxa"/>
            <w:shd w:val="clear" w:color="auto" w:fill="auto"/>
          </w:tcPr>
          <w:p w14:paraId="437311F7" w14:textId="77777777" w:rsidR="00BC5F0A" w:rsidRPr="0032148D" w:rsidRDefault="00BC5F0A" w:rsidP="00417CC6">
            <w:pPr>
              <w:jc w:val="center"/>
              <w:rPr>
                <w:color w:val="000000" w:themeColor="text1"/>
              </w:rPr>
            </w:pPr>
            <w:r w:rsidRPr="0032148D">
              <w:rPr>
                <w:color w:val="000000" w:themeColor="text1"/>
              </w:rPr>
              <w:t>7</w:t>
            </w:r>
          </w:p>
        </w:tc>
        <w:tc>
          <w:tcPr>
            <w:tcW w:w="1737" w:type="dxa"/>
            <w:shd w:val="clear" w:color="auto" w:fill="auto"/>
            <w:vAlign w:val="center"/>
          </w:tcPr>
          <w:p w14:paraId="30850600" w14:textId="03492F2F" w:rsidR="00BC5F0A" w:rsidRPr="0032148D" w:rsidRDefault="00BC5F0A" w:rsidP="00417CC6">
            <w:pPr>
              <w:jc w:val="center"/>
              <w:rPr>
                <w:color w:val="000000" w:themeColor="text1"/>
                <w:lang w:val="ru-RU"/>
              </w:rPr>
            </w:pPr>
            <w:r w:rsidRPr="0032148D">
              <w:rPr>
                <w:color w:val="000000" w:themeColor="text1"/>
              </w:rPr>
              <w:t>87,0</w:t>
            </w:r>
            <w:r w:rsidR="004C3EEA" w:rsidRPr="0032148D">
              <w:rPr>
                <w:color w:val="000000" w:themeColor="text1"/>
                <w:lang w:val="ru-RU"/>
              </w:rPr>
              <w:t>0</w:t>
            </w:r>
          </w:p>
        </w:tc>
        <w:tc>
          <w:tcPr>
            <w:tcW w:w="1737" w:type="dxa"/>
            <w:shd w:val="clear" w:color="auto" w:fill="auto"/>
            <w:vAlign w:val="center"/>
          </w:tcPr>
          <w:p w14:paraId="7A43FC99" w14:textId="5B22C9AB" w:rsidR="00BC5F0A" w:rsidRPr="0032148D" w:rsidRDefault="00BC5F0A" w:rsidP="00417CC6">
            <w:pPr>
              <w:jc w:val="center"/>
              <w:rPr>
                <w:color w:val="000000" w:themeColor="text1"/>
                <w:lang w:val="ru-RU"/>
              </w:rPr>
            </w:pPr>
            <w:r w:rsidRPr="0032148D">
              <w:rPr>
                <w:color w:val="000000" w:themeColor="text1"/>
              </w:rPr>
              <w:t>78,4</w:t>
            </w:r>
            <w:r w:rsidR="004C3EEA" w:rsidRPr="0032148D">
              <w:rPr>
                <w:color w:val="000000" w:themeColor="text1"/>
                <w:lang w:val="ru-RU"/>
              </w:rPr>
              <w:t>0</w:t>
            </w:r>
          </w:p>
        </w:tc>
        <w:tc>
          <w:tcPr>
            <w:tcW w:w="1737" w:type="dxa"/>
            <w:shd w:val="clear" w:color="auto" w:fill="auto"/>
            <w:vAlign w:val="center"/>
          </w:tcPr>
          <w:p w14:paraId="1D3E682E" w14:textId="67C6CB45" w:rsidR="00BC5F0A" w:rsidRPr="0032148D" w:rsidRDefault="00BC5F0A" w:rsidP="00417CC6">
            <w:pPr>
              <w:jc w:val="center"/>
              <w:rPr>
                <w:color w:val="000000" w:themeColor="text1"/>
                <w:lang w:val="ru-RU"/>
              </w:rPr>
            </w:pPr>
            <w:r w:rsidRPr="0032148D">
              <w:rPr>
                <w:color w:val="000000" w:themeColor="text1"/>
              </w:rPr>
              <w:t>75,0</w:t>
            </w:r>
            <w:r w:rsidR="004C3EEA" w:rsidRPr="0032148D">
              <w:rPr>
                <w:color w:val="000000" w:themeColor="text1"/>
                <w:lang w:val="ru-RU"/>
              </w:rPr>
              <w:t>0</w:t>
            </w:r>
          </w:p>
        </w:tc>
        <w:tc>
          <w:tcPr>
            <w:tcW w:w="1737" w:type="dxa"/>
            <w:shd w:val="clear" w:color="auto" w:fill="auto"/>
            <w:vAlign w:val="center"/>
          </w:tcPr>
          <w:p w14:paraId="7E2F6414" w14:textId="5F6D08E3" w:rsidR="00BC5F0A" w:rsidRPr="0032148D" w:rsidRDefault="00BC5F0A" w:rsidP="00417CC6">
            <w:pPr>
              <w:jc w:val="center"/>
              <w:rPr>
                <w:color w:val="000000" w:themeColor="text1"/>
                <w:lang w:val="ru-RU"/>
              </w:rPr>
            </w:pPr>
            <w:r w:rsidRPr="0032148D">
              <w:rPr>
                <w:color w:val="000000" w:themeColor="text1"/>
              </w:rPr>
              <w:t>75,6</w:t>
            </w:r>
            <w:r w:rsidR="004C3EEA" w:rsidRPr="0032148D">
              <w:rPr>
                <w:color w:val="000000" w:themeColor="text1"/>
                <w:lang w:val="ru-RU"/>
              </w:rPr>
              <w:t>0</w:t>
            </w:r>
          </w:p>
        </w:tc>
        <w:tc>
          <w:tcPr>
            <w:tcW w:w="1737" w:type="dxa"/>
            <w:shd w:val="clear" w:color="auto" w:fill="auto"/>
            <w:vAlign w:val="center"/>
          </w:tcPr>
          <w:p w14:paraId="7B1F5C62" w14:textId="5F06A52B" w:rsidR="00BC5F0A" w:rsidRPr="0032148D" w:rsidRDefault="00BC5F0A" w:rsidP="00417CC6">
            <w:pPr>
              <w:jc w:val="center"/>
              <w:rPr>
                <w:color w:val="000000" w:themeColor="text1"/>
                <w:lang w:val="ru-RU"/>
              </w:rPr>
            </w:pPr>
            <w:r w:rsidRPr="0032148D">
              <w:rPr>
                <w:color w:val="000000" w:themeColor="text1"/>
              </w:rPr>
              <w:t>76,4</w:t>
            </w:r>
            <w:r w:rsidR="004C3EEA" w:rsidRPr="0032148D">
              <w:rPr>
                <w:color w:val="000000" w:themeColor="text1"/>
                <w:lang w:val="ru-RU"/>
              </w:rPr>
              <w:t>0</w:t>
            </w:r>
          </w:p>
        </w:tc>
      </w:tr>
      <w:tr w:rsidR="0032148D" w:rsidRPr="0032148D" w14:paraId="63118625" w14:textId="77777777" w:rsidTr="00417CC6">
        <w:tc>
          <w:tcPr>
            <w:tcW w:w="1736" w:type="dxa"/>
            <w:shd w:val="clear" w:color="auto" w:fill="auto"/>
          </w:tcPr>
          <w:p w14:paraId="034FE729" w14:textId="77777777" w:rsidR="00BC5F0A" w:rsidRPr="0032148D" w:rsidRDefault="00BC5F0A" w:rsidP="00417CC6">
            <w:pPr>
              <w:jc w:val="center"/>
              <w:rPr>
                <w:color w:val="000000" w:themeColor="text1"/>
              </w:rPr>
            </w:pPr>
            <w:r w:rsidRPr="0032148D">
              <w:rPr>
                <w:color w:val="000000" w:themeColor="text1"/>
              </w:rPr>
              <w:t>8</w:t>
            </w:r>
          </w:p>
        </w:tc>
        <w:tc>
          <w:tcPr>
            <w:tcW w:w="1737" w:type="dxa"/>
            <w:shd w:val="clear" w:color="auto" w:fill="auto"/>
            <w:vAlign w:val="center"/>
          </w:tcPr>
          <w:p w14:paraId="2B63C505" w14:textId="29A3DC91" w:rsidR="00BC5F0A" w:rsidRPr="0032148D" w:rsidRDefault="00BC5F0A" w:rsidP="00417CC6">
            <w:pPr>
              <w:jc w:val="center"/>
              <w:rPr>
                <w:color w:val="000000" w:themeColor="text1"/>
                <w:lang w:val="ru-RU"/>
              </w:rPr>
            </w:pPr>
            <w:r w:rsidRPr="0032148D">
              <w:rPr>
                <w:color w:val="000000" w:themeColor="text1"/>
              </w:rPr>
              <w:t>85,6</w:t>
            </w:r>
            <w:r w:rsidR="004C3EEA" w:rsidRPr="0032148D">
              <w:rPr>
                <w:color w:val="000000" w:themeColor="text1"/>
                <w:lang w:val="ru-RU"/>
              </w:rPr>
              <w:t>0</w:t>
            </w:r>
          </w:p>
        </w:tc>
        <w:tc>
          <w:tcPr>
            <w:tcW w:w="1737" w:type="dxa"/>
            <w:shd w:val="clear" w:color="auto" w:fill="auto"/>
            <w:vAlign w:val="center"/>
          </w:tcPr>
          <w:p w14:paraId="2D8A2258" w14:textId="1A2D6906" w:rsidR="00BC5F0A" w:rsidRPr="0032148D" w:rsidRDefault="00BC5F0A" w:rsidP="00417CC6">
            <w:pPr>
              <w:jc w:val="center"/>
              <w:rPr>
                <w:color w:val="000000" w:themeColor="text1"/>
                <w:lang w:val="ru-RU"/>
              </w:rPr>
            </w:pPr>
            <w:r w:rsidRPr="0032148D">
              <w:rPr>
                <w:color w:val="000000" w:themeColor="text1"/>
              </w:rPr>
              <w:t>80,0</w:t>
            </w:r>
            <w:r w:rsidR="004C3EEA" w:rsidRPr="0032148D">
              <w:rPr>
                <w:color w:val="000000" w:themeColor="text1"/>
                <w:lang w:val="ru-RU"/>
              </w:rPr>
              <w:t>0</w:t>
            </w:r>
          </w:p>
        </w:tc>
        <w:tc>
          <w:tcPr>
            <w:tcW w:w="1737" w:type="dxa"/>
            <w:shd w:val="clear" w:color="auto" w:fill="auto"/>
            <w:vAlign w:val="center"/>
          </w:tcPr>
          <w:p w14:paraId="27544610" w14:textId="5070F839" w:rsidR="00BC5F0A" w:rsidRPr="0032148D" w:rsidRDefault="00BC5F0A" w:rsidP="00417CC6">
            <w:pPr>
              <w:jc w:val="center"/>
              <w:rPr>
                <w:color w:val="000000" w:themeColor="text1"/>
                <w:lang w:val="ru-RU"/>
              </w:rPr>
            </w:pPr>
            <w:r w:rsidRPr="0032148D">
              <w:rPr>
                <w:color w:val="000000" w:themeColor="text1"/>
              </w:rPr>
              <w:t>79,0</w:t>
            </w:r>
            <w:r w:rsidR="004C3EEA" w:rsidRPr="0032148D">
              <w:rPr>
                <w:color w:val="000000" w:themeColor="text1"/>
                <w:lang w:val="ru-RU"/>
              </w:rPr>
              <w:t>0</w:t>
            </w:r>
          </w:p>
        </w:tc>
        <w:tc>
          <w:tcPr>
            <w:tcW w:w="1737" w:type="dxa"/>
            <w:shd w:val="clear" w:color="auto" w:fill="auto"/>
            <w:vAlign w:val="center"/>
          </w:tcPr>
          <w:p w14:paraId="6710A136" w14:textId="75086DE6" w:rsidR="00BC5F0A" w:rsidRPr="0032148D" w:rsidRDefault="00BC5F0A" w:rsidP="00417CC6">
            <w:pPr>
              <w:jc w:val="center"/>
              <w:rPr>
                <w:color w:val="000000" w:themeColor="text1"/>
                <w:lang w:val="ru-RU"/>
              </w:rPr>
            </w:pPr>
            <w:r w:rsidRPr="0032148D">
              <w:rPr>
                <w:color w:val="000000" w:themeColor="text1"/>
              </w:rPr>
              <w:t>80,4</w:t>
            </w:r>
            <w:r w:rsidR="004C3EEA" w:rsidRPr="0032148D">
              <w:rPr>
                <w:color w:val="000000" w:themeColor="text1"/>
                <w:lang w:val="ru-RU"/>
              </w:rPr>
              <w:t>0</w:t>
            </w:r>
          </w:p>
        </w:tc>
        <w:tc>
          <w:tcPr>
            <w:tcW w:w="1737" w:type="dxa"/>
            <w:shd w:val="clear" w:color="auto" w:fill="auto"/>
            <w:vAlign w:val="center"/>
          </w:tcPr>
          <w:p w14:paraId="040586D0" w14:textId="1CFB5052" w:rsidR="00BC5F0A" w:rsidRPr="0032148D" w:rsidRDefault="00BC5F0A" w:rsidP="00417CC6">
            <w:pPr>
              <w:jc w:val="center"/>
              <w:rPr>
                <w:color w:val="000000" w:themeColor="text1"/>
                <w:lang w:val="ru-RU"/>
              </w:rPr>
            </w:pPr>
            <w:r w:rsidRPr="0032148D">
              <w:rPr>
                <w:color w:val="000000" w:themeColor="text1"/>
              </w:rPr>
              <w:t>76,0</w:t>
            </w:r>
            <w:r w:rsidR="004C3EEA" w:rsidRPr="0032148D">
              <w:rPr>
                <w:color w:val="000000" w:themeColor="text1"/>
                <w:lang w:val="ru-RU"/>
              </w:rPr>
              <w:t>0</w:t>
            </w:r>
          </w:p>
        </w:tc>
      </w:tr>
      <w:tr w:rsidR="0032148D" w:rsidRPr="0032148D" w14:paraId="0A44B04E" w14:textId="77777777" w:rsidTr="00417CC6">
        <w:tc>
          <w:tcPr>
            <w:tcW w:w="1736" w:type="dxa"/>
            <w:shd w:val="clear" w:color="auto" w:fill="auto"/>
          </w:tcPr>
          <w:p w14:paraId="32541634" w14:textId="77777777" w:rsidR="00BC5F0A" w:rsidRPr="0032148D" w:rsidRDefault="00BC5F0A" w:rsidP="00417CC6">
            <w:pPr>
              <w:jc w:val="center"/>
              <w:rPr>
                <w:color w:val="000000" w:themeColor="text1"/>
              </w:rPr>
            </w:pPr>
            <w:r w:rsidRPr="0032148D">
              <w:rPr>
                <w:color w:val="000000" w:themeColor="text1"/>
              </w:rPr>
              <w:t>9</w:t>
            </w:r>
          </w:p>
        </w:tc>
        <w:tc>
          <w:tcPr>
            <w:tcW w:w="1737" w:type="dxa"/>
            <w:shd w:val="clear" w:color="auto" w:fill="auto"/>
            <w:vAlign w:val="center"/>
          </w:tcPr>
          <w:p w14:paraId="5EE49DC8" w14:textId="0E516CE4" w:rsidR="00BC5F0A" w:rsidRPr="0032148D" w:rsidRDefault="00BC5F0A" w:rsidP="00417CC6">
            <w:pPr>
              <w:jc w:val="center"/>
              <w:rPr>
                <w:color w:val="000000" w:themeColor="text1"/>
                <w:lang w:val="ru-RU"/>
              </w:rPr>
            </w:pPr>
            <w:r w:rsidRPr="0032148D">
              <w:rPr>
                <w:color w:val="000000" w:themeColor="text1"/>
              </w:rPr>
              <w:t>91,1</w:t>
            </w:r>
            <w:r w:rsidR="004C3EEA" w:rsidRPr="0032148D">
              <w:rPr>
                <w:color w:val="000000" w:themeColor="text1"/>
                <w:lang w:val="ru-RU"/>
              </w:rPr>
              <w:t>0</w:t>
            </w:r>
          </w:p>
        </w:tc>
        <w:tc>
          <w:tcPr>
            <w:tcW w:w="1737" w:type="dxa"/>
            <w:shd w:val="clear" w:color="auto" w:fill="auto"/>
            <w:vAlign w:val="center"/>
          </w:tcPr>
          <w:p w14:paraId="0385FA25" w14:textId="3122AC01" w:rsidR="00BC5F0A" w:rsidRPr="0032148D" w:rsidRDefault="00BC5F0A" w:rsidP="00417CC6">
            <w:pPr>
              <w:jc w:val="center"/>
              <w:rPr>
                <w:color w:val="000000" w:themeColor="text1"/>
                <w:lang w:val="ru-RU"/>
              </w:rPr>
            </w:pPr>
            <w:r w:rsidRPr="0032148D">
              <w:rPr>
                <w:color w:val="000000" w:themeColor="text1"/>
              </w:rPr>
              <w:t>85,0</w:t>
            </w:r>
            <w:r w:rsidR="004C3EEA" w:rsidRPr="0032148D">
              <w:rPr>
                <w:color w:val="000000" w:themeColor="text1"/>
                <w:lang w:val="ru-RU"/>
              </w:rPr>
              <w:t>0</w:t>
            </w:r>
          </w:p>
        </w:tc>
        <w:tc>
          <w:tcPr>
            <w:tcW w:w="1737" w:type="dxa"/>
            <w:shd w:val="clear" w:color="auto" w:fill="auto"/>
            <w:vAlign w:val="center"/>
          </w:tcPr>
          <w:p w14:paraId="45DA13EA" w14:textId="18EF7A9A" w:rsidR="00BC5F0A" w:rsidRPr="0032148D" w:rsidRDefault="00BC5F0A" w:rsidP="00417CC6">
            <w:pPr>
              <w:jc w:val="center"/>
              <w:rPr>
                <w:color w:val="000000" w:themeColor="text1"/>
                <w:lang w:val="ru-RU"/>
              </w:rPr>
            </w:pPr>
            <w:r w:rsidRPr="0032148D">
              <w:rPr>
                <w:color w:val="000000" w:themeColor="text1"/>
              </w:rPr>
              <w:t>81,0</w:t>
            </w:r>
            <w:r w:rsidR="004C3EEA" w:rsidRPr="0032148D">
              <w:rPr>
                <w:color w:val="000000" w:themeColor="text1"/>
                <w:lang w:val="ru-RU"/>
              </w:rPr>
              <w:t>0</w:t>
            </w:r>
          </w:p>
        </w:tc>
        <w:tc>
          <w:tcPr>
            <w:tcW w:w="1737" w:type="dxa"/>
            <w:shd w:val="clear" w:color="auto" w:fill="auto"/>
            <w:vAlign w:val="center"/>
          </w:tcPr>
          <w:p w14:paraId="5A3AD3DE" w14:textId="2B4E470C" w:rsidR="00BC5F0A" w:rsidRPr="0032148D" w:rsidRDefault="00BC5F0A" w:rsidP="00417CC6">
            <w:pPr>
              <w:jc w:val="center"/>
              <w:rPr>
                <w:color w:val="000000" w:themeColor="text1"/>
                <w:lang w:val="ru-RU"/>
              </w:rPr>
            </w:pPr>
            <w:r w:rsidRPr="0032148D">
              <w:rPr>
                <w:color w:val="000000" w:themeColor="text1"/>
              </w:rPr>
              <w:t>81,4</w:t>
            </w:r>
            <w:r w:rsidR="004C3EEA" w:rsidRPr="0032148D">
              <w:rPr>
                <w:color w:val="000000" w:themeColor="text1"/>
                <w:lang w:val="ru-RU"/>
              </w:rPr>
              <w:t>0</w:t>
            </w:r>
          </w:p>
        </w:tc>
        <w:tc>
          <w:tcPr>
            <w:tcW w:w="1737" w:type="dxa"/>
            <w:shd w:val="clear" w:color="auto" w:fill="auto"/>
            <w:vAlign w:val="center"/>
          </w:tcPr>
          <w:p w14:paraId="1DDEE004" w14:textId="70452145" w:rsidR="00BC5F0A" w:rsidRPr="0032148D" w:rsidRDefault="00BC5F0A" w:rsidP="00417CC6">
            <w:pPr>
              <w:jc w:val="center"/>
              <w:rPr>
                <w:color w:val="000000" w:themeColor="text1"/>
                <w:lang w:val="ru-RU"/>
              </w:rPr>
            </w:pPr>
            <w:r w:rsidRPr="0032148D">
              <w:rPr>
                <w:color w:val="000000" w:themeColor="text1"/>
              </w:rPr>
              <w:t>81,8</w:t>
            </w:r>
            <w:r w:rsidR="004C3EEA" w:rsidRPr="0032148D">
              <w:rPr>
                <w:color w:val="000000" w:themeColor="text1"/>
                <w:lang w:val="ru-RU"/>
              </w:rPr>
              <w:t>0</w:t>
            </w:r>
          </w:p>
        </w:tc>
      </w:tr>
      <w:tr w:rsidR="0032148D" w:rsidRPr="0032148D" w14:paraId="29B13478" w14:textId="77777777" w:rsidTr="00417CC6">
        <w:tc>
          <w:tcPr>
            <w:tcW w:w="1736" w:type="dxa"/>
            <w:shd w:val="clear" w:color="auto" w:fill="auto"/>
          </w:tcPr>
          <w:p w14:paraId="082C5251" w14:textId="77777777" w:rsidR="00BC5F0A" w:rsidRPr="0032148D" w:rsidRDefault="00BC5F0A" w:rsidP="00417CC6">
            <w:pPr>
              <w:jc w:val="center"/>
              <w:rPr>
                <w:color w:val="000000" w:themeColor="text1"/>
              </w:rPr>
            </w:pPr>
            <w:r w:rsidRPr="0032148D">
              <w:rPr>
                <w:color w:val="000000" w:themeColor="text1"/>
              </w:rPr>
              <w:t>10</w:t>
            </w:r>
          </w:p>
        </w:tc>
        <w:tc>
          <w:tcPr>
            <w:tcW w:w="1737" w:type="dxa"/>
            <w:shd w:val="clear" w:color="auto" w:fill="auto"/>
            <w:vAlign w:val="center"/>
          </w:tcPr>
          <w:p w14:paraId="275EA6D3" w14:textId="64CB1282" w:rsidR="00BC5F0A" w:rsidRPr="0032148D" w:rsidRDefault="00BC5F0A" w:rsidP="00417CC6">
            <w:pPr>
              <w:jc w:val="center"/>
              <w:rPr>
                <w:color w:val="000000" w:themeColor="text1"/>
                <w:lang w:val="ru-RU"/>
              </w:rPr>
            </w:pPr>
            <w:r w:rsidRPr="0032148D">
              <w:rPr>
                <w:color w:val="000000" w:themeColor="text1"/>
              </w:rPr>
              <w:t>88,4</w:t>
            </w:r>
            <w:r w:rsidR="004C3EEA" w:rsidRPr="0032148D">
              <w:rPr>
                <w:color w:val="000000" w:themeColor="text1"/>
                <w:lang w:val="ru-RU"/>
              </w:rPr>
              <w:t>0</w:t>
            </w:r>
          </w:p>
        </w:tc>
        <w:tc>
          <w:tcPr>
            <w:tcW w:w="1737" w:type="dxa"/>
            <w:shd w:val="clear" w:color="auto" w:fill="auto"/>
            <w:vAlign w:val="center"/>
          </w:tcPr>
          <w:p w14:paraId="7532A55F" w14:textId="79FB1A08" w:rsidR="00BC5F0A" w:rsidRPr="0032148D" w:rsidRDefault="00BC5F0A" w:rsidP="00417CC6">
            <w:pPr>
              <w:jc w:val="center"/>
              <w:rPr>
                <w:color w:val="000000" w:themeColor="text1"/>
                <w:lang w:val="ru-RU"/>
              </w:rPr>
            </w:pPr>
            <w:r w:rsidRPr="0032148D">
              <w:rPr>
                <w:color w:val="000000" w:themeColor="text1"/>
              </w:rPr>
              <w:t>83,4</w:t>
            </w:r>
            <w:r w:rsidR="004C3EEA" w:rsidRPr="0032148D">
              <w:rPr>
                <w:color w:val="000000" w:themeColor="text1"/>
                <w:lang w:val="ru-RU"/>
              </w:rPr>
              <w:t>0</w:t>
            </w:r>
          </w:p>
        </w:tc>
        <w:tc>
          <w:tcPr>
            <w:tcW w:w="1737" w:type="dxa"/>
            <w:shd w:val="clear" w:color="auto" w:fill="auto"/>
            <w:vAlign w:val="center"/>
          </w:tcPr>
          <w:p w14:paraId="32FF1A9C" w14:textId="363F1BE5" w:rsidR="00BC5F0A" w:rsidRPr="0032148D" w:rsidRDefault="00BC5F0A" w:rsidP="00417CC6">
            <w:pPr>
              <w:jc w:val="center"/>
              <w:rPr>
                <w:color w:val="000000" w:themeColor="text1"/>
                <w:lang w:val="ru-RU"/>
              </w:rPr>
            </w:pPr>
            <w:r w:rsidRPr="0032148D">
              <w:rPr>
                <w:color w:val="000000" w:themeColor="text1"/>
              </w:rPr>
              <w:t>80,0</w:t>
            </w:r>
            <w:r w:rsidR="004C3EEA" w:rsidRPr="0032148D">
              <w:rPr>
                <w:color w:val="000000" w:themeColor="text1"/>
                <w:lang w:val="ru-RU"/>
              </w:rPr>
              <w:t>0</w:t>
            </w:r>
          </w:p>
        </w:tc>
        <w:tc>
          <w:tcPr>
            <w:tcW w:w="1737" w:type="dxa"/>
            <w:shd w:val="clear" w:color="auto" w:fill="auto"/>
            <w:vAlign w:val="center"/>
          </w:tcPr>
          <w:p w14:paraId="7FAC9820" w14:textId="221F7167" w:rsidR="00BC5F0A" w:rsidRPr="0032148D" w:rsidRDefault="00BC5F0A" w:rsidP="00417CC6">
            <w:pPr>
              <w:jc w:val="center"/>
              <w:rPr>
                <w:color w:val="000000" w:themeColor="text1"/>
                <w:lang w:val="ru-RU"/>
              </w:rPr>
            </w:pPr>
            <w:r w:rsidRPr="0032148D">
              <w:rPr>
                <w:color w:val="000000" w:themeColor="text1"/>
              </w:rPr>
              <w:t>80,2</w:t>
            </w:r>
            <w:r w:rsidR="004C3EEA" w:rsidRPr="0032148D">
              <w:rPr>
                <w:color w:val="000000" w:themeColor="text1"/>
                <w:lang w:val="ru-RU"/>
              </w:rPr>
              <w:t>0</w:t>
            </w:r>
          </w:p>
        </w:tc>
        <w:tc>
          <w:tcPr>
            <w:tcW w:w="1737" w:type="dxa"/>
            <w:shd w:val="clear" w:color="auto" w:fill="auto"/>
            <w:vAlign w:val="center"/>
          </w:tcPr>
          <w:p w14:paraId="1B551271" w14:textId="271A38D9" w:rsidR="00BC5F0A" w:rsidRPr="0032148D" w:rsidRDefault="00BC5F0A" w:rsidP="00417CC6">
            <w:pPr>
              <w:jc w:val="center"/>
              <w:rPr>
                <w:color w:val="000000" w:themeColor="text1"/>
                <w:lang w:val="ru-RU"/>
              </w:rPr>
            </w:pPr>
            <w:r w:rsidRPr="0032148D">
              <w:rPr>
                <w:color w:val="000000" w:themeColor="text1"/>
              </w:rPr>
              <w:t>81,0</w:t>
            </w:r>
            <w:r w:rsidR="004C3EEA" w:rsidRPr="0032148D">
              <w:rPr>
                <w:color w:val="000000" w:themeColor="text1"/>
                <w:lang w:val="ru-RU"/>
              </w:rPr>
              <w:t>0</w:t>
            </w:r>
          </w:p>
        </w:tc>
      </w:tr>
      <w:tr w:rsidR="00BC5F0A" w:rsidRPr="0032148D" w14:paraId="577A8138" w14:textId="77777777" w:rsidTr="00417CC6">
        <w:tc>
          <w:tcPr>
            <w:tcW w:w="1736" w:type="dxa"/>
            <w:shd w:val="clear" w:color="auto" w:fill="auto"/>
            <w:vAlign w:val="center"/>
          </w:tcPr>
          <w:p w14:paraId="0E36BB02" w14:textId="77777777" w:rsidR="00BC5F0A" w:rsidRPr="0032148D" w:rsidRDefault="00BC5F0A" w:rsidP="00417CC6">
            <w:pPr>
              <w:jc w:val="center"/>
              <w:rPr>
                <w:b/>
                <w:color w:val="000000" w:themeColor="text1"/>
              </w:rPr>
            </w:pPr>
            <w:r w:rsidRPr="0032148D">
              <w:rPr>
                <w:b/>
                <w:color w:val="000000" w:themeColor="text1"/>
              </w:rPr>
              <w:t>Среднее значение</w:t>
            </w:r>
          </w:p>
        </w:tc>
        <w:tc>
          <w:tcPr>
            <w:tcW w:w="1737" w:type="dxa"/>
            <w:shd w:val="clear" w:color="auto" w:fill="auto"/>
            <w:vAlign w:val="center"/>
          </w:tcPr>
          <w:p w14:paraId="64B10647" w14:textId="5D920175" w:rsidR="00BC5F0A" w:rsidRPr="0032148D" w:rsidRDefault="00BC5F0A" w:rsidP="00417CC6">
            <w:pPr>
              <w:jc w:val="center"/>
              <w:rPr>
                <w:b/>
                <w:color w:val="000000" w:themeColor="text1"/>
                <w:lang w:val="ru-RU"/>
              </w:rPr>
            </w:pPr>
            <w:r w:rsidRPr="0032148D">
              <w:rPr>
                <w:b/>
                <w:color w:val="000000" w:themeColor="text1"/>
              </w:rPr>
              <w:t>86,7</w:t>
            </w:r>
            <w:r w:rsidR="004C3EEA" w:rsidRPr="0032148D">
              <w:rPr>
                <w:b/>
                <w:color w:val="000000" w:themeColor="text1"/>
                <w:lang w:val="ru-RU"/>
              </w:rPr>
              <w:t>0</w:t>
            </w:r>
          </w:p>
        </w:tc>
        <w:tc>
          <w:tcPr>
            <w:tcW w:w="1737" w:type="dxa"/>
            <w:shd w:val="clear" w:color="auto" w:fill="auto"/>
            <w:vAlign w:val="center"/>
          </w:tcPr>
          <w:p w14:paraId="764AC7BA" w14:textId="454EC57D" w:rsidR="00BC5F0A" w:rsidRPr="0032148D" w:rsidRDefault="00BC5F0A" w:rsidP="00417CC6">
            <w:pPr>
              <w:jc w:val="center"/>
              <w:rPr>
                <w:b/>
                <w:color w:val="000000" w:themeColor="text1"/>
                <w:lang w:val="ru-RU"/>
              </w:rPr>
            </w:pPr>
            <w:r w:rsidRPr="0032148D">
              <w:rPr>
                <w:b/>
                <w:color w:val="000000" w:themeColor="text1"/>
              </w:rPr>
              <w:t>81,4</w:t>
            </w:r>
            <w:r w:rsidR="004C3EEA" w:rsidRPr="0032148D">
              <w:rPr>
                <w:b/>
                <w:color w:val="000000" w:themeColor="text1"/>
                <w:lang w:val="ru-RU"/>
              </w:rPr>
              <w:t>0</w:t>
            </w:r>
          </w:p>
        </w:tc>
        <w:tc>
          <w:tcPr>
            <w:tcW w:w="1737" w:type="dxa"/>
            <w:shd w:val="clear" w:color="auto" w:fill="auto"/>
            <w:vAlign w:val="center"/>
          </w:tcPr>
          <w:p w14:paraId="2DDD2707" w14:textId="2E1DF1A4" w:rsidR="00BC5F0A" w:rsidRPr="0032148D" w:rsidRDefault="00BC5F0A" w:rsidP="00417CC6">
            <w:pPr>
              <w:jc w:val="center"/>
              <w:rPr>
                <w:b/>
                <w:color w:val="000000" w:themeColor="text1"/>
                <w:lang w:val="ru-RU"/>
              </w:rPr>
            </w:pPr>
            <w:r w:rsidRPr="0032148D">
              <w:rPr>
                <w:b/>
                <w:color w:val="000000" w:themeColor="text1"/>
              </w:rPr>
              <w:t>77,9</w:t>
            </w:r>
            <w:r w:rsidR="004C3EEA" w:rsidRPr="0032148D">
              <w:rPr>
                <w:b/>
                <w:color w:val="000000" w:themeColor="text1"/>
                <w:lang w:val="ru-RU"/>
              </w:rPr>
              <w:t>0</w:t>
            </w:r>
          </w:p>
        </w:tc>
        <w:tc>
          <w:tcPr>
            <w:tcW w:w="1737" w:type="dxa"/>
            <w:shd w:val="clear" w:color="auto" w:fill="auto"/>
            <w:vAlign w:val="center"/>
          </w:tcPr>
          <w:p w14:paraId="182F0625" w14:textId="4DCBE510" w:rsidR="00BC5F0A" w:rsidRPr="0032148D" w:rsidRDefault="00BC5F0A" w:rsidP="00417CC6">
            <w:pPr>
              <w:jc w:val="center"/>
              <w:rPr>
                <w:b/>
                <w:color w:val="000000" w:themeColor="text1"/>
                <w:lang w:val="ru-RU"/>
              </w:rPr>
            </w:pPr>
            <w:r w:rsidRPr="0032148D">
              <w:rPr>
                <w:b/>
                <w:color w:val="000000" w:themeColor="text1"/>
              </w:rPr>
              <w:t>78,2</w:t>
            </w:r>
            <w:r w:rsidR="004C3EEA" w:rsidRPr="0032148D">
              <w:rPr>
                <w:b/>
                <w:color w:val="000000" w:themeColor="text1"/>
                <w:lang w:val="ru-RU"/>
              </w:rPr>
              <w:t>0</w:t>
            </w:r>
          </w:p>
        </w:tc>
        <w:tc>
          <w:tcPr>
            <w:tcW w:w="1737" w:type="dxa"/>
            <w:shd w:val="clear" w:color="auto" w:fill="auto"/>
            <w:vAlign w:val="center"/>
          </w:tcPr>
          <w:p w14:paraId="5F0B81AC" w14:textId="34039C26" w:rsidR="00BC5F0A" w:rsidRPr="0032148D" w:rsidRDefault="00BC5F0A" w:rsidP="00417CC6">
            <w:pPr>
              <w:jc w:val="center"/>
              <w:rPr>
                <w:b/>
                <w:color w:val="000000" w:themeColor="text1"/>
                <w:lang w:val="ru-RU"/>
              </w:rPr>
            </w:pPr>
            <w:r w:rsidRPr="0032148D">
              <w:rPr>
                <w:b/>
                <w:color w:val="000000" w:themeColor="text1"/>
              </w:rPr>
              <w:t>78,2</w:t>
            </w:r>
            <w:r w:rsidR="004C3EEA" w:rsidRPr="0032148D">
              <w:rPr>
                <w:b/>
                <w:color w:val="000000" w:themeColor="text1"/>
                <w:lang w:val="ru-RU"/>
              </w:rPr>
              <w:t>0</w:t>
            </w:r>
          </w:p>
        </w:tc>
      </w:tr>
    </w:tbl>
    <w:p w14:paraId="11BC241A" w14:textId="77777777" w:rsidR="00BC5F0A" w:rsidRPr="0032148D" w:rsidRDefault="00BC5F0A" w:rsidP="00BC5F0A">
      <w:pPr>
        <w:ind w:firstLine="540"/>
        <w:jc w:val="both"/>
        <w:rPr>
          <w:color w:val="000000" w:themeColor="text1"/>
          <w:sz w:val="28"/>
          <w:szCs w:val="28"/>
        </w:rPr>
      </w:pPr>
    </w:p>
    <w:p w14:paraId="78B6FA79" w14:textId="3F3EAA24" w:rsidR="00D10ADE" w:rsidRPr="0032148D" w:rsidRDefault="00D10ADE" w:rsidP="00D10ADE">
      <w:pPr>
        <w:ind w:firstLine="540"/>
        <w:jc w:val="both"/>
        <w:rPr>
          <w:color w:val="000000" w:themeColor="text1"/>
          <w:sz w:val="28"/>
          <w:szCs w:val="28"/>
          <w:lang w:val="ru-RU"/>
        </w:rPr>
      </w:pPr>
      <w:r w:rsidRPr="0032148D">
        <w:rPr>
          <w:color w:val="000000" w:themeColor="text1"/>
          <w:sz w:val="28"/>
          <w:szCs w:val="28"/>
        </w:rPr>
        <w:t>В соответствии с методикой вероятностно-детерминированного планирования [20</w:t>
      </w:r>
      <w:r w:rsidR="001A4B92" w:rsidRPr="0032148D">
        <w:rPr>
          <w:color w:val="000000" w:themeColor="text1"/>
          <w:sz w:val="28"/>
          <w:szCs w:val="28"/>
          <w:lang w:val="ru-RU"/>
        </w:rPr>
        <w:t>6</w:t>
      </w:r>
      <w:r w:rsidRPr="0032148D">
        <w:rPr>
          <w:color w:val="000000" w:themeColor="text1"/>
          <w:sz w:val="28"/>
          <w:szCs w:val="28"/>
        </w:rPr>
        <w:t>] была проведена выборка экспериментального массива (таблица 6) на точечные графики (таблицы 7-9) и были построены графики частных зависимостей, представленные на рисунках 13-15.</w:t>
      </w:r>
    </w:p>
    <w:p w14:paraId="79C72DC3" w14:textId="77777777" w:rsidR="00D10ADE" w:rsidRPr="0032148D" w:rsidRDefault="00D10ADE" w:rsidP="00D10ADE">
      <w:pPr>
        <w:ind w:firstLine="540"/>
        <w:jc w:val="both"/>
        <w:rPr>
          <w:color w:val="000000" w:themeColor="text1"/>
          <w:sz w:val="28"/>
          <w:szCs w:val="28"/>
          <w:lang w:val="ru-RU"/>
        </w:rPr>
      </w:pPr>
    </w:p>
    <w:p w14:paraId="76BF0C79" w14:textId="77777777" w:rsidR="00D10ADE" w:rsidRPr="0032148D" w:rsidRDefault="00D10ADE" w:rsidP="00D10ADE">
      <w:pPr>
        <w:ind w:firstLine="540"/>
        <w:jc w:val="both"/>
        <w:rPr>
          <w:color w:val="000000" w:themeColor="text1"/>
          <w:sz w:val="28"/>
          <w:szCs w:val="28"/>
          <w:lang w:val="ru-RU"/>
        </w:rPr>
      </w:pPr>
    </w:p>
    <w:p w14:paraId="4DACFAB3" w14:textId="77777777" w:rsidR="00D10ADE" w:rsidRPr="0032148D" w:rsidRDefault="00D10ADE" w:rsidP="00D10ADE">
      <w:pPr>
        <w:ind w:firstLine="540"/>
        <w:jc w:val="both"/>
        <w:rPr>
          <w:color w:val="000000" w:themeColor="text1"/>
          <w:sz w:val="28"/>
          <w:szCs w:val="28"/>
          <w:lang w:val="ru-RU"/>
        </w:rPr>
      </w:pPr>
    </w:p>
    <w:p w14:paraId="1863D0C5" w14:textId="77777777" w:rsidR="00125422" w:rsidRPr="0032148D" w:rsidRDefault="00125422" w:rsidP="00D10ADE">
      <w:pPr>
        <w:ind w:firstLine="540"/>
        <w:jc w:val="both"/>
        <w:rPr>
          <w:bCs/>
          <w:color w:val="000000" w:themeColor="text1"/>
          <w:sz w:val="28"/>
          <w:szCs w:val="28"/>
        </w:rPr>
      </w:pPr>
    </w:p>
    <w:p w14:paraId="484CC3A6" w14:textId="77777777" w:rsidR="00BC5F0A" w:rsidRPr="0032148D" w:rsidRDefault="00BC5F0A" w:rsidP="00BC5F0A">
      <w:pPr>
        <w:ind w:firstLine="540"/>
        <w:jc w:val="center"/>
        <w:rPr>
          <w:color w:val="000000" w:themeColor="text1"/>
          <w:sz w:val="28"/>
          <w:szCs w:val="28"/>
          <w:lang w:val="ru-RU"/>
        </w:rPr>
      </w:pPr>
      <w:r w:rsidRPr="0032148D">
        <w:rPr>
          <w:bCs/>
          <w:color w:val="000000" w:themeColor="text1"/>
          <w:sz w:val="28"/>
          <w:szCs w:val="28"/>
        </w:rPr>
        <w:lastRenderedPageBreak/>
        <w:t>Таблица 9</w:t>
      </w:r>
      <w:r w:rsidRPr="0032148D">
        <w:rPr>
          <w:b/>
          <w:bCs/>
          <w:color w:val="000000" w:themeColor="text1"/>
          <w:sz w:val="28"/>
          <w:szCs w:val="28"/>
        </w:rPr>
        <w:t xml:space="preserve"> –</w:t>
      </w:r>
      <w:r w:rsidRPr="0032148D">
        <w:rPr>
          <w:color w:val="000000" w:themeColor="text1"/>
          <w:sz w:val="28"/>
          <w:szCs w:val="28"/>
        </w:rPr>
        <w:t xml:space="preserve"> Влияние температуры битумной композиции на работу когезии</w:t>
      </w:r>
    </w:p>
    <w:p w14:paraId="139BBB29" w14:textId="77777777" w:rsidR="00D10ADE" w:rsidRPr="0032148D" w:rsidRDefault="00D10ADE" w:rsidP="00BC5F0A">
      <w:pPr>
        <w:ind w:firstLine="540"/>
        <w:jc w:val="center"/>
        <w:rPr>
          <w:color w:val="000000" w:themeColor="text1"/>
          <w:sz w:val="28"/>
          <w:szCs w:val="28"/>
          <w:lang w:val="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8"/>
        <w:gridCol w:w="1547"/>
        <w:gridCol w:w="1662"/>
        <w:gridCol w:w="1598"/>
        <w:gridCol w:w="1564"/>
        <w:gridCol w:w="1485"/>
      </w:tblGrid>
      <w:tr w:rsidR="0032148D" w:rsidRPr="0032148D" w14:paraId="43CD56ED" w14:textId="77777777" w:rsidTr="00417CC6">
        <w:trPr>
          <w:jc w:val="center"/>
        </w:trPr>
        <w:tc>
          <w:tcPr>
            <w:tcW w:w="1536" w:type="dxa"/>
            <w:vMerge w:val="restart"/>
            <w:shd w:val="clear" w:color="auto" w:fill="auto"/>
            <w:vAlign w:val="center"/>
          </w:tcPr>
          <w:p w14:paraId="43FA85FB" w14:textId="77777777" w:rsidR="00BC5F0A" w:rsidRPr="0032148D" w:rsidRDefault="00BC5F0A" w:rsidP="00417CC6">
            <w:pPr>
              <w:jc w:val="center"/>
              <w:rPr>
                <w:b/>
                <w:color w:val="000000" w:themeColor="text1"/>
              </w:rPr>
            </w:pPr>
            <w:r w:rsidRPr="0032148D">
              <w:rPr>
                <w:b/>
                <w:color w:val="000000" w:themeColor="text1"/>
              </w:rPr>
              <w:t>№</w:t>
            </w:r>
          </w:p>
        </w:tc>
        <w:tc>
          <w:tcPr>
            <w:tcW w:w="3287" w:type="dxa"/>
            <w:gridSpan w:val="2"/>
            <w:shd w:val="clear" w:color="auto" w:fill="auto"/>
            <w:vAlign w:val="center"/>
          </w:tcPr>
          <w:p w14:paraId="7CF2BD61" w14:textId="77777777" w:rsidR="00BC5F0A" w:rsidRPr="0032148D" w:rsidRDefault="00BC5F0A" w:rsidP="00417CC6">
            <w:pPr>
              <w:jc w:val="center"/>
              <w:rPr>
                <w:b/>
                <w:color w:val="000000" w:themeColor="text1"/>
              </w:rPr>
            </w:pPr>
            <w:r w:rsidRPr="0032148D">
              <w:rPr>
                <w:b/>
                <w:color w:val="000000" w:themeColor="text1"/>
                <w:lang w:val="en-US"/>
              </w:rPr>
              <w:t xml:space="preserve">t, </w:t>
            </w:r>
            <w:proofErr w:type="spellStart"/>
            <w:r w:rsidRPr="0032148D">
              <w:rPr>
                <w:b/>
                <w:color w:val="000000" w:themeColor="text1"/>
                <w:vertAlign w:val="superscript"/>
                <w:lang w:val="en-US"/>
              </w:rPr>
              <w:t>o</w:t>
            </w:r>
            <w:r w:rsidRPr="0032148D">
              <w:rPr>
                <w:b/>
                <w:color w:val="000000" w:themeColor="text1"/>
                <w:lang w:val="en-US"/>
              </w:rPr>
              <w:t>C</w:t>
            </w:r>
            <w:proofErr w:type="spellEnd"/>
          </w:p>
        </w:tc>
        <w:tc>
          <w:tcPr>
            <w:tcW w:w="1616" w:type="dxa"/>
            <w:vMerge w:val="restart"/>
            <w:shd w:val="clear" w:color="auto" w:fill="auto"/>
            <w:vAlign w:val="center"/>
          </w:tcPr>
          <w:p w14:paraId="07583238" w14:textId="77777777" w:rsidR="00BC5F0A" w:rsidRPr="0032148D" w:rsidRDefault="00BC5F0A" w:rsidP="00417CC6">
            <w:pPr>
              <w:jc w:val="center"/>
              <w:rPr>
                <w:b/>
                <w:color w:val="000000" w:themeColor="text1"/>
              </w:rPr>
            </w:pPr>
            <w:r w:rsidRPr="0032148D">
              <w:rPr>
                <w:b/>
                <w:color w:val="000000" w:themeColor="text1"/>
              </w:rPr>
              <w:t>№</w:t>
            </w:r>
          </w:p>
        </w:tc>
        <w:tc>
          <w:tcPr>
            <w:tcW w:w="3119" w:type="dxa"/>
            <w:gridSpan w:val="2"/>
            <w:shd w:val="clear" w:color="auto" w:fill="auto"/>
            <w:vAlign w:val="center"/>
          </w:tcPr>
          <w:p w14:paraId="5D8B4B1C" w14:textId="77777777" w:rsidR="00BC5F0A" w:rsidRPr="0032148D" w:rsidRDefault="00BC5F0A" w:rsidP="00417CC6">
            <w:pPr>
              <w:jc w:val="center"/>
              <w:rPr>
                <w:b/>
                <w:color w:val="000000" w:themeColor="text1"/>
              </w:rPr>
            </w:pPr>
            <w:r w:rsidRPr="0032148D">
              <w:rPr>
                <w:b/>
                <w:color w:val="000000" w:themeColor="text1"/>
                <w:lang w:val="en-US"/>
              </w:rPr>
              <w:t xml:space="preserve">t, </w:t>
            </w:r>
            <w:proofErr w:type="spellStart"/>
            <w:r w:rsidRPr="0032148D">
              <w:rPr>
                <w:b/>
                <w:color w:val="000000" w:themeColor="text1"/>
                <w:vertAlign w:val="superscript"/>
                <w:lang w:val="en-US"/>
              </w:rPr>
              <w:t>o</w:t>
            </w:r>
            <w:r w:rsidRPr="0032148D">
              <w:rPr>
                <w:b/>
                <w:color w:val="000000" w:themeColor="text1"/>
                <w:lang w:val="en-US"/>
              </w:rPr>
              <w:t>C</w:t>
            </w:r>
            <w:proofErr w:type="spellEnd"/>
          </w:p>
        </w:tc>
      </w:tr>
      <w:tr w:rsidR="0032148D" w:rsidRPr="0032148D" w14:paraId="5F29A86C" w14:textId="77777777" w:rsidTr="00417CC6">
        <w:trPr>
          <w:jc w:val="center"/>
        </w:trPr>
        <w:tc>
          <w:tcPr>
            <w:tcW w:w="1536" w:type="dxa"/>
            <w:vMerge/>
            <w:shd w:val="clear" w:color="auto" w:fill="auto"/>
            <w:vAlign w:val="center"/>
          </w:tcPr>
          <w:p w14:paraId="378C8F33" w14:textId="77777777" w:rsidR="00BC5F0A" w:rsidRPr="0032148D" w:rsidRDefault="00BC5F0A" w:rsidP="00417CC6">
            <w:pPr>
              <w:jc w:val="center"/>
              <w:rPr>
                <w:b/>
                <w:color w:val="000000" w:themeColor="text1"/>
              </w:rPr>
            </w:pPr>
          </w:p>
        </w:tc>
        <w:tc>
          <w:tcPr>
            <w:tcW w:w="1583" w:type="dxa"/>
            <w:shd w:val="clear" w:color="auto" w:fill="auto"/>
            <w:vAlign w:val="center"/>
          </w:tcPr>
          <w:p w14:paraId="265E6DD9" w14:textId="77777777" w:rsidR="00BC5F0A" w:rsidRPr="0032148D" w:rsidRDefault="00BC5F0A" w:rsidP="00417CC6">
            <w:pPr>
              <w:jc w:val="center"/>
              <w:rPr>
                <w:b/>
                <w:color w:val="000000" w:themeColor="text1"/>
                <w:lang w:val="en-US"/>
              </w:rPr>
            </w:pPr>
            <w:r w:rsidRPr="0032148D">
              <w:rPr>
                <w:b/>
                <w:color w:val="000000" w:themeColor="text1"/>
              </w:rPr>
              <w:t>13</w:t>
            </w:r>
            <w:r w:rsidRPr="0032148D">
              <w:rPr>
                <w:b/>
                <w:color w:val="000000" w:themeColor="text1"/>
                <w:lang w:val="en-US"/>
              </w:rPr>
              <w:t>0</w:t>
            </w:r>
          </w:p>
        </w:tc>
        <w:tc>
          <w:tcPr>
            <w:tcW w:w="1704" w:type="dxa"/>
            <w:shd w:val="clear" w:color="auto" w:fill="auto"/>
            <w:vAlign w:val="center"/>
          </w:tcPr>
          <w:p w14:paraId="0FA8DAE7" w14:textId="77777777" w:rsidR="00BC5F0A" w:rsidRPr="0032148D" w:rsidRDefault="00BC5F0A" w:rsidP="00417CC6">
            <w:pPr>
              <w:jc w:val="center"/>
              <w:rPr>
                <w:b/>
                <w:color w:val="000000" w:themeColor="text1"/>
              </w:rPr>
            </w:pPr>
            <w:r w:rsidRPr="0032148D">
              <w:rPr>
                <w:b/>
                <w:color w:val="000000" w:themeColor="text1"/>
              </w:rPr>
              <w:t>150</w:t>
            </w:r>
          </w:p>
        </w:tc>
        <w:tc>
          <w:tcPr>
            <w:tcW w:w="1616" w:type="dxa"/>
            <w:vMerge/>
            <w:shd w:val="clear" w:color="auto" w:fill="auto"/>
            <w:vAlign w:val="center"/>
          </w:tcPr>
          <w:p w14:paraId="5BE284D1" w14:textId="77777777" w:rsidR="00BC5F0A" w:rsidRPr="0032148D" w:rsidRDefault="00BC5F0A" w:rsidP="00417CC6">
            <w:pPr>
              <w:jc w:val="center"/>
              <w:rPr>
                <w:b/>
                <w:color w:val="000000" w:themeColor="text1"/>
              </w:rPr>
            </w:pPr>
          </w:p>
        </w:tc>
        <w:tc>
          <w:tcPr>
            <w:tcW w:w="1601" w:type="dxa"/>
            <w:shd w:val="clear" w:color="auto" w:fill="auto"/>
            <w:vAlign w:val="center"/>
          </w:tcPr>
          <w:p w14:paraId="1C0E28E9" w14:textId="77777777" w:rsidR="00BC5F0A" w:rsidRPr="0032148D" w:rsidRDefault="00BC5F0A" w:rsidP="00417CC6">
            <w:pPr>
              <w:jc w:val="center"/>
              <w:rPr>
                <w:b/>
                <w:color w:val="000000" w:themeColor="text1"/>
                <w:lang w:val="en-US"/>
              </w:rPr>
            </w:pPr>
            <w:r w:rsidRPr="0032148D">
              <w:rPr>
                <w:b/>
                <w:color w:val="000000" w:themeColor="text1"/>
              </w:rPr>
              <w:t>13</w:t>
            </w:r>
            <w:r w:rsidRPr="0032148D">
              <w:rPr>
                <w:b/>
                <w:color w:val="000000" w:themeColor="text1"/>
                <w:lang w:val="en-US"/>
              </w:rPr>
              <w:t>0</w:t>
            </w:r>
          </w:p>
        </w:tc>
        <w:tc>
          <w:tcPr>
            <w:tcW w:w="1518" w:type="dxa"/>
            <w:shd w:val="clear" w:color="auto" w:fill="auto"/>
            <w:vAlign w:val="center"/>
          </w:tcPr>
          <w:p w14:paraId="66442418" w14:textId="77777777" w:rsidR="00BC5F0A" w:rsidRPr="0032148D" w:rsidRDefault="00BC5F0A" w:rsidP="00417CC6">
            <w:pPr>
              <w:jc w:val="center"/>
              <w:rPr>
                <w:b/>
                <w:color w:val="000000" w:themeColor="text1"/>
                <w:lang w:val="en-US"/>
              </w:rPr>
            </w:pPr>
            <w:r w:rsidRPr="0032148D">
              <w:rPr>
                <w:b/>
                <w:color w:val="000000" w:themeColor="text1"/>
              </w:rPr>
              <w:t>15</w:t>
            </w:r>
            <w:r w:rsidRPr="0032148D">
              <w:rPr>
                <w:b/>
                <w:color w:val="000000" w:themeColor="text1"/>
                <w:lang w:val="en-US"/>
              </w:rPr>
              <w:t>0</w:t>
            </w:r>
          </w:p>
        </w:tc>
      </w:tr>
      <w:tr w:rsidR="0032148D" w:rsidRPr="0032148D" w14:paraId="2F0BA961" w14:textId="77777777" w:rsidTr="00417CC6">
        <w:trPr>
          <w:jc w:val="center"/>
        </w:trPr>
        <w:tc>
          <w:tcPr>
            <w:tcW w:w="1536" w:type="dxa"/>
            <w:shd w:val="clear" w:color="auto" w:fill="auto"/>
            <w:vAlign w:val="center"/>
          </w:tcPr>
          <w:p w14:paraId="5C2F332A" w14:textId="77777777" w:rsidR="00BC5F0A" w:rsidRPr="0032148D" w:rsidRDefault="00BC5F0A" w:rsidP="00417CC6">
            <w:pPr>
              <w:jc w:val="center"/>
              <w:rPr>
                <w:color w:val="000000" w:themeColor="text1"/>
              </w:rPr>
            </w:pPr>
            <w:r w:rsidRPr="0032148D">
              <w:rPr>
                <w:color w:val="000000" w:themeColor="text1"/>
              </w:rPr>
              <w:t>1</w:t>
            </w:r>
          </w:p>
        </w:tc>
        <w:tc>
          <w:tcPr>
            <w:tcW w:w="1583" w:type="dxa"/>
            <w:shd w:val="clear" w:color="auto" w:fill="auto"/>
            <w:vAlign w:val="center"/>
          </w:tcPr>
          <w:p w14:paraId="19CABCBC" w14:textId="77777777" w:rsidR="00BC5F0A" w:rsidRPr="0032148D" w:rsidRDefault="00BC5F0A" w:rsidP="00417CC6">
            <w:pPr>
              <w:jc w:val="center"/>
              <w:rPr>
                <w:color w:val="000000" w:themeColor="text1"/>
              </w:rPr>
            </w:pPr>
            <w:r w:rsidRPr="0032148D">
              <w:rPr>
                <w:color w:val="000000" w:themeColor="text1"/>
              </w:rPr>
              <w:t>90,78</w:t>
            </w:r>
          </w:p>
        </w:tc>
        <w:tc>
          <w:tcPr>
            <w:tcW w:w="1704" w:type="dxa"/>
            <w:shd w:val="clear" w:color="auto" w:fill="auto"/>
            <w:vAlign w:val="center"/>
          </w:tcPr>
          <w:p w14:paraId="11B7300C" w14:textId="2A2AE60E" w:rsidR="00BC5F0A" w:rsidRPr="0032148D" w:rsidRDefault="00BC5F0A" w:rsidP="00417CC6">
            <w:pPr>
              <w:jc w:val="center"/>
              <w:rPr>
                <w:color w:val="000000" w:themeColor="text1"/>
                <w:lang w:val="ru-RU"/>
              </w:rPr>
            </w:pPr>
            <w:r w:rsidRPr="0032148D">
              <w:rPr>
                <w:color w:val="000000" w:themeColor="text1"/>
              </w:rPr>
              <w:t>89,6</w:t>
            </w:r>
            <w:r w:rsidR="004C3EEA" w:rsidRPr="0032148D">
              <w:rPr>
                <w:color w:val="000000" w:themeColor="text1"/>
                <w:lang w:val="ru-RU"/>
              </w:rPr>
              <w:t>0</w:t>
            </w:r>
          </w:p>
        </w:tc>
        <w:tc>
          <w:tcPr>
            <w:tcW w:w="1616" w:type="dxa"/>
            <w:shd w:val="clear" w:color="auto" w:fill="auto"/>
            <w:vAlign w:val="center"/>
          </w:tcPr>
          <w:p w14:paraId="3BBAF53B" w14:textId="77777777" w:rsidR="00BC5F0A" w:rsidRPr="0032148D" w:rsidRDefault="00BC5F0A" w:rsidP="00417CC6">
            <w:pPr>
              <w:jc w:val="center"/>
              <w:rPr>
                <w:color w:val="000000" w:themeColor="text1"/>
              </w:rPr>
            </w:pPr>
            <w:r w:rsidRPr="0032148D">
              <w:rPr>
                <w:color w:val="000000" w:themeColor="text1"/>
              </w:rPr>
              <w:t>14</w:t>
            </w:r>
          </w:p>
        </w:tc>
        <w:tc>
          <w:tcPr>
            <w:tcW w:w="1601" w:type="dxa"/>
            <w:shd w:val="clear" w:color="auto" w:fill="auto"/>
            <w:vAlign w:val="center"/>
          </w:tcPr>
          <w:p w14:paraId="0E5EAD1B" w14:textId="46DC9614" w:rsidR="00BC5F0A" w:rsidRPr="0032148D" w:rsidRDefault="00BC5F0A" w:rsidP="00417CC6">
            <w:pPr>
              <w:jc w:val="center"/>
              <w:rPr>
                <w:color w:val="000000" w:themeColor="text1"/>
                <w:lang w:val="ru-RU"/>
              </w:rPr>
            </w:pPr>
            <w:r w:rsidRPr="0032148D">
              <w:rPr>
                <w:color w:val="000000" w:themeColor="text1"/>
              </w:rPr>
              <w:t>74,0</w:t>
            </w:r>
            <w:r w:rsidR="004C3EEA" w:rsidRPr="0032148D">
              <w:rPr>
                <w:color w:val="000000" w:themeColor="text1"/>
                <w:lang w:val="ru-RU"/>
              </w:rPr>
              <w:t>0</w:t>
            </w:r>
          </w:p>
        </w:tc>
        <w:tc>
          <w:tcPr>
            <w:tcW w:w="1518" w:type="dxa"/>
            <w:shd w:val="clear" w:color="auto" w:fill="auto"/>
            <w:vAlign w:val="center"/>
          </w:tcPr>
          <w:p w14:paraId="6123A206" w14:textId="14807868" w:rsidR="00BC5F0A" w:rsidRPr="0032148D" w:rsidRDefault="00BC5F0A" w:rsidP="00417CC6">
            <w:pPr>
              <w:jc w:val="center"/>
              <w:rPr>
                <w:color w:val="000000" w:themeColor="text1"/>
                <w:lang w:val="ru-RU"/>
              </w:rPr>
            </w:pPr>
            <w:r w:rsidRPr="0032148D">
              <w:rPr>
                <w:color w:val="000000" w:themeColor="text1"/>
              </w:rPr>
              <w:t>74,4</w:t>
            </w:r>
            <w:r w:rsidR="004C3EEA" w:rsidRPr="0032148D">
              <w:rPr>
                <w:color w:val="000000" w:themeColor="text1"/>
                <w:lang w:val="ru-RU"/>
              </w:rPr>
              <w:t>0</w:t>
            </w:r>
          </w:p>
        </w:tc>
      </w:tr>
      <w:tr w:rsidR="0032148D" w:rsidRPr="0032148D" w14:paraId="3578D40E" w14:textId="77777777" w:rsidTr="00417CC6">
        <w:trPr>
          <w:jc w:val="center"/>
        </w:trPr>
        <w:tc>
          <w:tcPr>
            <w:tcW w:w="1536" w:type="dxa"/>
            <w:shd w:val="clear" w:color="auto" w:fill="auto"/>
            <w:vAlign w:val="center"/>
          </w:tcPr>
          <w:p w14:paraId="6D6DC8F9" w14:textId="77777777" w:rsidR="00BC5F0A" w:rsidRPr="0032148D" w:rsidRDefault="00BC5F0A" w:rsidP="00417CC6">
            <w:pPr>
              <w:jc w:val="center"/>
              <w:rPr>
                <w:color w:val="000000" w:themeColor="text1"/>
              </w:rPr>
            </w:pPr>
            <w:r w:rsidRPr="0032148D">
              <w:rPr>
                <w:color w:val="000000" w:themeColor="text1"/>
              </w:rPr>
              <w:t>2</w:t>
            </w:r>
          </w:p>
        </w:tc>
        <w:tc>
          <w:tcPr>
            <w:tcW w:w="1583" w:type="dxa"/>
            <w:shd w:val="clear" w:color="auto" w:fill="auto"/>
            <w:vAlign w:val="center"/>
          </w:tcPr>
          <w:p w14:paraId="27C3F763" w14:textId="77777777" w:rsidR="00BC5F0A" w:rsidRPr="0032148D" w:rsidRDefault="00BC5F0A" w:rsidP="00417CC6">
            <w:pPr>
              <w:jc w:val="center"/>
              <w:rPr>
                <w:color w:val="000000" w:themeColor="text1"/>
              </w:rPr>
            </w:pPr>
            <w:r w:rsidRPr="0032148D">
              <w:rPr>
                <w:color w:val="000000" w:themeColor="text1"/>
              </w:rPr>
              <w:t>85,62</w:t>
            </w:r>
          </w:p>
        </w:tc>
        <w:tc>
          <w:tcPr>
            <w:tcW w:w="1704" w:type="dxa"/>
            <w:shd w:val="clear" w:color="auto" w:fill="auto"/>
            <w:vAlign w:val="center"/>
          </w:tcPr>
          <w:p w14:paraId="23F65F44" w14:textId="4AC87CBB" w:rsidR="00BC5F0A" w:rsidRPr="0032148D" w:rsidRDefault="00BC5F0A" w:rsidP="00417CC6">
            <w:pPr>
              <w:jc w:val="center"/>
              <w:rPr>
                <w:color w:val="000000" w:themeColor="text1"/>
                <w:lang w:val="ru-RU"/>
              </w:rPr>
            </w:pPr>
            <w:r w:rsidRPr="0032148D">
              <w:rPr>
                <w:color w:val="000000" w:themeColor="text1"/>
              </w:rPr>
              <w:t>83,8</w:t>
            </w:r>
            <w:r w:rsidR="004C3EEA" w:rsidRPr="0032148D">
              <w:rPr>
                <w:color w:val="000000" w:themeColor="text1"/>
                <w:lang w:val="ru-RU"/>
              </w:rPr>
              <w:t>0</w:t>
            </w:r>
          </w:p>
        </w:tc>
        <w:tc>
          <w:tcPr>
            <w:tcW w:w="1616" w:type="dxa"/>
            <w:shd w:val="clear" w:color="auto" w:fill="auto"/>
            <w:vAlign w:val="center"/>
          </w:tcPr>
          <w:p w14:paraId="3DB1866D" w14:textId="77777777" w:rsidR="00BC5F0A" w:rsidRPr="0032148D" w:rsidRDefault="00BC5F0A" w:rsidP="00417CC6">
            <w:pPr>
              <w:jc w:val="center"/>
              <w:rPr>
                <w:color w:val="000000" w:themeColor="text1"/>
              </w:rPr>
            </w:pPr>
            <w:r w:rsidRPr="0032148D">
              <w:rPr>
                <w:color w:val="000000" w:themeColor="text1"/>
              </w:rPr>
              <w:t>15</w:t>
            </w:r>
          </w:p>
        </w:tc>
        <w:tc>
          <w:tcPr>
            <w:tcW w:w="1601" w:type="dxa"/>
            <w:shd w:val="clear" w:color="auto" w:fill="auto"/>
            <w:vAlign w:val="center"/>
          </w:tcPr>
          <w:p w14:paraId="5E7ECB74" w14:textId="17765CE0" w:rsidR="00BC5F0A" w:rsidRPr="0032148D" w:rsidRDefault="00BC5F0A" w:rsidP="00417CC6">
            <w:pPr>
              <w:jc w:val="center"/>
              <w:rPr>
                <w:color w:val="000000" w:themeColor="text1"/>
                <w:lang w:val="ru-RU"/>
              </w:rPr>
            </w:pPr>
            <w:r w:rsidRPr="0032148D">
              <w:rPr>
                <w:color w:val="000000" w:themeColor="text1"/>
              </w:rPr>
              <w:t>74,6</w:t>
            </w:r>
            <w:r w:rsidR="004C3EEA" w:rsidRPr="0032148D">
              <w:rPr>
                <w:color w:val="000000" w:themeColor="text1"/>
                <w:lang w:val="ru-RU"/>
              </w:rPr>
              <w:t>0</w:t>
            </w:r>
          </w:p>
        </w:tc>
        <w:tc>
          <w:tcPr>
            <w:tcW w:w="1518" w:type="dxa"/>
            <w:shd w:val="clear" w:color="auto" w:fill="auto"/>
            <w:vAlign w:val="center"/>
          </w:tcPr>
          <w:p w14:paraId="41500266" w14:textId="4D56C2EA" w:rsidR="00BC5F0A" w:rsidRPr="0032148D" w:rsidRDefault="00BC5F0A" w:rsidP="00417CC6">
            <w:pPr>
              <w:jc w:val="center"/>
              <w:rPr>
                <w:color w:val="000000" w:themeColor="text1"/>
                <w:lang w:val="ru-RU"/>
              </w:rPr>
            </w:pPr>
            <w:r w:rsidRPr="0032148D">
              <w:rPr>
                <w:color w:val="000000" w:themeColor="text1"/>
              </w:rPr>
              <w:t>74,2</w:t>
            </w:r>
            <w:r w:rsidR="004C3EEA" w:rsidRPr="0032148D">
              <w:rPr>
                <w:color w:val="000000" w:themeColor="text1"/>
                <w:lang w:val="ru-RU"/>
              </w:rPr>
              <w:t>0</w:t>
            </w:r>
          </w:p>
        </w:tc>
      </w:tr>
      <w:tr w:rsidR="0032148D" w:rsidRPr="0032148D" w14:paraId="2F2AA236" w14:textId="77777777" w:rsidTr="00417CC6">
        <w:trPr>
          <w:jc w:val="center"/>
        </w:trPr>
        <w:tc>
          <w:tcPr>
            <w:tcW w:w="1536" w:type="dxa"/>
            <w:shd w:val="clear" w:color="auto" w:fill="auto"/>
            <w:vAlign w:val="center"/>
          </w:tcPr>
          <w:p w14:paraId="776BDE1F" w14:textId="77777777" w:rsidR="00BC5F0A" w:rsidRPr="0032148D" w:rsidRDefault="00BC5F0A" w:rsidP="00417CC6">
            <w:pPr>
              <w:jc w:val="center"/>
              <w:rPr>
                <w:color w:val="000000" w:themeColor="text1"/>
              </w:rPr>
            </w:pPr>
            <w:r w:rsidRPr="0032148D">
              <w:rPr>
                <w:color w:val="000000" w:themeColor="text1"/>
              </w:rPr>
              <w:t>3</w:t>
            </w:r>
          </w:p>
        </w:tc>
        <w:tc>
          <w:tcPr>
            <w:tcW w:w="1583" w:type="dxa"/>
            <w:shd w:val="clear" w:color="auto" w:fill="auto"/>
            <w:vAlign w:val="center"/>
          </w:tcPr>
          <w:p w14:paraId="00353E95" w14:textId="77777777" w:rsidR="00BC5F0A" w:rsidRPr="0032148D" w:rsidRDefault="00BC5F0A" w:rsidP="00417CC6">
            <w:pPr>
              <w:jc w:val="center"/>
              <w:rPr>
                <w:color w:val="000000" w:themeColor="text1"/>
              </w:rPr>
            </w:pPr>
            <w:r w:rsidRPr="0032148D">
              <w:rPr>
                <w:color w:val="000000" w:themeColor="text1"/>
              </w:rPr>
              <w:t>81,60</w:t>
            </w:r>
          </w:p>
        </w:tc>
        <w:tc>
          <w:tcPr>
            <w:tcW w:w="1704" w:type="dxa"/>
            <w:shd w:val="clear" w:color="auto" w:fill="auto"/>
            <w:vAlign w:val="center"/>
          </w:tcPr>
          <w:p w14:paraId="15AE7C39" w14:textId="0865DD04" w:rsidR="00BC5F0A" w:rsidRPr="0032148D" w:rsidRDefault="00BC5F0A" w:rsidP="00417CC6">
            <w:pPr>
              <w:jc w:val="center"/>
              <w:rPr>
                <w:color w:val="000000" w:themeColor="text1"/>
                <w:lang w:val="ru-RU"/>
              </w:rPr>
            </w:pPr>
            <w:r w:rsidRPr="0032148D">
              <w:rPr>
                <w:color w:val="000000" w:themeColor="text1"/>
              </w:rPr>
              <w:t>81,0</w:t>
            </w:r>
            <w:r w:rsidR="004C3EEA" w:rsidRPr="0032148D">
              <w:rPr>
                <w:color w:val="000000" w:themeColor="text1"/>
                <w:lang w:val="ru-RU"/>
              </w:rPr>
              <w:t>0</w:t>
            </w:r>
          </w:p>
        </w:tc>
        <w:tc>
          <w:tcPr>
            <w:tcW w:w="1616" w:type="dxa"/>
            <w:shd w:val="clear" w:color="auto" w:fill="auto"/>
            <w:vAlign w:val="center"/>
          </w:tcPr>
          <w:p w14:paraId="61E062FC" w14:textId="77777777" w:rsidR="00BC5F0A" w:rsidRPr="0032148D" w:rsidRDefault="00BC5F0A" w:rsidP="00417CC6">
            <w:pPr>
              <w:jc w:val="center"/>
              <w:rPr>
                <w:color w:val="000000" w:themeColor="text1"/>
              </w:rPr>
            </w:pPr>
            <w:r w:rsidRPr="0032148D">
              <w:rPr>
                <w:color w:val="000000" w:themeColor="text1"/>
              </w:rPr>
              <w:t>16</w:t>
            </w:r>
          </w:p>
        </w:tc>
        <w:tc>
          <w:tcPr>
            <w:tcW w:w="1601" w:type="dxa"/>
            <w:shd w:val="clear" w:color="auto" w:fill="auto"/>
            <w:vAlign w:val="center"/>
          </w:tcPr>
          <w:p w14:paraId="7842424E" w14:textId="32D5CE86" w:rsidR="00BC5F0A" w:rsidRPr="0032148D" w:rsidRDefault="00BC5F0A" w:rsidP="00417CC6">
            <w:pPr>
              <w:jc w:val="center"/>
              <w:rPr>
                <w:color w:val="000000" w:themeColor="text1"/>
                <w:lang w:val="ru-RU"/>
              </w:rPr>
            </w:pPr>
            <w:r w:rsidRPr="0032148D">
              <w:rPr>
                <w:color w:val="000000" w:themeColor="text1"/>
              </w:rPr>
              <w:t>87,0</w:t>
            </w:r>
            <w:r w:rsidR="004C3EEA" w:rsidRPr="0032148D">
              <w:rPr>
                <w:color w:val="000000" w:themeColor="text1"/>
                <w:lang w:val="ru-RU"/>
              </w:rPr>
              <w:t>0</w:t>
            </w:r>
          </w:p>
        </w:tc>
        <w:tc>
          <w:tcPr>
            <w:tcW w:w="1518" w:type="dxa"/>
            <w:shd w:val="clear" w:color="auto" w:fill="auto"/>
            <w:vAlign w:val="center"/>
          </w:tcPr>
          <w:p w14:paraId="20F697CF" w14:textId="4442AF95" w:rsidR="00BC5F0A" w:rsidRPr="0032148D" w:rsidRDefault="00BC5F0A" w:rsidP="00417CC6">
            <w:pPr>
              <w:jc w:val="center"/>
              <w:rPr>
                <w:color w:val="000000" w:themeColor="text1"/>
                <w:lang w:val="ru-RU"/>
              </w:rPr>
            </w:pPr>
            <w:r w:rsidRPr="0032148D">
              <w:rPr>
                <w:color w:val="000000" w:themeColor="text1"/>
              </w:rPr>
              <w:t>85,6</w:t>
            </w:r>
            <w:r w:rsidR="004C3EEA" w:rsidRPr="0032148D">
              <w:rPr>
                <w:color w:val="000000" w:themeColor="text1"/>
                <w:lang w:val="ru-RU"/>
              </w:rPr>
              <w:t>0</w:t>
            </w:r>
          </w:p>
        </w:tc>
      </w:tr>
      <w:tr w:rsidR="0032148D" w:rsidRPr="0032148D" w14:paraId="4961B8C1" w14:textId="77777777" w:rsidTr="00417CC6">
        <w:trPr>
          <w:jc w:val="center"/>
        </w:trPr>
        <w:tc>
          <w:tcPr>
            <w:tcW w:w="1536" w:type="dxa"/>
            <w:shd w:val="clear" w:color="auto" w:fill="auto"/>
            <w:vAlign w:val="center"/>
          </w:tcPr>
          <w:p w14:paraId="119DCC6F" w14:textId="77777777" w:rsidR="00BC5F0A" w:rsidRPr="0032148D" w:rsidRDefault="00BC5F0A" w:rsidP="00417CC6">
            <w:pPr>
              <w:jc w:val="center"/>
              <w:rPr>
                <w:color w:val="000000" w:themeColor="text1"/>
              </w:rPr>
            </w:pPr>
            <w:r w:rsidRPr="0032148D">
              <w:rPr>
                <w:color w:val="000000" w:themeColor="text1"/>
              </w:rPr>
              <w:t>4</w:t>
            </w:r>
          </w:p>
        </w:tc>
        <w:tc>
          <w:tcPr>
            <w:tcW w:w="1583" w:type="dxa"/>
            <w:shd w:val="clear" w:color="auto" w:fill="auto"/>
            <w:vAlign w:val="center"/>
          </w:tcPr>
          <w:p w14:paraId="6DB8777E" w14:textId="77777777" w:rsidR="00BC5F0A" w:rsidRPr="0032148D" w:rsidRDefault="00BC5F0A" w:rsidP="00417CC6">
            <w:pPr>
              <w:jc w:val="center"/>
              <w:rPr>
                <w:color w:val="000000" w:themeColor="text1"/>
              </w:rPr>
            </w:pPr>
            <w:r w:rsidRPr="0032148D">
              <w:rPr>
                <w:color w:val="000000" w:themeColor="text1"/>
              </w:rPr>
              <w:t>81,84</w:t>
            </w:r>
          </w:p>
        </w:tc>
        <w:tc>
          <w:tcPr>
            <w:tcW w:w="1704" w:type="dxa"/>
            <w:shd w:val="clear" w:color="auto" w:fill="auto"/>
            <w:vAlign w:val="center"/>
          </w:tcPr>
          <w:p w14:paraId="58CD0D51" w14:textId="471E5041" w:rsidR="00BC5F0A" w:rsidRPr="0032148D" w:rsidRDefault="00BC5F0A" w:rsidP="00417CC6">
            <w:pPr>
              <w:jc w:val="center"/>
              <w:rPr>
                <w:color w:val="000000" w:themeColor="text1"/>
                <w:lang w:val="ru-RU"/>
              </w:rPr>
            </w:pPr>
            <w:r w:rsidRPr="0032148D">
              <w:rPr>
                <w:color w:val="000000" w:themeColor="text1"/>
              </w:rPr>
              <w:t>79,6</w:t>
            </w:r>
            <w:r w:rsidR="004C3EEA" w:rsidRPr="0032148D">
              <w:rPr>
                <w:color w:val="000000" w:themeColor="text1"/>
                <w:lang w:val="ru-RU"/>
              </w:rPr>
              <w:t>0</w:t>
            </w:r>
          </w:p>
        </w:tc>
        <w:tc>
          <w:tcPr>
            <w:tcW w:w="1616" w:type="dxa"/>
            <w:shd w:val="clear" w:color="auto" w:fill="auto"/>
            <w:vAlign w:val="center"/>
          </w:tcPr>
          <w:p w14:paraId="4D84AF85" w14:textId="77777777" w:rsidR="00BC5F0A" w:rsidRPr="0032148D" w:rsidRDefault="00BC5F0A" w:rsidP="00417CC6">
            <w:pPr>
              <w:jc w:val="center"/>
              <w:rPr>
                <w:color w:val="000000" w:themeColor="text1"/>
              </w:rPr>
            </w:pPr>
            <w:r w:rsidRPr="0032148D">
              <w:rPr>
                <w:color w:val="000000" w:themeColor="text1"/>
              </w:rPr>
              <w:t>17</w:t>
            </w:r>
          </w:p>
        </w:tc>
        <w:tc>
          <w:tcPr>
            <w:tcW w:w="1601" w:type="dxa"/>
            <w:shd w:val="clear" w:color="auto" w:fill="auto"/>
            <w:vAlign w:val="center"/>
          </w:tcPr>
          <w:p w14:paraId="764E6C03" w14:textId="4F60B9A7" w:rsidR="00BC5F0A" w:rsidRPr="0032148D" w:rsidRDefault="00BC5F0A" w:rsidP="00417CC6">
            <w:pPr>
              <w:jc w:val="center"/>
              <w:rPr>
                <w:color w:val="000000" w:themeColor="text1"/>
                <w:lang w:val="ru-RU"/>
              </w:rPr>
            </w:pPr>
            <w:r w:rsidRPr="0032148D">
              <w:rPr>
                <w:color w:val="000000" w:themeColor="text1"/>
              </w:rPr>
              <w:t>78,4</w:t>
            </w:r>
            <w:r w:rsidR="004C3EEA" w:rsidRPr="0032148D">
              <w:rPr>
                <w:color w:val="000000" w:themeColor="text1"/>
                <w:lang w:val="ru-RU"/>
              </w:rPr>
              <w:t>0</w:t>
            </w:r>
          </w:p>
        </w:tc>
        <w:tc>
          <w:tcPr>
            <w:tcW w:w="1518" w:type="dxa"/>
            <w:shd w:val="clear" w:color="auto" w:fill="auto"/>
            <w:vAlign w:val="center"/>
          </w:tcPr>
          <w:p w14:paraId="3992A21B" w14:textId="6B26A2DC" w:rsidR="00BC5F0A" w:rsidRPr="0032148D" w:rsidRDefault="00BC5F0A" w:rsidP="00417CC6">
            <w:pPr>
              <w:jc w:val="center"/>
              <w:rPr>
                <w:color w:val="000000" w:themeColor="text1"/>
                <w:lang w:val="ru-RU"/>
              </w:rPr>
            </w:pPr>
            <w:r w:rsidRPr="0032148D">
              <w:rPr>
                <w:color w:val="000000" w:themeColor="text1"/>
              </w:rPr>
              <w:t>80,0</w:t>
            </w:r>
            <w:r w:rsidR="004C3EEA" w:rsidRPr="0032148D">
              <w:rPr>
                <w:color w:val="000000" w:themeColor="text1"/>
                <w:lang w:val="ru-RU"/>
              </w:rPr>
              <w:t>0</w:t>
            </w:r>
          </w:p>
        </w:tc>
      </w:tr>
      <w:tr w:rsidR="0032148D" w:rsidRPr="0032148D" w14:paraId="7876FB2B" w14:textId="77777777" w:rsidTr="00417CC6">
        <w:trPr>
          <w:jc w:val="center"/>
        </w:trPr>
        <w:tc>
          <w:tcPr>
            <w:tcW w:w="1536" w:type="dxa"/>
            <w:shd w:val="clear" w:color="auto" w:fill="auto"/>
            <w:vAlign w:val="center"/>
          </w:tcPr>
          <w:p w14:paraId="44F9A0E0" w14:textId="77777777" w:rsidR="00BC5F0A" w:rsidRPr="0032148D" w:rsidRDefault="00BC5F0A" w:rsidP="00417CC6">
            <w:pPr>
              <w:jc w:val="center"/>
              <w:rPr>
                <w:color w:val="000000" w:themeColor="text1"/>
              </w:rPr>
            </w:pPr>
            <w:r w:rsidRPr="0032148D">
              <w:rPr>
                <w:color w:val="000000" w:themeColor="text1"/>
              </w:rPr>
              <w:t>5</w:t>
            </w:r>
          </w:p>
        </w:tc>
        <w:tc>
          <w:tcPr>
            <w:tcW w:w="1583" w:type="dxa"/>
            <w:shd w:val="clear" w:color="auto" w:fill="auto"/>
            <w:vAlign w:val="center"/>
          </w:tcPr>
          <w:p w14:paraId="379D8645" w14:textId="77777777" w:rsidR="00BC5F0A" w:rsidRPr="0032148D" w:rsidRDefault="00BC5F0A" w:rsidP="00417CC6">
            <w:pPr>
              <w:jc w:val="center"/>
              <w:rPr>
                <w:color w:val="000000" w:themeColor="text1"/>
              </w:rPr>
            </w:pPr>
            <w:r w:rsidRPr="0032148D">
              <w:rPr>
                <w:color w:val="000000" w:themeColor="text1"/>
              </w:rPr>
              <w:t>82,00</w:t>
            </w:r>
          </w:p>
        </w:tc>
        <w:tc>
          <w:tcPr>
            <w:tcW w:w="1704" w:type="dxa"/>
            <w:shd w:val="clear" w:color="auto" w:fill="auto"/>
            <w:vAlign w:val="center"/>
          </w:tcPr>
          <w:p w14:paraId="3134D730" w14:textId="70F9B77C" w:rsidR="00BC5F0A" w:rsidRPr="0032148D" w:rsidRDefault="00BC5F0A" w:rsidP="00417CC6">
            <w:pPr>
              <w:jc w:val="center"/>
              <w:rPr>
                <w:color w:val="000000" w:themeColor="text1"/>
                <w:lang w:val="ru-RU"/>
              </w:rPr>
            </w:pPr>
            <w:r w:rsidRPr="0032148D">
              <w:rPr>
                <w:color w:val="000000" w:themeColor="text1"/>
              </w:rPr>
              <w:t>79,4</w:t>
            </w:r>
            <w:r w:rsidR="004C3EEA" w:rsidRPr="0032148D">
              <w:rPr>
                <w:color w:val="000000" w:themeColor="text1"/>
                <w:lang w:val="ru-RU"/>
              </w:rPr>
              <w:t>0</w:t>
            </w:r>
          </w:p>
        </w:tc>
        <w:tc>
          <w:tcPr>
            <w:tcW w:w="1616" w:type="dxa"/>
            <w:shd w:val="clear" w:color="auto" w:fill="auto"/>
            <w:vAlign w:val="center"/>
          </w:tcPr>
          <w:p w14:paraId="53302946" w14:textId="77777777" w:rsidR="00BC5F0A" w:rsidRPr="0032148D" w:rsidRDefault="00BC5F0A" w:rsidP="00417CC6">
            <w:pPr>
              <w:jc w:val="center"/>
              <w:rPr>
                <w:color w:val="000000" w:themeColor="text1"/>
              </w:rPr>
            </w:pPr>
            <w:r w:rsidRPr="0032148D">
              <w:rPr>
                <w:color w:val="000000" w:themeColor="text1"/>
              </w:rPr>
              <w:t>18</w:t>
            </w:r>
          </w:p>
        </w:tc>
        <w:tc>
          <w:tcPr>
            <w:tcW w:w="1601" w:type="dxa"/>
            <w:shd w:val="clear" w:color="auto" w:fill="auto"/>
            <w:vAlign w:val="center"/>
          </w:tcPr>
          <w:p w14:paraId="79AC3E4A" w14:textId="4CBF26BD" w:rsidR="00BC5F0A" w:rsidRPr="0032148D" w:rsidRDefault="00BC5F0A" w:rsidP="00417CC6">
            <w:pPr>
              <w:jc w:val="center"/>
              <w:rPr>
                <w:color w:val="000000" w:themeColor="text1"/>
                <w:lang w:val="ru-RU"/>
              </w:rPr>
            </w:pPr>
            <w:r w:rsidRPr="0032148D">
              <w:rPr>
                <w:color w:val="000000" w:themeColor="text1"/>
              </w:rPr>
              <w:t>75,0</w:t>
            </w:r>
            <w:r w:rsidR="004C3EEA" w:rsidRPr="0032148D">
              <w:rPr>
                <w:color w:val="000000" w:themeColor="text1"/>
                <w:lang w:val="ru-RU"/>
              </w:rPr>
              <w:t>0</w:t>
            </w:r>
          </w:p>
        </w:tc>
        <w:tc>
          <w:tcPr>
            <w:tcW w:w="1518" w:type="dxa"/>
            <w:shd w:val="clear" w:color="auto" w:fill="auto"/>
            <w:vAlign w:val="center"/>
          </w:tcPr>
          <w:p w14:paraId="5FDE913F" w14:textId="31D24826" w:rsidR="00BC5F0A" w:rsidRPr="0032148D" w:rsidRDefault="00BC5F0A" w:rsidP="00417CC6">
            <w:pPr>
              <w:jc w:val="center"/>
              <w:rPr>
                <w:color w:val="000000" w:themeColor="text1"/>
                <w:lang w:val="ru-RU"/>
              </w:rPr>
            </w:pPr>
            <w:r w:rsidRPr="0032148D">
              <w:rPr>
                <w:color w:val="000000" w:themeColor="text1"/>
              </w:rPr>
              <w:t>79,0</w:t>
            </w:r>
            <w:r w:rsidR="004C3EEA" w:rsidRPr="0032148D">
              <w:rPr>
                <w:color w:val="000000" w:themeColor="text1"/>
                <w:lang w:val="ru-RU"/>
              </w:rPr>
              <w:t>0</w:t>
            </w:r>
          </w:p>
        </w:tc>
      </w:tr>
      <w:tr w:rsidR="0032148D" w:rsidRPr="0032148D" w14:paraId="15F5F821" w14:textId="77777777" w:rsidTr="00417CC6">
        <w:trPr>
          <w:jc w:val="center"/>
        </w:trPr>
        <w:tc>
          <w:tcPr>
            <w:tcW w:w="1536" w:type="dxa"/>
            <w:shd w:val="clear" w:color="auto" w:fill="auto"/>
            <w:vAlign w:val="center"/>
          </w:tcPr>
          <w:p w14:paraId="078EA64C" w14:textId="77777777" w:rsidR="00BC5F0A" w:rsidRPr="0032148D" w:rsidRDefault="00BC5F0A" w:rsidP="00417CC6">
            <w:pPr>
              <w:jc w:val="center"/>
              <w:rPr>
                <w:color w:val="000000" w:themeColor="text1"/>
              </w:rPr>
            </w:pPr>
            <w:r w:rsidRPr="0032148D">
              <w:rPr>
                <w:color w:val="000000" w:themeColor="text1"/>
              </w:rPr>
              <w:t>6</w:t>
            </w:r>
          </w:p>
        </w:tc>
        <w:tc>
          <w:tcPr>
            <w:tcW w:w="1583" w:type="dxa"/>
            <w:shd w:val="clear" w:color="auto" w:fill="auto"/>
            <w:vAlign w:val="center"/>
          </w:tcPr>
          <w:p w14:paraId="068E66E3" w14:textId="098A23F1" w:rsidR="00BC5F0A" w:rsidRPr="0032148D" w:rsidRDefault="00BC5F0A" w:rsidP="00417CC6">
            <w:pPr>
              <w:jc w:val="center"/>
              <w:rPr>
                <w:color w:val="000000" w:themeColor="text1"/>
                <w:lang w:val="ru-RU"/>
              </w:rPr>
            </w:pPr>
            <w:r w:rsidRPr="0032148D">
              <w:rPr>
                <w:color w:val="000000" w:themeColor="text1"/>
              </w:rPr>
              <w:t>86,7</w:t>
            </w:r>
            <w:r w:rsidR="004C3EEA" w:rsidRPr="0032148D">
              <w:rPr>
                <w:color w:val="000000" w:themeColor="text1"/>
                <w:lang w:val="ru-RU"/>
              </w:rPr>
              <w:t>0</w:t>
            </w:r>
          </w:p>
        </w:tc>
        <w:tc>
          <w:tcPr>
            <w:tcW w:w="1704" w:type="dxa"/>
            <w:shd w:val="clear" w:color="auto" w:fill="auto"/>
            <w:vAlign w:val="center"/>
          </w:tcPr>
          <w:p w14:paraId="200DCB90" w14:textId="37010323" w:rsidR="00BC5F0A" w:rsidRPr="0032148D" w:rsidRDefault="00BC5F0A" w:rsidP="00417CC6">
            <w:pPr>
              <w:jc w:val="center"/>
              <w:rPr>
                <w:color w:val="000000" w:themeColor="text1"/>
                <w:lang w:val="ru-RU"/>
              </w:rPr>
            </w:pPr>
            <w:r w:rsidRPr="0032148D">
              <w:rPr>
                <w:color w:val="000000" w:themeColor="text1"/>
              </w:rPr>
              <w:t>83,8</w:t>
            </w:r>
            <w:r w:rsidR="004C3EEA" w:rsidRPr="0032148D">
              <w:rPr>
                <w:color w:val="000000" w:themeColor="text1"/>
                <w:lang w:val="ru-RU"/>
              </w:rPr>
              <w:t>0</w:t>
            </w:r>
          </w:p>
        </w:tc>
        <w:tc>
          <w:tcPr>
            <w:tcW w:w="1616" w:type="dxa"/>
            <w:shd w:val="clear" w:color="auto" w:fill="auto"/>
            <w:vAlign w:val="center"/>
          </w:tcPr>
          <w:p w14:paraId="4C471686" w14:textId="77777777" w:rsidR="00BC5F0A" w:rsidRPr="0032148D" w:rsidRDefault="00BC5F0A" w:rsidP="00417CC6">
            <w:pPr>
              <w:jc w:val="center"/>
              <w:rPr>
                <w:color w:val="000000" w:themeColor="text1"/>
              </w:rPr>
            </w:pPr>
            <w:r w:rsidRPr="0032148D">
              <w:rPr>
                <w:color w:val="000000" w:themeColor="text1"/>
              </w:rPr>
              <w:t>19</w:t>
            </w:r>
          </w:p>
        </w:tc>
        <w:tc>
          <w:tcPr>
            <w:tcW w:w="1601" w:type="dxa"/>
            <w:shd w:val="clear" w:color="auto" w:fill="auto"/>
            <w:vAlign w:val="center"/>
          </w:tcPr>
          <w:p w14:paraId="5E37E9E5" w14:textId="5C3E1027" w:rsidR="00BC5F0A" w:rsidRPr="0032148D" w:rsidRDefault="00BC5F0A" w:rsidP="00417CC6">
            <w:pPr>
              <w:jc w:val="center"/>
              <w:rPr>
                <w:color w:val="000000" w:themeColor="text1"/>
                <w:lang w:val="ru-RU"/>
              </w:rPr>
            </w:pPr>
            <w:r w:rsidRPr="0032148D">
              <w:rPr>
                <w:color w:val="000000" w:themeColor="text1"/>
              </w:rPr>
              <w:t>75,6</w:t>
            </w:r>
            <w:r w:rsidR="004C3EEA" w:rsidRPr="0032148D">
              <w:rPr>
                <w:color w:val="000000" w:themeColor="text1"/>
                <w:lang w:val="ru-RU"/>
              </w:rPr>
              <w:t>0</w:t>
            </w:r>
          </w:p>
        </w:tc>
        <w:tc>
          <w:tcPr>
            <w:tcW w:w="1518" w:type="dxa"/>
            <w:shd w:val="clear" w:color="auto" w:fill="auto"/>
            <w:vAlign w:val="center"/>
          </w:tcPr>
          <w:p w14:paraId="2214E084" w14:textId="7FC48940" w:rsidR="00BC5F0A" w:rsidRPr="0032148D" w:rsidRDefault="00BC5F0A" w:rsidP="00417CC6">
            <w:pPr>
              <w:jc w:val="center"/>
              <w:rPr>
                <w:color w:val="000000" w:themeColor="text1"/>
                <w:lang w:val="ru-RU"/>
              </w:rPr>
            </w:pPr>
            <w:r w:rsidRPr="0032148D">
              <w:rPr>
                <w:color w:val="000000" w:themeColor="text1"/>
              </w:rPr>
              <w:t>80,4</w:t>
            </w:r>
            <w:r w:rsidR="004C3EEA" w:rsidRPr="0032148D">
              <w:rPr>
                <w:color w:val="000000" w:themeColor="text1"/>
                <w:lang w:val="ru-RU"/>
              </w:rPr>
              <w:t>0</w:t>
            </w:r>
          </w:p>
        </w:tc>
      </w:tr>
      <w:tr w:rsidR="0032148D" w:rsidRPr="0032148D" w14:paraId="2A92252F" w14:textId="77777777" w:rsidTr="00417CC6">
        <w:trPr>
          <w:jc w:val="center"/>
        </w:trPr>
        <w:tc>
          <w:tcPr>
            <w:tcW w:w="1536" w:type="dxa"/>
            <w:shd w:val="clear" w:color="auto" w:fill="auto"/>
            <w:vAlign w:val="center"/>
          </w:tcPr>
          <w:p w14:paraId="183CCB1B" w14:textId="77777777" w:rsidR="00BC5F0A" w:rsidRPr="0032148D" w:rsidRDefault="00BC5F0A" w:rsidP="00417CC6">
            <w:pPr>
              <w:jc w:val="center"/>
              <w:rPr>
                <w:color w:val="000000" w:themeColor="text1"/>
              </w:rPr>
            </w:pPr>
            <w:r w:rsidRPr="0032148D">
              <w:rPr>
                <w:color w:val="000000" w:themeColor="text1"/>
              </w:rPr>
              <w:t>7</w:t>
            </w:r>
          </w:p>
        </w:tc>
        <w:tc>
          <w:tcPr>
            <w:tcW w:w="1583" w:type="dxa"/>
            <w:shd w:val="clear" w:color="auto" w:fill="auto"/>
            <w:vAlign w:val="center"/>
          </w:tcPr>
          <w:p w14:paraId="6F48785D" w14:textId="139188A1" w:rsidR="00BC5F0A" w:rsidRPr="0032148D" w:rsidRDefault="00BC5F0A" w:rsidP="00417CC6">
            <w:pPr>
              <w:jc w:val="center"/>
              <w:rPr>
                <w:color w:val="000000" w:themeColor="text1"/>
                <w:lang w:val="ru-RU"/>
              </w:rPr>
            </w:pPr>
            <w:r w:rsidRPr="0032148D">
              <w:rPr>
                <w:color w:val="000000" w:themeColor="text1"/>
              </w:rPr>
              <w:t>82,4</w:t>
            </w:r>
            <w:r w:rsidR="004C3EEA" w:rsidRPr="0032148D">
              <w:rPr>
                <w:color w:val="000000" w:themeColor="text1"/>
                <w:lang w:val="ru-RU"/>
              </w:rPr>
              <w:t>0</w:t>
            </w:r>
          </w:p>
        </w:tc>
        <w:tc>
          <w:tcPr>
            <w:tcW w:w="1704" w:type="dxa"/>
            <w:shd w:val="clear" w:color="auto" w:fill="auto"/>
            <w:vAlign w:val="center"/>
          </w:tcPr>
          <w:p w14:paraId="4A3E7268" w14:textId="3CE22F8E" w:rsidR="00BC5F0A" w:rsidRPr="0032148D" w:rsidRDefault="00BC5F0A" w:rsidP="00417CC6">
            <w:pPr>
              <w:jc w:val="center"/>
              <w:rPr>
                <w:color w:val="000000" w:themeColor="text1"/>
                <w:lang w:val="ru-RU"/>
              </w:rPr>
            </w:pPr>
            <w:r w:rsidRPr="0032148D">
              <w:rPr>
                <w:color w:val="000000" w:themeColor="text1"/>
              </w:rPr>
              <w:t>81,7</w:t>
            </w:r>
            <w:r w:rsidR="004C3EEA" w:rsidRPr="0032148D">
              <w:rPr>
                <w:color w:val="000000" w:themeColor="text1"/>
                <w:lang w:val="ru-RU"/>
              </w:rPr>
              <w:t>0</w:t>
            </w:r>
          </w:p>
        </w:tc>
        <w:tc>
          <w:tcPr>
            <w:tcW w:w="1616" w:type="dxa"/>
            <w:shd w:val="clear" w:color="auto" w:fill="auto"/>
            <w:vAlign w:val="center"/>
          </w:tcPr>
          <w:p w14:paraId="58B7EBE7" w14:textId="77777777" w:rsidR="00BC5F0A" w:rsidRPr="0032148D" w:rsidRDefault="00BC5F0A" w:rsidP="00417CC6">
            <w:pPr>
              <w:jc w:val="center"/>
              <w:rPr>
                <w:color w:val="000000" w:themeColor="text1"/>
              </w:rPr>
            </w:pPr>
            <w:r w:rsidRPr="0032148D">
              <w:rPr>
                <w:color w:val="000000" w:themeColor="text1"/>
              </w:rPr>
              <w:t>20</w:t>
            </w:r>
          </w:p>
        </w:tc>
        <w:tc>
          <w:tcPr>
            <w:tcW w:w="1601" w:type="dxa"/>
            <w:shd w:val="clear" w:color="auto" w:fill="auto"/>
            <w:vAlign w:val="center"/>
          </w:tcPr>
          <w:p w14:paraId="22E1DAE1" w14:textId="53FE8CCC" w:rsidR="00BC5F0A" w:rsidRPr="0032148D" w:rsidRDefault="00BC5F0A" w:rsidP="00417CC6">
            <w:pPr>
              <w:jc w:val="center"/>
              <w:rPr>
                <w:color w:val="000000" w:themeColor="text1"/>
                <w:lang w:val="ru-RU"/>
              </w:rPr>
            </w:pPr>
            <w:r w:rsidRPr="0032148D">
              <w:rPr>
                <w:color w:val="000000" w:themeColor="text1"/>
              </w:rPr>
              <w:t>76,4</w:t>
            </w:r>
            <w:r w:rsidR="004C3EEA" w:rsidRPr="0032148D">
              <w:rPr>
                <w:color w:val="000000" w:themeColor="text1"/>
                <w:lang w:val="ru-RU"/>
              </w:rPr>
              <w:t>0</w:t>
            </w:r>
          </w:p>
        </w:tc>
        <w:tc>
          <w:tcPr>
            <w:tcW w:w="1518" w:type="dxa"/>
            <w:shd w:val="clear" w:color="auto" w:fill="auto"/>
            <w:vAlign w:val="center"/>
          </w:tcPr>
          <w:p w14:paraId="4D96BB09" w14:textId="3FD8EB38" w:rsidR="00BC5F0A" w:rsidRPr="0032148D" w:rsidRDefault="00BC5F0A" w:rsidP="00417CC6">
            <w:pPr>
              <w:jc w:val="center"/>
              <w:rPr>
                <w:color w:val="000000" w:themeColor="text1"/>
                <w:lang w:val="ru-RU"/>
              </w:rPr>
            </w:pPr>
            <w:r w:rsidRPr="0032148D">
              <w:rPr>
                <w:color w:val="000000" w:themeColor="text1"/>
              </w:rPr>
              <w:t>76,0</w:t>
            </w:r>
            <w:r w:rsidR="004C3EEA" w:rsidRPr="0032148D">
              <w:rPr>
                <w:color w:val="000000" w:themeColor="text1"/>
                <w:lang w:val="ru-RU"/>
              </w:rPr>
              <w:t>0</w:t>
            </w:r>
          </w:p>
        </w:tc>
      </w:tr>
      <w:tr w:rsidR="0032148D" w:rsidRPr="0032148D" w14:paraId="7FF64F8C" w14:textId="77777777" w:rsidTr="00417CC6">
        <w:trPr>
          <w:jc w:val="center"/>
        </w:trPr>
        <w:tc>
          <w:tcPr>
            <w:tcW w:w="1536" w:type="dxa"/>
            <w:shd w:val="clear" w:color="auto" w:fill="auto"/>
            <w:vAlign w:val="center"/>
          </w:tcPr>
          <w:p w14:paraId="43A9388B" w14:textId="77777777" w:rsidR="00BC5F0A" w:rsidRPr="0032148D" w:rsidRDefault="00BC5F0A" w:rsidP="00417CC6">
            <w:pPr>
              <w:jc w:val="center"/>
              <w:rPr>
                <w:color w:val="000000" w:themeColor="text1"/>
              </w:rPr>
            </w:pPr>
            <w:r w:rsidRPr="0032148D">
              <w:rPr>
                <w:color w:val="000000" w:themeColor="text1"/>
              </w:rPr>
              <w:t>8</w:t>
            </w:r>
          </w:p>
        </w:tc>
        <w:tc>
          <w:tcPr>
            <w:tcW w:w="1583" w:type="dxa"/>
            <w:shd w:val="clear" w:color="auto" w:fill="auto"/>
            <w:vAlign w:val="center"/>
          </w:tcPr>
          <w:p w14:paraId="4DEAF660" w14:textId="5133452E" w:rsidR="00BC5F0A" w:rsidRPr="0032148D" w:rsidRDefault="00BC5F0A" w:rsidP="00417CC6">
            <w:pPr>
              <w:jc w:val="center"/>
              <w:rPr>
                <w:color w:val="000000" w:themeColor="text1"/>
                <w:lang w:val="ru-RU"/>
              </w:rPr>
            </w:pPr>
            <w:r w:rsidRPr="0032148D">
              <w:rPr>
                <w:color w:val="000000" w:themeColor="text1"/>
              </w:rPr>
              <w:t>76,4</w:t>
            </w:r>
            <w:r w:rsidR="004C3EEA" w:rsidRPr="0032148D">
              <w:rPr>
                <w:color w:val="000000" w:themeColor="text1"/>
                <w:lang w:val="ru-RU"/>
              </w:rPr>
              <w:t>0</w:t>
            </w:r>
          </w:p>
        </w:tc>
        <w:tc>
          <w:tcPr>
            <w:tcW w:w="1704" w:type="dxa"/>
            <w:shd w:val="clear" w:color="auto" w:fill="auto"/>
            <w:vAlign w:val="center"/>
          </w:tcPr>
          <w:p w14:paraId="49FA9E76" w14:textId="4C472C42" w:rsidR="00BC5F0A" w:rsidRPr="0032148D" w:rsidRDefault="00BC5F0A" w:rsidP="00417CC6">
            <w:pPr>
              <w:jc w:val="center"/>
              <w:rPr>
                <w:color w:val="000000" w:themeColor="text1"/>
                <w:lang w:val="ru-RU"/>
              </w:rPr>
            </w:pPr>
            <w:r w:rsidRPr="0032148D">
              <w:rPr>
                <w:color w:val="000000" w:themeColor="text1"/>
              </w:rPr>
              <w:t>77,0</w:t>
            </w:r>
            <w:r w:rsidR="004C3EEA" w:rsidRPr="0032148D">
              <w:rPr>
                <w:color w:val="000000" w:themeColor="text1"/>
                <w:lang w:val="ru-RU"/>
              </w:rPr>
              <w:t>0</w:t>
            </w:r>
          </w:p>
        </w:tc>
        <w:tc>
          <w:tcPr>
            <w:tcW w:w="1616" w:type="dxa"/>
            <w:shd w:val="clear" w:color="auto" w:fill="auto"/>
            <w:vAlign w:val="center"/>
          </w:tcPr>
          <w:p w14:paraId="2E9DE9B0" w14:textId="77777777" w:rsidR="00BC5F0A" w:rsidRPr="0032148D" w:rsidRDefault="00BC5F0A" w:rsidP="00417CC6">
            <w:pPr>
              <w:jc w:val="center"/>
              <w:rPr>
                <w:color w:val="000000" w:themeColor="text1"/>
              </w:rPr>
            </w:pPr>
            <w:r w:rsidRPr="0032148D">
              <w:rPr>
                <w:color w:val="000000" w:themeColor="text1"/>
              </w:rPr>
              <w:t>21</w:t>
            </w:r>
          </w:p>
        </w:tc>
        <w:tc>
          <w:tcPr>
            <w:tcW w:w="1601" w:type="dxa"/>
            <w:shd w:val="clear" w:color="auto" w:fill="auto"/>
            <w:vAlign w:val="center"/>
          </w:tcPr>
          <w:p w14:paraId="7B1AD016" w14:textId="676C45C6" w:rsidR="00BC5F0A" w:rsidRPr="0032148D" w:rsidRDefault="00BC5F0A" w:rsidP="00417CC6">
            <w:pPr>
              <w:jc w:val="center"/>
              <w:rPr>
                <w:color w:val="000000" w:themeColor="text1"/>
                <w:lang w:val="ru-RU"/>
              </w:rPr>
            </w:pPr>
            <w:r w:rsidRPr="0032148D">
              <w:rPr>
                <w:color w:val="000000" w:themeColor="text1"/>
              </w:rPr>
              <w:t>91,1</w:t>
            </w:r>
            <w:r w:rsidR="004C3EEA" w:rsidRPr="0032148D">
              <w:rPr>
                <w:color w:val="000000" w:themeColor="text1"/>
                <w:lang w:val="ru-RU"/>
              </w:rPr>
              <w:t>0</w:t>
            </w:r>
          </w:p>
        </w:tc>
        <w:tc>
          <w:tcPr>
            <w:tcW w:w="1518" w:type="dxa"/>
            <w:shd w:val="clear" w:color="auto" w:fill="auto"/>
            <w:vAlign w:val="center"/>
          </w:tcPr>
          <w:p w14:paraId="4EADE350" w14:textId="0AD59C46" w:rsidR="00BC5F0A" w:rsidRPr="0032148D" w:rsidRDefault="00BC5F0A" w:rsidP="00417CC6">
            <w:pPr>
              <w:jc w:val="center"/>
              <w:rPr>
                <w:color w:val="000000" w:themeColor="text1"/>
                <w:lang w:val="ru-RU"/>
              </w:rPr>
            </w:pPr>
            <w:r w:rsidRPr="0032148D">
              <w:rPr>
                <w:color w:val="000000" w:themeColor="text1"/>
              </w:rPr>
              <w:t>88,4</w:t>
            </w:r>
            <w:r w:rsidR="004C3EEA" w:rsidRPr="0032148D">
              <w:rPr>
                <w:color w:val="000000" w:themeColor="text1"/>
                <w:lang w:val="ru-RU"/>
              </w:rPr>
              <w:t>0</w:t>
            </w:r>
          </w:p>
        </w:tc>
      </w:tr>
      <w:tr w:rsidR="0032148D" w:rsidRPr="0032148D" w14:paraId="4107B6AA" w14:textId="77777777" w:rsidTr="00417CC6">
        <w:trPr>
          <w:jc w:val="center"/>
        </w:trPr>
        <w:tc>
          <w:tcPr>
            <w:tcW w:w="1536" w:type="dxa"/>
            <w:shd w:val="clear" w:color="auto" w:fill="auto"/>
            <w:vAlign w:val="center"/>
          </w:tcPr>
          <w:p w14:paraId="2756A5BF" w14:textId="77777777" w:rsidR="00BC5F0A" w:rsidRPr="0032148D" w:rsidRDefault="00BC5F0A" w:rsidP="00417CC6">
            <w:pPr>
              <w:jc w:val="center"/>
              <w:rPr>
                <w:color w:val="000000" w:themeColor="text1"/>
              </w:rPr>
            </w:pPr>
            <w:r w:rsidRPr="0032148D">
              <w:rPr>
                <w:color w:val="000000" w:themeColor="text1"/>
              </w:rPr>
              <w:t>9</w:t>
            </w:r>
          </w:p>
        </w:tc>
        <w:tc>
          <w:tcPr>
            <w:tcW w:w="1583" w:type="dxa"/>
            <w:shd w:val="clear" w:color="auto" w:fill="auto"/>
            <w:vAlign w:val="center"/>
          </w:tcPr>
          <w:p w14:paraId="42215BD7" w14:textId="36F1D47F" w:rsidR="00BC5F0A" w:rsidRPr="0032148D" w:rsidRDefault="00BC5F0A" w:rsidP="00417CC6">
            <w:pPr>
              <w:jc w:val="center"/>
              <w:rPr>
                <w:color w:val="000000" w:themeColor="text1"/>
                <w:lang w:val="ru-RU"/>
              </w:rPr>
            </w:pPr>
            <w:r w:rsidRPr="0032148D">
              <w:rPr>
                <w:color w:val="000000" w:themeColor="text1"/>
              </w:rPr>
              <w:t>77,5</w:t>
            </w:r>
            <w:r w:rsidR="004C3EEA" w:rsidRPr="0032148D">
              <w:rPr>
                <w:color w:val="000000" w:themeColor="text1"/>
                <w:lang w:val="ru-RU"/>
              </w:rPr>
              <w:t>0</w:t>
            </w:r>
          </w:p>
        </w:tc>
        <w:tc>
          <w:tcPr>
            <w:tcW w:w="1704" w:type="dxa"/>
            <w:shd w:val="clear" w:color="auto" w:fill="auto"/>
            <w:vAlign w:val="center"/>
          </w:tcPr>
          <w:p w14:paraId="14CD1D93" w14:textId="6179B95D" w:rsidR="00BC5F0A" w:rsidRPr="0032148D" w:rsidRDefault="00BC5F0A" w:rsidP="00417CC6">
            <w:pPr>
              <w:jc w:val="center"/>
              <w:rPr>
                <w:color w:val="000000" w:themeColor="text1"/>
                <w:lang w:val="ru-RU"/>
              </w:rPr>
            </w:pPr>
            <w:r w:rsidRPr="0032148D">
              <w:rPr>
                <w:color w:val="000000" w:themeColor="text1"/>
              </w:rPr>
              <w:t>77,4</w:t>
            </w:r>
            <w:r w:rsidR="004C3EEA" w:rsidRPr="0032148D">
              <w:rPr>
                <w:color w:val="000000" w:themeColor="text1"/>
                <w:lang w:val="ru-RU"/>
              </w:rPr>
              <w:t>0</w:t>
            </w:r>
          </w:p>
        </w:tc>
        <w:tc>
          <w:tcPr>
            <w:tcW w:w="1616" w:type="dxa"/>
            <w:shd w:val="clear" w:color="auto" w:fill="auto"/>
            <w:vAlign w:val="center"/>
          </w:tcPr>
          <w:p w14:paraId="1BF45B68" w14:textId="77777777" w:rsidR="00BC5F0A" w:rsidRPr="0032148D" w:rsidRDefault="00BC5F0A" w:rsidP="00417CC6">
            <w:pPr>
              <w:jc w:val="center"/>
              <w:rPr>
                <w:color w:val="000000" w:themeColor="text1"/>
              </w:rPr>
            </w:pPr>
            <w:r w:rsidRPr="0032148D">
              <w:rPr>
                <w:color w:val="000000" w:themeColor="text1"/>
              </w:rPr>
              <w:t>22</w:t>
            </w:r>
          </w:p>
        </w:tc>
        <w:tc>
          <w:tcPr>
            <w:tcW w:w="1601" w:type="dxa"/>
            <w:shd w:val="clear" w:color="auto" w:fill="auto"/>
            <w:vAlign w:val="center"/>
          </w:tcPr>
          <w:p w14:paraId="086377CE" w14:textId="3FBDAAB3" w:rsidR="00BC5F0A" w:rsidRPr="0032148D" w:rsidRDefault="00BC5F0A" w:rsidP="00417CC6">
            <w:pPr>
              <w:jc w:val="center"/>
              <w:rPr>
                <w:color w:val="000000" w:themeColor="text1"/>
                <w:lang w:val="ru-RU"/>
              </w:rPr>
            </w:pPr>
            <w:r w:rsidRPr="0032148D">
              <w:rPr>
                <w:color w:val="000000" w:themeColor="text1"/>
              </w:rPr>
              <w:t>85,0</w:t>
            </w:r>
            <w:r w:rsidR="004C3EEA" w:rsidRPr="0032148D">
              <w:rPr>
                <w:color w:val="000000" w:themeColor="text1"/>
                <w:lang w:val="ru-RU"/>
              </w:rPr>
              <w:t>0</w:t>
            </w:r>
          </w:p>
        </w:tc>
        <w:tc>
          <w:tcPr>
            <w:tcW w:w="1518" w:type="dxa"/>
            <w:shd w:val="clear" w:color="auto" w:fill="auto"/>
            <w:vAlign w:val="center"/>
          </w:tcPr>
          <w:p w14:paraId="6AF7D733" w14:textId="0CCF6154" w:rsidR="00BC5F0A" w:rsidRPr="0032148D" w:rsidRDefault="00BC5F0A" w:rsidP="00417CC6">
            <w:pPr>
              <w:jc w:val="center"/>
              <w:rPr>
                <w:color w:val="000000" w:themeColor="text1"/>
                <w:lang w:val="ru-RU"/>
              </w:rPr>
            </w:pPr>
            <w:r w:rsidRPr="0032148D">
              <w:rPr>
                <w:color w:val="000000" w:themeColor="text1"/>
              </w:rPr>
              <w:t>83,4</w:t>
            </w:r>
            <w:r w:rsidR="004C3EEA" w:rsidRPr="0032148D">
              <w:rPr>
                <w:color w:val="000000" w:themeColor="text1"/>
                <w:lang w:val="ru-RU"/>
              </w:rPr>
              <w:t>0</w:t>
            </w:r>
          </w:p>
        </w:tc>
      </w:tr>
      <w:tr w:rsidR="0032148D" w:rsidRPr="0032148D" w14:paraId="69D4E10C" w14:textId="77777777" w:rsidTr="00417CC6">
        <w:trPr>
          <w:jc w:val="center"/>
        </w:trPr>
        <w:tc>
          <w:tcPr>
            <w:tcW w:w="1536" w:type="dxa"/>
            <w:shd w:val="clear" w:color="auto" w:fill="auto"/>
            <w:vAlign w:val="center"/>
          </w:tcPr>
          <w:p w14:paraId="5FF76A41" w14:textId="77777777" w:rsidR="00BC5F0A" w:rsidRPr="0032148D" w:rsidRDefault="00BC5F0A" w:rsidP="00417CC6">
            <w:pPr>
              <w:jc w:val="center"/>
              <w:rPr>
                <w:color w:val="000000" w:themeColor="text1"/>
              </w:rPr>
            </w:pPr>
            <w:r w:rsidRPr="0032148D">
              <w:rPr>
                <w:color w:val="000000" w:themeColor="text1"/>
              </w:rPr>
              <w:t>10</w:t>
            </w:r>
          </w:p>
        </w:tc>
        <w:tc>
          <w:tcPr>
            <w:tcW w:w="1583" w:type="dxa"/>
            <w:shd w:val="clear" w:color="auto" w:fill="auto"/>
            <w:vAlign w:val="center"/>
          </w:tcPr>
          <w:p w14:paraId="31B418EE" w14:textId="7671DD5B" w:rsidR="00BC5F0A" w:rsidRPr="0032148D" w:rsidRDefault="00BC5F0A" w:rsidP="00417CC6">
            <w:pPr>
              <w:jc w:val="center"/>
              <w:rPr>
                <w:color w:val="000000" w:themeColor="text1"/>
                <w:lang w:val="ru-RU"/>
              </w:rPr>
            </w:pPr>
            <w:r w:rsidRPr="0032148D">
              <w:rPr>
                <w:color w:val="000000" w:themeColor="text1"/>
              </w:rPr>
              <w:t>78,8</w:t>
            </w:r>
            <w:r w:rsidR="004C3EEA" w:rsidRPr="0032148D">
              <w:rPr>
                <w:color w:val="000000" w:themeColor="text1"/>
                <w:lang w:val="ru-RU"/>
              </w:rPr>
              <w:t>0</w:t>
            </w:r>
          </w:p>
        </w:tc>
        <w:tc>
          <w:tcPr>
            <w:tcW w:w="1704" w:type="dxa"/>
            <w:shd w:val="clear" w:color="auto" w:fill="auto"/>
            <w:vAlign w:val="center"/>
          </w:tcPr>
          <w:p w14:paraId="652D29B7" w14:textId="15C91960" w:rsidR="00BC5F0A" w:rsidRPr="0032148D" w:rsidRDefault="00BC5F0A" w:rsidP="00417CC6">
            <w:pPr>
              <w:jc w:val="center"/>
              <w:rPr>
                <w:color w:val="000000" w:themeColor="text1"/>
                <w:lang w:val="ru-RU"/>
              </w:rPr>
            </w:pPr>
            <w:r w:rsidRPr="0032148D">
              <w:rPr>
                <w:color w:val="000000" w:themeColor="text1"/>
              </w:rPr>
              <w:t>78,0</w:t>
            </w:r>
            <w:r w:rsidR="004C3EEA" w:rsidRPr="0032148D">
              <w:rPr>
                <w:color w:val="000000" w:themeColor="text1"/>
                <w:lang w:val="ru-RU"/>
              </w:rPr>
              <w:t>0</w:t>
            </w:r>
          </w:p>
        </w:tc>
        <w:tc>
          <w:tcPr>
            <w:tcW w:w="1616" w:type="dxa"/>
            <w:shd w:val="clear" w:color="auto" w:fill="auto"/>
            <w:vAlign w:val="center"/>
          </w:tcPr>
          <w:p w14:paraId="10A647B8" w14:textId="77777777" w:rsidR="00BC5F0A" w:rsidRPr="0032148D" w:rsidRDefault="00BC5F0A" w:rsidP="00417CC6">
            <w:pPr>
              <w:jc w:val="center"/>
              <w:rPr>
                <w:color w:val="000000" w:themeColor="text1"/>
              </w:rPr>
            </w:pPr>
            <w:r w:rsidRPr="0032148D">
              <w:rPr>
                <w:color w:val="000000" w:themeColor="text1"/>
              </w:rPr>
              <w:t>23</w:t>
            </w:r>
          </w:p>
        </w:tc>
        <w:tc>
          <w:tcPr>
            <w:tcW w:w="1601" w:type="dxa"/>
            <w:shd w:val="clear" w:color="auto" w:fill="auto"/>
            <w:vAlign w:val="center"/>
          </w:tcPr>
          <w:p w14:paraId="561A2972" w14:textId="6A4A72D6" w:rsidR="00BC5F0A" w:rsidRPr="0032148D" w:rsidRDefault="00BC5F0A" w:rsidP="00417CC6">
            <w:pPr>
              <w:jc w:val="center"/>
              <w:rPr>
                <w:color w:val="000000" w:themeColor="text1"/>
                <w:lang w:val="ru-RU"/>
              </w:rPr>
            </w:pPr>
            <w:r w:rsidRPr="0032148D">
              <w:rPr>
                <w:color w:val="000000" w:themeColor="text1"/>
              </w:rPr>
              <w:t>81,0</w:t>
            </w:r>
            <w:r w:rsidR="004C3EEA" w:rsidRPr="0032148D">
              <w:rPr>
                <w:color w:val="000000" w:themeColor="text1"/>
                <w:lang w:val="ru-RU"/>
              </w:rPr>
              <w:t>0</w:t>
            </w:r>
          </w:p>
        </w:tc>
        <w:tc>
          <w:tcPr>
            <w:tcW w:w="1518" w:type="dxa"/>
            <w:shd w:val="clear" w:color="auto" w:fill="auto"/>
            <w:vAlign w:val="center"/>
          </w:tcPr>
          <w:p w14:paraId="44B4DED1" w14:textId="1180948B" w:rsidR="00BC5F0A" w:rsidRPr="0032148D" w:rsidRDefault="00BC5F0A" w:rsidP="00417CC6">
            <w:pPr>
              <w:jc w:val="center"/>
              <w:rPr>
                <w:color w:val="000000" w:themeColor="text1"/>
                <w:lang w:val="ru-RU"/>
              </w:rPr>
            </w:pPr>
            <w:r w:rsidRPr="0032148D">
              <w:rPr>
                <w:color w:val="000000" w:themeColor="text1"/>
              </w:rPr>
              <w:t>80,0</w:t>
            </w:r>
            <w:r w:rsidR="004C3EEA" w:rsidRPr="0032148D">
              <w:rPr>
                <w:color w:val="000000" w:themeColor="text1"/>
                <w:lang w:val="ru-RU"/>
              </w:rPr>
              <w:t>0</w:t>
            </w:r>
          </w:p>
        </w:tc>
      </w:tr>
      <w:tr w:rsidR="0032148D" w:rsidRPr="0032148D" w14:paraId="4B9EAACC" w14:textId="77777777" w:rsidTr="00417CC6">
        <w:trPr>
          <w:jc w:val="center"/>
        </w:trPr>
        <w:tc>
          <w:tcPr>
            <w:tcW w:w="1536" w:type="dxa"/>
            <w:shd w:val="clear" w:color="auto" w:fill="auto"/>
            <w:vAlign w:val="center"/>
          </w:tcPr>
          <w:p w14:paraId="26CA837F" w14:textId="77777777" w:rsidR="00BC5F0A" w:rsidRPr="0032148D" w:rsidRDefault="00BC5F0A" w:rsidP="00417CC6">
            <w:pPr>
              <w:jc w:val="center"/>
              <w:rPr>
                <w:color w:val="000000" w:themeColor="text1"/>
              </w:rPr>
            </w:pPr>
            <w:r w:rsidRPr="0032148D">
              <w:rPr>
                <w:color w:val="000000" w:themeColor="text1"/>
              </w:rPr>
              <w:t>11</w:t>
            </w:r>
          </w:p>
        </w:tc>
        <w:tc>
          <w:tcPr>
            <w:tcW w:w="1583" w:type="dxa"/>
            <w:shd w:val="clear" w:color="auto" w:fill="auto"/>
            <w:vAlign w:val="center"/>
          </w:tcPr>
          <w:p w14:paraId="42235576" w14:textId="0945E85E" w:rsidR="00BC5F0A" w:rsidRPr="0032148D" w:rsidRDefault="00BC5F0A" w:rsidP="00417CC6">
            <w:pPr>
              <w:jc w:val="center"/>
              <w:rPr>
                <w:color w:val="000000" w:themeColor="text1"/>
                <w:lang w:val="ru-RU"/>
              </w:rPr>
            </w:pPr>
            <w:r w:rsidRPr="0032148D">
              <w:rPr>
                <w:color w:val="000000" w:themeColor="text1"/>
              </w:rPr>
              <w:t>82,6</w:t>
            </w:r>
            <w:r w:rsidR="004C3EEA" w:rsidRPr="0032148D">
              <w:rPr>
                <w:color w:val="000000" w:themeColor="text1"/>
                <w:lang w:val="ru-RU"/>
              </w:rPr>
              <w:t>0</w:t>
            </w:r>
          </w:p>
        </w:tc>
        <w:tc>
          <w:tcPr>
            <w:tcW w:w="1704" w:type="dxa"/>
            <w:shd w:val="clear" w:color="auto" w:fill="auto"/>
            <w:vAlign w:val="center"/>
          </w:tcPr>
          <w:p w14:paraId="60925DCA" w14:textId="5EDF43A0" w:rsidR="00BC5F0A" w:rsidRPr="0032148D" w:rsidRDefault="00BC5F0A" w:rsidP="00417CC6">
            <w:pPr>
              <w:jc w:val="center"/>
              <w:rPr>
                <w:color w:val="000000" w:themeColor="text1"/>
                <w:lang w:val="ru-RU"/>
              </w:rPr>
            </w:pPr>
            <w:r w:rsidRPr="0032148D">
              <w:rPr>
                <w:color w:val="000000" w:themeColor="text1"/>
              </w:rPr>
              <w:t>81,0</w:t>
            </w:r>
            <w:r w:rsidR="004C3EEA" w:rsidRPr="0032148D">
              <w:rPr>
                <w:color w:val="000000" w:themeColor="text1"/>
                <w:lang w:val="ru-RU"/>
              </w:rPr>
              <w:t>0</w:t>
            </w:r>
          </w:p>
        </w:tc>
        <w:tc>
          <w:tcPr>
            <w:tcW w:w="1616" w:type="dxa"/>
            <w:shd w:val="clear" w:color="auto" w:fill="auto"/>
            <w:vAlign w:val="center"/>
          </w:tcPr>
          <w:p w14:paraId="6A250AFC" w14:textId="77777777" w:rsidR="00BC5F0A" w:rsidRPr="0032148D" w:rsidRDefault="00BC5F0A" w:rsidP="00417CC6">
            <w:pPr>
              <w:jc w:val="center"/>
              <w:rPr>
                <w:color w:val="000000" w:themeColor="text1"/>
              </w:rPr>
            </w:pPr>
            <w:r w:rsidRPr="0032148D">
              <w:rPr>
                <w:color w:val="000000" w:themeColor="text1"/>
              </w:rPr>
              <w:t>24</w:t>
            </w:r>
          </w:p>
        </w:tc>
        <w:tc>
          <w:tcPr>
            <w:tcW w:w="1601" w:type="dxa"/>
            <w:shd w:val="clear" w:color="auto" w:fill="auto"/>
            <w:vAlign w:val="center"/>
          </w:tcPr>
          <w:p w14:paraId="2A236860" w14:textId="45246577" w:rsidR="00BC5F0A" w:rsidRPr="0032148D" w:rsidRDefault="00BC5F0A" w:rsidP="00417CC6">
            <w:pPr>
              <w:jc w:val="center"/>
              <w:rPr>
                <w:color w:val="000000" w:themeColor="text1"/>
                <w:lang w:val="ru-RU"/>
              </w:rPr>
            </w:pPr>
            <w:r w:rsidRPr="0032148D">
              <w:rPr>
                <w:color w:val="000000" w:themeColor="text1"/>
              </w:rPr>
              <w:t>81,4</w:t>
            </w:r>
            <w:r w:rsidR="004C3EEA" w:rsidRPr="0032148D">
              <w:rPr>
                <w:color w:val="000000" w:themeColor="text1"/>
                <w:lang w:val="ru-RU"/>
              </w:rPr>
              <w:t>0</w:t>
            </w:r>
          </w:p>
        </w:tc>
        <w:tc>
          <w:tcPr>
            <w:tcW w:w="1518" w:type="dxa"/>
            <w:shd w:val="clear" w:color="auto" w:fill="auto"/>
            <w:vAlign w:val="center"/>
          </w:tcPr>
          <w:p w14:paraId="2B67E3E6" w14:textId="03CE041E" w:rsidR="00BC5F0A" w:rsidRPr="0032148D" w:rsidRDefault="00BC5F0A" w:rsidP="00417CC6">
            <w:pPr>
              <w:jc w:val="center"/>
              <w:rPr>
                <w:color w:val="000000" w:themeColor="text1"/>
                <w:lang w:val="ru-RU"/>
              </w:rPr>
            </w:pPr>
            <w:r w:rsidRPr="0032148D">
              <w:rPr>
                <w:color w:val="000000" w:themeColor="text1"/>
              </w:rPr>
              <w:t>80,2</w:t>
            </w:r>
            <w:r w:rsidR="004C3EEA" w:rsidRPr="0032148D">
              <w:rPr>
                <w:color w:val="000000" w:themeColor="text1"/>
                <w:lang w:val="ru-RU"/>
              </w:rPr>
              <w:t>0</w:t>
            </w:r>
          </w:p>
        </w:tc>
      </w:tr>
      <w:tr w:rsidR="0032148D" w:rsidRPr="0032148D" w14:paraId="1C1DF811" w14:textId="77777777" w:rsidTr="00417CC6">
        <w:trPr>
          <w:jc w:val="center"/>
        </w:trPr>
        <w:tc>
          <w:tcPr>
            <w:tcW w:w="1536" w:type="dxa"/>
            <w:shd w:val="clear" w:color="auto" w:fill="auto"/>
            <w:vAlign w:val="center"/>
          </w:tcPr>
          <w:p w14:paraId="210B2F73" w14:textId="77777777" w:rsidR="00BC5F0A" w:rsidRPr="0032148D" w:rsidRDefault="00BC5F0A" w:rsidP="00417CC6">
            <w:pPr>
              <w:jc w:val="center"/>
              <w:rPr>
                <w:color w:val="000000" w:themeColor="text1"/>
              </w:rPr>
            </w:pPr>
            <w:r w:rsidRPr="0032148D">
              <w:rPr>
                <w:color w:val="000000" w:themeColor="text1"/>
              </w:rPr>
              <w:t>12</w:t>
            </w:r>
          </w:p>
        </w:tc>
        <w:tc>
          <w:tcPr>
            <w:tcW w:w="1583" w:type="dxa"/>
            <w:shd w:val="clear" w:color="auto" w:fill="auto"/>
            <w:vAlign w:val="center"/>
          </w:tcPr>
          <w:p w14:paraId="4528125D" w14:textId="59F01ECF" w:rsidR="00BC5F0A" w:rsidRPr="0032148D" w:rsidRDefault="00BC5F0A" w:rsidP="00417CC6">
            <w:pPr>
              <w:jc w:val="center"/>
              <w:rPr>
                <w:color w:val="000000" w:themeColor="text1"/>
                <w:lang w:val="ru-RU"/>
              </w:rPr>
            </w:pPr>
            <w:r w:rsidRPr="0032148D">
              <w:rPr>
                <w:color w:val="000000" w:themeColor="text1"/>
              </w:rPr>
              <w:t>77,0</w:t>
            </w:r>
            <w:r w:rsidR="004C3EEA" w:rsidRPr="0032148D">
              <w:rPr>
                <w:color w:val="000000" w:themeColor="text1"/>
                <w:lang w:val="ru-RU"/>
              </w:rPr>
              <w:t>0</w:t>
            </w:r>
          </w:p>
        </w:tc>
        <w:tc>
          <w:tcPr>
            <w:tcW w:w="1704" w:type="dxa"/>
            <w:shd w:val="clear" w:color="auto" w:fill="auto"/>
            <w:vAlign w:val="center"/>
          </w:tcPr>
          <w:p w14:paraId="2D554D7B" w14:textId="36324377" w:rsidR="00BC5F0A" w:rsidRPr="0032148D" w:rsidRDefault="00BC5F0A" w:rsidP="00417CC6">
            <w:pPr>
              <w:jc w:val="center"/>
              <w:rPr>
                <w:color w:val="000000" w:themeColor="text1"/>
                <w:lang w:val="ru-RU"/>
              </w:rPr>
            </w:pPr>
            <w:r w:rsidRPr="0032148D">
              <w:rPr>
                <w:color w:val="000000" w:themeColor="text1"/>
              </w:rPr>
              <w:t>76,2</w:t>
            </w:r>
            <w:r w:rsidR="004C3EEA" w:rsidRPr="0032148D">
              <w:rPr>
                <w:color w:val="000000" w:themeColor="text1"/>
                <w:lang w:val="ru-RU"/>
              </w:rPr>
              <w:t>0</w:t>
            </w:r>
          </w:p>
        </w:tc>
        <w:tc>
          <w:tcPr>
            <w:tcW w:w="1616" w:type="dxa"/>
            <w:shd w:val="clear" w:color="auto" w:fill="auto"/>
            <w:vAlign w:val="center"/>
          </w:tcPr>
          <w:p w14:paraId="3C8A3D67" w14:textId="77777777" w:rsidR="00BC5F0A" w:rsidRPr="0032148D" w:rsidRDefault="00BC5F0A" w:rsidP="00417CC6">
            <w:pPr>
              <w:jc w:val="center"/>
              <w:rPr>
                <w:color w:val="000000" w:themeColor="text1"/>
              </w:rPr>
            </w:pPr>
            <w:r w:rsidRPr="0032148D">
              <w:rPr>
                <w:color w:val="000000" w:themeColor="text1"/>
              </w:rPr>
              <w:t>25</w:t>
            </w:r>
          </w:p>
        </w:tc>
        <w:tc>
          <w:tcPr>
            <w:tcW w:w="1601" w:type="dxa"/>
            <w:shd w:val="clear" w:color="auto" w:fill="auto"/>
            <w:vAlign w:val="center"/>
          </w:tcPr>
          <w:p w14:paraId="1E626A78" w14:textId="20556B63" w:rsidR="00BC5F0A" w:rsidRPr="0032148D" w:rsidRDefault="00BC5F0A" w:rsidP="00417CC6">
            <w:pPr>
              <w:jc w:val="center"/>
              <w:rPr>
                <w:color w:val="000000" w:themeColor="text1"/>
                <w:lang w:val="ru-RU"/>
              </w:rPr>
            </w:pPr>
            <w:r w:rsidRPr="0032148D">
              <w:rPr>
                <w:color w:val="000000" w:themeColor="text1"/>
              </w:rPr>
              <w:t>81,8</w:t>
            </w:r>
            <w:r w:rsidR="004C3EEA" w:rsidRPr="0032148D">
              <w:rPr>
                <w:color w:val="000000" w:themeColor="text1"/>
                <w:lang w:val="ru-RU"/>
              </w:rPr>
              <w:t>0</w:t>
            </w:r>
          </w:p>
        </w:tc>
        <w:tc>
          <w:tcPr>
            <w:tcW w:w="1518" w:type="dxa"/>
            <w:shd w:val="clear" w:color="auto" w:fill="auto"/>
            <w:vAlign w:val="center"/>
          </w:tcPr>
          <w:p w14:paraId="409B2D19" w14:textId="23BF7A92" w:rsidR="00BC5F0A" w:rsidRPr="0032148D" w:rsidRDefault="00BC5F0A" w:rsidP="00417CC6">
            <w:pPr>
              <w:jc w:val="center"/>
              <w:rPr>
                <w:color w:val="000000" w:themeColor="text1"/>
                <w:lang w:val="ru-RU"/>
              </w:rPr>
            </w:pPr>
            <w:r w:rsidRPr="0032148D">
              <w:rPr>
                <w:color w:val="000000" w:themeColor="text1"/>
              </w:rPr>
              <w:t>81,0</w:t>
            </w:r>
            <w:r w:rsidR="004C3EEA" w:rsidRPr="0032148D">
              <w:rPr>
                <w:color w:val="000000" w:themeColor="text1"/>
                <w:lang w:val="ru-RU"/>
              </w:rPr>
              <w:t>0</w:t>
            </w:r>
          </w:p>
        </w:tc>
      </w:tr>
      <w:tr w:rsidR="00BC5F0A" w:rsidRPr="0032148D" w14:paraId="33123D89" w14:textId="77777777" w:rsidTr="00417CC6">
        <w:trPr>
          <w:jc w:val="center"/>
        </w:trPr>
        <w:tc>
          <w:tcPr>
            <w:tcW w:w="1536" w:type="dxa"/>
            <w:shd w:val="clear" w:color="auto" w:fill="auto"/>
            <w:vAlign w:val="center"/>
          </w:tcPr>
          <w:p w14:paraId="44C271CD" w14:textId="77777777" w:rsidR="00BC5F0A" w:rsidRPr="0032148D" w:rsidRDefault="00BC5F0A" w:rsidP="00417CC6">
            <w:pPr>
              <w:jc w:val="center"/>
              <w:rPr>
                <w:color w:val="000000" w:themeColor="text1"/>
              </w:rPr>
            </w:pPr>
            <w:r w:rsidRPr="0032148D">
              <w:rPr>
                <w:color w:val="000000" w:themeColor="text1"/>
              </w:rPr>
              <w:t>13</w:t>
            </w:r>
          </w:p>
        </w:tc>
        <w:tc>
          <w:tcPr>
            <w:tcW w:w="1583" w:type="dxa"/>
            <w:shd w:val="clear" w:color="auto" w:fill="auto"/>
            <w:vAlign w:val="center"/>
          </w:tcPr>
          <w:p w14:paraId="7294A634" w14:textId="6BDAE208" w:rsidR="00BC5F0A" w:rsidRPr="0032148D" w:rsidRDefault="00BC5F0A" w:rsidP="00417CC6">
            <w:pPr>
              <w:jc w:val="center"/>
              <w:rPr>
                <w:color w:val="000000" w:themeColor="text1"/>
                <w:lang w:val="ru-RU"/>
              </w:rPr>
            </w:pPr>
            <w:r w:rsidRPr="0032148D">
              <w:rPr>
                <w:color w:val="000000" w:themeColor="text1"/>
              </w:rPr>
              <w:t>74,4</w:t>
            </w:r>
            <w:r w:rsidR="004C3EEA" w:rsidRPr="0032148D">
              <w:rPr>
                <w:color w:val="000000" w:themeColor="text1"/>
                <w:lang w:val="ru-RU"/>
              </w:rPr>
              <w:t>0</w:t>
            </w:r>
          </w:p>
        </w:tc>
        <w:tc>
          <w:tcPr>
            <w:tcW w:w="1704" w:type="dxa"/>
            <w:shd w:val="clear" w:color="auto" w:fill="auto"/>
            <w:vAlign w:val="center"/>
          </w:tcPr>
          <w:p w14:paraId="4BB905D6" w14:textId="41530D1D" w:rsidR="00BC5F0A" w:rsidRPr="0032148D" w:rsidRDefault="00BC5F0A" w:rsidP="00417CC6">
            <w:pPr>
              <w:jc w:val="center"/>
              <w:rPr>
                <w:color w:val="000000" w:themeColor="text1"/>
                <w:lang w:val="ru-RU"/>
              </w:rPr>
            </w:pPr>
            <w:r w:rsidRPr="0032148D">
              <w:rPr>
                <w:color w:val="000000" w:themeColor="text1"/>
              </w:rPr>
              <w:t>74,0</w:t>
            </w:r>
            <w:r w:rsidR="004C3EEA" w:rsidRPr="0032148D">
              <w:rPr>
                <w:color w:val="000000" w:themeColor="text1"/>
                <w:lang w:val="ru-RU"/>
              </w:rPr>
              <w:t>0</w:t>
            </w:r>
          </w:p>
        </w:tc>
        <w:tc>
          <w:tcPr>
            <w:tcW w:w="1616" w:type="dxa"/>
            <w:shd w:val="clear" w:color="auto" w:fill="auto"/>
            <w:vAlign w:val="center"/>
          </w:tcPr>
          <w:p w14:paraId="1421C0A1" w14:textId="77777777" w:rsidR="00BC5F0A" w:rsidRPr="0032148D" w:rsidRDefault="00BC5F0A" w:rsidP="00417CC6">
            <w:pPr>
              <w:jc w:val="center"/>
              <w:rPr>
                <w:b/>
                <w:color w:val="000000" w:themeColor="text1"/>
              </w:rPr>
            </w:pPr>
            <w:r w:rsidRPr="0032148D">
              <w:rPr>
                <w:b/>
                <w:color w:val="000000" w:themeColor="text1"/>
              </w:rPr>
              <w:t>Среднее значение</w:t>
            </w:r>
          </w:p>
        </w:tc>
        <w:tc>
          <w:tcPr>
            <w:tcW w:w="1601" w:type="dxa"/>
            <w:shd w:val="clear" w:color="auto" w:fill="auto"/>
            <w:vAlign w:val="center"/>
          </w:tcPr>
          <w:p w14:paraId="6DE7AAD1" w14:textId="080570B0" w:rsidR="00BC5F0A" w:rsidRPr="0032148D" w:rsidRDefault="00BC5F0A" w:rsidP="00417CC6">
            <w:pPr>
              <w:jc w:val="center"/>
              <w:rPr>
                <w:b/>
                <w:color w:val="000000" w:themeColor="text1"/>
                <w:lang w:val="ru-RU"/>
              </w:rPr>
            </w:pPr>
            <w:r w:rsidRPr="0032148D">
              <w:rPr>
                <w:b/>
                <w:color w:val="000000" w:themeColor="text1"/>
              </w:rPr>
              <w:t>80,8</w:t>
            </w:r>
            <w:r w:rsidR="004C3EEA" w:rsidRPr="0032148D">
              <w:rPr>
                <w:b/>
                <w:color w:val="000000" w:themeColor="text1"/>
                <w:lang w:val="ru-RU"/>
              </w:rPr>
              <w:t>0</w:t>
            </w:r>
          </w:p>
        </w:tc>
        <w:tc>
          <w:tcPr>
            <w:tcW w:w="1518" w:type="dxa"/>
            <w:shd w:val="clear" w:color="auto" w:fill="auto"/>
            <w:vAlign w:val="center"/>
          </w:tcPr>
          <w:p w14:paraId="6B90F4F5" w14:textId="53C0BA7F" w:rsidR="00BC5F0A" w:rsidRPr="0032148D" w:rsidRDefault="00BC5F0A" w:rsidP="00417CC6">
            <w:pPr>
              <w:jc w:val="center"/>
              <w:rPr>
                <w:b/>
                <w:color w:val="000000" w:themeColor="text1"/>
                <w:lang w:val="ru-RU"/>
              </w:rPr>
            </w:pPr>
            <w:r w:rsidRPr="0032148D">
              <w:rPr>
                <w:b/>
                <w:color w:val="000000" w:themeColor="text1"/>
              </w:rPr>
              <w:t>80,2</w:t>
            </w:r>
            <w:r w:rsidR="004C3EEA" w:rsidRPr="0032148D">
              <w:rPr>
                <w:b/>
                <w:color w:val="000000" w:themeColor="text1"/>
                <w:lang w:val="ru-RU"/>
              </w:rPr>
              <w:t>0</w:t>
            </w:r>
          </w:p>
        </w:tc>
      </w:tr>
    </w:tbl>
    <w:p w14:paraId="29B3C53B" w14:textId="77777777" w:rsidR="00BC5F0A" w:rsidRPr="0032148D" w:rsidRDefault="00BC5F0A" w:rsidP="00BC5F0A">
      <w:pPr>
        <w:rPr>
          <w:color w:val="000000" w:themeColor="text1"/>
          <w:sz w:val="28"/>
          <w:szCs w:val="28"/>
          <w:lang w:val="ru-RU"/>
        </w:rPr>
      </w:pPr>
    </w:p>
    <w:p w14:paraId="70A2421F" w14:textId="77777777" w:rsidR="00BC5F0A" w:rsidRPr="0032148D" w:rsidRDefault="00BC5F0A" w:rsidP="00BC5F0A">
      <w:pPr>
        <w:jc w:val="center"/>
        <w:rPr>
          <w:color w:val="000000" w:themeColor="text1"/>
          <w:sz w:val="28"/>
          <w:szCs w:val="28"/>
        </w:rPr>
      </w:pPr>
      <w:r w:rsidRPr="0032148D">
        <w:rPr>
          <w:noProof/>
          <w:color w:val="000000" w:themeColor="text1"/>
          <w:sz w:val="28"/>
          <w:szCs w:val="28"/>
          <w:lang w:val="ru-RU"/>
        </w:rPr>
        <w:drawing>
          <wp:inline distT="0" distB="0" distL="0" distR="0" wp14:anchorId="4C19FBD6" wp14:editId="2B917B29">
            <wp:extent cx="4520046" cy="2357898"/>
            <wp:effectExtent l="0" t="0" r="1270" b="4445"/>
            <wp:docPr id="2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a:srcRect/>
                    <a:stretch>
                      <a:fillRect/>
                    </a:stretch>
                  </pic:blipFill>
                  <pic:spPr bwMode="auto">
                    <a:xfrm>
                      <a:off x="0" y="0"/>
                      <a:ext cx="4527895" cy="2361992"/>
                    </a:xfrm>
                    <a:prstGeom prst="rect">
                      <a:avLst/>
                    </a:prstGeom>
                    <a:noFill/>
                    <a:ln w="9525">
                      <a:noFill/>
                      <a:miter lim="800000"/>
                      <a:headEnd/>
                      <a:tailEnd/>
                    </a:ln>
                  </pic:spPr>
                </pic:pic>
              </a:graphicData>
            </a:graphic>
          </wp:inline>
        </w:drawing>
      </w:r>
    </w:p>
    <w:p w14:paraId="21B52833" w14:textId="3DD3E33A" w:rsidR="004F5809" w:rsidRPr="0032148D" w:rsidRDefault="00BC5F0A" w:rsidP="004F5809">
      <w:pPr>
        <w:jc w:val="center"/>
        <w:rPr>
          <w:color w:val="000000" w:themeColor="text1"/>
          <w:sz w:val="28"/>
          <w:szCs w:val="28"/>
        </w:rPr>
      </w:pPr>
      <w:r w:rsidRPr="0032148D">
        <w:rPr>
          <w:bCs/>
          <w:color w:val="000000" w:themeColor="text1"/>
          <w:sz w:val="28"/>
          <w:szCs w:val="28"/>
        </w:rPr>
        <w:t>Рисунок 13</w:t>
      </w:r>
      <w:r w:rsidRPr="0032148D">
        <w:rPr>
          <w:color w:val="000000" w:themeColor="text1"/>
          <w:sz w:val="28"/>
          <w:szCs w:val="28"/>
        </w:rPr>
        <w:t xml:space="preserve"> – Влияние концентрации АГ-4 на работу когезии</w:t>
      </w:r>
    </w:p>
    <w:p w14:paraId="21CF395F" w14:textId="77777777" w:rsidR="004F5809" w:rsidRPr="0032148D" w:rsidRDefault="004F5809" w:rsidP="004F5809">
      <w:pPr>
        <w:jc w:val="center"/>
        <w:rPr>
          <w:color w:val="000000" w:themeColor="text1"/>
          <w:sz w:val="28"/>
          <w:szCs w:val="28"/>
        </w:rPr>
      </w:pPr>
    </w:p>
    <w:p w14:paraId="03D5700F" w14:textId="77777777" w:rsidR="00BC5F0A" w:rsidRPr="0032148D" w:rsidRDefault="00BC5F0A" w:rsidP="00BC5F0A">
      <w:pPr>
        <w:jc w:val="center"/>
        <w:rPr>
          <w:color w:val="000000" w:themeColor="text1"/>
          <w:sz w:val="28"/>
          <w:szCs w:val="28"/>
        </w:rPr>
      </w:pPr>
      <w:r w:rsidRPr="0032148D">
        <w:rPr>
          <w:noProof/>
          <w:color w:val="000000" w:themeColor="text1"/>
          <w:sz w:val="28"/>
          <w:szCs w:val="28"/>
          <w:lang w:val="ru-RU"/>
        </w:rPr>
        <w:drawing>
          <wp:inline distT="0" distB="0" distL="0" distR="0" wp14:anchorId="5B925AB3" wp14:editId="18AE7E44">
            <wp:extent cx="4810125" cy="25146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
                    <a:srcRect/>
                    <a:stretch>
                      <a:fillRect/>
                    </a:stretch>
                  </pic:blipFill>
                  <pic:spPr bwMode="auto">
                    <a:xfrm>
                      <a:off x="0" y="0"/>
                      <a:ext cx="4810125" cy="2514600"/>
                    </a:xfrm>
                    <a:prstGeom prst="rect">
                      <a:avLst/>
                    </a:prstGeom>
                    <a:noFill/>
                    <a:ln w="9525">
                      <a:noFill/>
                      <a:miter lim="800000"/>
                      <a:headEnd/>
                      <a:tailEnd/>
                    </a:ln>
                  </pic:spPr>
                </pic:pic>
              </a:graphicData>
            </a:graphic>
          </wp:inline>
        </w:drawing>
      </w:r>
    </w:p>
    <w:p w14:paraId="4BF4E51C" w14:textId="25D8BA92" w:rsidR="00BC5F0A" w:rsidRPr="0032148D" w:rsidRDefault="00BC5F0A" w:rsidP="004F5809">
      <w:pPr>
        <w:jc w:val="center"/>
        <w:rPr>
          <w:color w:val="000000" w:themeColor="text1"/>
          <w:sz w:val="28"/>
          <w:szCs w:val="28"/>
        </w:rPr>
      </w:pPr>
      <w:r w:rsidRPr="0032148D">
        <w:rPr>
          <w:bCs/>
          <w:color w:val="000000" w:themeColor="text1"/>
          <w:sz w:val="28"/>
          <w:szCs w:val="28"/>
        </w:rPr>
        <w:t>Рисунок 14</w:t>
      </w:r>
      <w:r w:rsidRPr="0032148D">
        <w:rPr>
          <w:color w:val="000000" w:themeColor="text1"/>
          <w:sz w:val="28"/>
          <w:szCs w:val="28"/>
        </w:rPr>
        <w:t xml:space="preserve"> – Влияние концентрации АС-1 на работу когезии</w:t>
      </w:r>
    </w:p>
    <w:p w14:paraId="0D063200" w14:textId="77777777" w:rsidR="00BC5F0A" w:rsidRPr="0032148D" w:rsidRDefault="00BC5F0A" w:rsidP="00BC5F0A">
      <w:pPr>
        <w:jc w:val="center"/>
        <w:rPr>
          <w:color w:val="000000" w:themeColor="text1"/>
          <w:sz w:val="28"/>
          <w:szCs w:val="28"/>
          <w:lang w:val="en-US"/>
        </w:rPr>
      </w:pPr>
      <w:r w:rsidRPr="0032148D">
        <w:rPr>
          <w:noProof/>
          <w:color w:val="000000" w:themeColor="text1"/>
          <w:sz w:val="28"/>
          <w:szCs w:val="28"/>
          <w:lang w:val="ru-RU"/>
        </w:rPr>
        <w:lastRenderedPageBreak/>
        <w:drawing>
          <wp:inline distT="0" distB="0" distL="0" distR="0" wp14:anchorId="792EA621" wp14:editId="0DA83F5F">
            <wp:extent cx="4810125" cy="25146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a:srcRect/>
                    <a:stretch>
                      <a:fillRect/>
                    </a:stretch>
                  </pic:blipFill>
                  <pic:spPr bwMode="auto">
                    <a:xfrm>
                      <a:off x="0" y="0"/>
                      <a:ext cx="4810125" cy="2514600"/>
                    </a:xfrm>
                    <a:prstGeom prst="rect">
                      <a:avLst/>
                    </a:prstGeom>
                    <a:noFill/>
                    <a:ln w="9525">
                      <a:noFill/>
                      <a:miter lim="800000"/>
                      <a:headEnd/>
                      <a:tailEnd/>
                    </a:ln>
                  </pic:spPr>
                </pic:pic>
              </a:graphicData>
            </a:graphic>
          </wp:inline>
        </w:drawing>
      </w:r>
    </w:p>
    <w:p w14:paraId="41B8E0C6" w14:textId="77777777" w:rsidR="00BC5F0A" w:rsidRPr="0032148D" w:rsidRDefault="00BC5F0A" w:rsidP="00BC5F0A">
      <w:pPr>
        <w:jc w:val="center"/>
        <w:rPr>
          <w:color w:val="000000" w:themeColor="text1"/>
          <w:sz w:val="28"/>
          <w:szCs w:val="28"/>
        </w:rPr>
      </w:pPr>
      <w:r w:rsidRPr="0032148D">
        <w:rPr>
          <w:bCs/>
          <w:color w:val="000000" w:themeColor="text1"/>
          <w:sz w:val="28"/>
          <w:szCs w:val="28"/>
        </w:rPr>
        <w:t>Рисунок 15</w:t>
      </w:r>
      <w:r w:rsidRPr="0032148D">
        <w:rPr>
          <w:color w:val="000000" w:themeColor="text1"/>
          <w:sz w:val="28"/>
          <w:szCs w:val="28"/>
        </w:rPr>
        <w:t xml:space="preserve"> – Влияние температуры битумной композиции на работу когезии</w:t>
      </w:r>
    </w:p>
    <w:p w14:paraId="6C93DD4D" w14:textId="77777777" w:rsidR="00BC5F0A" w:rsidRPr="0032148D" w:rsidRDefault="00BC5F0A" w:rsidP="00BC5F0A">
      <w:pPr>
        <w:rPr>
          <w:color w:val="000000" w:themeColor="text1"/>
          <w:sz w:val="28"/>
          <w:szCs w:val="28"/>
        </w:rPr>
      </w:pPr>
    </w:p>
    <w:p w14:paraId="7F9DB6D9" w14:textId="6A09FA0A" w:rsidR="00BC5F0A" w:rsidRPr="0032148D" w:rsidRDefault="00BC5F0A" w:rsidP="00BC5F0A">
      <w:pPr>
        <w:ind w:firstLine="540"/>
        <w:jc w:val="both"/>
        <w:rPr>
          <w:color w:val="000000" w:themeColor="text1"/>
          <w:sz w:val="28"/>
          <w:szCs w:val="28"/>
        </w:rPr>
      </w:pPr>
      <w:r w:rsidRPr="0032148D">
        <w:rPr>
          <w:color w:val="000000" w:themeColor="text1"/>
          <w:sz w:val="28"/>
          <w:szCs w:val="28"/>
        </w:rPr>
        <w:t>Многопараметрическая математическая модель, построенная на основе обобщенного уравнения Протодьяконова [</w:t>
      </w:r>
      <w:r w:rsidR="00DD6C08" w:rsidRPr="0032148D">
        <w:rPr>
          <w:color w:val="000000" w:themeColor="text1"/>
          <w:sz w:val="28"/>
          <w:szCs w:val="28"/>
        </w:rPr>
        <w:t>20</w:t>
      </w:r>
      <w:r w:rsidR="007D37B1" w:rsidRPr="0032148D">
        <w:rPr>
          <w:color w:val="000000" w:themeColor="text1"/>
          <w:sz w:val="28"/>
          <w:szCs w:val="28"/>
          <w:lang w:val="ru-RU"/>
        </w:rPr>
        <w:t>6</w:t>
      </w:r>
      <w:r w:rsidRPr="0032148D">
        <w:rPr>
          <w:color w:val="000000" w:themeColor="text1"/>
          <w:sz w:val="28"/>
          <w:szCs w:val="28"/>
        </w:rPr>
        <w:t>] представлена ниже (6):</w:t>
      </w:r>
    </w:p>
    <w:p w14:paraId="607CA7FA" w14:textId="77777777" w:rsidR="00BC5F0A" w:rsidRPr="0032148D" w:rsidRDefault="00BC5F0A" w:rsidP="00BC5F0A">
      <w:pPr>
        <w:rPr>
          <w:color w:val="000000" w:themeColor="text1"/>
          <w:sz w:val="28"/>
          <w:szCs w:val="28"/>
        </w:rPr>
      </w:pPr>
    </w:p>
    <w:p w14:paraId="2945197C" w14:textId="77777777" w:rsidR="00BC5F0A" w:rsidRPr="0032148D" w:rsidRDefault="000F22A8" w:rsidP="00BC5F0A">
      <w:pPr>
        <w:jc w:val="right"/>
        <w:rPr>
          <w:color w:val="000000" w:themeColor="text1"/>
          <w:sz w:val="28"/>
          <w:szCs w:val="28"/>
        </w:rPr>
      </w:pPr>
      <w:r w:rsidRPr="000F22A8">
        <w:rPr>
          <w:noProof/>
          <w:color w:val="000000" w:themeColor="text1"/>
          <w:position w:val="-28"/>
          <w14:ligatures w14:val="standardContextual"/>
        </w:rPr>
        <w:object w:dxaOrig="9400" w:dyaOrig="700" w14:anchorId="2948FF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 style="width:379.1pt;height:29.5pt;mso-width-percent:0;mso-height-percent:0;mso-width-percent:0;mso-height-percent:0" o:ole="">
            <v:imagedata r:id="rId35" o:title=""/>
          </v:shape>
          <o:OLEObject Type="Embed" ProgID="Equation.3" ShapeID="_x0000_i1030" DrawAspect="Content" ObjectID="_1777968370" r:id="rId36"/>
        </w:object>
      </w:r>
      <w:r w:rsidR="00BC5F0A" w:rsidRPr="0032148D">
        <w:rPr>
          <w:color w:val="000000" w:themeColor="text1"/>
          <w:sz w:val="28"/>
          <w:szCs w:val="28"/>
        </w:rPr>
        <w:t xml:space="preserve">, </w:t>
      </w:r>
      <w:r w:rsidR="00DD6C08" w:rsidRPr="0032148D">
        <w:rPr>
          <w:color w:val="000000" w:themeColor="text1"/>
          <w:sz w:val="28"/>
          <w:szCs w:val="28"/>
        </w:rPr>
        <w:t xml:space="preserve">       </w:t>
      </w:r>
      <w:r w:rsidR="00BC5F0A" w:rsidRPr="0032148D">
        <w:rPr>
          <w:color w:val="000000" w:themeColor="text1"/>
          <w:sz w:val="28"/>
          <w:szCs w:val="28"/>
        </w:rPr>
        <w:t>(6)</w:t>
      </w:r>
    </w:p>
    <w:p w14:paraId="7CC27D7F" w14:textId="723D78E2" w:rsidR="00D10ADE" w:rsidRPr="0032148D" w:rsidRDefault="00BC5F0A" w:rsidP="00D10ADE">
      <w:pPr>
        <w:ind w:firstLine="539"/>
        <w:contextualSpacing/>
        <w:jc w:val="both"/>
        <w:rPr>
          <w:color w:val="000000" w:themeColor="text1"/>
          <w:sz w:val="28"/>
          <w:szCs w:val="28"/>
          <w:lang w:val="ru-RU"/>
        </w:rPr>
      </w:pPr>
      <w:r w:rsidRPr="0032148D">
        <w:rPr>
          <w:color w:val="000000" w:themeColor="text1"/>
          <w:sz w:val="28"/>
          <w:szCs w:val="28"/>
        </w:rPr>
        <w:t>Коэффициент нелинейной множественной корреляции для полученной математической модели составляет 0</w:t>
      </w:r>
      <w:r w:rsidR="00DD6C08" w:rsidRPr="0032148D">
        <w:rPr>
          <w:color w:val="000000" w:themeColor="text1"/>
          <w:sz w:val="28"/>
          <w:szCs w:val="28"/>
        </w:rPr>
        <w:t>,</w:t>
      </w:r>
      <w:r w:rsidRPr="0032148D">
        <w:rPr>
          <w:color w:val="000000" w:themeColor="text1"/>
          <w:sz w:val="28"/>
          <w:szCs w:val="28"/>
        </w:rPr>
        <w:t>95. Значимость полученного коэффициента нелинейной множественной корреляции подтверждается с помощью критерия Фишера [</w:t>
      </w:r>
      <w:r w:rsidR="00DD6C08" w:rsidRPr="0032148D">
        <w:rPr>
          <w:color w:val="000000" w:themeColor="text1"/>
          <w:sz w:val="28"/>
          <w:szCs w:val="28"/>
        </w:rPr>
        <w:t>20</w:t>
      </w:r>
      <w:r w:rsidR="00514205" w:rsidRPr="0032148D">
        <w:rPr>
          <w:color w:val="000000" w:themeColor="text1"/>
          <w:sz w:val="28"/>
          <w:szCs w:val="28"/>
          <w:lang w:val="ru-RU"/>
        </w:rPr>
        <w:t>6</w:t>
      </w:r>
      <w:r w:rsidRPr="0032148D">
        <w:rPr>
          <w:color w:val="000000" w:themeColor="text1"/>
          <w:sz w:val="28"/>
          <w:szCs w:val="28"/>
        </w:rPr>
        <w:t>].</w:t>
      </w:r>
    </w:p>
    <w:p w14:paraId="2C598A0D" w14:textId="7519E065" w:rsidR="00BC5F0A" w:rsidRPr="0032148D" w:rsidRDefault="00BC5F0A" w:rsidP="00D10ADE">
      <w:pPr>
        <w:ind w:firstLine="539"/>
        <w:contextualSpacing/>
        <w:jc w:val="both"/>
        <w:rPr>
          <w:color w:val="000000" w:themeColor="text1"/>
          <w:sz w:val="28"/>
          <w:szCs w:val="28"/>
          <w:lang w:val="ru-RU"/>
        </w:rPr>
      </w:pPr>
      <w:r w:rsidRPr="0032148D">
        <w:rPr>
          <w:color w:val="000000" w:themeColor="text1"/>
          <w:sz w:val="28"/>
          <w:szCs w:val="28"/>
        </w:rPr>
        <w:t xml:space="preserve">По полученной математической модели были построены номограммы (рисунки 16-18) для двух различных температур (130 и 150 </w:t>
      </w:r>
      <w:r w:rsidRPr="0032148D">
        <w:rPr>
          <w:color w:val="000000" w:themeColor="text1"/>
          <w:sz w:val="28"/>
          <w:szCs w:val="28"/>
          <w:vertAlign w:val="superscript"/>
        </w:rPr>
        <w:t>о</w:t>
      </w:r>
      <w:r w:rsidRPr="0032148D">
        <w:rPr>
          <w:color w:val="000000" w:themeColor="text1"/>
          <w:sz w:val="28"/>
          <w:szCs w:val="28"/>
        </w:rPr>
        <w:t>С), позволяющие достигать требуемого значения работы когезии (</w:t>
      </w:r>
      <w:proofErr w:type="spellStart"/>
      <w:r w:rsidRPr="0032148D">
        <w:rPr>
          <w:i/>
          <w:iCs/>
          <w:color w:val="000000" w:themeColor="text1"/>
          <w:sz w:val="28"/>
          <w:szCs w:val="28"/>
          <w:lang w:val="en-US"/>
        </w:rPr>
        <w:t>W</w:t>
      </w:r>
      <w:r w:rsidRPr="0032148D">
        <w:rPr>
          <w:i/>
          <w:iCs/>
          <w:color w:val="000000" w:themeColor="text1"/>
          <w:sz w:val="28"/>
          <w:szCs w:val="28"/>
          <w:vertAlign w:val="subscript"/>
          <w:lang w:val="en-US"/>
        </w:rPr>
        <w:t>k</w:t>
      </w:r>
      <w:proofErr w:type="spellEnd"/>
      <w:r w:rsidRPr="0032148D">
        <w:rPr>
          <w:color w:val="000000" w:themeColor="text1"/>
          <w:sz w:val="28"/>
          <w:szCs w:val="28"/>
          <w:vertAlign w:val="subscript"/>
        </w:rPr>
        <w:t xml:space="preserve"> </w:t>
      </w:r>
      <w:r w:rsidRPr="0032148D">
        <w:rPr>
          <w:color w:val="000000" w:themeColor="text1"/>
          <w:sz w:val="28"/>
          <w:szCs w:val="28"/>
        </w:rPr>
        <w:t>принимает значения 77,0</w:t>
      </w:r>
      <w:r w:rsidR="00CF7CA9" w:rsidRPr="0032148D">
        <w:rPr>
          <w:color w:val="000000" w:themeColor="text1"/>
          <w:sz w:val="28"/>
          <w:szCs w:val="28"/>
          <w:lang w:val="ru-RU"/>
        </w:rPr>
        <w:t>0</w:t>
      </w:r>
      <w:r w:rsidRPr="0032148D">
        <w:rPr>
          <w:color w:val="000000" w:themeColor="text1"/>
          <w:sz w:val="28"/>
          <w:szCs w:val="28"/>
        </w:rPr>
        <w:t>, 76,0</w:t>
      </w:r>
      <w:r w:rsidR="00CF7CA9" w:rsidRPr="0032148D">
        <w:rPr>
          <w:color w:val="000000" w:themeColor="text1"/>
          <w:sz w:val="28"/>
          <w:szCs w:val="28"/>
          <w:lang w:val="ru-RU"/>
        </w:rPr>
        <w:t>0</w:t>
      </w:r>
      <w:r w:rsidRPr="0032148D">
        <w:rPr>
          <w:color w:val="000000" w:themeColor="text1"/>
          <w:sz w:val="28"/>
          <w:szCs w:val="28"/>
        </w:rPr>
        <w:t xml:space="preserve"> или 75,0</w:t>
      </w:r>
      <w:r w:rsidR="00CF7CA9" w:rsidRPr="0032148D">
        <w:rPr>
          <w:color w:val="000000" w:themeColor="text1"/>
          <w:sz w:val="28"/>
          <w:szCs w:val="28"/>
          <w:lang w:val="ru-RU"/>
        </w:rPr>
        <w:t>0</w:t>
      </w:r>
      <w:r w:rsidRPr="0032148D">
        <w:rPr>
          <w:color w:val="000000" w:themeColor="text1"/>
          <w:sz w:val="28"/>
          <w:szCs w:val="28"/>
        </w:rPr>
        <w:t xml:space="preserve"> мН/м, соответственно) при различных соотношениях концентраций полимера   (С</w:t>
      </w:r>
      <w:r w:rsidRPr="0032148D">
        <w:rPr>
          <w:color w:val="000000" w:themeColor="text1"/>
          <w:sz w:val="28"/>
          <w:szCs w:val="28"/>
          <w:vertAlign w:val="subscript"/>
        </w:rPr>
        <w:t>АГ-4</w:t>
      </w:r>
      <w:r w:rsidRPr="0032148D">
        <w:rPr>
          <w:color w:val="000000" w:themeColor="text1"/>
          <w:sz w:val="28"/>
          <w:szCs w:val="28"/>
        </w:rPr>
        <w:t>, г/дм</w:t>
      </w:r>
      <w:r w:rsidRPr="0032148D">
        <w:rPr>
          <w:color w:val="000000" w:themeColor="text1"/>
          <w:sz w:val="28"/>
          <w:szCs w:val="28"/>
          <w:vertAlign w:val="superscript"/>
        </w:rPr>
        <w:t>3</w:t>
      </w:r>
      <w:r w:rsidRPr="0032148D">
        <w:rPr>
          <w:color w:val="000000" w:themeColor="text1"/>
          <w:sz w:val="28"/>
          <w:szCs w:val="28"/>
        </w:rPr>
        <w:t>) и ПАВ (С</w:t>
      </w:r>
      <w:r w:rsidRPr="0032148D">
        <w:rPr>
          <w:color w:val="000000" w:themeColor="text1"/>
          <w:sz w:val="28"/>
          <w:szCs w:val="28"/>
          <w:vertAlign w:val="subscript"/>
        </w:rPr>
        <w:t>АС-1</w:t>
      </w:r>
      <w:r w:rsidRPr="0032148D">
        <w:rPr>
          <w:color w:val="000000" w:themeColor="text1"/>
          <w:sz w:val="28"/>
          <w:szCs w:val="28"/>
        </w:rPr>
        <w:t>, г/дм</w:t>
      </w:r>
      <w:r w:rsidRPr="0032148D">
        <w:rPr>
          <w:color w:val="000000" w:themeColor="text1"/>
          <w:sz w:val="28"/>
          <w:szCs w:val="28"/>
          <w:vertAlign w:val="superscript"/>
        </w:rPr>
        <w:t>3</w:t>
      </w:r>
      <w:r w:rsidRPr="0032148D">
        <w:rPr>
          <w:color w:val="000000" w:themeColor="text1"/>
          <w:sz w:val="28"/>
          <w:szCs w:val="28"/>
        </w:rPr>
        <w:t>).</w:t>
      </w:r>
    </w:p>
    <w:p w14:paraId="1FB4B617" w14:textId="77777777" w:rsidR="00D10ADE" w:rsidRPr="0032148D" w:rsidRDefault="00D10ADE" w:rsidP="00D10ADE">
      <w:pPr>
        <w:ind w:firstLine="539"/>
        <w:contextualSpacing/>
        <w:jc w:val="both"/>
        <w:rPr>
          <w:color w:val="000000" w:themeColor="text1"/>
          <w:sz w:val="28"/>
          <w:szCs w:val="28"/>
          <w:lang w:val="ru-RU"/>
        </w:rPr>
      </w:pPr>
      <w:r w:rsidRPr="0032148D">
        <w:rPr>
          <w:color w:val="000000" w:themeColor="text1"/>
          <w:sz w:val="28"/>
          <w:szCs w:val="28"/>
        </w:rPr>
        <w:t>Из трех рассмотренных входных параметров (для исследованных диапазонов варьирования) наибольшее влияние на работу когезии оказывает изменение концентрации ПАВ АС-1 (таблица 8). При изменении концентрации ПАВ АС-1 от 0 до 2,0 г/дм</w:t>
      </w:r>
      <w:r w:rsidRPr="0032148D">
        <w:rPr>
          <w:color w:val="000000" w:themeColor="text1"/>
          <w:sz w:val="28"/>
          <w:szCs w:val="28"/>
          <w:vertAlign w:val="superscript"/>
        </w:rPr>
        <w:t>3</w:t>
      </w:r>
      <w:r w:rsidRPr="0032148D">
        <w:rPr>
          <w:color w:val="000000" w:themeColor="text1"/>
          <w:sz w:val="28"/>
          <w:szCs w:val="28"/>
        </w:rPr>
        <w:t xml:space="preserve"> работа когезии изменяется от 86,7</w:t>
      </w:r>
      <w:r w:rsidRPr="0032148D">
        <w:rPr>
          <w:color w:val="000000" w:themeColor="text1"/>
          <w:sz w:val="28"/>
          <w:szCs w:val="28"/>
          <w:lang w:val="ru-RU"/>
        </w:rPr>
        <w:t>0</w:t>
      </w:r>
      <w:r w:rsidRPr="0032148D">
        <w:rPr>
          <w:color w:val="000000" w:themeColor="text1"/>
          <w:sz w:val="28"/>
          <w:szCs w:val="28"/>
        </w:rPr>
        <w:t xml:space="preserve"> до 78,2</w:t>
      </w:r>
      <w:r w:rsidRPr="0032148D">
        <w:rPr>
          <w:color w:val="000000" w:themeColor="text1"/>
          <w:sz w:val="28"/>
          <w:szCs w:val="28"/>
          <w:lang w:val="ru-RU"/>
        </w:rPr>
        <w:t>0</w:t>
      </w:r>
      <w:r w:rsidRPr="0032148D">
        <w:rPr>
          <w:color w:val="000000" w:themeColor="text1"/>
          <w:sz w:val="28"/>
          <w:szCs w:val="28"/>
        </w:rPr>
        <w:t xml:space="preserve"> мН/м (∆</w:t>
      </w:r>
      <w:proofErr w:type="spellStart"/>
      <w:r w:rsidRPr="0032148D">
        <w:rPr>
          <w:color w:val="000000" w:themeColor="text1"/>
          <w:sz w:val="28"/>
          <w:szCs w:val="28"/>
          <w:lang w:val="en-US"/>
        </w:rPr>
        <w:t>W</w:t>
      </w:r>
      <w:r w:rsidRPr="0032148D">
        <w:rPr>
          <w:color w:val="000000" w:themeColor="text1"/>
          <w:sz w:val="28"/>
          <w:szCs w:val="28"/>
          <w:vertAlign w:val="subscript"/>
          <w:lang w:val="en-US"/>
        </w:rPr>
        <w:t>k</w:t>
      </w:r>
      <w:proofErr w:type="spellEnd"/>
      <w:r w:rsidRPr="0032148D">
        <w:rPr>
          <w:color w:val="000000" w:themeColor="text1"/>
          <w:sz w:val="28"/>
          <w:szCs w:val="28"/>
        </w:rPr>
        <w:t>= - 8</w:t>
      </w:r>
      <w:r w:rsidRPr="0032148D">
        <w:rPr>
          <w:color w:val="000000" w:themeColor="text1"/>
          <w:sz w:val="28"/>
          <w:szCs w:val="28"/>
          <w:lang w:val="ru-RU"/>
        </w:rPr>
        <w:t>,</w:t>
      </w:r>
      <w:r w:rsidRPr="0032148D">
        <w:rPr>
          <w:color w:val="000000" w:themeColor="text1"/>
          <w:sz w:val="28"/>
          <w:szCs w:val="28"/>
        </w:rPr>
        <w:t>5</w:t>
      </w:r>
      <w:r w:rsidRPr="0032148D">
        <w:rPr>
          <w:color w:val="000000" w:themeColor="text1"/>
          <w:sz w:val="28"/>
          <w:szCs w:val="28"/>
          <w:lang w:val="ru-RU"/>
        </w:rPr>
        <w:t>0</w:t>
      </w:r>
      <w:r w:rsidRPr="0032148D">
        <w:rPr>
          <w:color w:val="000000" w:themeColor="text1"/>
          <w:sz w:val="28"/>
          <w:szCs w:val="28"/>
        </w:rPr>
        <w:t xml:space="preserve"> мН/м). При этом влияние концентрации ПАВ АС-1 на работу когезии имеет экспоненциальный характер с выходом на насыщение при концентрации ПАВ АС-1 равной 1,0 г/дм</w:t>
      </w:r>
      <w:r w:rsidRPr="0032148D">
        <w:rPr>
          <w:color w:val="000000" w:themeColor="text1"/>
          <w:sz w:val="28"/>
          <w:szCs w:val="28"/>
          <w:vertAlign w:val="superscript"/>
        </w:rPr>
        <w:t>3</w:t>
      </w:r>
      <w:r w:rsidRPr="0032148D">
        <w:rPr>
          <w:color w:val="000000" w:themeColor="text1"/>
          <w:sz w:val="28"/>
          <w:szCs w:val="28"/>
        </w:rPr>
        <w:t xml:space="preserve"> (рисунок 14).  При увеличении концентрации полимера АГ-4 (таблица 7) от 0 до 2,0 г/дм</w:t>
      </w:r>
      <w:r w:rsidRPr="0032148D">
        <w:rPr>
          <w:color w:val="000000" w:themeColor="text1"/>
          <w:sz w:val="28"/>
          <w:szCs w:val="28"/>
          <w:vertAlign w:val="superscript"/>
        </w:rPr>
        <w:t>3</w:t>
      </w:r>
      <w:r w:rsidRPr="0032148D">
        <w:rPr>
          <w:color w:val="000000" w:themeColor="text1"/>
          <w:sz w:val="28"/>
          <w:szCs w:val="28"/>
        </w:rPr>
        <w:t xml:space="preserve"> работа когезии изменяется от 83,5</w:t>
      </w:r>
      <w:r w:rsidRPr="0032148D">
        <w:rPr>
          <w:color w:val="000000" w:themeColor="text1"/>
          <w:sz w:val="28"/>
          <w:szCs w:val="28"/>
          <w:lang w:val="ru-RU"/>
        </w:rPr>
        <w:t>0</w:t>
      </w:r>
      <w:r w:rsidRPr="0032148D">
        <w:rPr>
          <w:color w:val="000000" w:themeColor="text1"/>
          <w:sz w:val="28"/>
          <w:szCs w:val="28"/>
        </w:rPr>
        <w:t xml:space="preserve"> до 76,2</w:t>
      </w:r>
      <w:r w:rsidRPr="0032148D">
        <w:rPr>
          <w:color w:val="000000" w:themeColor="text1"/>
          <w:sz w:val="28"/>
          <w:szCs w:val="28"/>
          <w:lang w:val="ru-RU"/>
        </w:rPr>
        <w:t>0</w:t>
      </w:r>
      <w:r w:rsidRPr="0032148D">
        <w:rPr>
          <w:color w:val="000000" w:themeColor="text1"/>
          <w:sz w:val="28"/>
          <w:szCs w:val="28"/>
        </w:rPr>
        <w:t xml:space="preserve"> мН/м (</w:t>
      </w:r>
      <w:r w:rsidRPr="0032148D">
        <w:rPr>
          <w:i/>
          <w:iCs/>
          <w:color w:val="000000" w:themeColor="text1"/>
          <w:sz w:val="28"/>
          <w:szCs w:val="28"/>
        </w:rPr>
        <w:t>∆</w:t>
      </w:r>
      <w:proofErr w:type="spellStart"/>
      <w:r w:rsidRPr="0032148D">
        <w:rPr>
          <w:i/>
          <w:iCs/>
          <w:color w:val="000000" w:themeColor="text1"/>
          <w:sz w:val="28"/>
          <w:szCs w:val="28"/>
          <w:lang w:val="en-US"/>
        </w:rPr>
        <w:t>W</w:t>
      </w:r>
      <w:r w:rsidRPr="0032148D">
        <w:rPr>
          <w:i/>
          <w:iCs/>
          <w:color w:val="000000" w:themeColor="text1"/>
          <w:sz w:val="28"/>
          <w:szCs w:val="28"/>
          <w:vertAlign w:val="subscript"/>
          <w:lang w:val="en-US"/>
        </w:rPr>
        <w:t>k</w:t>
      </w:r>
      <w:proofErr w:type="spellEnd"/>
      <w:r w:rsidRPr="0032148D">
        <w:rPr>
          <w:color w:val="000000" w:themeColor="text1"/>
          <w:sz w:val="28"/>
          <w:szCs w:val="28"/>
        </w:rPr>
        <w:t>= -7,3</w:t>
      </w:r>
      <w:r w:rsidRPr="0032148D">
        <w:rPr>
          <w:color w:val="000000" w:themeColor="text1"/>
          <w:sz w:val="28"/>
          <w:szCs w:val="28"/>
          <w:lang w:val="ru-RU"/>
        </w:rPr>
        <w:t>0</w:t>
      </w:r>
      <w:r w:rsidRPr="0032148D">
        <w:rPr>
          <w:color w:val="000000" w:themeColor="text1"/>
          <w:sz w:val="28"/>
          <w:szCs w:val="28"/>
        </w:rPr>
        <w:t xml:space="preserve"> мН/м). При этом влияние концентрации полимера АГ-4 на работу когезии имеет минимум при концентрации равной 1,0 г/дм</w:t>
      </w:r>
      <w:r w:rsidRPr="0032148D">
        <w:rPr>
          <w:color w:val="000000" w:themeColor="text1"/>
          <w:sz w:val="28"/>
          <w:szCs w:val="28"/>
          <w:vertAlign w:val="superscript"/>
        </w:rPr>
        <w:t>3</w:t>
      </w:r>
      <w:r w:rsidRPr="0032148D">
        <w:rPr>
          <w:color w:val="000000" w:themeColor="text1"/>
          <w:sz w:val="28"/>
          <w:szCs w:val="28"/>
        </w:rPr>
        <w:t xml:space="preserve"> (рисунок 13). </w:t>
      </w:r>
    </w:p>
    <w:p w14:paraId="74F63302" w14:textId="2874B0F0" w:rsidR="00D10ADE" w:rsidRPr="0032148D" w:rsidRDefault="00D10ADE" w:rsidP="00D10ADE">
      <w:pPr>
        <w:ind w:firstLine="539"/>
        <w:contextualSpacing/>
        <w:jc w:val="both"/>
        <w:rPr>
          <w:color w:val="000000" w:themeColor="text1"/>
          <w:sz w:val="28"/>
          <w:szCs w:val="28"/>
          <w:lang w:val="ru-RU"/>
        </w:rPr>
      </w:pPr>
      <w:r w:rsidRPr="0032148D">
        <w:rPr>
          <w:color w:val="000000" w:themeColor="text1"/>
          <w:sz w:val="28"/>
          <w:szCs w:val="28"/>
        </w:rPr>
        <w:t>Изменение температуры битумной смеси в диапазоне от 130 до 150</w:t>
      </w:r>
      <w:r w:rsidRPr="0032148D">
        <w:rPr>
          <w:color w:val="000000" w:themeColor="text1"/>
          <w:sz w:val="28"/>
          <w:szCs w:val="28"/>
          <w:vertAlign w:val="superscript"/>
        </w:rPr>
        <w:t>о</w:t>
      </w:r>
      <w:r w:rsidRPr="0032148D">
        <w:rPr>
          <w:color w:val="000000" w:themeColor="text1"/>
          <w:sz w:val="28"/>
          <w:szCs w:val="28"/>
        </w:rPr>
        <w:t>С оказывает незначительное (по сравнению с другими входными параметрами) влияние на работу когезии (таблица 9). Работа когезии изменяется от 80,8</w:t>
      </w:r>
      <w:r w:rsidRPr="0032148D">
        <w:rPr>
          <w:color w:val="000000" w:themeColor="text1"/>
          <w:sz w:val="28"/>
          <w:szCs w:val="28"/>
          <w:lang w:val="ru-RU"/>
        </w:rPr>
        <w:t>0</w:t>
      </w:r>
      <w:r w:rsidRPr="0032148D">
        <w:rPr>
          <w:color w:val="000000" w:themeColor="text1"/>
          <w:sz w:val="28"/>
          <w:szCs w:val="28"/>
        </w:rPr>
        <w:t xml:space="preserve"> до 80,2</w:t>
      </w:r>
      <w:r w:rsidRPr="0032148D">
        <w:rPr>
          <w:color w:val="000000" w:themeColor="text1"/>
          <w:sz w:val="28"/>
          <w:szCs w:val="28"/>
          <w:lang w:val="ru-RU"/>
        </w:rPr>
        <w:t>0</w:t>
      </w:r>
      <w:r w:rsidRPr="0032148D">
        <w:rPr>
          <w:color w:val="000000" w:themeColor="text1"/>
          <w:sz w:val="28"/>
          <w:szCs w:val="28"/>
        </w:rPr>
        <w:t xml:space="preserve"> мН/м (</w:t>
      </w:r>
      <w:r w:rsidRPr="0032148D">
        <w:rPr>
          <w:i/>
          <w:iCs/>
          <w:color w:val="000000" w:themeColor="text1"/>
          <w:sz w:val="28"/>
          <w:szCs w:val="28"/>
        </w:rPr>
        <w:t>∆</w:t>
      </w:r>
      <w:proofErr w:type="spellStart"/>
      <w:r w:rsidRPr="0032148D">
        <w:rPr>
          <w:i/>
          <w:iCs/>
          <w:color w:val="000000" w:themeColor="text1"/>
          <w:sz w:val="28"/>
          <w:szCs w:val="28"/>
          <w:lang w:val="en-US"/>
        </w:rPr>
        <w:t>W</w:t>
      </w:r>
      <w:r w:rsidRPr="0032148D">
        <w:rPr>
          <w:i/>
          <w:iCs/>
          <w:color w:val="000000" w:themeColor="text1"/>
          <w:sz w:val="28"/>
          <w:szCs w:val="28"/>
          <w:vertAlign w:val="subscript"/>
          <w:lang w:val="en-US"/>
        </w:rPr>
        <w:t>k</w:t>
      </w:r>
      <w:proofErr w:type="spellEnd"/>
      <w:r w:rsidRPr="0032148D">
        <w:rPr>
          <w:color w:val="000000" w:themeColor="text1"/>
          <w:sz w:val="28"/>
          <w:szCs w:val="28"/>
        </w:rPr>
        <w:t>= - 0.6 мН/м). Таким образом, влияние температуры битумной смеси практически на порядок меньше, чем влияние концентрации полимера АГ-4 или ПАВ АС-1.</w:t>
      </w:r>
    </w:p>
    <w:p w14:paraId="7052E255" w14:textId="77777777" w:rsidR="00D10ADE" w:rsidRPr="0032148D" w:rsidRDefault="00D10ADE" w:rsidP="00D10ADE">
      <w:pPr>
        <w:ind w:firstLine="539"/>
        <w:contextualSpacing/>
        <w:jc w:val="both"/>
        <w:rPr>
          <w:color w:val="000000" w:themeColor="text1"/>
          <w:sz w:val="28"/>
          <w:szCs w:val="28"/>
          <w:lang w:val="ru-RU"/>
        </w:rPr>
      </w:pPr>
    </w:p>
    <w:p w14:paraId="02959789" w14:textId="77777777" w:rsidR="00BC5F0A" w:rsidRPr="0032148D" w:rsidRDefault="00BC5F0A" w:rsidP="00BC5F0A">
      <w:pPr>
        <w:jc w:val="center"/>
        <w:rPr>
          <w:color w:val="000000" w:themeColor="text1"/>
          <w:sz w:val="28"/>
          <w:szCs w:val="28"/>
        </w:rPr>
      </w:pPr>
      <w:r w:rsidRPr="0032148D">
        <w:rPr>
          <w:noProof/>
          <w:color w:val="000000" w:themeColor="text1"/>
          <w:sz w:val="28"/>
          <w:szCs w:val="28"/>
          <w:lang w:val="ru-RU"/>
        </w:rPr>
        <w:drawing>
          <wp:inline distT="0" distB="0" distL="0" distR="0" wp14:anchorId="57C25400" wp14:editId="78434CD4">
            <wp:extent cx="4385047" cy="341775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a:srcRect/>
                    <a:stretch>
                      <a:fillRect/>
                    </a:stretch>
                  </pic:blipFill>
                  <pic:spPr bwMode="auto">
                    <a:xfrm>
                      <a:off x="0" y="0"/>
                      <a:ext cx="4398076" cy="3427912"/>
                    </a:xfrm>
                    <a:prstGeom prst="rect">
                      <a:avLst/>
                    </a:prstGeom>
                    <a:noFill/>
                    <a:ln w="9525">
                      <a:noFill/>
                      <a:miter lim="800000"/>
                      <a:headEnd/>
                      <a:tailEnd/>
                    </a:ln>
                  </pic:spPr>
                </pic:pic>
              </a:graphicData>
            </a:graphic>
          </wp:inline>
        </w:drawing>
      </w:r>
    </w:p>
    <w:p w14:paraId="3FE3113A" w14:textId="1C3B9BFB" w:rsidR="00BC5F0A" w:rsidRPr="0032148D" w:rsidRDefault="00BC5F0A" w:rsidP="00BC5F0A">
      <w:pPr>
        <w:jc w:val="center"/>
        <w:rPr>
          <w:color w:val="000000" w:themeColor="text1"/>
          <w:sz w:val="28"/>
          <w:szCs w:val="28"/>
          <w:vertAlign w:val="superscript"/>
          <w:lang w:val="ru-RU"/>
        </w:rPr>
      </w:pPr>
      <w:r w:rsidRPr="0032148D">
        <w:rPr>
          <w:bCs/>
          <w:color w:val="000000" w:themeColor="text1"/>
          <w:sz w:val="28"/>
          <w:szCs w:val="28"/>
        </w:rPr>
        <w:t>Рисунок 16</w:t>
      </w:r>
      <w:r w:rsidRPr="0032148D">
        <w:rPr>
          <w:color w:val="000000" w:themeColor="text1"/>
          <w:sz w:val="28"/>
          <w:szCs w:val="28"/>
        </w:rPr>
        <w:t xml:space="preserve"> – Номограммы для выбора оптимальных соотношений концентраций АГ-4 и АС-1 для достижения работы когезии, равной 77</w:t>
      </w:r>
      <w:r w:rsidR="00CF7CA9" w:rsidRPr="0032148D">
        <w:rPr>
          <w:color w:val="000000" w:themeColor="text1"/>
          <w:sz w:val="28"/>
          <w:szCs w:val="28"/>
          <w:lang w:val="ru-RU"/>
        </w:rPr>
        <w:t>,</w:t>
      </w:r>
      <w:r w:rsidRPr="0032148D">
        <w:rPr>
          <w:color w:val="000000" w:themeColor="text1"/>
          <w:sz w:val="28"/>
          <w:szCs w:val="28"/>
        </w:rPr>
        <w:t>0</w:t>
      </w:r>
      <w:r w:rsidR="00CF7CA9" w:rsidRPr="0032148D">
        <w:rPr>
          <w:color w:val="000000" w:themeColor="text1"/>
          <w:sz w:val="28"/>
          <w:szCs w:val="28"/>
          <w:lang w:val="ru-RU"/>
        </w:rPr>
        <w:t>0</w:t>
      </w:r>
      <w:r w:rsidRPr="0032148D">
        <w:rPr>
          <w:color w:val="000000" w:themeColor="text1"/>
          <w:sz w:val="28"/>
          <w:szCs w:val="28"/>
        </w:rPr>
        <w:t xml:space="preserve"> мН/м</w:t>
      </w:r>
    </w:p>
    <w:p w14:paraId="0518C03A" w14:textId="77777777" w:rsidR="00BC5F0A" w:rsidRPr="0032148D" w:rsidRDefault="00BC5F0A" w:rsidP="00BC5F0A">
      <w:pPr>
        <w:jc w:val="center"/>
        <w:rPr>
          <w:color w:val="000000" w:themeColor="text1"/>
          <w:sz w:val="28"/>
          <w:szCs w:val="28"/>
          <w:lang w:val="ru-RU"/>
        </w:rPr>
      </w:pPr>
    </w:p>
    <w:p w14:paraId="0BFA9D64" w14:textId="77777777" w:rsidR="00D10ADE" w:rsidRPr="0032148D" w:rsidRDefault="00D10ADE" w:rsidP="00BC5F0A">
      <w:pPr>
        <w:jc w:val="center"/>
        <w:rPr>
          <w:color w:val="000000" w:themeColor="text1"/>
          <w:sz w:val="28"/>
          <w:szCs w:val="28"/>
          <w:lang w:val="ru-RU"/>
        </w:rPr>
      </w:pPr>
    </w:p>
    <w:p w14:paraId="21931AF5" w14:textId="77777777" w:rsidR="00BC5F0A" w:rsidRPr="0032148D" w:rsidRDefault="00BC5F0A" w:rsidP="00BC5F0A">
      <w:pPr>
        <w:jc w:val="center"/>
        <w:rPr>
          <w:color w:val="000000" w:themeColor="text1"/>
          <w:sz w:val="28"/>
          <w:szCs w:val="28"/>
          <w:vertAlign w:val="superscript"/>
        </w:rPr>
      </w:pPr>
      <w:r w:rsidRPr="0032148D">
        <w:rPr>
          <w:noProof/>
          <w:color w:val="000000" w:themeColor="text1"/>
          <w:sz w:val="28"/>
          <w:szCs w:val="28"/>
          <w:lang w:val="ru-RU"/>
        </w:rPr>
        <w:drawing>
          <wp:inline distT="0" distB="0" distL="0" distR="0" wp14:anchorId="63AB6702" wp14:editId="6EF983B6">
            <wp:extent cx="4596606" cy="3582649"/>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
                    <a:srcRect/>
                    <a:stretch>
                      <a:fillRect/>
                    </a:stretch>
                  </pic:blipFill>
                  <pic:spPr bwMode="auto">
                    <a:xfrm>
                      <a:off x="0" y="0"/>
                      <a:ext cx="4622116" cy="3602531"/>
                    </a:xfrm>
                    <a:prstGeom prst="rect">
                      <a:avLst/>
                    </a:prstGeom>
                    <a:noFill/>
                    <a:ln w="9525">
                      <a:noFill/>
                      <a:miter lim="800000"/>
                      <a:headEnd/>
                      <a:tailEnd/>
                    </a:ln>
                  </pic:spPr>
                </pic:pic>
              </a:graphicData>
            </a:graphic>
          </wp:inline>
        </w:drawing>
      </w:r>
    </w:p>
    <w:p w14:paraId="237DF116" w14:textId="1D8897FE" w:rsidR="00BC5F0A" w:rsidRPr="0032148D" w:rsidRDefault="00BC5F0A" w:rsidP="00DD6C08">
      <w:pPr>
        <w:jc w:val="center"/>
        <w:rPr>
          <w:color w:val="000000" w:themeColor="text1"/>
          <w:sz w:val="28"/>
          <w:szCs w:val="28"/>
          <w:vertAlign w:val="superscript"/>
          <w:lang w:val="ru-RU"/>
        </w:rPr>
      </w:pPr>
      <w:r w:rsidRPr="0032148D">
        <w:rPr>
          <w:bCs/>
          <w:color w:val="000000" w:themeColor="text1"/>
          <w:sz w:val="28"/>
          <w:szCs w:val="28"/>
        </w:rPr>
        <w:t>Рисунок 17</w:t>
      </w:r>
      <w:r w:rsidRPr="0032148D">
        <w:rPr>
          <w:color w:val="000000" w:themeColor="text1"/>
          <w:sz w:val="28"/>
          <w:szCs w:val="28"/>
        </w:rPr>
        <w:t xml:space="preserve"> – Номограммы для выбора оптимальных соотношений концентраций АГ-4 и АС-1 для достижения работы когезии, равной 76</w:t>
      </w:r>
      <w:r w:rsidR="00CF7CA9" w:rsidRPr="0032148D">
        <w:rPr>
          <w:color w:val="000000" w:themeColor="text1"/>
          <w:sz w:val="28"/>
          <w:szCs w:val="28"/>
          <w:lang w:val="ru-RU"/>
        </w:rPr>
        <w:t>,0</w:t>
      </w:r>
      <w:r w:rsidRPr="0032148D">
        <w:rPr>
          <w:color w:val="000000" w:themeColor="text1"/>
          <w:sz w:val="28"/>
          <w:szCs w:val="28"/>
        </w:rPr>
        <w:t>0 мН/м</w:t>
      </w:r>
    </w:p>
    <w:p w14:paraId="3196A8CB" w14:textId="77777777" w:rsidR="00BC5F0A" w:rsidRPr="0032148D" w:rsidRDefault="00BC5F0A" w:rsidP="00BC5F0A">
      <w:pPr>
        <w:jc w:val="center"/>
        <w:rPr>
          <w:color w:val="000000" w:themeColor="text1"/>
          <w:sz w:val="28"/>
          <w:szCs w:val="28"/>
          <w:vertAlign w:val="superscript"/>
        </w:rPr>
      </w:pPr>
      <w:r w:rsidRPr="0032148D">
        <w:rPr>
          <w:noProof/>
          <w:color w:val="000000" w:themeColor="text1"/>
          <w:sz w:val="28"/>
          <w:szCs w:val="28"/>
          <w:lang w:val="ru-RU"/>
        </w:rPr>
        <w:lastRenderedPageBreak/>
        <w:drawing>
          <wp:inline distT="0" distB="0" distL="0" distR="0" wp14:anchorId="1C602246" wp14:editId="2AEB2A41">
            <wp:extent cx="4173487" cy="3252865"/>
            <wp:effectExtent l="0" t="0" r="508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
                    <a:srcRect/>
                    <a:stretch>
                      <a:fillRect/>
                    </a:stretch>
                  </pic:blipFill>
                  <pic:spPr bwMode="auto">
                    <a:xfrm>
                      <a:off x="0" y="0"/>
                      <a:ext cx="4196342" cy="3270678"/>
                    </a:xfrm>
                    <a:prstGeom prst="rect">
                      <a:avLst/>
                    </a:prstGeom>
                    <a:noFill/>
                    <a:ln w="9525">
                      <a:noFill/>
                      <a:miter lim="800000"/>
                      <a:headEnd/>
                      <a:tailEnd/>
                    </a:ln>
                  </pic:spPr>
                </pic:pic>
              </a:graphicData>
            </a:graphic>
          </wp:inline>
        </w:drawing>
      </w:r>
    </w:p>
    <w:p w14:paraId="585B4A77" w14:textId="77777777" w:rsidR="00CF7CA9" w:rsidRPr="0032148D" w:rsidRDefault="00BC5F0A" w:rsidP="00BC5F0A">
      <w:pPr>
        <w:jc w:val="center"/>
        <w:rPr>
          <w:color w:val="000000" w:themeColor="text1"/>
          <w:sz w:val="28"/>
          <w:szCs w:val="28"/>
          <w:lang w:val="ru-RU"/>
        </w:rPr>
      </w:pPr>
      <w:r w:rsidRPr="0032148D">
        <w:rPr>
          <w:bCs/>
          <w:color w:val="000000" w:themeColor="text1"/>
          <w:sz w:val="28"/>
          <w:szCs w:val="28"/>
        </w:rPr>
        <w:t>Рисунок 18</w:t>
      </w:r>
      <w:r w:rsidRPr="0032148D">
        <w:rPr>
          <w:color w:val="000000" w:themeColor="text1"/>
          <w:sz w:val="28"/>
          <w:szCs w:val="28"/>
        </w:rPr>
        <w:t xml:space="preserve"> – Номограммы для выбора оптимальных соотношений концентраций АГ-4 и АС-1 для достижения работы когезии, равной </w:t>
      </w:r>
    </w:p>
    <w:p w14:paraId="7BD63861" w14:textId="370F1311" w:rsidR="00BC5F0A" w:rsidRPr="0032148D" w:rsidRDefault="00BC5F0A" w:rsidP="00BC5F0A">
      <w:pPr>
        <w:jc w:val="center"/>
        <w:rPr>
          <w:color w:val="000000" w:themeColor="text1"/>
          <w:sz w:val="28"/>
          <w:szCs w:val="28"/>
          <w:lang w:val="ru-RU"/>
        </w:rPr>
      </w:pPr>
      <w:r w:rsidRPr="0032148D">
        <w:rPr>
          <w:color w:val="000000" w:themeColor="text1"/>
          <w:sz w:val="28"/>
          <w:szCs w:val="28"/>
        </w:rPr>
        <w:t>75,0 мН/м</w:t>
      </w:r>
    </w:p>
    <w:p w14:paraId="0C97F22F" w14:textId="77777777" w:rsidR="00CF7CA9" w:rsidRPr="0032148D" w:rsidRDefault="00CF7CA9" w:rsidP="00BC5F0A">
      <w:pPr>
        <w:jc w:val="center"/>
        <w:rPr>
          <w:color w:val="000000" w:themeColor="text1"/>
          <w:sz w:val="28"/>
          <w:szCs w:val="28"/>
          <w:vertAlign w:val="superscript"/>
          <w:lang w:val="ru-RU"/>
        </w:rPr>
      </w:pPr>
    </w:p>
    <w:p w14:paraId="317226AA" w14:textId="62AF56F0" w:rsidR="00BC5F0A" w:rsidRPr="0032148D" w:rsidRDefault="00BC5F0A" w:rsidP="00BC5F0A">
      <w:pPr>
        <w:ind w:firstLine="539"/>
        <w:contextualSpacing/>
        <w:jc w:val="both"/>
        <w:rPr>
          <w:color w:val="000000" w:themeColor="text1"/>
          <w:sz w:val="28"/>
          <w:szCs w:val="28"/>
        </w:rPr>
      </w:pPr>
      <w:r w:rsidRPr="0032148D">
        <w:rPr>
          <w:color w:val="000000" w:themeColor="text1"/>
          <w:sz w:val="28"/>
          <w:szCs w:val="28"/>
        </w:rPr>
        <w:t>Анализируя полученные номограммы (рисунки 16-18)</w:t>
      </w:r>
      <w:r w:rsidR="004F5809" w:rsidRPr="0032148D">
        <w:rPr>
          <w:color w:val="000000" w:themeColor="text1"/>
          <w:sz w:val="28"/>
          <w:szCs w:val="28"/>
        </w:rPr>
        <w:t>,</w:t>
      </w:r>
      <w:r w:rsidRPr="0032148D">
        <w:rPr>
          <w:color w:val="000000" w:themeColor="text1"/>
          <w:sz w:val="28"/>
          <w:szCs w:val="28"/>
        </w:rPr>
        <w:t xml:space="preserve"> можно отметить, что при уменьшении заданного значения работы когезии от 77,0</w:t>
      </w:r>
      <w:r w:rsidR="00CF7CA9" w:rsidRPr="0032148D">
        <w:rPr>
          <w:color w:val="000000" w:themeColor="text1"/>
          <w:sz w:val="28"/>
          <w:szCs w:val="28"/>
          <w:lang w:val="ru-RU"/>
        </w:rPr>
        <w:t>0</w:t>
      </w:r>
      <w:r w:rsidRPr="0032148D">
        <w:rPr>
          <w:color w:val="000000" w:themeColor="text1"/>
          <w:sz w:val="28"/>
          <w:szCs w:val="28"/>
        </w:rPr>
        <w:t xml:space="preserve"> до 75,0</w:t>
      </w:r>
      <w:r w:rsidR="00CF7CA9" w:rsidRPr="0032148D">
        <w:rPr>
          <w:color w:val="000000" w:themeColor="text1"/>
          <w:sz w:val="28"/>
          <w:szCs w:val="28"/>
          <w:lang w:val="ru-RU"/>
        </w:rPr>
        <w:t>0</w:t>
      </w:r>
      <w:r w:rsidRPr="0032148D">
        <w:rPr>
          <w:color w:val="000000" w:themeColor="text1"/>
          <w:sz w:val="28"/>
          <w:szCs w:val="28"/>
        </w:rPr>
        <w:t xml:space="preserve"> мН/м существенно уменьшается диапазон допустимых значений концентраций полимера АГ-4 и ПАВ АС-1. При этом, значение работы</w:t>
      </w:r>
      <w:r w:rsidR="00DD6C08" w:rsidRPr="0032148D">
        <w:rPr>
          <w:color w:val="000000" w:themeColor="text1"/>
          <w:sz w:val="28"/>
          <w:szCs w:val="28"/>
        </w:rPr>
        <w:t xml:space="preserve"> </w:t>
      </w:r>
      <w:r w:rsidRPr="0032148D">
        <w:rPr>
          <w:color w:val="000000" w:themeColor="text1"/>
          <w:sz w:val="28"/>
          <w:szCs w:val="28"/>
        </w:rPr>
        <w:t xml:space="preserve">когезии, равное 75,0 мН/м можно достичь только при температуре 150 </w:t>
      </w:r>
      <w:r w:rsidRPr="0032148D">
        <w:rPr>
          <w:color w:val="000000" w:themeColor="text1"/>
          <w:sz w:val="28"/>
          <w:szCs w:val="28"/>
          <w:vertAlign w:val="superscript"/>
        </w:rPr>
        <w:t>о</w:t>
      </w:r>
      <w:r w:rsidRPr="0032148D">
        <w:rPr>
          <w:color w:val="000000" w:themeColor="text1"/>
          <w:sz w:val="28"/>
          <w:szCs w:val="28"/>
        </w:rPr>
        <w:t>С.</w:t>
      </w:r>
    </w:p>
    <w:p w14:paraId="03422606" w14:textId="77777777" w:rsidR="00BC5F0A" w:rsidRPr="0032148D" w:rsidRDefault="00BC5F0A" w:rsidP="00BC5F0A">
      <w:pPr>
        <w:ind w:firstLine="540"/>
        <w:jc w:val="both"/>
        <w:rPr>
          <w:color w:val="000000" w:themeColor="text1"/>
          <w:sz w:val="28"/>
          <w:szCs w:val="28"/>
        </w:rPr>
      </w:pPr>
    </w:p>
    <w:p w14:paraId="1BB954A0" w14:textId="77777777" w:rsidR="00BC5F0A" w:rsidRPr="0032148D" w:rsidRDefault="00BC5F0A" w:rsidP="00BC5F0A">
      <w:pPr>
        <w:ind w:firstLine="540"/>
        <w:jc w:val="both"/>
        <w:rPr>
          <w:b/>
          <w:color w:val="000000" w:themeColor="text1"/>
          <w:sz w:val="28"/>
          <w:szCs w:val="28"/>
        </w:rPr>
      </w:pPr>
    </w:p>
    <w:p w14:paraId="2FF04A8E" w14:textId="77777777" w:rsidR="00BC5F0A" w:rsidRPr="0032148D" w:rsidRDefault="00DD6C08" w:rsidP="00DD6C08">
      <w:pPr>
        <w:rPr>
          <w:b/>
          <w:color w:val="000000" w:themeColor="text1"/>
          <w:sz w:val="28"/>
          <w:szCs w:val="28"/>
        </w:rPr>
      </w:pPr>
      <w:r w:rsidRPr="0032148D">
        <w:rPr>
          <w:b/>
          <w:color w:val="000000" w:themeColor="text1"/>
          <w:sz w:val="28"/>
          <w:szCs w:val="28"/>
        </w:rPr>
        <w:br w:type="page"/>
      </w:r>
    </w:p>
    <w:p w14:paraId="3068FE8E" w14:textId="118F49C2" w:rsidR="00BC5F0A" w:rsidRPr="0032148D" w:rsidRDefault="00BC5F0A" w:rsidP="00BC5F0A">
      <w:pPr>
        <w:ind w:firstLine="540"/>
        <w:jc w:val="both"/>
        <w:rPr>
          <w:b/>
          <w:color w:val="000000" w:themeColor="text1"/>
          <w:sz w:val="28"/>
          <w:szCs w:val="28"/>
        </w:rPr>
      </w:pPr>
      <w:r w:rsidRPr="0032148D">
        <w:rPr>
          <w:b/>
          <w:color w:val="000000" w:themeColor="text1"/>
          <w:sz w:val="28"/>
          <w:szCs w:val="28"/>
        </w:rPr>
        <w:lastRenderedPageBreak/>
        <w:t xml:space="preserve">ВЫВОДЫ ПО </w:t>
      </w:r>
      <w:r w:rsidR="00E04C01" w:rsidRPr="0032148D">
        <w:rPr>
          <w:b/>
          <w:color w:val="000000" w:themeColor="text1"/>
          <w:sz w:val="28"/>
          <w:szCs w:val="28"/>
          <w:lang w:val="ru-RU"/>
        </w:rPr>
        <w:t>ВТОРОМУ РАЗДЕЛУ</w:t>
      </w:r>
      <w:r w:rsidRPr="0032148D">
        <w:rPr>
          <w:b/>
          <w:color w:val="000000" w:themeColor="text1"/>
          <w:sz w:val="28"/>
          <w:szCs w:val="28"/>
        </w:rPr>
        <w:t>:</w:t>
      </w:r>
    </w:p>
    <w:p w14:paraId="46FA66AD" w14:textId="77777777" w:rsidR="00BC5F0A" w:rsidRPr="0032148D" w:rsidRDefault="00BC5F0A" w:rsidP="00DD6C08">
      <w:pPr>
        <w:ind w:firstLine="709"/>
        <w:contextualSpacing/>
        <w:jc w:val="both"/>
        <w:rPr>
          <w:color w:val="000000" w:themeColor="text1"/>
          <w:sz w:val="28"/>
          <w:szCs w:val="28"/>
        </w:rPr>
      </w:pPr>
      <w:r w:rsidRPr="0032148D">
        <w:rPr>
          <w:color w:val="000000" w:themeColor="text1"/>
          <w:sz w:val="28"/>
          <w:szCs w:val="28"/>
        </w:rPr>
        <w:t>1. В битумных системах с ограниченной концентрацией АГ-4И  (С≤1,0 г/дм</w:t>
      </w:r>
      <w:r w:rsidRPr="0032148D">
        <w:rPr>
          <w:color w:val="000000" w:themeColor="text1"/>
          <w:sz w:val="28"/>
          <w:szCs w:val="28"/>
          <w:vertAlign w:val="superscript"/>
        </w:rPr>
        <w:t>3</w:t>
      </w:r>
      <w:r w:rsidRPr="0032148D">
        <w:rPr>
          <w:color w:val="000000" w:themeColor="text1"/>
          <w:sz w:val="28"/>
          <w:szCs w:val="28"/>
        </w:rPr>
        <w:t xml:space="preserve">) эффект снижения поверхностной энергии на межфазной границе с воздухом достигается за счет концентрирования в поверхностном слое ПАВ, входящих  в структуру самого битума, чему способствует развитие процессов деструктурирования, сопровождающееся разрушением ассоциатов и высвобождением активных компонентов. </w:t>
      </w:r>
    </w:p>
    <w:p w14:paraId="3FF4CB67" w14:textId="2D2BF753" w:rsidR="00720249" w:rsidRPr="0032148D" w:rsidRDefault="00BC5F0A" w:rsidP="00720249">
      <w:pPr>
        <w:ind w:firstLine="709"/>
        <w:contextualSpacing/>
        <w:jc w:val="both"/>
        <w:rPr>
          <w:color w:val="000000" w:themeColor="text1"/>
          <w:sz w:val="28"/>
          <w:szCs w:val="28"/>
          <w:lang w:val="ru-RU"/>
        </w:rPr>
      </w:pPr>
      <w:r w:rsidRPr="0032148D">
        <w:rPr>
          <w:color w:val="000000" w:themeColor="text1"/>
          <w:sz w:val="28"/>
          <w:szCs w:val="28"/>
        </w:rPr>
        <w:t>2. Различия поверхностной активности азотсодержащих ПАВ обусловлены их структурно-геометрическими параметрами и молекулярно-массовым составом. Их поверхностная активность уменьшается с ростом молекулярной массы. Битумные ПАВ, активируемые введением АГ-4И</w:t>
      </w:r>
      <w:r w:rsidR="00720249" w:rsidRPr="0032148D">
        <w:rPr>
          <w:color w:val="000000" w:themeColor="text1"/>
          <w:sz w:val="28"/>
          <w:szCs w:val="28"/>
          <w:lang w:val="ru-RU"/>
        </w:rPr>
        <w:t xml:space="preserve">, </w:t>
      </w:r>
      <w:r w:rsidRPr="0032148D">
        <w:rPr>
          <w:color w:val="000000" w:themeColor="text1"/>
          <w:sz w:val="28"/>
          <w:szCs w:val="28"/>
        </w:rPr>
        <w:t xml:space="preserve">занимают промежуточное положение между двумя разновидностями азотсодержащих аддитивов по поверхностной активности на межфазной границе с воздухом. </w:t>
      </w:r>
    </w:p>
    <w:p w14:paraId="6B5E178C" w14:textId="4A290833" w:rsidR="00BC5F0A" w:rsidRPr="0032148D" w:rsidRDefault="00BC5F0A" w:rsidP="00BC5F0A">
      <w:pPr>
        <w:ind w:firstLine="709"/>
        <w:contextualSpacing/>
        <w:jc w:val="both"/>
        <w:rPr>
          <w:color w:val="000000" w:themeColor="text1"/>
          <w:sz w:val="28"/>
          <w:szCs w:val="28"/>
        </w:rPr>
      </w:pPr>
      <w:r w:rsidRPr="0032148D">
        <w:rPr>
          <w:color w:val="000000" w:themeColor="text1"/>
          <w:sz w:val="28"/>
          <w:szCs w:val="28"/>
        </w:rPr>
        <w:t>3. В тройных системах «битум-АГ-4И-АС-1»</w:t>
      </w:r>
      <w:r w:rsidR="00286CA3" w:rsidRPr="0032148D">
        <w:rPr>
          <w:color w:val="000000" w:themeColor="text1"/>
          <w:sz w:val="28"/>
          <w:szCs w:val="28"/>
        </w:rPr>
        <w:t xml:space="preserve"> при 130°С</w:t>
      </w:r>
      <w:r w:rsidRPr="0032148D">
        <w:rPr>
          <w:color w:val="000000" w:themeColor="text1"/>
          <w:sz w:val="28"/>
          <w:szCs w:val="28"/>
        </w:rPr>
        <w:t xml:space="preserve"> изменение удельной поверхностной энергии на межфазной границе «жидкость-газ»  является аддитивной величиной, учитывающей отдельный вклад как АГ-4И, так и АС-1. Концентрационный порог аддитивов для достижений минимума σ</w:t>
      </w:r>
      <w:r w:rsidRPr="0032148D">
        <w:rPr>
          <w:color w:val="000000" w:themeColor="text1"/>
          <w:sz w:val="28"/>
          <w:szCs w:val="28"/>
          <w:vertAlign w:val="subscript"/>
        </w:rPr>
        <w:t xml:space="preserve">ж-г </w:t>
      </w:r>
      <w:r w:rsidRPr="0032148D">
        <w:rPr>
          <w:color w:val="000000" w:themeColor="text1"/>
          <w:sz w:val="28"/>
          <w:szCs w:val="28"/>
        </w:rPr>
        <w:t>остается тем же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что и в индивидуальных композициях. При совместном введении АГ-4И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и АС-1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поверхностное натяжение уменьшилось до значения 37,20 мН/м</w:t>
      </w:r>
      <w:r w:rsidR="00C218FF" w:rsidRPr="0032148D">
        <w:rPr>
          <w:color w:val="000000" w:themeColor="text1"/>
          <w:sz w:val="28"/>
          <w:szCs w:val="28"/>
        </w:rPr>
        <w:t xml:space="preserve"> </w:t>
      </w:r>
      <w:r w:rsidRPr="0032148D">
        <w:rPr>
          <w:color w:val="000000" w:themeColor="text1"/>
          <w:sz w:val="28"/>
          <w:szCs w:val="28"/>
        </w:rPr>
        <w:t xml:space="preserve">в сравнении с немодифицированным битумом (Δσ=8,19 мН/м). </w:t>
      </w:r>
    </w:p>
    <w:p w14:paraId="23A3478C" w14:textId="064B49E3" w:rsidR="00286CA3" w:rsidRPr="0032148D" w:rsidRDefault="00286CA3" w:rsidP="00BC5F0A">
      <w:pPr>
        <w:ind w:firstLine="709"/>
        <w:contextualSpacing/>
        <w:jc w:val="both"/>
        <w:rPr>
          <w:color w:val="000000" w:themeColor="text1"/>
          <w:sz w:val="28"/>
          <w:szCs w:val="28"/>
          <w:lang w:val="ru-RU"/>
        </w:rPr>
      </w:pPr>
      <w:r w:rsidRPr="0032148D">
        <w:rPr>
          <w:color w:val="000000" w:themeColor="text1"/>
          <w:sz w:val="28"/>
          <w:szCs w:val="28"/>
        </w:rPr>
        <w:t xml:space="preserve">4. </w:t>
      </w:r>
      <w:r w:rsidR="00720249" w:rsidRPr="0032148D">
        <w:rPr>
          <w:color w:val="000000" w:themeColor="text1"/>
          <w:sz w:val="28"/>
          <w:szCs w:val="28"/>
          <w:lang w:val="ru-RU"/>
        </w:rPr>
        <w:t>При 150</w:t>
      </w:r>
      <w:r w:rsidR="00720249" w:rsidRPr="0032148D">
        <w:rPr>
          <w:color w:val="000000" w:themeColor="text1"/>
          <w:sz w:val="28"/>
          <w:szCs w:val="28"/>
        </w:rPr>
        <w:t>°</w:t>
      </w:r>
      <w:r w:rsidR="00720249" w:rsidRPr="0032148D">
        <w:rPr>
          <w:color w:val="000000" w:themeColor="text1"/>
          <w:sz w:val="28"/>
          <w:szCs w:val="28"/>
          <w:lang w:val="ru-RU"/>
        </w:rPr>
        <w:t xml:space="preserve">С </w:t>
      </w:r>
      <w:r w:rsidR="00720249" w:rsidRPr="0032148D">
        <w:rPr>
          <w:iCs/>
          <w:color w:val="000000" w:themeColor="text1"/>
          <w:sz w:val="28"/>
          <w:szCs w:val="28"/>
          <w:lang w:val="ru-RU"/>
        </w:rPr>
        <w:t>э</w:t>
      </w:r>
      <w:r w:rsidR="00720249" w:rsidRPr="0032148D">
        <w:rPr>
          <w:iCs/>
          <w:color w:val="000000" w:themeColor="text1"/>
          <w:sz w:val="28"/>
          <w:szCs w:val="28"/>
        </w:rPr>
        <w:t>кспериментальные значения поверхностного натяжения в композициях «битум-АГ-4И-АС-1» сдвинуты относительно расчетных σ</w:t>
      </w:r>
      <w:r w:rsidR="00720249" w:rsidRPr="0032148D">
        <w:rPr>
          <w:iCs/>
          <w:color w:val="000000" w:themeColor="text1"/>
          <w:sz w:val="28"/>
          <w:szCs w:val="28"/>
          <w:vertAlign w:val="subscript"/>
        </w:rPr>
        <w:t>ж-г</w:t>
      </w:r>
      <w:r w:rsidR="00720249" w:rsidRPr="0032148D">
        <w:rPr>
          <w:iCs/>
          <w:color w:val="000000" w:themeColor="text1"/>
          <w:sz w:val="28"/>
          <w:szCs w:val="28"/>
        </w:rPr>
        <w:t xml:space="preserve"> в сторону больших величин (таблица 5).</w:t>
      </w:r>
      <w:r w:rsidR="00720249" w:rsidRPr="0032148D">
        <w:rPr>
          <w:iCs/>
          <w:color w:val="000000" w:themeColor="text1"/>
          <w:sz w:val="28"/>
          <w:szCs w:val="28"/>
          <w:lang w:val="ru-RU"/>
        </w:rPr>
        <w:t xml:space="preserve"> </w:t>
      </w:r>
      <w:r w:rsidR="00720249" w:rsidRPr="0032148D">
        <w:rPr>
          <w:color w:val="000000" w:themeColor="text1"/>
          <w:sz w:val="28"/>
          <w:szCs w:val="28"/>
        </w:rPr>
        <w:t>Максимальные отклонения от правила аддитивности демонстрируют битумные системы с минимальным содержанием АГ-4И (С</w:t>
      </w:r>
      <w:r w:rsidR="00720249" w:rsidRPr="0032148D">
        <w:rPr>
          <w:color w:val="000000" w:themeColor="text1"/>
          <w:sz w:val="28"/>
          <w:szCs w:val="28"/>
          <w:vertAlign w:val="subscript"/>
        </w:rPr>
        <w:t>АГ-4И</w:t>
      </w:r>
      <w:r w:rsidR="00720249" w:rsidRPr="0032148D">
        <w:rPr>
          <w:color w:val="000000" w:themeColor="text1"/>
          <w:sz w:val="28"/>
          <w:szCs w:val="28"/>
        </w:rPr>
        <w:t>=0,5г/дм</w:t>
      </w:r>
      <w:r w:rsidR="00720249" w:rsidRPr="0032148D">
        <w:rPr>
          <w:color w:val="000000" w:themeColor="text1"/>
          <w:sz w:val="28"/>
          <w:szCs w:val="28"/>
          <w:vertAlign w:val="superscript"/>
        </w:rPr>
        <w:t>3</w:t>
      </w:r>
      <w:r w:rsidR="00720249" w:rsidRPr="0032148D">
        <w:rPr>
          <w:color w:val="000000" w:themeColor="text1"/>
          <w:sz w:val="28"/>
          <w:szCs w:val="28"/>
        </w:rPr>
        <w:t>) во всем диапазоне исследованных концентраций АС-1, за исключением С</w:t>
      </w:r>
      <w:r w:rsidR="00720249" w:rsidRPr="0032148D">
        <w:rPr>
          <w:color w:val="000000" w:themeColor="text1"/>
          <w:sz w:val="28"/>
          <w:szCs w:val="28"/>
          <w:vertAlign w:val="subscript"/>
        </w:rPr>
        <w:t>АС-1</w:t>
      </w:r>
      <w:r w:rsidR="00720249" w:rsidRPr="0032148D">
        <w:rPr>
          <w:color w:val="000000" w:themeColor="text1"/>
          <w:sz w:val="28"/>
          <w:szCs w:val="28"/>
        </w:rPr>
        <w:t>=1,0 г/дм</w:t>
      </w:r>
      <w:r w:rsidR="00720249" w:rsidRPr="0032148D">
        <w:rPr>
          <w:color w:val="000000" w:themeColor="text1"/>
          <w:sz w:val="28"/>
          <w:szCs w:val="28"/>
          <w:vertAlign w:val="superscript"/>
        </w:rPr>
        <w:t>3</w:t>
      </w:r>
      <w:r w:rsidR="00720249" w:rsidRPr="0032148D">
        <w:rPr>
          <w:color w:val="000000" w:themeColor="text1"/>
          <w:sz w:val="28"/>
          <w:szCs w:val="28"/>
        </w:rPr>
        <w:t>.</w:t>
      </w:r>
    </w:p>
    <w:p w14:paraId="4825C262" w14:textId="20043974" w:rsidR="00720249" w:rsidRPr="0032148D" w:rsidRDefault="00720249" w:rsidP="00720249">
      <w:pPr>
        <w:ind w:firstLine="709"/>
        <w:contextualSpacing/>
        <w:jc w:val="both"/>
        <w:rPr>
          <w:color w:val="000000" w:themeColor="text1"/>
          <w:sz w:val="28"/>
          <w:szCs w:val="28"/>
        </w:rPr>
      </w:pPr>
      <w:r w:rsidRPr="0032148D">
        <w:rPr>
          <w:color w:val="000000" w:themeColor="text1"/>
          <w:sz w:val="28"/>
          <w:szCs w:val="28"/>
          <w:lang w:val="ru-RU"/>
        </w:rPr>
        <w:t xml:space="preserve">5. </w:t>
      </w:r>
      <w:r w:rsidRPr="0032148D">
        <w:rPr>
          <w:color w:val="000000" w:themeColor="text1"/>
          <w:sz w:val="28"/>
          <w:szCs w:val="28"/>
        </w:rPr>
        <w:t xml:space="preserve">При повышении температуры от 130 до 150°С в бинарных системах способность аддитивов снижать удельную поверхностную энергию битума повышается. </w:t>
      </w:r>
    </w:p>
    <w:p w14:paraId="67323CC6" w14:textId="0D525C69" w:rsidR="00720249" w:rsidRPr="0032148D" w:rsidRDefault="00720249" w:rsidP="00720249">
      <w:pPr>
        <w:rPr>
          <w:color w:val="000000" w:themeColor="text1"/>
          <w:sz w:val="28"/>
          <w:szCs w:val="28"/>
          <w:lang w:val="ru-RU"/>
        </w:rPr>
      </w:pPr>
      <w:r w:rsidRPr="0032148D">
        <w:rPr>
          <w:color w:val="000000" w:themeColor="text1"/>
          <w:sz w:val="28"/>
          <w:szCs w:val="28"/>
          <w:vertAlign w:val="superscript"/>
        </w:rPr>
        <w:br w:type="page"/>
      </w:r>
    </w:p>
    <w:p w14:paraId="1E0C364F" w14:textId="77777777" w:rsidR="00670E26" w:rsidRPr="0032148D" w:rsidRDefault="00670E26" w:rsidP="00BC5F0A">
      <w:pPr>
        <w:shd w:val="clear" w:color="auto" w:fill="FFFFFF"/>
        <w:ind w:firstLine="567"/>
        <w:jc w:val="both"/>
        <w:rPr>
          <w:b/>
          <w:bCs/>
          <w:color w:val="000000" w:themeColor="text1"/>
          <w:spacing w:val="-3"/>
          <w:sz w:val="28"/>
          <w:szCs w:val="28"/>
          <w:lang w:val="ru-RU"/>
        </w:rPr>
      </w:pPr>
    </w:p>
    <w:p w14:paraId="7902AB55" w14:textId="18CA1B27" w:rsidR="00670E26" w:rsidRPr="0032148D" w:rsidRDefault="00670E26" w:rsidP="00670E26">
      <w:pPr>
        <w:ind w:firstLine="567"/>
        <w:jc w:val="both"/>
        <w:rPr>
          <w:b/>
          <w:color w:val="000000" w:themeColor="text1"/>
          <w:sz w:val="28"/>
          <w:szCs w:val="28"/>
        </w:rPr>
      </w:pPr>
      <w:r w:rsidRPr="0032148D">
        <w:rPr>
          <w:b/>
          <w:color w:val="000000" w:themeColor="text1"/>
          <w:sz w:val="28"/>
          <w:szCs w:val="28"/>
          <w:lang w:val="ru-RU"/>
        </w:rPr>
        <w:t>3</w:t>
      </w:r>
      <w:r w:rsidRPr="0032148D">
        <w:rPr>
          <w:b/>
          <w:color w:val="000000" w:themeColor="text1"/>
          <w:sz w:val="28"/>
          <w:szCs w:val="28"/>
        </w:rPr>
        <w:t>. ИЗУЧЕНИЕ ПРОЦЕССОВ СТРУКТУРИРОВАНИЯ МОДИФИЦИРОВАННЫХ БИТУМНЫХ КОМПОЗИЦИЙ</w:t>
      </w:r>
    </w:p>
    <w:p w14:paraId="7673DC01" w14:textId="3F59319F" w:rsidR="00670E26" w:rsidRPr="0032148D" w:rsidRDefault="009A6F0A" w:rsidP="00670E26">
      <w:pPr>
        <w:ind w:firstLine="567"/>
        <w:jc w:val="both"/>
        <w:rPr>
          <w:color w:val="000000" w:themeColor="text1"/>
          <w:sz w:val="28"/>
          <w:szCs w:val="28"/>
          <w:lang w:val="ru-RU"/>
        </w:rPr>
      </w:pPr>
      <w:r w:rsidRPr="0032148D">
        <w:rPr>
          <w:color w:val="000000" w:themeColor="text1"/>
          <w:sz w:val="28"/>
          <w:szCs w:val="28"/>
        </w:rPr>
        <w:t>В данно</w:t>
      </w:r>
      <w:r w:rsidRPr="0032148D">
        <w:rPr>
          <w:color w:val="000000" w:themeColor="text1"/>
          <w:sz w:val="28"/>
          <w:szCs w:val="28"/>
          <w:lang w:val="ru-RU"/>
        </w:rPr>
        <w:t xml:space="preserve">м разделе </w:t>
      </w:r>
      <w:r w:rsidR="00670E26" w:rsidRPr="0032148D">
        <w:rPr>
          <w:color w:val="000000" w:themeColor="text1"/>
          <w:sz w:val="28"/>
          <w:szCs w:val="28"/>
        </w:rPr>
        <w:t>представлены результаты исследований по оценке влияния концентрации аддитивов и температурных режимов (130-150°С) на процессы структурирования в бинарных «битум-ПАВ», «битум-полимер» и тройных «битум-полимер-ПАВ» системах с применением вискозиметрического анализа и метода атомно-силовой микроскопии.</w:t>
      </w:r>
    </w:p>
    <w:p w14:paraId="55CC036E" w14:textId="77777777" w:rsidR="00670E26" w:rsidRPr="0032148D" w:rsidRDefault="00670E26" w:rsidP="00670E26">
      <w:pPr>
        <w:ind w:firstLine="567"/>
        <w:jc w:val="both"/>
        <w:rPr>
          <w:color w:val="000000" w:themeColor="text1"/>
          <w:sz w:val="28"/>
          <w:szCs w:val="28"/>
          <w:lang w:val="ru-RU"/>
        </w:rPr>
      </w:pPr>
    </w:p>
    <w:p w14:paraId="0EAC708D" w14:textId="05024805" w:rsidR="00670E26" w:rsidRPr="0032148D" w:rsidRDefault="00670E26" w:rsidP="00670E26">
      <w:pPr>
        <w:ind w:firstLine="708"/>
        <w:contextualSpacing/>
        <w:jc w:val="both"/>
        <w:rPr>
          <w:b/>
          <w:iCs/>
          <w:color w:val="000000" w:themeColor="text1"/>
          <w:sz w:val="28"/>
          <w:szCs w:val="28"/>
        </w:rPr>
      </w:pPr>
      <w:r w:rsidRPr="0032148D">
        <w:rPr>
          <w:b/>
          <w:iCs/>
          <w:color w:val="000000" w:themeColor="text1"/>
          <w:sz w:val="28"/>
          <w:szCs w:val="28"/>
          <w:lang w:val="ru-RU"/>
        </w:rPr>
        <w:t>3</w:t>
      </w:r>
      <w:r w:rsidRPr="0032148D">
        <w:rPr>
          <w:b/>
          <w:iCs/>
          <w:color w:val="000000" w:themeColor="text1"/>
          <w:sz w:val="28"/>
          <w:szCs w:val="28"/>
        </w:rPr>
        <w:t>.1</w:t>
      </w:r>
      <w:r w:rsidRPr="0032148D">
        <w:rPr>
          <w:b/>
          <w:iCs/>
          <w:color w:val="000000" w:themeColor="text1"/>
          <w:sz w:val="28"/>
          <w:szCs w:val="28"/>
          <w:lang w:val="ru-RU"/>
        </w:rPr>
        <w:t xml:space="preserve"> </w:t>
      </w:r>
      <w:r w:rsidRPr="0032148D">
        <w:rPr>
          <w:b/>
          <w:iCs/>
          <w:color w:val="000000" w:themeColor="text1"/>
          <w:sz w:val="28"/>
          <w:szCs w:val="28"/>
        </w:rPr>
        <w:t>Методы исследования</w:t>
      </w:r>
    </w:p>
    <w:p w14:paraId="08667FAF" w14:textId="77777777" w:rsidR="00670E26" w:rsidRPr="0032148D" w:rsidRDefault="00670E26" w:rsidP="00670E26">
      <w:pPr>
        <w:ind w:firstLine="708"/>
        <w:contextualSpacing/>
        <w:jc w:val="both"/>
        <w:rPr>
          <w:b/>
          <w:iCs/>
          <w:color w:val="000000" w:themeColor="text1"/>
          <w:sz w:val="28"/>
          <w:szCs w:val="28"/>
          <w:lang w:val="ru-RU"/>
        </w:rPr>
      </w:pPr>
    </w:p>
    <w:p w14:paraId="5F3D015D" w14:textId="44473AAF" w:rsidR="00670E26" w:rsidRPr="0032148D" w:rsidRDefault="00670E26" w:rsidP="00670E26">
      <w:pPr>
        <w:ind w:firstLine="708"/>
        <w:contextualSpacing/>
        <w:jc w:val="both"/>
        <w:rPr>
          <w:b/>
          <w:iCs/>
          <w:color w:val="000000" w:themeColor="text1"/>
          <w:sz w:val="28"/>
          <w:szCs w:val="28"/>
          <w:lang w:val="ru-RU"/>
        </w:rPr>
      </w:pPr>
      <w:r w:rsidRPr="0032148D">
        <w:rPr>
          <w:b/>
          <w:iCs/>
          <w:color w:val="000000" w:themeColor="text1"/>
          <w:sz w:val="28"/>
          <w:szCs w:val="28"/>
          <w:lang w:val="ru-RU"/>
        </w:rPr>
        <w:t>3</w:t>
      </w:r>
      <w:r w:rsidRPr="0032148D">
        <w:rPr>
          <w:b/>
          <w:iCs/>
          <w:color w:val="000000" w:themeColor="text1"/>
          <w:sz w:val="28"/>
          <w:szCs w:val="28"/>
        </w:rPr>
        <w:t>.1.1 Методика измерения вязкости модифицированных битумных композиций</w:t>
      </w:r>
    </w:p>
    <w:p w14:paraId="426A2DBE" w14:textId="2616A957" w:rsidR="00670E26" w:rsidRPr="0032148D" w:rsidRDefault="00670E26" w:rsidP="00670E26">
      <w:pPr>
        <w:widowControl w:val="0"/>
        <w:ind w:firstLine="567"/>
        <w:contextualSpacing/>
        <w:jc w:val="both"/>
        <w:rPr>
          <w:color w:val="000000" w:themeColor="text1"/>
          <w:sz w:val="28"/>
          <w:szCs w:val="28"/>
          <w:lang w:val="ru-RU"/>
        </w:rPr>
      </w:pPr>
      <w:r w:rsidRPr="0032148D">
        <w:rPr>
          <w:rFonts w:eastAsia="Consolas"/>
          <w:color w:val="000000" w:themeColor="text1"/>
          <w:sz w:val="28"/>
          <w:szCs w:val="28"/>
        </w:rPr>
        <w:t>Измерение абсолютной вязкости модифицированных битумных композиций (</w:t>
      </w:r>
      <w:r w:rsidRPr="0032148D">
        <w:rPr>
          <w:rFonts w:eastAsia="Consolas"/>
          <w:color w:val="000000" w:themeColor="text1"/>
          <w:sz w:val="28"/>
          <w:szCs w:val="28"/>
          <w:lang w:val="en-US"/>
        </w:rPr>
        <w:t>t</w:t>
      </w:r>
      <w:r w:rsidRPr="0032148D">
        <w:rPr>
          <w:rFonts w:eastAsia="Consolas"/>
          <w:color w:val="000000" w:themeColor="text1"/>
          <w:sz w:val="28"/>
          <w:szCs w:val="28"/>
        </w:rPr>
        <w:t>, °С: 130</w:t>
      </w:r>
      <w:r w:rsidRPr="0032148D">
        <w:rPr>
          <w:rFonts w:eastAsia="Consolas"/>
          <w:color w:val="000000" w:themeColor="text1"/>
          <w:sz w:val="28"/>
          <w:szCs w:val="28"/>
          <w:lang w:val="ru-RU"/>
        </w:rPr>
        <w:t>-</w:t>
      </w:r>
      <w:r w:rsidRPr="0032148D">
        <w:rPr>
          <w:rFonts w:eastAsia="Consolas"/>
          <w:color w:val="000000" w:themeColor="text1"/>
          <w:sz w:val="28"/>
          <w:szCs w:val="28"/>
        </w:rPr>
        <w:t>150) осуществляли на вискозиметре марки ВЗ-</w:t>
      </w:r>
      <w:r w:rsidRPr="0032148D">
        <w:rPr>
          <w:rFonts w:eastAsia="Consolas"/>
          <w:color w:val="000000" w:themeColor="text1"/>
          <w:sz w:val="28"/>
          <w:szCs w:val="28"/>
          <w:lang w:val="en-US"/>
        </w:rPr>
        <w:t>DIN</w:t>
      </w:r>
      <w:r w:rsidRPr="0032148D">
        <w:rPr>
          <w:rFonts w:eastAsia="Consolas"/>
          <w:color w:val="000000" w:themeColor="text1"/>
          <w:sz w:val="28"/>
          <w:szCs w:val="28"/>
        </w:rPr>
        <w:t xml:space="preserve">4 (рисунок </w:t>
      </w:r>
      <w:r w:rsidRPr="0032148D">
        <w:rPr>
          <w:rFonts w:eastAsia="Consolas"/>
          <w:color w:val="000000" w:themeColor="text1"/>
          <w:sz w:val="28"/>
          <w:szCs w:val="28"/>
          <w:lang w:val="ru-RU"/>
        </w:rPr>
        <w:t>19</w:t>
      </w:r>
      <w:r w:rsidRPr="0032148D">
        <w:rPr>
          <w:rFonts w:eastAsia="Consolas"/>
          <w:color w:val="000000" w:themeColor="text1"/>
          <w:sz w:val="28"/>
          <w:szCs w:val="28"/>
        </w:rPr>
        <w:t>).</w:t>
      </w:r>
    </w:p>
    <w:p w14:paraId="7E69AD82" w14:textId="77777777" w:rsidR="00670E26" w:rsidRPr="0032148D" w:rsidRDefault="00670E26" w:rsidP="00E73889">
      <w:pPr>
        <w:widowControl w:val="0"/>
        <w:contextualSpacing/>
        <w:jc w:val="center"/>
        <w:rPr>
          <w:color w:val="000000" w:themeColor="text1"/>
          <w:sz w:val="28"/>
          <w:szCs w:val="28"/>
        </w:rPr>
      </w:pPr>
      <w:r w:rsidRPr="0032148D">
        <w:rPr>
          <w:noProof/>
          <w:color w:val="000000" w:themeColor="text1"/>
          <w:sz w:val="28"/>
          <w:szCs w:val="28"/>
          <w:lang w:val="ru-RU"/>
        </w:rPr>
        <w:drawing>
          <wp:inline distT="0" distB="0" distL="0" distR="0" wp14:anchorId="333EC52C" wp14:editId="0A1EEBAD">
            <wp:extent cx="2798618" cy="2798618"/>
            <wp:effectExtent l="0" t="0" r="0" b="0"/>
            <wp:docPr id="1962020481" name="Рисунок 2" descr="D:\Юля Бызова\отчет октябрь 2023\виск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Юля Бызова\отчет октябрь 2023\вискоз.jpg"/>
                    <pic:cNvPicPr>
                      <a:picLocks noChangeAspect="1" noChangeArrowheads="1"/>
                    </pic:cNvPicPr>
                  </pic:nvPicPr>
                  <pic:blipFill>
                    <a:blip r:embed="rId40"/>
                    <a:srcRect/>
                    <a:stretch>
                      <a:fillRect/>
                    </a:stretch>
                  </pic:blipFill>
                  <pic:spPr bwMode="auto">
                    <a:xfrm>
                      <a:off x="0" y="0"/>
                      <a:ext cx="2800374" cy="2800374"/>
                    </a:xfrm>
                    <a:prstGeom prst="rect">
                      <a:avLst/>
                    </a:prstGeom>
                    <a:noFill/>
                    <a:ln w="9525">
                      <a:noFill/>
                      <a:miter lim="800000"/>
                      <a:headEnd/>
                      <a:tailEnd/>
                    </a:ln>
                  </pic:spPr>
                </pic:pic>
              </a:graphicData>
            </a:graphic>
          </wp:inline>
        </w:drawing>
      </w:r>
    </w:p>
    <w:p w14:paraId="37324C1D" w14:textId="22927CFF" w:rsidR="00670E26" w:rsidRPr="0032148D" w:rsidRDefault="00670E26" w:rsidP="00670E26">
      <w:pPr>
        <w:widowControl w:val="0"/>
        <w:ind w:firstLine="567"/>
        <w:contextualSpacing/>
        <w:jc w:val="center"/>
        <w:rPr>
          <w:color w:val="000000" w:themeColor="text1"/>
          <w:sz w:val="28"/>
          <w:szCs w:val="28"/>
        </w:rPr>
      </w:pPr>
      <w:r w:rsidRPr="0032148D">
        <w:rPr>
          <w:color w:val="000000" w:themeColor="text1"/>
          <w:sz w:val="28"/>
          <w:szCs w:val="28"/>
        </w:rPr>
        <w:t xml:space="preserve">Рисунок </w:t>
      </w:r>
      <w:r w:rsidRPr="0032148D">
        <w:rPr>
          <w:color w:val="000000" w:themeColor="text1"/>
          <w:sz w:val="28"/>
          <w:szCs w:val="28"/>
          <w:lang w:val="ru-RU"/>
        </w:rPr>
        <w:t>19</w:t>
      </w:r>
      <w:r w:rsidRPr="0032148D">
        <w:rPr>
          <w:color w:val="000000" w:themeColor="text1"/>
          <w:sz w:val="28"/>
          <w:szCs w:val="28"/>
        </w:rPr>
        <w:t>– Вискозиметр ВЗ-DIN4</w:t>
      </w:r>
    </w:p>
    <w:p w14:paraId="1F9EBFFE" w14:textId="77777777" w:rsidR="00670E26" w:rsidRPr="0032148D" w:rsidRDefault="00670E26" w:rsidP="00670E26">
      <w:pPr>
        <w:widowControl w:val="0"/>
        <w:ind w:firstLine="567"/>
        <w:contextualSpacing/>
        <w:jc w:val="both"/>
        <w:rPr>
          <w:color w:val="000000" w:themeColor="text1"/>
          <w:sz w:val="28"/>
          <w:szCs w:val="28"/>
        </w:rPr>
      </w:pPr>
    </w:p>
    <w:p w14:paraId="28382361" w14:textId="77777777" w:rsidR="00670E26" w:rsidRPr="0032148D" w:rsidRDefault="00670E26" w:rsidP="00670E26">
      <w:pPr>
        <w:widowControl w:val="0"/>
        <w:ind w:firstLine="567"/>
        <w:contextualSpacing/>
        <w:jc w:val="both"/>
        <w:rPr>
          <w:color w:val="000000" w:themeColor="text1"/>
          <w:sz w:val="28"/>
          <w:szCs w:val="28"/>
        </w:rPr>
      </w:pPr>
      <w:r w:rsidRPr="0032148D">
        <w:rPr>
          <w:color w:val="000000" w:themeColor="text1"/>
          <w:sz w:val="28"/>
          <w:szCs w:val="28"/>
        </w:rPr>
        <w:t>За показатель абсолютной вязкости принимали время истечения жидкого битума объемом 50 мл через отверстие диаметром 4,0 мм при температурах 130 и 150 °С. В вискозиметр вставляли латунный вкладыш с фиксированным диаметром сточного отверстия и закрывали его клапаном. Битум, нагретый до требуемой температуры, наливали в цилиндр вискозиметра, отодвигали вкладыш и включали секундомер.</w:t>
      </w:r>
    </w:p>
    <w:p w14:paraId="0CB20B3F" w14:textId="7DD69A10" w:rsidR="00670E26" w:rsidRPr="0032148D" w:rsidRDefault="00670E26" w:rsidP="00670E26">
      <w:pPr>
        <w:widowControl w:val="0"/>
        <w:ind w:firstLine="567"/>
        <w:contextualSpacing/>
        <w:jc w:val="both"/>
        <w:rPr>
          <w:color w:val="000000" w:themeColor="text1"/>
          <w:sz w:val="28"/>
          <w:szCs w:val="28"/>
          <w:lang w:val="ru-RU"/>
        </w:rPr>
      </w:pPr>
      <w:r w:rsidRPr="0032148D">
        <w:rPr>
          <w:color w:val="000000" w:themeColor="text1"/>
          <w:sz w:val="28"/>
          <w:szCs w:val="28"/>
        </w:rPr>
        <w:t>Постоянную вискозиметра (</w:t>
      </w:r>
      <w:r w:rsidRPr="0032148D">
        <w:rPr>
          <w:i/>
          <w:color w:val="000000" w:themeColor="text1"/>
          <w:sz w:val="28"/>
          <w:szCs w:val="28"/>
          <w:lang w:val="en-US"/>
        </w:rPr>
        <w:t>k</w:t>
      </w:r>
      <w:r w:rsidRPr="0032148D">
        <w:rPr>
          <w:color w:val="000000" w:themeColor="text1"/>
          <w:sz w:val="28"/>
          <w:szCs w:val="28"/>
        </w:rPr>
        <w:t>) определяли по времени истечения дистиллированной воды (</w:t>
      </w:r>
      <w:r w:rsidRPr="0032148D">
        <w:rPr>
          <w:i/>
          <w:color w:val="000000" w:themeColor="text1"/>
          <w:sz w:val="28"/>
          <w:szCs w:val="28"/>
          <w:lang w:val="en-US"/>
        </w:rPr>
        <w:t>t</w:t>
      </w:r>
      <w:r w:rsidRPr="0032148D">
        <w:rPr>
          <w:color w:val="000000" w:themeColor="text1"/>
          <w:sz w:val="28"/>
          <w:szCs w:val="28"/>
          <w:vertAlign w:val="subscript"/>
        </w:rPr>
        <w:t>воды</w:t>
      </w:r>
      <w:r w:rsidRPr="0032148D">
        <w:rPr>
          <w:color w:val="000000" w:themeColor="text1"/>
          <w:sz w:val="28"/>
          <w:szCs w:val="28"/>
        </w:rPr>
        <w:t>)  при фиксированной температуре 25 °С.</w:t>
      </w:r>
      <w:r w:rsidRPr="0032148D">
        <w:rPr>
          <w:color w:val="000000" w:themeColor="text1"/>
          <w:sz w:val="28"/>
          <w:szCs w:val="28"/>
          <w:lang w:val="ru-RU"/>
        </w:rPr>
        <w:t xml:space="preserve"> Абсолютную вязкость рассчитывали по следующей формуле (7).</w:t>
      </w:r>
    </w:p>
    <w:p w14:paraId="25661C8C" w14:textId="77777777" w:rsidR="00670E26" w:rsidRPr="0032148D" w:rsidRDefault="00670E26" w:rsidP="00670E26">
      <w:pPr>
        <w:widowControl w:val="0"/>
        <w:ind w:firstLine="567"/>
        <w:contextualSpacing/>
        <w:jc w:val="both"/>
        <w:rPr>
          <w:color w:val="000000" w:themeColor="text1"/>
          <w:sz w:val="28"/>
          <w:szCs w:val="28"/>
          <w:lang w:val="ru-RU"/>
        </w:rPr>
      </w:pPr>
    </w:p>
    <w:p w14:paraId="5961E439" w14:textId="5A0079F6" w:rsidR="00670E26" w:rsidRPr="0032148D" w:rsidRDefault="00000000" w:rsidP="00670E26">
      <w:pPr>
        <w:widowControl w:val="0"/>
        <w:ind w:left="1418" w:firstLine="2410"/>
        <w:contextualSpacing/>
        <w:jc w:val="both"/>
        <w:rPr>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ƞ</m:t>
            </m:r>
          </m:e>
          <m:sub>
            <m:r>
              <w:rPr>
                <w:rFonts w:ascii="Cambria Math" w:hAnsi="Cambria Math"/>
                <w:color w:val="000000" w:themeColor="text1"/>
                <w:sz w:val="28"/>
                <w:szCs w:val="28"/>
              </w:rPr>
              <m:t>к</m:t>
            </m:r>
          </m:sub>
        </m:sSub>
        <m:r>
          <w:rPr>
            <w:rFonts w:ascii="Cambria Math" w:hAnsi="Cambria Math"/>
            <w:color w:val="000000" w:themeColor="text1"/>
            <w:sz w:val="28"/>
            <w:szCs w:val="28"/>
          </w:rPr>
          <m:t>=k</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τ</m:t>
                </m:r>
              </m:e>
              <m:sub>
                <m:r>
                  <w:rPr>
                    <w:rFonts w:ascii="Cambria Math" w:hAnsi="Cambria Math"/>
                    <w:color w:val="000000" w:themeColor="text1"/>
                    <w:sz w:val="28"/>
                    <w:szCs w:val="28"/>
                  </w:rPr>
                  <m:t>к</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τ</m:t>
                </m:r>
              </m:e>
              <m:sub>
                <m:r>
                  <w:rPr>
                    <w:rFonts w:ascii="Cambria Math" w:hAnsi="Cambria Math"/>
                    <w:color w:val="000000" w:themeColor="text1"/>
                    <w:sz w:val="28"/>
                    <w:szCs w:val="28"/>
                  </w:rPr>
                  <m:t>в</m:t>
                </m:r>
              </m:sub>
            </m:sSub>
          </m:den>
        </m:f>
      </m:oMath>
      <w:r w:rsidR="00670E26" w:rsidRPr="0032148D">
        <w:rPr>
          <w:color w:val="000000" w:themeColor="text1"/>
          <w:sz w:val="28"/>
          <w:szCs w:val="28"/>
        </w:rPr>
        <w:t>,</w:t>
      </w:r>
      <w:r w:rsidR="00670E26" w:rsidRPr="0032148D">
        <w:rPr>
          <w:color w:val="000000" w:themeColor="text1"/>
          <w:sz w:val="28"/>
          <w:szCs w:val="28"/>
        </w:rPr>
        <w:tab/>
      </w:r>
      <w:r w:rsidR="00670E26" w:rsidRPr="0032148D">
        <w:rPr>
          <w:color w:val="000000" w:themeColor="text1"/>
          <w:sz w:val="28"/>
          <w:szCs w:val="28"/>
        </w:rPr>
        <w:tab/>
      </w:r>
      <w:r w:rsidR="00670E26" w:rsidRPr="0032148D">
        <w:rPr>
          <w:color w:val="000000" w:themeColor="text1"/>
          <w:sz w:val="28"/>
          <w:szCs w:val="28"/>
        </w:rPr>
        <w:tab/>
      </w:r>
      <w:r w:rsidR="00670E26" w:rsidRPr="0032148D">
        <w:rPr>
          <w:color w:val="000000" w:themeColor="text1"/>
          <w:sz w:val="28"/>
          <w:szCs w:val="28"/>
        </w:rPr>
        <w:tab/>
        <w:t xml:space="preserve">         </w:t>
      </w:r>
      <w:r w:rsidR="00670E26" w:rsidRPr="0032148D">
        <w:rPr>
          <w:color w:val="000000" w:themeColor="text1"/>
          <w:sz w:val="28"/>
          <w:szCs w:val="28"/>
          <w:lang w:val="ru-RU"/>
        </w:rPr>
        <w:t xml:space="preserve">          </w:t>
      </w:r>
      <w:r w:rsidR="00670E26" w:rsidRPr="0032148D">
        <w:rPr>
          <w:color w:val="000000" w:themeColor="text1"/>
          <w:sz w:val="28"/>
          <w:szCs w:val="28"/>
        </w:rPr>
        <w:t xml:space="preserve"> </w:t>
      </w:r>
      <w:r w:rsidR="00670E26" w:rsidRPr="0032148D">
        <w:rPr>
          <w:color w:val="000000" w:themeColor="text1"/>
          <w:sz w:val="28"/>
          <w:szCs w:val="28"/>
        </w:rPr>
        <w:tab/>
        <w:t>(</w:t>
      </w:r>
      <w:r w:rsidR="00670E26" w:rsidRPr="0032148D">
        <w:rPr>
          <w:color w:val="000000" w:themeColor="text1"/>
          <w:sz w:val="28"/>
          <w:szCs w:val="28"/>
          <w:lang w:val="ru-RU"/>
        </w:rPr>
        <w:t>7</w:t>
      </w:r>
      <w:r w:rsidR="00670E26" w:rsidRPr="0032148D">
        <w:rPr>
          <w:color w:val="000000" w:themeColor="text1"/>
          <w:sz w:val="28"/>
          <w:szCs w:val="28"/>
        </w:rPr>
        <w:t>)</w:t>
      </w:r>
    </w:p>
    <w:p w14:paraId="1B7D55D8" w14:textId="77777777" w:rsidR="00670E26" w:rsidRPr="0032148D" w:rsidRDefault="00670E26" w:rsidP="00670E26">
      <w:pPr>
        <w:widowControl w:val="0"/>
        <w:contextualSpacing/>
        <w:jc w:val="both"/>
        <w:rPr>
          <w:iCs/>
          <w:color w:val="000000" w:themeColor="text1"/>
          <w:sz w:val="28"/>
          <w:szCs w:val="28"/>
          <w:lang w:val="ru-RU"/>
        </w:rPr>
      </w:pPr>
      <w:r w:rsidRPr="0032148D">
        <w:rPr>
          <w:iCs/>
          <w:color w:val="000000" w:themeColor="text1"/>
          <w:sz w:val="28"/>
          <w:szCs w:val="28"/>
          <w:lang w:val="ru-RU"/>
        </w:rPr>
        <w:t xml:space="preserve">где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τ</m:t>
            </m:r>
          </m:e>
          <m:sub>
            <m:r>
              <w:rPr>
                <w:rFonts w:ascii="Cambria Math" w:hAnsi="Cambria Math"/>
                <w:color w:val="000000" w:themeColor="text1"/>
                <w:sz w:val="28"/>
                <w:szCs w:val="28"/>
              </w:rPr>
              <m:t>к</m:t>
            </m:r>
          </m:sub>
        </m:sSub>
      </m:oMath>
      <w:r w:rsidRPr="0032148D">
        <w:rPr>
          <w:iCs/>
          <w:color w:val="000000" w:themeColor="text1"/>
          <w:sz w:val="28"/>
          <w:szCs w:val="28"/>
          <w:lang w:val="ru-RU"/>
        </w:rPr>
        <w:t xml:space="preserve"> – время течения битумной композиции;</w:t>
      </w:r>
    </w:p>
    <w:p w14:paraId="325311F7" w14:textId="77777777" w:rsidR="00670E26" w:rsidRPr="0032148D" w:rsidRDefault="00000000" w:rsidP="00670E26">
      <w:pPr>
        <w:widowControl w:val="0"/>
        <w:contextualSpacing/>
        <w:jc w:val="both"/>
        <w:rPr>
          <w:iCs/>
          <w:color w:val="000000" w:themeColor="text1"/>
          <w:sz w:val="28"/>
          <w:szCs w:val="28"/>
          <w:lang w:val="ru-RU"/>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τ</m:t>
            </m:r>
          </m:e>
          <m:sub>
            <m:r>
              <w:rPr>
                <w:rFonts w:ascii="Cambria Math" w:hAnsi="Cambria Math"/>
                <w:color w:val="000000" w:themeColor="text1"/>
                <w:sz w:val="28"/>
                <w:szCs w:val="28"/>
              </w:rPr>
              <m:t>в</m:t>
            </m:r>
          </m:sub>
        </m:sSub>
      </m:oMath>
      <w:r w:rsidR="00670E26" w:rsidRPr="0032148D">
        <w:rPr>
          <w:color w:val="000000" w:themeColor="text1"/>
          <w:sz w:val="28"/>
          <w:szCs w:val="28"/>
          <w:lang w:val="ru-RU"/>
        </w:rPr>
        <w:t xml:space="preserve"> – время течения дистиллированной воды.</w:t>
      </w:r>
    </w:p>
    <w:p w14:paraId="37E50A0C" w14:textId="77777777" w:rsidR="00670E26" w:rsidRPr="0032148D" w:rsidRDefault="00670E26" w:rsidP="00670E26">
      <w:pPr>
        <w:widowControl w:val="0"/>
        <w:ind w:firstLine="567"/>
        <w:contextualSpacing/>
        <w:jc w:val="both"/>
        <w:rPr>
          <w:color w:val="000000" w:themeColor="text1"/>
          <w:sz w:val="28"/>
          <w:szCs w:val="28"/>
        </w:rPr>
      </w:pPr>
    </w:p>
    <w:p w14:paraId="68BF359D" w14:textId="77777777" w:rsidR="00670E26" w:rsidRPr="0032148D" w:rsidRDefault="00670E26" w:rsidP="00670E26">
      <w:pPr>
        <w:widowControl w:val="0"/>
        <w:ind w:firstLine="567"/>
        <w:contextualSpacing/>
        <w:jc w:val="both"/>
        <w:rPr>
          <w:color w:val="000000" w:themeColor="text1"/>
          <w:sz w:val="28"/>
          <w:szCs w:val="28"/>
        </w:rPr>
      </w:pPr>
      <w:r w:rsidRPr="0032148D">
        <w:rPr>
          <w:color w:val="000000" w:themeColor="text1"/>
          <w:sz w:val="28"/>
          <w:szCs w:val="28"/>
        </w:rPr>
        <w:t>Значения условной вязкости рассчитывали по результатам усреднения результатов измерения времени истечения растворов, полученных в трех параллельных сериях.</w:t>
      </w:r>
    </w:p>
    <w:p w14:paraId="0A78BE47" w14:textId="04D500C2" w:rsidR="00670E26" w:rsidRPr="0032148D" w:rsidRDefault="00670E26" w:rsidP="00670E26">
      <w:pPr>
        <w:ind w:firstLine="709"/>
        <w:contextualSpacing/>
        <w:jc w:val="both"/>
        <w:rPr>
          <w:color w:val="000000" w:themeColor="text1"/>
          <w:sz w:val="28"/>
          <w:szCs w:val="28"/>
        </w:rPr>
      </w:pPr>
      <w:r w:rsidRPr="0032148D">
        <w:rPr>
          <w:iCs/>
          <w:color w:val="000000" w:themeColor="text1"/>
          <w:sz w:val="28"/>
          <w:szCs w:val="28"/>
        </w:rPr>
        <w:t>Дополнительно, д</w:t>
      </w:r>
      <w:r w:rsidRPr="0032148D">
        <w:rPr>
          <w:color w:val="000000" w:themeColor="text1"/>
          <w:sz w:val="28"/>
          <w:szCs w:val="28"/>
        </w:rPr>
        <w:t>ля сопоставительной оценки реологических свойств модификаторов в бинарных и тройных системах рассчитывали относительную ƞ</w:t>
      </w:r>
      <w:r w:rsidRPr="0032148D">
        <w:rPr>
          <w:color w:val="000000" w:themeColor="text1"/>
          <w:sz w:val="28"/>
          <w:szCs w:val="28"/>
          <w:vertAlign w:val="subscript"/>
        </w:rPr>
        <w:t xml:space="preserve">отн </w:t>
      </w:r>
      <w:r w:rsidRPr="0032148D">
        <w:rPr>
          <w:color w:val="000000" w:themeColor="text1"/>
          <w:sz w:val="28"/>
          <w:szCs w:val="28"/>
        </w:rPr>
        <w:t>(</w:t>
      </w:r>
      <w:r w:rsidRPr="0032148D">
        <w:rPr>
          <w:color w:val="000000" w:themeColor="text1"/>
          <w:sz w:val="28"/>
          <w:szCs w:val="28"/>
          <w:lang w:val="ru-RU"/>
        </w:rPr>
        <w:t>8</w:t>
      </w:r>
      <w:r w:rsidRPr="0032148D">
        <w:rPr>
          <w:color w:val="000000" w:themeColor="text1"/>
          <w:sz w:val="28"/>
          <w:szCs w:val="28"/>
        </w:rPr>
        <w:t>) и удельную вязкость ƞ</w:t>
      </w:r>
      <w:r w:rsidRPr="0032148D">
        <w:rPr>
          <w:color w:val="000000" w:themeColor="text1"/>
          <w:sz w:val="28"/>
          <w:szCs w:val="28"/>
          <w:vertAlign w:val="subscript"/>
        </w:rPr>
        <w:t xml:space="preserve">уд </w:t>
      </w:r>
      <w:r w:rsidRPr="0032148D">
        <w:rPr>
          <w:color w:val="000000" w:themeColor="text1"/>
          <w:sz w:val="28"/>
          <w:szCs w:val="28"/>
        </w:rPr>
        <w:t>(</w:t>
      </w:r>
      <w:r w:rsidRPr="0032148D">
        <w:rPr>
          <w:color w:val="000000" w:themeColor="text1"/>
          <w:sz w:val="28"/>
          <w:szCs w:val="28"/>
          <w:lang w:val="ru-RU"/>
        </w:rPr>
        <w:t>9</w:t>
      </w:r>
      <w:r w:rsidRPr="0032148D">
        <w:rPr>
          <w:color w:val="000000" w:themeColor="text1"/>
          <w:sz w:val="28"/>
          <w:szCs w:val="28"/>
        </w:rPr>
        <w:t>).</w:t>
      </w:r>
    </w:p>
    <w:p w14:paraId="55284F08" w14:textId="77777777" w:rsidR="00670E26" w:rsidRPr="0032148D" w:rsidRDefault="00670E26" w:rsidP="00670E26">
      <w:pPr>
        <w:ind w:firstLine="709"/>
        <w:contextualSpacing/>
        <w:jc w:val="both"/>
        <w:rPr>
          <w:color w:val="000000" w:themeColor="text1"/>
          <w:sz w:val="28"/>
          <w:szCs w:val="28"/>
        </w:rPr>
      </w:pPr>
    </w:p>
    <w:p w14:paraId="169A21D4" w14:textId="287259E2" w:rsidR="00670E26" w:rsidRPr="0032148D" w:rsidRDefault="00000000" w:rsidP="00670E26">
      <w:pPr>
        <w:ind w:firstLine="3686"/>
        <w:contextualSpacing/>
        <w:jc w:val="center"/>
        <w:rPr>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ƞ</m:t>
            </m:r>
          </m:e>
          <m:sub>
            <m:r>
              <w:rPr>
                <w:rFonts w:ascii="Cambria Math" w:hAnsi="Cambria Math"/>
                <w:color w:val="000000" w:themeColor="text1"/>
                <w:sz w:val="28"/>
                <w:szCs w:val="28"/>
              </w:rPr>
              <m:t>отн</m:t>
            </m:r>
          </m:sub>
        </m:sSub>
        <m:r>
          <w:rPr>
            <w:rFonts w:ascii="Cambria Math" w:hAnsi="Cambria Math"/>
            <w:color w:val="000000" w:themeColor="text1"/>
            <w:sz w:val="28"/>
            <w:szCs w:val="28"/>
          </w:rPr>
          <m:t>=</m:t>
        </m:r>
        <m:f>
          <m:fPr>
            <m:ctrlPr>
              <w:rPr>
                <w:rFonts w:ascii="Cambria Math" w:hAnsi="Cambria Math"/>
                <w:i/>
                <w:color w:val="000000" w:themeColor="text1"/>
                <w:sz w:val="28"/>
                <w:szCs w:val="28"/>
              </w:rPr>
            </m:ctrlPr>
          </m:fPr>
          <m:num>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ƞ</m:t>
                </m:r>
              </m:e>
              <m:sub>
                <m:r>
                  <w:rPr>
                    <w:rFonts w:ascii="Cambria Math" w:hAnsi="Cambria Math"/>
                    <w:color w:val="000000" w:themeColor="text1"/>
                    <w:sz w:val="28"/>
                    <w:szCs w:val="28"/>
                  </w:rPr>
                  <m:t>к</m:t>
                </m:r>
              </m:sub>
            </m:sSub>
          </m:num>
          <m:den>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ƞ</m:t>
                </m:r>
              </m:e>
              <m:sub>
                <m:r>
                  <w:rPr>
                    <w:rFonts w:ascii="Cambria Math" w:hAnsi="Cambria Math"/>
                    <w:color w:val="000000" w:themeColor="text1"/>
                    <w:sz w:val="28"/>
                    <w:szCs w:val="28"/>
                  </w:rPr>
                  <m:t>0</m:t>
                </m:r>
              </m:sub>
            </m:sSub>
          </m:den>
        </m:f>
      </m:oMath>
      <w:r w:rsidR="00670E26" w:rsidRPr="0032148D">
        <w:rPr>
          <w:color w:val="000000" w:themeColor="text1"/>
          <w:sz w:val="28"/>
          <w:szCs w:val="28"/>
        </w:rPr>
        <w:t>,</w:t>
      </w:r>
      <w:r w:rsidR="00670E26" w:rsidRPr="0032148D">
        <w:rPr>
          <w:color w:val="000000" w:themeColor="text1"/>
          <w:sz w:val="28"/>
          <w:szCs w:val="28"/>
        </w:rPr>
        <w:tab/>
      </w:r>
      <w:r w:rsidR="00670E26" w:rsidRPr="0032148D">
        <w:rPr>
          <w:color w:val="000000" w:themeColor="text1"/>
          <w:sz w:val="28"/>
          <w:szCs w:val="28"/>
        </w:rPr>
        <w:tab/>
      </w:r>
      <w:r w:rsidR="00670E26" w:rsidRPr="0032148D">
        <w:rPr>
          <w:color w:val="000000" w:themeColor="text1"/>
          <w:sz w:val="28"/>
          <w:szCs w:val="28"/>
        </w:rPr>
        <w:tab/>
      </w:r>
      <w:r w:rsidR="00670E26" w:rsidRPr="0032148D">
        <w:rPr>
          <w:color w:val="000000" w:themeColor="text1"/>
          <w:sz w:val="28"/>
          <w:szCs w:val="28"/>
        </w:rPr>
        <w:tab/>
      </w:r>
      <w:r w:rsidR="00670E26" w:rsidRPr="0032148D">
        <w:rPr>
          <w:color w:val="000000" w:themeColor="text1"/>
          <w:sz w:val="28"/>
          <w:szCs w:val="28"/>
        </w:rPr>
        <w:tab/>
        <w:t xml:space="preserve">          (8)</w:t>
      </w:r>
    </w:p>
    <w:p w14:paraId="32106F6C" w14:textId="77777777" w:rsidR="00670E26" w:rsidRPr="0032148D" w:rsidRDefault="00670E26" w:rsidP="00670E26">
      <w:pPr>
        <w:ind w:firstLine="3119"/>
        <w:contextualSpacing/>
        <w:jc w:val="center"/>
        <w:rPr>
          <w:color w:val="000000" w:themeColor="text1"/>
          <w:sz w:val="28"/>
          <w:szCs w:val="28"/>
        </w:rPr>
      </w:pPr>
    </w:p>
    <w:p w14:paraId="3B8F5EEC" w14:textId="7DA8388A" w:rsidR="00670E26" w:rsidRPr="0032148D" w:rsidRDefault="00000000" w:rsidP="00670E26">
      <w:pPr>
        <w:ind w:firstLine="3686"/>
        <w:contextualSpacing/>
        <w:jc w:val="center"/>
        <w:rPr>
          <w:b/>
          <w:iCs/>
          <w:color w:val="000000" w:themeColor="text1"/>
          <w:sz w:val="28"/>
          <w:szCs w:val="28"/>
        </w:rPr>
      </w:pPr>
      <m:oMath>
        <m:sSub>
          <m:sSubPr>
            <m:ctrlPr>
              <w:rPr>
                <w:rFonts w:ascii="Cambria Math" w:hAnsi="Cambria Math"/>
                <w:color w:val="000000" w:themeColor="text1"/>
                <w:sz w:val="28"/>
                <w:szCs w:val="28"/>
              </w:rPr>
            </m:ctrlPr>
          </m:sSubPr>
          <m:e>
            <m:r>
              <m:rPr>
                <m:sty m:val="p"/>
              </m:rPr>
              <w:rPr>
                <w:rFonts w:ascii="Cambria Math" w:hAnsi="Cambria Math"/>
                <w:color w:val="000000" w:themeColor="text1"/>
                <w:sz w:val="28"/>
                <w:szCs w:val="28"/>
              </w:rPr>
              <m:t>ƞ</m:t>
            </m:r>
          </m:e>
          <m:sub>
            <m:r>
              <m:rPr>
                <m:sty m:val="p"/>
              </m:rPr>
              <w:rPr>
                <w:rFonts w:ascii="Cambria Math" w:hAnsi="Cambria Math"/>
                <w:color w:val="000000" w:themeColor="text1"/>
                <w:sz w:val="28"/>
                <w:szCs w:val="28"/>
              </w:rPr>
              <m:t>уд</m:t>
            </m:r>
          </m:sub>
        </m:sSub>
        <m:r>
          <w:rPr>
            <w:rFonts w:ascii="Cambria Math" w:eastAsia="Cambria Math" w:hAnsi="Cambria Math" w:cs="Cambria Math"/>
            <w:color w:val="000000" w:themeColor="text1"/>
            <w:sz w:val="28"/>
            <w:szCs w:val="28"/>
          </w:rPr>
          <m:t>=</m:t>
        </m:r>
        <m:sSub>
          <m:sSubPr>
            <m:ctrlPr>
              <w:rPr>
                <w:rFonts w:ascii="Cambria Math" w:eastAsia="Cambria Math" w:hAnsi="Cambria Math" w:cs="Cambria Math"/>
                <w:i/>
                <w:color w:val="000000" w:themeColor="text1"/>
                <w:sz w:val="28"/>
                <w:szCs w:val="28"/>
              </w:rPr>
            </m:ctrlPr>
          </m:sSubPr>
          <m:e>
            <m:r>
              <w:rPr>
                <w:rFonts w:ascii="Cambria Math" w:eastAsia="Cambria Math" w:hAnsi="Cambria Math" w:cs="Cambria Math"/>
                <w:color w:val="000000" w:themeColor="text1"/>
                <w:sz w:val="28"/>
                <w:szCs w:val="28"/>
              </w:rPr>
              <m:t>ƞ</m:t>
            </m:r>
          </m:e>
          <m:sub>
            <m:r>
              <w:rPr>
                <w:rFonts w:ascii="Cambria Math" w:eastAsia="Cambria Math" w:hAnsi="Cambria Math" w:cs="Cambria Math"/>
                <w:color w:val="000000" w:themeColor="text1"/>
                <w:sz w:val="28"/>
                <w:szCs w:val="28"/>
              </w:rPr>
              <m:t>отн</m:t>
            </m:r>
          </m:sub>
        </m:sSub>
        <m:r>
          <w:rPr>
            <w:rFonts w:ascii="Cambria Math" w:eastAsia="Cambria Math" w:hAnsi="Cambria Math" w:cs="Cambria Math"/>
            <w:color w:val="000000" w:themeColor="text1"/>
            <w:sz w:val="28"/>
            <w:szCs w:val="28"/>
          </w:rPr>
          <m:t>-1</m:t>
        </m:r>
      </m:oMath>
      <w:r w:rsidR="00670E26" w:rsidRPr="0032148D">
        <w:rPr>
          <w:color w:val="000000" w:themeColor="text1"/>
          <w:sz w:val="28"/>
          <w:szCs w:val="28"/>
        </w:rPr>
        <w:t>,</w:t>
      </w:r>
      <w:r w:rsidR="00670E26" w:rsidRPr="0032148D">
        <w:rPr>
          <w:color w:val="000000" w:themeColor="text1"/>
          <w:sz w:val="28"/>
          <w:szCs w:val="28"/>
        </w:rPr>
        <w:tab/>
      </w:r>
      <w:r w:rsidR="00670E26" w:rsidRPr="0032148D">
        <w:rPr>
          <w:color w:val="000000" w:themeColor="text1"/>
          <w:sz w:val="28"/>
          <w:szCs w:val="28"/>
        </w:rPr>
        <w:tab/>
        <w:t xml:space="preserve">                              (9)</w:t>
      </w:r>
    </w:p>
    <w:p w14:paraId="063951AA" w14:textId="77777777" w:rsidR="00670E26" w:rsidRPr="0032148D" w:rsidRDefault="00670E26" w:rsidP="00670E26">
      <w:pPr>
        <w:contextualSpacing/>
        <w:jc w:val="both"/>
        <w:rPr>
          <w:color w:val="000000" w:themeColor="text1"/>
          <w:sz w:val="28"/>
          <w:szCs w:val="28"/>
        </w:rPr>
      </w:pPr>
    </w:p>
    <w:p w14:paraId="5FFE96A3" w14:textId="77777777" w:rsidR="00670E26" w:rsidRPr="0032148D" w:rsidRDefault="00670E26" w:rsidP="00670E26">
      <w:pPr>
        <w:contextualSpacing/>
        <w:jc w:val="both"/>
        <w:rPr>
          <w:color w:val="000000" w:themeColor="text1"/>
          <w:sz w:val="28"/>
          <w:szCs w:val="28"/>
          <w:lang w:val="ru-RU"/>
        </w:rPr>
      </w:pPr>
      <w:r w:rsidRPr="0032148D">
        <w:rPr>
          <w:color w:val="000000" w:themeColor="text1"/>
          <w:sz w:val="28"/>
          <w:szCs w:val="28"/>
          <w:lang w:val="ru-RU"/>
        </w:rPr>
        <w:t xml:space="preserve">где </w:t>
      </w: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ƞ</m:t>
            </m:r>
          </m:e>
          <m:sub>
            <m:r>
              <w:rPr>
                <w:rFonts w:ascii="Cambria Math" w:hAnsi="Cambria Math"/>
                <w:color w:val="000000" w:themeColor="text1"/>
                <w:sz w:val="28"/>
                <w:szCs w:val="28"/>
              </w:rPr>
              <m:t>к</m:t>
            </m:r>
          </m:sub>
        </m:sSub>
      </m:oMath>
      <w:r w:rsidRPr="0032148D">
        <w:rPr>
          <w:color w:val="000000" w:themeColor="text1"/>
          <w:sz w:val="28"/>
          <w:szCs w:val="28"/>
          <w:lang w:val="ru-RU"/>
        </w:rPr>
        <w:t xml:space="preserve"> – абсолютная вязкость битумной композиции;</w:t>
      </w:r>
    </w:p>
    <w:p w14:paraId="44E5C7AD" w14:textId="77777777" w:rsidR="00670E26" w:rsidRPr="0032148D" w:rsidRDefault="00000000" w:rsidP="00670E26">
      <w:pPr>
        <w:contextualSpacing/>
        <w:jc w:val="both"/>
        <w:rPr>
          <w:color w:val="000000" w:themeColor="text1"/>
          <w:sz w:val="28"/>
          <w:szCs w:val="28"/>
          <w:lang w:val="ru-RU"/>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ƞ</m:t>
            </m:r>
          </m:e>
          <m:sub>
            <m:r>
              <w:rPr>
                <w:rFonts w:ascii="Cambria Math" w:hAnsi="Cambria Math"/>
                <w:color w:val="000000" w:themeColor="text1"/>
                <w:sz w:val="28"/>
                <w:szCs w:val="28"/>
              </w:rPr>
              <m:t>0</m:t>
            </m:r>
          </m:sub>
        </m:sSub>
      </m:oMath>
      <w:r w:rsidR="00670E26" w:rsidRPr="0032148D">
        <w:rPr>
          <w:color w:val="000000" w:themeColor="text1"/>
          <w:sz w:val="28"/>
          <w:szCs w:val="28"/>
          <w:lang w:val="ru-RU"/>
        </w:rPr>
        <w:t xml:space="preserve"> – абсолютная вязкость исходного битума.</w:t>
      </w:r>
    </w:p>
    <w:p w14:paraId="3E2A173B" w14:textId="77777777" w:rsidR="00670E26" w:rsidRPr="0032148D" w:rsidRDefault="00670E26" w:rsidP="00670E26">
      <w:pPr>
        <w:ind w:firstLine="708"/>
        <w:contextualSpacing/>
        <w:jc w:val="both"/>
        <w:rPr>
          <w:b/>
          <w:iCs/>
          <w:color w:val="000000" w:themeColor="text1"/>
          <w:sz w:val="28"/>
          <w:szCs w:val="28"/>
        </w:rPr>
      </w:pPr>
      <w:r w:rsidRPr="0032148D">
        <w:rPr>
          <w:b/>
          <w:iCs/>
          <w:color w:val="000000" w:themeColor="text1"/>
          <w:sz w:val="28"/>
          <w:szCs w:val="28"/>
        </w:rPr>
        <w:tab/>
      </w:r>
      <w:r w:rsidRPr="0032148D">
        <w:rPr>
          <w:b/>
          <w:iCs/>
          <w:color w:val="000000" w:themeColor="text1"/>
          <w:sz w:val="28"/>
          <w:szCs w:val="28"/>
        </w:rPr>
        <w:tab/>
      </w:r>
      <w:r w:rsidRPr="0032148D">
        <w:rPr>
          <w:b/>
          <w:iCs/>
          <w:color w:val="000000" w:themeColor="text1"/>
          <w:sz w:val="28"/>
          <w:szCs w:val="28"/>
        </w:rPr>
        <w:tab/>
      </w:r>
      <w:r w:rsidRPr="0032148D">
        <w:rPr>
          <w:b/>
          <w:iCs/>
          <w:color w:val="000000" w:themeColor="text1"/>
          <w:sz w:val="28"/>
          <w:szCs w:val="28"/>
        </w:rPr>
        <w:tab/>
      </w:r>
      <w:r w:rsidRPr="0032148D">
        <w:rPr>
          <w:b/>
          <w:iCs/>
          <w:color w:val="000000" w:themeColor="text1"/>
          <w:sz w:val="28"/>
          <w:szCs w:val="28"/>
        </w:rPr>
        <w:tab/>
      </w:r>
    </w:p>
    <w:p w14:paraId="6FCA1509" w14:textId="787C5052" w:rsidR="00670E26" w:rsidRPr="0032148D" w:rsidRDefault="00670E26" w:rsidP="00670E26">
      <w:pPr>
        <w:ind w:firstLine="708"/>
        <w:contextualSpacing/>
        <w:jc w:val="both"/>
        <w:rPr>
          <w:b/>
          <w:iCs/>
          <w:color w:val="000000" w:themeColor="text1"/>
          <w:sz w:val="28"/>
          <w:szCs w:val="28"/>
        </w:rPr>
      </w:pPr>
      <w:r w:rsidRPr="0032148D">
        <w:rPr>
          <w:b/>
          <w:iCs/>
          <w:color w:val="000000" w:themeColor="text1"/>
          <w:sz w:val="28"/>
          <w:szCs w:val="28"/>
          <w:lang w:val="ru-RU"/>
        </w:rPr>
        <w:t>3</w:t>
      </w:r>
      <w:r w:rsidRPr="0032148D">
        <w:rPr>
          <w:b/>
          <w:iCs/>
          <w:color w:val="000000" w:themeColor="text1"/>
          <w:sz w:val="28"/>
          <w:szCs w:val="28"/>
        </w:rPr>
        <w:t>.1.2 Методика исследования микроструктуры модифицированных битумных композиций методом атомно-силовой микроскопии</w:t>
      </w:r>
    </w:p>
    <w:p w14:paraId="3695FBF9" w14:textId="605C9160" w:rsidR="00670E26" w:rsidRPr="0032148D" w:rsidRDefault="00670E26" w:rsidP="00670E26">
      <w:pPr>
        <w:ind w:firstLine="708"/>
        <w:contextualSpacing/>
        <w:jc w:val="both"/>
        <w:rPr>
          <w:color w:val="000000" w:themeColor="text1"/>
          <w:sz w:val="28"/>
          <w:szCs w:val="28"/>
          <w:lang w:val="ru-RU"/>
        </w:rPr>
      </w:pPr>
      <w:r w:rsidRPr="0032148D">
        <w:rPr>
          <w:color w:val="000000" w:themeColor="text1"/>
          <w:sz w:val="28"/>
          <w:szCs w:val="28"/>
        </w:rPr>
        <w:t xml:space="preserve">Микроскопические методы анализа создают возможность более детального изучения структуры битума, наиболее эффективным из которых является </w:t>
      </w:r>
      <w:r w:rsidRPr="0032148D">
        <w:rPr>
          <w:color w:val="000000" w:themeColor="text1"/>
          <w:sz w:val="28"/>
          <w:szCs w:val="28"/>
          <w:lang w:val="ru-RU"/>
        </w:rPr>
        <w:t xml:space="preserve">АСМ. </w:t>
      </w:r>
      <w:r w:rsidRPr="0032148D">
        <w:rPr>
          <w:color w:val="000000" w:themeColor="text1"/>
          <w:sz w:val="28"/>
          <w:szCs w:val="28"/>
        </w:rPr>
        <w:t>Этот метод позволяет оперативно получать статически достоверную информацию о морфологических особенностях формирующихся структур в дисперсной системе «битум-аддитив» [20</w:t>
      </w:r>
      <w:r w:rsidR="00EC5466" w:rsidRPr="0032148D">
        <w:rPr>
          <w:color w:val="000000" w:themeColor="text1"/>
          <w:sz w:val="28"/>
          <w:szCs w:val="28"/>
        </w:rPr>
        <w:t>8</w:t>
      </w:r>
      <w:r w:rsidRPr="0032148D">
        <w:rPr>
          <w:color w:val="000000" w:themeColor="text1"/>
          <w:sz w:val="28"/>
          <w:szCs w:val="28"/>
        </w:rPr>
        <w:t>-2</w:t>
      </w:r>
      <w:r w:rsidR="00DD2347" w:rsidRPr="0032148D">
        <w:rPr>
          <w:color w:val="000000" w:themeColor="text1"/>
          <w:sz w:val="28"/>
          <w:szCs w:val="28"/>
        </w:rPr>
        <w:t>09</w:t>
      </w:r>
      <w:r w:rsidRPr="0032148D">
        <w:rPr>
          <w:color w:val="000000" w:themeColor="text1"/>
          <w:sz w:val="28"/>
          <w:szCs w:val="28"/>
        </w:rPr>
        <w:t xml:space="preserve">]. Метод АСМ дает возможность получить в виде изображения цифровую модель топографической поверхности битума, установить влияние исследуемых поверхностно-активных (АС-1) и полимерных (АГ-4И) аддитивов на микроструктуру </w:t>
      </w:r>
      <w:r w:rsidRPr="0032148D">
        <w:rPr>
          <w:color w:val="000000" w:themeColor="text1"/>
          <w:sz w:val="28"/>
          <w:szCs w:val="28"/>
          <w:lang w:val="ru-RU"/>
        </w:rPr>
        <w:t xml:space="preserve">битумного </w:t>
      </w:r>
      <w:r w:rsidRPr="0032148D">
        <w:rPr>
          <w:color w:val="000000" w:themeColor="text1"/>
          <w:sz w:val="28"/>
          <w:szCs w:val="28"/>
        </w:rPr>
        <w:t xml:space="preserve">вяжущего. </w:t>
      </w:r>
    </w:p>
    <w:p w14:paraId="32F0431E" w14:textId="35EA9509" w:rsidR="00670E26" w:rsidRPr="0032148D" w:rsidRDefault="00670E26" w:rsidP="00670E26">
      <w:pPr>
        <w:tabs>
          <w:tab w:val="left" w:pos="512"/>
        </w:tabs>
        <w:contextualSpacing/>
        <w:jc w:val="both"/>
        <w:rPr>
          <w:rFonts w:eastAsia="Consolas"/>
          <w:color w:val="000000" w:themeColor="text1"/>
          <w:sz w:val="28"/>
          <w:szCs w:val="28"/>
          <w:lang w:eastAsia="en-US"/>
        </w:rPr>
      </w:pPr>
      <w:r w:rsidRPr="0032148D">
        <w:rPr>
          <w:rFonts w:eastAsia="Consolas"/>
          <w:i/>
          <w:color w:val="000000" w:themeColor="text1"/>
          <w:sz w:val="28"/>
          <w:szCs w:val="28"/>
          <w:lang w:eastAsia="en-US"/>
        </w:rPr>
        <w:tab/>
      </w:r>
      <w:r w:rsidRPr="0032148D">
        <w:rPr>
          <w:rFonts w:eastAsia="Consolas"/>
          <w:color w:val="000000" w:themeColor="text1"/>
          <w:sz w:val="28"/>
          <w:szCs w:val="28"/>
          <w:lang w:eastAsia="en-US"/>
        </w:rPr>
        <w:t xml:space="preserve">Исследование микроструктурной организации образцов модифицированных битумов проведено на универсальном сканирующем приборе Solver Spectrum (NT-MDT) в полуконтактном режиме с использованием зондов марки NSG-01 (рисунок </w:t>
      </w:r>
      <w:r w:rsidR="00EC5466" w:rsidRPr="0032148D">
        <w:rPr>
          <w:rFonts w:eastAsia="Consolas"/>
          <w:color w:val="000000" w:themeColor="text1"/>
          <w:sz w:val="28"/>
          <w:szCs w:val="28"/>
          <w:lang w:eastAsia="en-US"/>
        </w:rPr>
        <w:t>20</w:t>
      </w:r>
      <w:r w:rsidRPr="0032148D">
        <w:rPr>
          <w:rFonts w:eastAsia="Consolas"/>
          <w:color w:val="000000" w:themeColor="text1"/>
          <w:sz w:val="28"/>
          <w:szCs w:val="28"/>
          <w:lang w:eastAsia="en-US"/>
        </w:rPr>
        <w:t xml:space="preserve">). </w:t>
      </w:r>
    </w:p>
    <w:p w14:paraId="464BB090" w14:textId="77777777" w:rsidR="00670E26" w:rsidRPr="0032148D" w:rsidRDefault="00670E26" w:rsidP="00670E26">
      <w:pPr>
        <w:tabs>
          <w:tab w:val="left" w:pos="512"/>
        </w:tabs>
        <w:contextualSpacing/>
        <w:jc w:val="both"/>
        <w:rPr>
          <w:rFonts w:eastAsia="Consolas"/>
          <w:color w:val="000000" w:themeColor="text1"/>
          <w:sz w:val="28"/>
          <w:szCs w:val="28"/>
          <w:lang w:eastAsia="en-US"/>
        </w:rPr>
      </w:pPr>
    </w:p>
    <w:p w14:paraId="60C155E8" w14:textId="77777777" w:rsidR="00670E26" w:rsidRPr="0032148D" w:rsidRDefault="00670E26" w:rsidP="00E73889">
      <w:pPr>
        <w:jc w:val="center"/>
        <w:rPr>
          <w:rFonts w:eastAsia="Consolas"/>
          <w:color w:val="000000" w:themeColor="text1"/>
          <w:sz w:val="28"/>
          <w:szCs w:val="28"/>
          <w:lang w:val="ru-RU" w:eastAsia="en-US"/>
        </w:rPr>
      </w:pPr>
      <w:r w:rsidRPr="0032148D">
        <w:rPr>
          <w:rFonts w:eastAsia="Consolas"/>
          <w:noProof/>
          <w:color w:val="000000" w:themeColor="text1"/>
          <w:sz w:val="28"/>
          <w:szCs w:val="28"/>
          <w:lang w:val="ru-RU"/>
        </w:rPr>
        <w:drawing>
          <wp:inline distT="0" distB="0" distL="0" distR="0" wp14:anchorId="5F43F249" wp14:editId="4CB2BB54">
            <wp:extent cx="1606692" cy="2290583"/>
            <wp:effectExtent l="0" t="0" r="6350" b="0"/>
            <wp:docPr id="32" name="Рисунок 1" descr="C:\Users\adyuryagina.NKZU\Downloads\0286d7c6-d39d-4fd6-a62c-e8637c87b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yuryagina.NKZU\Downloads\0286d7c6-d39d-4fd6-a62c-e8637c87b744.jpg"/>
                    <pic:cNvPicPr>
                      <a:picLocks noChangeAspect="1" noChangeArrowheads="1"/>
                    </pic:cNvPicPr>
                  </pic:nvPicPr>
                  <pic:blipFill>
                    <a:blip r:embed="rId41"/>
                    <a:srcRect/>
                    <a:stretch>
                      <a:fillRect/>
                    </a:stretch>
                  </pic:blipFill>
                  <pic:spPr bwMode="auto">
                    <a:xfrm>
                      <a:off x="0" y="0"/>
                      <a:ext cx="1625717" cy="2317706"/>
                    </a:xfrm>
                    <a:prstGeom prst="rect">
                      <a:avLst/>
                    </a:prstGeom>
                    <a:noFill/>
                    <a:ln w="9525">
                      <a:noFill/>
                      <a:miter lim="800000"/>
                      <a:headEnd/>
                      <a:tailEnd/>
                    </a:ln>
                  </pic:spPr>
                </pic:pic>
              </a:graphicData>
            </a:graphic>
          </wp:inline>
        </w:drawing>
      </w:r>
    </w:p>
    <w:p w14:paraId="74099E10" w14:textId="77777777" w:rsidR="00670E26" w:rsidRPr="0032148D" w:rsidRDefault="00670E26" w:rsidP="00670E26">
      <w:pPr>
        <w:ind w:firstLine="708"/>
        <w:jc w:val="center"/>
        <w:rPr>
          <w:rFonts w:eastAsia="Consolas"/>
          <w:color w:val="000000" w:themeColor="text1"/>
          <w:sz w:val="28"/>
          <w:szCs w:val="28"/>
          <w:lang w:val="ru-RU" w:eastAsia="en-US"/>
        </w:rPr>
      </w:pPr>
    </w:p>
    <w:p w14:paraId="3001C486" w14:textId="39B9A701" w:rsidR="00670E26" w:rsidRPr="0032148D" w:rsidRDefault="00670E26" w:rsidP="00670E26">
      <w:pPr>
        <w:ind w:firstLine="708"/>
        <w:jc w:val="center"/>
        <w:rPr>
          <w:rFonts w:eastAsia="Consolas"/>
          <w:color w:val="000000" w:themeColor="text1"/>
          <w:sz w:val="28"/>
          <w:szCs w:val="28"/>
          <w:lang w:eastAsia="en-US"/>
        </w:rPr>
      </w:pPr>
      <w:r w:rsidRPr="0032148D">
        <w:rPr>
          <w:rFonts w:eastAsia="Consolas"/>
          <w:color w:val="000000" w:themeColor="text1"/>
          <w:sz w:val="28"/>
          <w:szCs w:val="28"/>
          <w:lang w:eastAsia="en-US"/>
        </w:rPr>
        <w:t xml:space="preserve">Рисунок </w:t>
      </w:r>
      <w:r w:rsidR="00EC5466" w:rsidRPr="0032148D">
        <w:rPr>
          <w:rFonts w:eastAsia="Consolas"/>
          <w:color w:val="000000" w:themeColor="text1"/>
          <w:sz w:val="28"/>
          <w:szCs w:val="28"/>
          <w:lang w:eastAsia="en-US"/>
        </w:rPr>
        <w:t>20</w:t>
      </w:r>
      <w:r w:rsidRPr="0032148D">
        <w:rPr>
          <w:rFonts w:eastAsia="Consolas"/>
          <w:color w:val="000000" w:themeColor="text1"/>
          <w:sz w:val="28"/>
          <w:szCs w:val="28"/>
          <w:lang w:eastAsia="en-US"/>
        </w:rPr>
        <w:t xml:space="preserve"> – Атомно-силовой микроскоп Solver Spectrum</w:t>
      </w:r>
    </w:p>
    <w:p w14:paraId="4EDD1422" w14:textId="1F0913E4" w:rsidR="00670E26" w:rsidRPr="0032148D" w:rsidRDefault="00670E26" w:rsidP="00670E26">
      <w:pPr>
        <w:tabs>
          <w:tab w:val="left" w:pos="512"/>
        </w:tabs>
        <w:contextualSpacing/>
        <w:jc w:val="both"/>
        <w:rPr>
          <w:rFonts w:eastAsia="Consolas"/>
          <w:color w:val="000000" w:themeColor="text1"/>
          <w:sz w:val="28"/>
          <w:szCs w:val="28"/>
          <w:lang w:val="ru-RU" w:eastAsia="en-US"/>
        </w:rPr>
      </w:pPr>
      <w:r w:rsidRPr="0032148D">
        <w:rPr>
          <w:rFonts w:eastAsia="Consolas"/>
          <w:color w:val="000000" w:themeColor="text1"/>
          <w:sz w:val="28"/>
          <w:szCs w:val="28"/>
          <w:lang w:val="ru-RU" w:eastAsia="en-US"/>
        </w:rPr>
        <w:lastRenderedPageBreak/>
        <w:tab/>
      </w:r>
      <w:r w:rsidRPr="0032148D">
        <w:rPr>
          <w:rFonts w:eastAsia="Consolas"/>
          <w:color w:val="000000" w:themeColor="text1"/>
          <w:sz w:val="28"/>
          <w:szCs w:val="28"/>
          <w:lang w:eastAsia="en-US"/>
        </w:rPr>
        <w:t>Образец битума наносили на стеклянную подложку и подогревали для растекания и получения гладкой поверхности. Температура при измерениях поддерживалась в пределах 20±2°С. Максимальная площадь сканирования составляла 50х50 мкм (с разрешением 300х300 точек).</w:t>
      </w:r>
      <w:r w:rsidRPr="0032148D">
        <w:rPr>
          <w:rFonts w:eastAsia="Consolas"/>
          <w:color w:val="000000" w:themeColor="text1"/>
          <w:sz w:val="28"/>
          <w:szCs w:val="28"/>
          <w:lang w:val="ru-RU" w:eastAsia="en-US"/>
        </w:rPr>
        <w:t xml:space="preserve"> </w:t>
      </w:r>
      <w:r w:rsidRPr="0032148D">
        <w:rPr>
          <w:rFonts w:eastAsia="Consolas"/>
          <w:color w:val="000000" w:themeColor="text1"/>
          <w:sz w:val="28"/>
          <w:szCs w:val="28"/>
          <w:lang w:eastAsia="en-US"/>
        </w:rPr>
        <w:t xml:space="preserve">Для исследования </w:t>
      </w:r>
      <w:r w:rsidRPr="0032148D">
        <w:rPr>
          <w:rFonts w:eastAsia="Consolas"/>
          <w:color w:val="000000" w:themeColor="text1"/>
          <w:sz w:val="28"/>
          <w:szCs w:val="28"/>
          <w:lang w:val="ru-RU" w:eastAsia="en-US"/>
        </w:rPr>
        <w:t>было подготовлено</w:t>
      </w:r>
      <w:r w:rsidRPr="0032148D">
        <w:rPr>
          <w:rFonts w:eastAsia="Consolas"/>
          <w:color w:val="000000" w:themeColor="text1"/>
          <w:sz w:val="28"/>
          <w:szCs w:val="28"/>
          <w:lang w:eastAsia="en-US"/>
        </w:rPr>
        <w:t xml:space="preserve"> 7 составов модифицированного битума и контрольный состав без </w:t>
      </w:r>
      <w:r w:rsidRPr="0032148D">
        <w:rPr>
          <w:rFonts w:eastAsia="Consolas"/>
          <w:color w:val="000000" w:themeColor="text1"/>
          <w:sz w:val="28"/>
          <w:szCs w:val="28"/>
          <w:lang w:val="ru-RU" w:eastAsia="en-US"/>
        </w:rPr>
        <w:t>модификаторов</w:t>
      </w:r>
      <w:r w:rsidRPr="0032148D">
        <w:rPr>
          <w:rFonts w:eastAsia="Consolas"/>
          <w:color w:val="000000" w:themeColor="text1"/>
          <w:sz w:val="28"/>
          <w:szCs w:val="28"/>
          <w:lang w:eastAsia="en-US"/>
        </w:rPr>
        <w:t xml:space="preserve"> (таблица </w:t>
      </w:r>
      <w:r w:rsidRPr="0032148D">
        <w:rPr>
          <w:rFonts w:eastAsia="Consolas"/>
          <w:color w:val="000000" w:themeColor="text1"/>
          <w:sz w:val="28"/>
          <w:szCs w:val="28"/>
          <w:lang w:val="ru-RU" w:eastAsia="en-US"/>
        </w:rPr>
        <w:t>10</w:t>
      </w:r>
      <w:r w:rsidRPr="0032148D">
        <w:rPr>
          <w:rFonts w:eastAsia="Consolas"/>
          <w:color w:val="000000" w:themeColor="text1"/>
          <w:sz w:val="28"/>
          <w:szCs w:val="28"/>
          <w:lang w:eastAsia="en-US"/>
        </w:rPr>
        <w:t>).</w:t>
      </w:r>
    </w:p>
    <w:p w14:paraId="125A32D2" w14:textId="77777777" w:rsidR="00670E26" w:rsidRPr="0032148D" w:rsidRDefault="00670E26" w:rsidP="00670E26">
      <w:pPr>
        <w:tabs>
          <w:tab w:val="left" w:pos="512"/>
        </w:tabs>
        <w:contextualSpacing/>
        <w:rPr>
          <w:rFonts w:eastAsia="Consolas"/>
          <w:color w:val="000000" w:themeColor="text1"/>
          <w:sz w:val="28"/>
          <w:szCs w:val="28"/>
          <w:lang w:eastAsia="en-US"/>
        </w:rPr>
      </w:pPr>
    </w:p>
    <w:p w14:paraId="295C6D4B" w14:textId="3AF0CD76" w:rsidR="00670E26" w:rsidRPr="0032148D" w:rsidRDefault="00670E26" w:rsidP="00670E26">
      <w:pPr>
        <w:ind w:firstLine="709"/>
        <w:contextualSpacing/>
        <w:jc w:val="both"/>
        <w:rPr>
          <w:rFonts w:eastAsia="Consolas"/>
          <w:color w:val="000000" w:themeColor="text1"/>
          <w:sz w:val="28"/>
          <w:szCs w:val="28"/>
          <w:lang w:eastAsia="en-US"/>
        </w:rPr>
      </w:pPr>
      <w:r w:rsidRPr="0032148D">
        <w:rPr>
          <w:rFonts w:eastAsia="Consolas"/>
          <w:color w:val="000000" w:themeColor="text1"/>
          <w:sz w:val="28"/>
          <w:szCs w:val="28"/>
          <w:lang w:eastAsia="en-US"/>
        </w:rPr>
        <w:tab/>
        <w:t xml:space="preserve">Таблица </w:t>
      </w:r>
      <w:r w:rsidRPr="0032148D">
        <w:rPr>
          <w:rFonts w:eastAsia="Consolas"/>
          <w:color w:val="000000" w:themeColor="text1"/>
          <w:sz w:val="28"/>
          <w:szCs w:val="28"/>
          <w:lang w:val="ru-RU" w:eastAsia="en-US"/>
        </w:rPr>
        <w:t>10</w:t>
      </w:r>
      <w:r w:rsidRPr="0032148D">
        <w:rPr>
          <w:rFonts w:eastAsia="Consolas"/>
          <w:color w:val="000000" w:themeColor="text1"/>
          <w:sz w:val="28"/>
          <w:szCs w:val="28"/>
          <w:lang w:eastAsia="en-US"/>
        </w:rPr>
        <w:t xml:space="preserve"> – Образцы битума для микроструктурного анализа</w:t>
      </w:r>
    </w:p>
    <w:p w14:paraId="59D9A944" w14:textId="77777777" w:rsidR="00670E26" w:rsidRPr="0032148D" w:rsidRDefault="00670E26" w:rsidP="00670E26">
      <w:pPr>
        <w:ind w:firstLine="709"/>
        <w:contextualSpacing/>
        <w:jc w:val="both"/>
        <w:rPr>
          <w:rFonts w:eastAsia="Consolas"/>
          <w:color w:val="000000" w:themeColor="text1"/>
          <w:sz w:val="28"/>
          <w:szCs w:val="28"/>
          <w:lang w:eastAsia="en-US"/>
        </w:rPr>
      </w:pPr>
    </w:p>
    <w:tbl>
      <w:tblPr>
        <w:tblStyle w:val="a9"/>
        <w:tblW w:w="0" w:type="auto"/>
        <w:jc w:val="center"/>
        <w:tblLook w:val="04A0" w:firstRow="1" w:lastRow="0" w:firstColumn="1" w:lastColumn="0" w:noHBand="0" w:noVBand="1"/>
      </w:tblPr>
      <w:tblGrid>
        <w:gridCol w:w="2103"/>
        <w:gridCol w:w="6207"/>
      </w:tblGrid>
      <w:tr w:rsidR="0032148D" w:rsidRPr="0032148D" w14:paraId="71CE58E2" w14:textId="77777777" w:rsidTr="00417CC6">
        <w:trPr>
          <w:jc w:val="center"/>
        </w:trPr>
        <w:tc>
          <w:tcPr>
            <w:tcW w:w="2103" w:type="dxa"/>
          </w:tcPr>
          <w:p w14:paraId="0E3F7970" w14:textId="77777777" w:rsidR="00670E26" w:rsidRPr="0032148D" w:rsidRDefault="00670E26" w:rsidP="00417CC6">
            <w:pPr>
              <w:contextualSpacing/>
              <w:jc w:val="both"/>
              <w:rPr>
                <w:rFonts w:eastAsia="Consolas"/>
                <w:b/>
                <w:color w:val="000000" w:themeColor="text1"/>
                <w:sz w:val="28"/>
                <w:szCs w:val="28"/>
              </w:rPr>
            </w:pPr>
          </w:p>
          <w:p w14:paraId="34226819" w14:textId="77777777" w:rsidR="00670E26" w:rsidRPr="0032148D" w:rsidRDefault="00670E26" w:rsidP="00417CC6">
            <w:pPr>
              <w:contextualSpacing/>
              <w:jc w:val="center"/>
              <w:rPr>
                <w:rFonts w:eastAsia="Consolas"/>
                <w:b/>
                <w:color w:val="000000" w:themeColor="text1"/>
                <w:sz w:val="28"/>
                <w:szCs w:val="28"/>
              </w:rPr>
            </w:pPr>
            <w:r w:rsidRPr="0032148D">
              <w:rPr>
                <w:rFonts w:eastAsia="Consolas"/>
                <w:b/>
                <w:color w:val="000000" w:themeColor="text1"/>
                <w:sz w:val="28"/>
                <w:szCs w:val="28"/>
              </w:rPr>
              <w:t>Номер образца</w:t>
            </w:r>
          </w:p>
        </w:tc>
        <w:tc>
          <w:tcPr>
            <w:tcW w:w="6207" w:type="dxa"/>
          </w:tcPr>
          <w:p w14:paraId="27005994" w14:textId="77777777" w:rsidR="00670E26" w:rsidRPr="0032148D" w:rsidRDefault="00670E26" w:rsidP="00417CC6">
            <w:pPr>
              <w:contextualSpacing/>
              <w:jc w:val="center"/>
              <w:rPr>
                <w:rFonts w:eastAsia="Consolas"/>
                <w:b/>
                <w:color w:val="000000" w:themeColor="text1"/>
                <w:sz w:val="28"/>
                <w:szCs w:val="28"/>
              </w:rPr>
            </w:pPr>
          </w:p>
          <w:p w14:paraId="53795C14" w14:textId="77777777" w:rsidR="00670E26" w:rsidRPr="0032148D" w:rsidRDefault="00670E26" w:rsidP="00417CC6">
            <w:pPr>
              <w:contextualSpacing/>
              <w:jc w:val="center"/>
              <w:rPr>
                <w:rFonts w:eastAsia="Consolas"/>
                <w:b/>
                <w:color w:val="000000" w:themeColor="text1"/>
                <w:sz w:val="28"/>
                <w:szCs w:val="28"/>
              </w:rPr>
            </w:pPr>
            <w:r w:rsidRPr="0032148D">
              <w:rPr>
                <w:rFonts w:eastAsia="Consolas"/>
                <w:b/>
                <w:color w:val="000000" w:themeColor="text1"/>
                <w:sz w:val="28"/>
                <w:szCs w:val="28"/>
              </w:rPr>
              <w:t>Состав композиции</w:t>
            </w:r>
          </w:p>
        </w:tc>
      </w:tr>
      <w:tr w:rsidR="0032148D" w:rsidRPr="0032148D" w14:paraId="552562A8" w14:textId="77777777" w:rsidTr="00417CC6">
        <w:trPr>
          <w:jc w:val="center"/>
        </w:trPr>
        <w:tc>
          <w:tcPr>
            <w:tcW w:w="2103" w:type="dxa"/>
          </w:tcPr>
          <w:p w14:paraId="1434CC57" w14:textId="77777777" w:rsidR="00670E26" w:rsidRPr="0032148D" w:rsidRDefault="00670E26" w:rsidP="00417CC6">
            <w:pPr>
              <w:contextualSpacing/>
              <w:jc w:val="center"/>
              <w:rPr>
                <w:rFonts w:eastAsia="Consolas"/>
                <w:color w:val="000000" w:themeColor="text1"/>
                <w:sz w:val="28"/>
                <w:szCs w:val="28"/>
              </w:rPr>
            </w:pPr>
            <w:r w:rsidRPr="0032148D">
              <w:rPr>
                <w:rFonts w:eastAsia="Consolas"/>
                <w:color w:val="000000" w:themeColor="text1"/>
                <w:sz w:val="28"/>
                <w:szCs w:val="28"/>
              </w:rPr>
              <w:t>1</w:t>
            </w:r>
          </w:p>
        </w:tc>
        <w:tc>
          <w:tcPr>
            <w:tcW w:w="6207" w:type="dxa"/>
          </w:tcPr>
          <w:p w14:paraId="488FF135" w14:textId="77777777" w:rsidR="00670E26" w:rsidRPr="0032148D" w:rsidRDefault="00670E26" w:rsidP="00417CC6">
            <w:pPr>
              <w:contextualSpacing/>
              <w:jc w:val="both"/>
              <w:rPr>
                <w:rFonts w:eastAsia="Consolas"/>
                <w:color w:val="000000" w:themeColor="text1"/>
                <w:sz w:val="28"/>
                <w:szCs w:val="28"/>
              </w:rPr>
            </w:pPr>
            <w:r w:rsidRPr="0032148D">
              <w:rPr>
                <w:rFonts w:eastAsia="Consolas"/>
                <w:color w:val="000000" w:themeColor="text1"/>
                <w:sz w:val="28"/>
                <w:szCs w:val="28"/>
              </w:rPr>
              <w:t xml:space="preserve">Исходный битум </w:t>
            </w:r>
          </w:p>
        </w:tc>
      </w:tr>
      <w:tr w:rsidR="0032148D" w:rsidRPr="0032148D" w14:paraId="398AE0A9" w14:textId="77777777" w:rsidTr="00417CC6">
        <w:trPr>
          <w:jc w:val="center"/>
        </w:trPr>
        <w:tc>
          <w:tcPr>
            <w:tcW w:w="2103" w:type="dxa"/>
          </w:tcPr>
          <w:p w14:paraId="1646B029" w14:textId="77777777" w:rsidR="00670E26" w:rsidRPr="0032148D" w:rsidRDefault="00670E26" w:rsidP="00417CC6">
            <w:pPr>
              <w:contextualSpacing/>
              <w:jc w:val="center"/>
              <w:rPr>
                <w:rFonts w:eastAsia="Consolas"/>
                <w:color w:val="000000" w:themeColor="text1"/>
                <w:sz w:val="28"/>
                <w:szCs w:val="28"/>
              </w:rPr>
            </w:pPr>
            <w:r w:rsidRPr="0032148D">
              <w:rPr>
                <w:rFonts w:eastAsia="Consolas"/>
                <w:color w:val="000000" w:themeColor="text1"/>
                <w:sz w:val="28"/>
                <w:szCs w:val="28"/>
              </w:rPr>
              <w:t>2</w:t>
            </w:r>
          </w:p>
        </w:tc>
        <w:tc>
          <w:tcPr>
            <w:tcW w:w="6207" w:type="dxa"/>
          </w:tcPr>
          <w:p w14:paraId="30E0C24D" w14:textId="77777777" w:rsidR="00670E26" w:rsidRPr="0032148D" w:rsidRDefault="00670E26" w:rsidP="00417CC6">
            <w:pPr>
              <w:contextualSpacing/>
              <w:jc w:val="both"/>
              <w:rPr>
                <w:rFonts w:eastAsia="Consolas"/>
                <w:color w:val="000000" w:themeColor="text1"/>
                <w:sz w:val="28"/>
                <w:szCs w:val="28"/>
              </w:rPr>
            </w:pPr>
            <w:proofErr w:type="gramStart"/>
            <w:r w:rsidRPr="0032148D">
              <w:rPr>
                <w:rFonts w:eastAsia="Consolas"/>
                <w:color w:val="000000" w:themeColor="text1"/>
                <w:sz w:val="28"/>
                <w:szCs w:val="28"/>
              </w:rPr>
              <w:t>Битум  +</w:t>
            </w:r>
            <w:proofErr w:type="gramEnd"/>
            <w:r w:rsidRPr="0032148D">
              <w:rPr>
                <w:rFonts w:eastAsia="Consolas"/>
                <w:color w:val="000000" w:themeColor="text1"/>
                <w:sz w:val="28"/>
                <w:szCs w:val="28"/>
              </w:rPr>
              <w:t xml:space="preserve"> 0,5г/дм</w:t>
            </w:r>
            <w:r w:rsidRPr="0032148D">
              <w:rPr>
                <w:rFonts w:eastAsia="Consolas"/>
                <w:color w:val="000000" w:themeColor="text1"/>
                <w:sz w:val="28"/>
                <w:szCs w:val="28"/>
                <w:vertAlign w:val="superscript"/>
              </w:rPr>
              <w:t>3</w:t>
            </w:r>
            <w:r w:rsidRPr="0032148D">
              <w:rPr>
                <w:rFonts w:eastAsia="Consolas"/>
                <w:color w:val="000000" w:themeColor="text1"/>
                <w:sz w:val="28"/>
                <w:szCs w:val="28"/>
              </w:rPr>
              <w:t xml:space="preserve"> АС-1</w:t>
            </w:r>
          </w:p>
        </w:tc>
      </w:tr>
      <w:tr w:rsidR="0032148D" w:rsidRPr="0032148D" w14:paraId="02F1F85F" w14:textId="77777777" w:rsidTr="00417CC6">
        <w:trPr>
          <w:jc w:val="center"/>
        </w:trPr>
        <w:tc>
          <w:tcPr>
            <w:tcW w:w="2103" w:type="dxa"/>
          </w:tcPr>
          <w:p w14:paraId="1FD98152" w14:textId="77777777" w:rsidR="00670E26" w:rsidRPr="0032148D" w:rsidRDefault="00670E26" w:rsidP="00417CC6">
            <w:pPr>
              <w:contextualSpacing/>
              <w:jc w:val="center"/>
              <w:rPr>
                <w:rFonts w:eastAsia="Consolas"/>
                <w:color w:val="000000" w:themeColor="text1"/>
                <w:sz w:val="28"/>
                <w:szCs w:val="28"/>
              </w:rPr>
            </w:pPr>
            <w:r w:rsidRPr="0032148D">
              <w:rPr>
                <w:rFonts w:eastAsia="Consolas"/>
                <w:color w:val="000000" w:themeColor="text1"/>
                <w:sz w:val="28"/>
                <w:szCs w:val="28"/>
              </w:rPr>
              <w:t>3</w:t>
            </w:r>
          </w:p>
        </w:tc>
        <w:tc>
          <w:tcPr>
            <w:tcW w:w="6207" w:type="dxa"/>
          </w:tcPr>
          <w:p w14:paraId="7642FD07" w14:textId="77777777" w:rsidR="00670E26" w:rsidRPr="0032148D" w:rsidRDefault="00670E26" w:rsidP="00417CC6">
            <w:pPr>
              <w:contextualSpacing/>
              <w:jc w:val="both"/>
              <w:rPr>
                <w:rFonts w:eastAsia="Consolas"/>
                <w:color w:val="000000" w:themeColor="text1"/>
                <w:sz w:val="28"/>
                <w:szCs w:val="28"/>
              </w:rPr>
            </w:pPr>
            <w:r w:rsidRPr="0032148D">
              <w:rPr>
                <w:rFonts w:eastAsia="Consolas"/>
                <w:color w:val="000000" w:themeColor="text1"/>
                <w:sz w:val="28"/>
                <w:szCs w:val="28"/>
              </w:rPr>
              <w:t xml:space="preserve">Битум </w:t>
            </w:r>
            <w:proofErr w:type="gramStart"/>
            <w:r w:rsidRPr="0032148D">
              <w:rPr>
                <w:rFonts w:eastAsia="Consolas"/>
                <w:color w:val="000000" w:themeColor="text1"/>
                <w:sz w:val="28"/>
                <w:szCs w:val="28"/>
              </w:rPr>
              <w:t>+  1</w:t>
            </w:r>
            <w:proofErr w:type="gramEnd"/>
            <w:r w:rsidRPr="0032148D">
              <w:rPr>
                <w:rFonts w:eastAsia="Consolas"/>
                <w:color w:val="000000" w:themeColor="text1"/>
                <w:sz w:val="28"/>
                <w:szCs w:val="28"/>
              </w:rPr>
              <w:t>,0 г/дм</w:t>
            </w:r>
            <w:r w:rsidRPr="0032148D">
              <w:rPr>
                <w:rFonts w:eastAsia="Consolas"/>
                <w:color w:val="000000" w:themeColor="text1"/>
                <w:sz w:val="28"/>
                <w:szCs w:val="28"/>
                <w:vertAlign w:val="superscript"/>
              </w:rPr>
              <w:t>3</w:t>
            </w:r>
            <w:r w:rsidRPr="0032148D">
              <w:rPr>
                <w:rFonts w:eastAsia="Consolas"/>
                <w:color w:val="000000" w:themeColor="text1"/>
                <w:sz w:val="28"/>
                <w:szCs w:val="28"/>
              </w:rPr>
              <w:t xml:space="preserve"> АС-1</w:t>
            </w:r>
          </w:p>
        </w:tc>
      </w:tr>
      <w:tr w:rsidR="0032148D" w:rsidRPr="0032148D" w14:paraId="60C04E6E" w14:textId="77777777" w:rsidTr="00417CC6">
        <w:trPr>
          <w:jc w:val="center"/>
        </w:trPr>
        <w:tc>
          <w:tcPr>
            <w:tcW w:w="2103" w:type="dxa"/>
          </w:tcPr>
          <w:p w14:paraId="17D20D89" w14:textId="77777777" w:rsidR="00670E26" w:rsidRPr="0032148D" w:rsidRDefault="00670E26" w:rsidP="00417CC6">
            <w:pPr>
              <w:contextualSpacing/>
              <w:jc w:val="center"/>
              <w:rPr>
                <w:rFonts w:eastAsia="Consolas"/>
                <w:color w:val="000000" w:themeColor="text1"/>
                <w:sz w:val="28"/>
                <w:szCs w:val="28"/>
              </w:rPr>
            </w:pPr>
            <w:r w:rsidRPr="0032148D">
              <w:rPr>
                <w:rFonts w:eastAsia="Consolas"/>
                <w:color w:val="000000" w:themeColor="text1"/>
                <w:sz w:val="28"/>
                <w:szCs w:val="28"/>
              </w:rPr>
              <w:t>4</w:t>
            </w:r>
          </w:p>
        </w:tc>
        <w:tc>
          <w:tcPr>
            <w:tcW w:w="6207" w:type="dxa"/>
          </w:tcPr>
          <w:p w14:paraId="705DFD03" w14:textId="77777777" w:rsidR="00670E26" w:rsidRPr="0032148D" w:rsidRDefault="00670E26" w:rsidP="00417CC6">
            <w:pPr>
              <w:contextualSpacing/>
              <w:jc w:val="both"/>
              <w:rPr>
                <w:rFonts w:eastAsia="Consolas"/>
                <w:color w:val="000000" w:themeColor="text1"/>
                <w:sz w:val="28"/>
                <w:szCs w:val="28"/>
              </w:rPr>
            </w:pPr>
            <w:r w:rsidRPr="0032148D">
              <w:rPr>
                <w:rFonts w:eastAsia="Consolas"/>
                <w:color w:val="000000" w:themeColor="text1"/>
                <w:sz w:val="28"/>
                <w:szCs w:val="28"/>
              </w:rPr>
              <w:t>Битум + 0,5 г/дм</w:t>
            </w:r>
            <w:r w:rsidRPr="0032148D">
              <w:rPr>
                <w:rFonts w:eastAsia="Consolas"/>
                <w:color w:val="000000" w:themeColor="text1"/>
                <w:sz w:val="28"/>
                <w:szCs w:val="28"/>
                <w:vertAlign w:val="superscript"/>
              </w:rPr>
              <w:t>3</w:t>
            </w:r>
            <w:r w:rsidRPr="0032148D">
              <w:rPr>
                <w:rFonts w:eastAsia="Consolas"/>
                <w:color w:val="000000" w:themeColor="text1"/>
                <w:sz w:val="28"/>
                <w:szCs w:val="28"/>
              </w:rPr>
              <w:t xml:space="preserve"> АГ-4И</w:t>
            </w:r>
          </w:p>
        </w:tc>
      </w:tr>
      <w:tr w:rsidR="0032148D" w:rsidRPr="0032148D" w14:paraId="35B4AB8E" w14:textId="77777777" w:rsidTr="00417CC6">
        <w:trPr>
          <w:jc w:val="center"/>
        </w:trPr>
        <w:tc>
          <w:tcPr>
            <w:tcW w:w="2103" w:type="dxa"/>
          </w:tcPr>
          <w:p w14:paraId="4C8DB2D8" w14:textId="77777777" w:rsidR="00670E26" w:rsidRPr="0032148D" w:rsidRDefault="00670E26" w:rsidP="00417CC6">
            <w:pPr>
              <w:contextualSpacing/>
              <w:jc w:val="center"/>
              <w:rPr>
                <w:rFonts w:eastAsia="Consolas"/>
                <w:color w:val="000000" w:themeColor="text1"/>
                <w:sz w:val="28"/>
                <w:szCs w:val="28"/>
              </w:rPr>
            </w:pPr>
            <w:r w:rsidRPr="0032148D">
              <w:rPr>
                <w:rFonts w:eastAsia="Consolas"/>
                <w:color w:val="000000" w:themeColor="text1"/>
                <w:sz w:val="28"/>
                <w:szCs w:val="28"/>
              </w:rPr>
              <w:t>5</w:t>
            </w:r>
          </w:p>
        </w:tc>
        <w:tc>
          <w:tcPr>
            <w:tcW w:w="6207" w:type="dxa"/>
          </w:tcPr>
          <w:p w14:paraId="7312DCFC" w14:textId="77777777" w:rsidR="00670E26" w:rsidRPr="0032148D" w:rsidRDefault="00670E26" w:rsidP="00417CC6">
            <w:pPr>
              <w:contextualSpacing/>
              <w:jc w:val="both"/>
              <w:rPr>
                <w:rFonts w:eastAsia="Consolas"/>
                <w:color w:val="000000" w:themeColor="text1"/>
                <w:sz w:val="28"/>
                <w:szCs w:val="28"/>
              </w:rPr>
            </w:pPr>
            <w:r w:rsidRPr="0032148D">
              <w:rPr>
                <w:rFonts w:eastAsia="Consolas"/>
                <w:color w:val="000000" w:themeColor="text1"/>
                <w:sz w:val="28"/>
                <w:szCs w:val="28"/>
              </w:rPr>
              <w:t>Битум + 2,0 г/дм</w:t>
            </w:r>
            <w:r w:rsidRPr="0032148D">
              <w:rPr>
                <w:rFonts w:eastAsia="Consolas"/>
                <w:color w:val="000000" w:themeColor="text1"/>
                <w:sz w:val="28"/>
                <w:szCs w:val="28"/>
                <w:vertAlign w:val="superscript"/>
              </w:rPr>
              <w:t>3</w:t>
            </w:r>
            <w:r w:rsidRPr="0032148D">
              <w:rPr>
                <w:rFonts w:eastAsia="Consolas"/>
                <w:color w:val="000000" w:themeColor="text1"/>
                <w:sz w:val="28"/>
                <w:szCs w:val="28"/>
              </w:rPr>
              <w:t xml:space="preserve"> АГ-4И</w:t>
            </w:r>
          </w:p>
        </w:tc>
      </w:tr>
      <w:tr w:rsidR="0032148D" w:rsidRPr="0032148D" w14:paraId="1CD788E3" w14:textId="77777777" w:rsidTr="00417CC6">
        <w:trPr>
          <w:jc w:val="center"/>
        </w:trPr>
        <w:tc>
          <w:tcPr>
            <w:tcW w:w="2103" w:type="dxa"/>
          </w:tcPr>
          <w:p w14:paraId="6F2631BD" w14:textId="77777777" w:rsidR="00670E26" w:rsidRPr="0032148D" w:rsidRDefault="00670E26" w:rsidP="00417CC6">
            <w:pPr>
              <w:contextualSpacing/>
              <w:jc w:val="center"/>
              <w:rPr>
                <w:rFonts w:eastAsia="Consolas"/>
                <w:color w:val="000000" w:themeColor="text1"/>
                <w:sz w:val="28"/>
                <w:szCs w:val="28"/>
              </w:rPr>
            </w:pPr>
            <w:r w:rsidRPr="0032148D">
              <w:rPr>
                <w:rFonts w:eastAsia="Consolas"/>
                <w:color w:val="000000" w:themeColor="text1"/>
                <w:sz w:val="28"/>
                <w:szCs w:val="28"/>
              </w:rPr>
              <w:t>6</w:t>
            </w:r>
          </w:p>
        </w:tc>
        <w:tc>
          <w:tcPr>
            <w:tcW w:w="6207" w:type="dxa"/>
          </w:tcPr>
          <w:p w14:paraId="274F009F" w14:textId="77777777" w:rsidR="00670E26" w:rsidRPr="0032148D" w:rsidRDefault="00670E26" w:rsidP="00417CC6">
            <w:pPr>
              <w:contextualSpacing/>
              <w:jc w:val="both"/>
              <w:rPr>
                <w:rFonts w:eastAsia="Consolas"/>
                <w:color w:val="000000" w:themeColor="text1"/>
                <w:sz w:val="28"/>
                <w:szCs w:val="28"/>
              </w:rPr>
            </w:pPr>
            <w:r w:rsidRPr="0032148D">
              <w:rPr>
                <w:rFonts w:eastAsia="Consolas"/>
                <w:color w:val="000000" w:themeColor="text1"/>
                <w:sz w:val="28"/>
                <w:szCs w:val="28"/>
              </w:rPr>
              <w:t>Битум + 0,5 г/дм</w:t>
            </w:r>
            <w:r w:rsidRPr="0032148D">
              <w:rPr>
                <w:rFonts w:eastAsia="Consolas"/>
                <w:color w:val="000000" w:themeColor="text1"/>
                <w:sz w:val="28"/>
                <w:szCs w:val="28"/>
                <w:vertAlign w:val="superscript"/>
              </w:rPr>
              <w:t>3</w:t>
            </w:r>
            <w:r w:rsidRPr="0032148D">
              <w:rPr>
                <w:rFonts w:eastAsia="Consolas"/>
                <w:color w:val="000000" w:themeColor="text1"/>
                <w:sz w:val="28"/>
                <w:szCs w:val="28"/>
              </w:rPr>
              <w:t xml:space="preserve"> АГ-4И + 1,0 г/дм</w:t>
            </w:r>
            <w:r w:rsidRPr="0032148D">
              <w:rPr>
                <w:rFonts w:eastAsia="Consolas"/>
                <w:color w:val="000000" w:themeColor="text1"/>
                <w:sz w:val="28"/>
                <w:szCs w:val="28"/>
                <w:vertAlign w:val="superscript"/>
              </w:rPr>
              <w:t>3</w:t>
            </w:r>
            <w:r w:rsidRPr="0032148D">
              <w:rPr>
                <w:rFonts w:eastAsia="Consolas"/>
                <w:color w:val="000000" w:themeColor="text1"/>
                <w:sz w:val="28"/>
                <w:szCs w:val="28"/>
              </w:rPr>
              <w:t xml:space="preserve"> АС-1</w:t>
            </w:r>
          </w:p>
        </w:tc>
      </w:tr>
      <w:tr w:rsidR="0032148D" w:rsidRPr="0032148D" w14:paraId="63E06C40" w14:textId="77777777" w:rsidTr="00417CC6">
        <w:trPr>
          <w:jc w:val="center"/>
        </w:trPr>
        <w:tc>
          <w:tcPr>
            <w:tcW w:w="2103" w:type="dxa"/>
          </w:tcPr>
          <w:p w14:paraId="13AB3DFD" w14:textId="77777777" w:rsidR="00670E26" w:rsidRPr="0032148D" w:rsidRDefault="00670E26" w:rsidP="00417CC6">
            <w:pPr>
              <w:contextualSpacing/>
              <w:jc w:val="center"/>
              <w:rPr>
                <w:rFonts w:eastAsia="Consolas"/>
                <w:color w:val="000000" w:themeColor="text1"/>
                <w:sz w:val="28"/>
                <w:szCs w:val="28"/>
              </w:rPr>
            </w:pPr>
            <w:r w:rsidRPr="0032148D">
              <w:rPr>
                <w:rFonts w:eastAsia="Consolas"/>
                <w:color w:val="000000" w:themeColor="text1"/>
                <w:sz w:val="28"/>
                <w:szCs w:val="28"/>
              </w:rPr>
              <w:t>7</w:t>
            </w:r>
          </w:p>
        </w:tc>
        <w:tc>
          <w:tcPr>
            <w:tcW w:w="6207" w:type="dxa"/>
          </w:tcPr>
          <w:p w14:paraId="2B75DE5D" w14:textId="77777777" w:rsidR="00670E26" w:rsidRPr="0032148D" w:rsidRDefault="00670E26" w:rsidP="00417CC6">
            <w:pPr>
              <w:contextualSpacing/>
              <w:jc w:val="both"/>
              <w:rPr>
                <w:rFonts w:eastAsia="Consolas"/>
                <w:color w:val="000000" w:themeColor="text1"/>
                <w:sz w:val="28"/>
                <w:szCs w:val="28"/>
              </w:rPr>
            </w:pPr>
            <w:r w:rsidRPr="0032148D">
              <w:rPr>
                <w:rFonts w:eastAsia="Consolas"/>
                <w:color w:val="000000" w:themeColor="text1"/>
                <w:sz w:val="28"/>
                <w:szCs w:val="28"/>
              </w:rPr>
              <w:t>Битум + 2,0 г/дм</w:t>
            </w:r>
            <w:r w:rsidRPr="0032148D">
              <w:rPr>
                <w:rFonts w:eastAsia="Consolas"/>
                <w:color w:val="000000" w:themeColor="text1"/>
                <w:sz w:val="28"/>
                <w:szCs w:val="28"/>
                <w:vertAlign w:val="superscript"/>
              </w:rPr>
              <w:t>3</w:t>
            </w:r>
            <w:r w:rsidRPr="0032148D">
              <w:rPr>
                <w:rFonts w:eastAsia="Consolas"/>
                <w:color w:val="000000" w:themeColor="text1"/>
                <w:sz w:val="28"/>
                <w:szCs w:val="28"/>
              </w:rPr>
              <w:t xml:space="preserve"> АГ-4И + 1,0 г/дм</w:t>
            </w:r>
            <w:r w:rsidRPr="0032148D">
              <w:rPr>
                <w:rFonts w:eastAsia="Consolas"/>
                <w:color w:val="000000" w:themeColor="text1"/>
                <w:sz w:val="28"/>
                <w:szCs w:val="28"/>
                <w:vertAlign w:val="superscript"/>
              </w:rPr>
              <w:t>3</w:t>
            </w:r>
            <w:r w:rsidRPr="0032148D">
              <w:rPr>
                <w:rFonts w:eastAsia="Consolas"/>
                <w:color w:val="000000" w:themeColor="text1"/>
                <w:sz w:val="28"/>
                <w:szCs w:val="28"/>
              </w:rPr>
              <w:t xml:space="preserve"> АС-1</w:t>
            </w:r>
          </w:p>
        </w:tc>
      </w:tr>
      <w:tr w:rsidR="00670E26" w:rsidRPr="0032148D" w14:paraId="0D3A509B" w14:textId="77777777" w:rsidTr="00417CC6">
        <w:trPr>
          <w:jc w:val="center"/>
        </w:trPr>
        <w:tc>
          <w:tcPr>
            <w:tcW w:w="2103" w:type="dxa"/>
          </w:tcPr>
          <w:p w14:paraId="33A5C49E" w14:textId="77777777" w:rsidR="00670E26" w:rsidRPr="0032148D" w:rsidRDefault="00670E26" w:rsidP="00417CC6">
            <w:pPr>
              <w:contextualSpacing/>
              <w:jc w:val="center"/>
              <w:rPr>
                <w:rFonts w:eastAsia="Consolas"/>
                <w:color w:val="000000" w:themeColor="text1"/>
                <w:sz w:val="28"/>
                <w:szCs w:val="28"/>
              </w:rPr>
            </w:pPr>
            <w:r w:rsidRPr="0032148D">
              <w:rPr>
                <w:rFonts w:eastAsia="Consolas"/>
                <w:color w:val="000000" w:themeColor="text1"/>
                <w:sz w:val="28"/>
                <w:szCs w:val="28"/>
              </w:rPr>
              <w:t>8</w:t>
            </w:r>
          </w:p>
        </w:tc>
        <w:tc>
          <w:tcPr>
            <w:tcW w:w="6207" w:type="dxa"/>
          </w:tcPr>
          <w:p w14:paraId="7974B46A" w14:textId="77777777" w:rsidR="00670E26" w:rsidRPr="0032148D" w:rsidRDefault="00670E26" w:rsidP="00417CC6">
            <w:pPr>
              <w:contextualSpacing/>
              <w:jc w:val="both"/>
              <w:rPr>
                <w:rFonts w:eastAsia="Consolas"/>
                <w:color w:val="000000" w:themeColor="text1"/>
                <w:sz w:val="28"/>
                <w:szCs w:val="28"/>
              </w:rPr>
            </w:pPr>
            <w:r w:rsidRPr="0032148D">
              <w:rPr>
                <w:rFonts w:eastAsia="Consolas"/>
                <w:color w:val="000000" w:themeColor="text1"/>
                <w:sz w:val="28"/>
                <w:szCs w:val="28"/>
              </w:rPr>
              <w:t>Битум + 1,0 г/дм</w:t>
            </w:r>
            <w:r w:rsidRPr="0032148D">
              <w:rPr>
                <w:rFonts w:eastAsia="Consolas"/>
                <w:color w:val="000000" w:themeColor="text1"/>
                <w:sz w:val="28"/>
                <w:szCs w:val="28"/>
                <w:vertAlign w:val="superscript"/>
              </w:rPr>
              <w:t>3</w:t>
            </w:r>
            <w:r w:rsidRPr="0032148D">
              <w:rPr>
                <w:rFonts w:eastAsia="Consolas"/>
                <w:color w:val="000000" w:themeColor="text1"/>
                <w:sz w:val="28"/>
                <w:szCs w:val="28"/>
              </w:rPr>
              <w:t xml:space="preserve"> АГ-4И + 1,0 г/дм</w:t>
            </w:r>
            <w:r w:rsidRPr="0032148D">
              <w:rPr>
                <w:rFonts w:eastAsia="Consolas"/>
                <w:color w:val="000000" w:themeColor="text1"/>
                <w:sz w:val="28"/>
                <w:szCs w:val="28"/>
                <w:vertAlign w:val="superscript"/>
              </w:rPr>
              <w:t>3</w:t>
            </w:r>
            <w:r w:rsidRPr="0032148D">
              <w:rPr>
                <w:rFonts w:eastAsia="Consolas"/>
                <w:color w:val="000000" w:themeColor="text1"/>
                <w:sz w:val="28"/>
                <w:szCs w:val="28"/>
              </w:rPr>
              <w:t xml:space="preserve"> АС-1</w:t>
            </w:r>
          </w:p>
        </w:tc>
      </w:tr>
    </w:tbl>
    <w:p w14:paraId="1132F4CC" w14:textId="77777777" w:rsidR="00670E26" w:rsidRPr="0032148D" w:rsidRDefault="00670E26" w:rsidP="00670E26">
      <w:pPr>
        <w:ind w:firstLine="709"/>
        <w:contextualSpacing/>
        <w:jc w:val="both"/>
        <w:rPr>
          <w:rFonts w:eastAsia="Consolas"/>
          <w:color w:val="000000" w:themeColor="text1"/>
          <w:sz w:val="28"/>
          <w:szCs w:val="28"/>
          <w:lang w:eastAsia="en-US"/>
        </w:rPr>
      </w:pPr>
    </w:p>
    <w:p w14:paraId="6AE5E935" w14:textId="3A467E30" w:rsidR="00670E26" w:rsidRPr="0032148D" w:rsidRDefault="00670E26" w:rsidP="00670E26">
      <w:pPr>
        <w:ind w:firstLine="708"/>
        <w:contextualSpacing/>
        <w:jc w:val="both"/>
        <w:rPr>
          <w:rFonts w:eastAsia="Consolas"/>
          <w:color w:val="000000" w:themeColor="text1"/>
          <w:sz w:val="28"/>
          <w:szCs w:val="28"/>
          <w:lang w:val="ru-RU" w:eastAsia="en-US"/>
        </w:rPr>
      </w:pPr>
      <w:r w:rsidRPr="0032148D">
        <w:rPr>
          <w:rFonts w:eastAsia="Consolas"/>
          <w:color w:val="000000" w:themeColor="text1"/>
          <w:sz w:val="28"/>
          <w:szCs w:val="28"/>
          <w:lang w:eastAsia="en-US"/>
        </w:rPr>
        <w:t xml:space="preserve">Микроизображения контрольного образца битума (немодифицированное вяжущее), полученные при указанных режимах, представлены на рисунке </w:t>
      </w:r>
      <w:r w:rsidR="00DD2347" w:rsidRPr="0032148D">
        <w:rPr>
          <w:rFonts w:eastAsia="Consolas"/>
          <w:color w:val="000000" w:themeColor="text1"/>
          <w:sz w:val="28"/>
          <w:szCs w:val="28"/>
          <w:lang w:eastAsia="en-US"/>
        </w:rPr>
        <w:t>21</w:t>
      </w:r>
      <w:r w:rsidRPr="0032148D">
        <w:rPr>
          <w:rFonts w:eastAsia="Consolas"/>
          <w:color w:val="000000" w:themeColor="text1"/>
          <w:sz w:val="28"/>
          <w:szCs w:val="28"/>
          <w:lang w:eastAsia="en-US"/>
        </w:rPr>
        <w:t xml:space="preserve">. </w:t>
      </w:r>
      <w:r w:rsidRPr="0032148D">
        <w:rPr>
          <w:iCs/>
          <w:color w:val="000000" w:themeColor="text1"/>
          <w:sz w:val="28"/>
          <w:szCs w:val="28"/>
        </w:rPr>
        <w:t xml:space="preserve">Базовая морфология битума, полученная методом АСМ, показывает плоскую матрицу, внутри которой диспергированы микроассоциаты смолисто-асфальтеновых веществ (рисунок </w:t>
      </w:r>
      <w:r w:rsidR="00DD2347" w:rsidRPr="0032148D">
        <w:rPr>
          <w:iCs/>
          <w:color w:val="000000" w:themeColor="text1"/>
          <w:sz w:val="28"/>
          <w:szCs w:val="28"/>
        </w:rPr>
        <w:t>21</w:t>
      </w:r>
      <w:r w:rsidRPr="0032148D">
        <w:rPr>
          <w:i/>
          <w:iCs/>
          <w:color w:val="000000" w:themeColor="text1"/>
          <w:sz w:val="28"/>
          <w:szCs w:val="28"/>
        </w:rPr>
        <w:t>а</w:t>
      </w:r>
      <w:r w:rsidRPr="0032148D">
        <w:rPr>
          <w:iCs/>
          <w:color w:val="000000" w:themeColor="text1"/>
          <w:sz w:val="28"/>
          <w:szCs w:val="28"/>
        </w:rPr>
        <w:t>). Эта фаза идентифицируется по ее эллипсоидной форме и полосчатому рельефу (серия светлых и темных полос), что создает впечатление пчелоподобных структур [43].</w:t>
      </w:r>
    </w:p>
    <w:p w14:paraId="113091D0" w14:textId="77777777" w:rsidR="00670E26" w:rsidRPr="0032148D" w:rsidRDefault="00670E26" w:rsidP="00670E26">
      <w:pPr>
        <w:ind w:firstLine="708"/>
        <w:contextualSpacing/>
        <w:jc w:val="both"/>
        <w:rPr>
          <w:rFonts w:eastAsia="Consolas"/>
          <w:color w:val="000000" w:themeColor="text1"/>
          <w:sz w:val="28"/>
          <w:szCs w:val="28"/>
          <w:lang w:eastAsia="en-US"/>
        </w:rPr>
      </w:pPr>
    </w:p>
    <w:p w14:paraId="0F56A046" w14:textId="77777777" w:rsidR="00670E26" w:rsidRPr="0032148D" w:rsidRDefault="00670E26" w:rsidP="00E73889">
      <w:pPr>
        <w:contextualSpacing/>
        <w:jc w:val="center"/>
        <w:rPr>
          <w:snapToGrid w:val="0"/>
          <w:color w:val="000000" w:themeColor="text1"/>
          <w:w w:val="0"/>
          <w:sz w:val="0"/>
          <w:szCs w:val="0"/>
          <w:u w:color="000000"/>
          <w:bdr w:val="none" w:sz="0" w:space="0" w:color="000000"/>
          <w:shd w:val="clear" w:color="000000" w:fill="000000"/>
        </w:rPr>
      </w:pPr>
      <w:r w:rsidRPr="0032148D">
        <w:rPr>
          <w:rFonts w:eastAsia="Consolas"/>
          <w:noProof/>
          <w:color w:val="000000" w:themeColor="text1"/>
          <w:sz w:val="28"/>
          <w:szCs w:val="28"/>
          <w:lang w:val="ru-RU"/>
        </w:rPr>
        <w:drawing>
          <wp:inline distT="0" distB="0" distL="0" distR="0" wp14:anchorId="7FC95310" wp14:editId="69848CF0">
            <wp:extent cx="1710690" cy="1553210"/>
            <wp:effectExtent l="0" t="0" r="3810" b="0"/>
            <wp:docPr id="5" name="Рисунок 2" descr="D:\Юля Бызова\диссертация 281223\микроструктура\АСМ\обще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Юля Бызова\диссертация 281223\микроструктура\АСМ\общее\1.jpg"/>
                    <pic:cNvPicPr>
                      <a:picLocks noChangeAspect="1" noChangeArrowheads="1"/>
                    </pic:cNvPicPr>
                  </pic:nvPicPr>
                  <pic:blipFill rotWithShape="1">
                    <a:blip r:embed="rId42" cstate="print"/>
                    <a:srcRect r="17418"/>
                    <a:stretch/>
                  </pic:blipFill>
                  <pic:spPr bwMode="auto">
                    <a:xfrm>
                      <a:off x="0" y="0"/>
                      <a:ext cx="1712605" cy="1554949"/>
                    </a:xfrm>
                    <a:prstGeom prst="rect">
                      <a:avLst/>
                    </a:prstGeom>
                    <a:noFill/>
                    <a:ln>
                      <a:noFill/>
                    </a:ln>
                    <a:extLst>
                      <a:ext uri="{53640926-AAD7-44D8-BBD7-CCE9431645EC}">
                        <a14:shadowObscured xmlns:a14="http://schemas.microsoft.com/office/drawing/2010/main"/>
                      </a:ext>
                    </a:extLst>
                  </pic:spPr>
                </pic:pic>
              </a:graphicData>
            </a:graphic>
          </wp:inline>
        </w:drawing>
      </w:r>
      <w:r w:rsidRPr="0032148D">
        <w:rPr>
          <w:rFonts w:eastAsia="Consolas"/>
          <w:noProof/>
          <w:color w:val="000000" w:themeColor="text1"/>
          <w:sz w:val="28"/>
          <w:szCs w:val="28"/>
          <w:lang w:val="ru-RU"/>
        </w:rPr>
        <w:drawing>
          <wp:inline distT="0" distB="0" distL="0" distR="0" wp14:anchorId="1D1FC442" wp14:editId="66B8CF1F">
            <wp:extent cx="1714500" cy="1549400"/>
            <wp:effectExtent l="0" t="0" r="0" b="0"/>
            <wp:docPr id="6" name="Рисунок 3" descr="D:\Юля Бызова\диссертация 281223\микроструктура\АСМ\образец 1\1_2_ph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Юля Бызова\диссертация 281223\микроструктура\АСМ\образец 1\1_2_phase.jpg"/>
                    <pic:cNvPicPr>
                      <a:picLocks noChangeAspect="1" noChangeArrowheads="1"/>
                    </pic:cNvPicPr>
                  </pic:nvPicPr>
                  <pic:blipFill rotWithShape="1">
                    <a:blip r:embed="rId43" cstate="print"/>
                    <a:srcRect r="17030"/>
                    <a:stretch/>
                  </pic:blipFill>
                  <pic:spPr bwMode="auto">
                    <a:xfrm>
                      <a:off x="0" y="0"/>
                      <a:ext cx="1708837" cy="1544282"/>
                    </a:xfrm>
                    <a:prstGeom prst="rect">
                      <a:avLst/>
                    </a:prstGeom>
                    <a:noFill/>
                    <a:ln>
                      <a:noFill/>
                    </a:ln>
                    <a:extLst>
                      <a:ext uri="{53640926-AAD7-44D8-BBD7-CCE9431645EC}">
                        <a14:shadowObscured xmlns:a14="http://schemas.microsoft.com/office/drawing/2010/main"/>
                      </a:ext>
                    </a:extLst>
                  </pic:spPr>
                </pic:pic>
              </a:graphicData>
            </a:graphic>
          </wp:inline>
        </w:drawing>
      </w:r>
      <w:r w:rsidRPr="0032148D">
        <w:rPr>
          <w:noProof/>
          <w:color w:val="000000" w:themeColor="text1"/>
          <w:w w:val="0"/>
          <w:sz w:val="0"/>
          <w:szCs w:val="0"/>
          <w:u w:color="000000"/>
          <w:bdr w:val="none" w:sz="0" w:space="0" w:color="000000"/>
          <w:shd w:val="clear" w:color="000000" w:fill="000000"/>
          <w:lang w:val="ru-RU"/>
        </w:rPr>
        <w:drawing>
          <wp:inline distT="0" distB="0" distL="0" distR="0" wp14:anchorId="5AEECC79" wp14:editId="16273399">
            <wp:extent cx="1889125" cy="1544657"/>
            <wp:effectExtent l="0" t="0" r="3175" b="5080"/>
            <wp:docPr id="8" name="Рисунок 5" descr="D:\Юля Бызова\диссертация 281223\микроструктура\АСМ\образец 1\1_1_cross secti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Юля Бызова\диссертация 281223\микроструктура\АСМ\образец 1\1_1_cross section.bmp"/>
                    <pic:cNvPicPr>
                      <a:picLocks noChangeAspect="1" noChangeArrowheads="1"/>
                    </pic:cNvPicPr>
                  </pic:nvPicPr>
                  <pic:blipFill>
                    <a:blip r:embed="rId44" cstate="print"/>
                    <a:srcRect/>
                    <a:stretch>
                      <a:fillRect/>
                    </a:stretch>
                  </pic:blipFill>
                  <pic:spPr bwMode="auto">
                    <a:xfrm>
                      <a:off x="0" y="0"/>
                      <a:ext cx="1889125" cy="1544657"/>
                    </a:xfrm>
                    <a:prstGeom prst="rect">
                      <a:avLst/>
                    </a:prstGeom>
                    <a:noFill/>
                    <a:ln w="9525">
                      <a:noFill/>
                      <a:miter lim="800000"/>
                      <a:headEnd/>
                      <a:tailEnd/>
                    </a:ln>
                  </pic:spPr>
                </pic:pic>
              </a:graphicData>
            </a:graphic>
          </wp:inline>
        </w:drawing>
      </w:r>
    </w:p>
    <w:p w14:paraId="094F4A64" w14:textId="77777777" w:rsidR="00670E26" w:rsidRPr="0032148D" w:rsidRDefault="00670E26" w:rsidP="00670E26">
      <w:pPr>
        <w:ind w:hanging="709"/>
        <w:contextualSpacing/>
        <w:jc w:val="both"/>
        <w:rPr>
          <w:rFonts w:eastAsia="Consolas"/>
          <w:color w:val="000000" w:themeColor="text1"/>
          <w:sz w:val="28"/>
          <w:szCs w:val="28"/>
          <w:lang w:eastAsia="en-US"/>
        </w:rPr>
      </w:pPr>
    </w:p>
    <w:p w14:paraId="41E59134" w14:textId="77777777" w:rsidR="00670E26" w:rsidRPr="0032148D" w:rsidRDefault="00670E26" w:rsidP="00670E26">
      <w:pPr>
        <w:tabs>
          <w:tab w:val="left" w:pos="3418"/>
          <w:tab w:val="left" w:pos="3540"/>
          <w:tab w:val="left" w:pos="4248"/>
          <w:tab w:val="left" w:pos="7551"/>
        </w:tabs>
        <w:ind w:firstLine="708"/>
        <w:contextualSpacing/>
        <w:jc w:val="both"/>
        <w:rPr>
          <w:i/>
          <w:iCs/>
          <w:color w:val="000000" w:themeColor="text1"/>
          <w:sz w:val="28"/>
          <w:szCs w:val="28"/>
        </w:rPr>
      </w:pPr>
      <w:r w:rsidRPr="0032148D">
        <w:rPr>
          <w:i/>
          <w:iCs/>
          <w:color w:val="000000" w:themeColor="text1"/>
          <w:sz w:val="28"/>
          <w:szCs w:val="28"/>
          <w:lang w:val="ru-RU"/>
        </w:rPr>
        <w:t xml:space="preserve">           </w:t>
      </w:r>
      <w:r w:rsidRPr="0032148D">
        <w:rPr>
          <w:i/>
          <w:iCs/>
          <w:color w:val="000000" w:themeColor="text1"/>
          <w:sz w:val="28"/>
          <w:szCs w:val="28"/>
        </w:rPr>
        <w:t>а</w:t>
      </w:r>
      <w:r w:rsidRPr="0032148D">
        <w:rPr>
          <w:i/>
          <w:iCs/>
          <w:color w:val="000000" w:themeColor="text1"/>
          <w:sz w:val="28"/>
          <w:szCs w:val="28"/>
        </w:rPr>
        <w:tab/>
      </w:r>
      <w:r w:rsidRPr="0032148D">
        <w:rPr>
          <w:i/>
          <w:iCs/>
          <w:color w:val="000000" w:themeColor="text1"/>
          <w:sz w:val="28"/>
          <w:szCs w:val="28"/>
        </w:rPr>
        <w:tab/>
      </w:r>
      <w:r w:rsidRPr="0032148D">
        <w:rPr>
          <w:i/>
          <w:iCs/>
          <w:color w:val="000000" w:themeColor="text1"/>
          <w:sz w:val="28"/>
          <w:szCs w:val="28"/>
        </w:rPr>
        <w:tab/>
        <w:t>б</w:t>
      </w:r>
      <w:r w:rsidRPr="0032148D">
        <w:rPr>
          <w:i/>
          <w:iCs/>
          <w:color w:val="000000" w:themeColor="text1"/>
          <w:sz w:val="28"/>
          <w:szCs w:val="28"/>
          <w:lang w:val="ru-RU"/>
        </w:rPr>
        <w:t xml:space="preserve">                                     </w:t>
      </w:r>
      <w:r w:rsidRPr="0032148D">
        <w:rPr>
          <w:i/>
          <w:iCs/>
          <w:color w:val="000000" w:themeColor="text1"/>
          <w:sz w:val="28"/>
          <w:szCs w:val="28"/>
        </w:rPr>
        <w:t>в</w:t>
      </w:r>
    </w:p>
    <w:p w14:paraId="3175A4F5" w14:textId="77777777" w:rsidR="00DD2347" w:rsidRPr="0032148D" w:rsidRDefault="00DD2347" w:rsidP="00670E26">
      <w:pPr>
        <w:tabs>
          <w:tab w:val="left" w:pos="3418"/>
          <w:tab w:val="left" w:pos="3540"/>
          <w:tab w:val="left" w:pos="4248"/>
          <w:tab w:val="left" w:pos="7551"/>
        </w:tabs>
        <w:ind w:firstLine="708"/>
        <w:contextualSpacing/>
        <w:jc w:val="center"/>
        <w:rPr>
          <w:iCs/>
          <w:color w:val="000000" w:themeColor="text1"/>
          <w:sz w:val="28"/>
          <w:szCs w:val="28"/>
        </w:rPr>
      </w:pPr>
    </w:p>
    <w:p w14:paraId="1F005E8B" w14:textId="38A51DD1" w:rsidR="00670E26" w:rsidRPr="0032148D" w:rsidRDefault="00670E26" w:rsidP="00670E26">
      <w:pPr>
        <w:tabs>
          <w:tab w:val="left" w:pos="3418"/>
          <w:tab w:val="left" w:pos="3540"/>
          <w:tab w:val="left" w:pos="4248"/>
          <w:tab w:val="left" w:pos="7551"/>
        </w:tabs>
        <w:ind w:firstLine="708"/>
        <w:contextualSpacing/>
        <w:jc w:val="center"/>
        <w:rPr>
          <w:iCs/>
          <w:color w:val="000000" w:themeColor="text1"/>
          <w:sz w:val="28"/>
          <w:szCs w:val="28"/>
          <w:lang w:val="ru-RU"/>
        </w:rPr>
      </w:pPr>
      <w:r w:rsidRPr="0032148D">
        <w:rPr>
          <w:iCs/>
          <w:color w:val="000000" w:themeColor="text1"/>
          <w:sz w:val="28"/>
          <w:szCs w:val="28"/>
        </w:rPr>
        <w:t xml:space="preserve">Рисунок </w:t>
      </w:r>
      <w:r w:rsidR="00DD2347" w:rsidRPr="0032148D">
        <w:rPr>
          <w:iCs/>
          <w:color w:val="000000" w:themeColor="text1"/>
          <w:sz w:val="28"/>
          <w:szCs w:val="28"/>
        </w:rPr>
        <w:t>21</w:t>
      </w:r>
      <w:r w:rsidRPr="0032148D">
        <w:rPr>
          <w:iCs/>
          <w:color w:val="000000" w:themeColor="text1"/>
          <w:sz w:val="28"/>
          <w:szCs w:val="28"/>
        </w:rPr>
        <w:t xml:space="preserve"> – АСМ изображения поверхности контрольного образца битума: </w:t>
      </w:r>
      <w:r w:rsidRPr="0032148D">
        <w:rPr>
          <w:i/>
          <w:iCs/>
          <w:color w:val="000000" w:themeColor="text1"/>
          <w:sz w:val="28"/>
          <w:szCs w:val="28"/>
        </w:rPr>
        <w:t>а</w:t>
      </w:r>
      <w:r w:rsidRPr="0032148D">
        <w:rPr>
          <w:iCs/>
          <w:color w:val="000000" w:themeColor="text1"/>
          <w:sz w:val="28"/>
          <w:szCs w:val="28"/>
        </w:rPr>
        <w:t xml:space="preserve"> – рельеф; </w:t>
      </w:r>
      <w:r w:rsidRPr="0032148D">
        <w:rPr>
          <w:i/>
          <w:iCs/>
          <w:color w:val="000000" w:themeColor="text1"/>
          <w:sz w:val="28"/>
          <w:szCs w:val="28"/>
        </w:rPr>
        <w:t>б</w:t>
      </w:r>
      <w:r w:rsidRPr="0032148D">
        <w:rPr>
          <w:iCs/>
          <w:color w:val="000000" w:themeColor="text1"/>
          <w:sz w:val="28"/>
          <w:szCs w:val="28"/>
        </w:rPr>
        <w:t xml:space="preserve"> – фазовый контраст; </w:t>
      </w:r>
      <w:r w:rsidRPr="0032148D">
        <w:rPr>
          <w:i/>
          <w:iCs/>
          <w:color w:val="000000" w:themeColor="text1"/>
          <w:sz w:val="28"/>
          <w:szCs w:val="28"/>
        </w:rPr>
        <w:t>в</w:t>
      </w:r>
      <w:r w:rsidRPr="0032148D">
        <w:rPr>
          <w:iCs/>
          <w:color w:val="000000" w:themeColor="text1"/>
          <w:sz w:val="28"/>
          <w:szCs w:val="28"/>
        </w:rPr>
        <w:t xml:space="preserve"> – сечение «пчелоподобной» структуры</w:t>
      </w:r>
    </w:p>
    <w:p w14:paraId="0F6BE10B" w14:textId="77777777" w:rsidR="00DD2347" w:rsidRPr="0032148D" w:rsidRDefault="00DD2347" w:rsidP="00670E26">
      <w:pPr>
        <w:ind w:firstLine="708"/>
        <w:contextualSpacing/>
        <w:jc w:val="both"/>
        <w:rPr>
          <w:iCs/>
          <w:color w:val="000000" w:themeColor="text1"/>
          <w:sz w:val="28"/>
          <w:szCs w:val="28"/>
          <w:lang w:val="ru-RU"/>
        </w:rPr>
      </w:pPr>
    </w:p>
    <w:p w14:paraId="6C37CE7D" w14:textId="33E5BC0C" w:rsidR="00670E26" w:rsidRPr="0032148D" w:rsidRDefault="00670E26" w:rsidP="00670E26">
      <w:pPr>
        <w:ind w:firstLine="708"/>
        <w:contextualSpacing/>
        <w:jc w:val="both"/>
        <w:rPr>
          <w:iCs/>
          <w:color w:val="000000" w:themeColor="text1"/>
          <w:sz w:val="28"/>
          <w:szCs w:val="28"/>
        </w:rPr>
      </w:pPr>
      <w:r w:rsidRPr="0032148D">
        <w:rPr>
          <w:iCs/>
          <w:color w:val="000000" w:themeColor="text1"/>
          <w:sz w:val="28"/>
          <w:szCs w:val="28"/>
        </w:rPr>
        <w:lastRenderedPageBreak/>
        <w:t xml:space="preserve">Пчелоподобные структуры образца немодифицированного битума имеют </w:t>
      </w:r>
      <w:r w:rsidRPr="0032148D">
        <w:rPr>
          <w:iCs/>
          <w:color w:val="000000" w:themeColor="text1"/>
          <w:sz w:val="28"/>
          <w:szCs w:val="28"/>
          <w:lang w:val="ru-RU"/>
        </w:rPr>
        <w:t>размеры</w:t>
      </w:r>
      <w:r w:rsidRPr="0032148D">
        <w:rPr>
          <w:iCs/>
          <w:color w:val="000000" w:themeColor="text1"/>
          <w:sz w:val="28"/>
          <w:szCs w:val="28"/>
        </w:rPr>
        <w:t xml:space="preserve"> от 1 до 10 мкм.</w:t>
      </w:r>
    </w:p>
    <w:p w14:paraId="5FE6E7D5" w14:textId="77777777" w:rsidR="00DD2347" w:rsidRPr="0032148D" w:rsidRDefault="00DD2347" w:rsidP="00670E26">
      <w:pPr>
        <w:ind w:firstLine="708"/>
        <w:contextualSpacing/>
        <w:jc w:val="both"/>
        <w:rPr>
          <w:iCs/>
          <w:color w:val="000000" w:themeColor="text1"/>
          <w:sz w:val="28"/>
          <w:szCs w:val="28"/>
          <w:lang w:val="ru-RU"/>
        </w:rPr>
      </w:pPr>
    </w:p>
    <w:p w14:paraId="33F98301" w14:textId="63ECDDE1" w:rsidR="00670E26" w:rsidRPr="0032148D" w:rsidRDefault="00C034AA" w:rsidP="00670E26">
      <w:pPr>
        <w:ind w:firstLine="708"/>
        <w:contextualSpacing/>
        <w:jc w:val="both"/>
        <w:rPr>
          <w:b/>
          <w:bCs/>
          <w:iCs/>
          <w:color w:val="000000" w:themeColor="text1"/>
          <w:sz w:val="28"/>
          <w:szCs w:val="28"/>
          <w:lang w:val="ru-RU"/>
        </w:rPr>
      </w:pPr>
      <w:r w:rsidRPr="0032148D">
        <w:rPr>
          <w:b/>
          <w:bCs/>
          <w:iCs/>
          <w:color w:val="000000" w:themeColor="text1"/>
          <w:sz w:val="28"/>
          <w:szCs w:val="28"/>
        </w:rPr>
        <w:t>3</w:t>
      </w:r>
      <w:r w:rsidR="00670E26" w:rsidRPr="0032148D">
        <w:rPr>
          <w:b/>
          <w:bCs/>
          <w:iCs/>
          <w:color w:val="000000" w:themeColor="text1"/>
          <w:sz w:val="28"/>
          <w:szCs w:val="28"/>
        </w:rPr>
        <w:t>.1.3 Методика определения прочности на сжатие образцов модифицированного асфальтобетона</w:t>
      </w:r>
    </w:p>
    <w:p w14:paraId="06237EEE" w14:textId="0D031934" w:rsidR="00670E26" w:rsidRPr="0032148D" w:rsidRDefault="00670E26" w:rsidP="00670E26">
      <w:pPr>
        <w:ind w:firstLine="708"/>
        <w:contextualSpacing/>
        <w:jc w:val="both"/>
        <w:rPr>
          <w:iCs/>
          <w:color w:val="000000" w:themeColor="text1"/>
          <w:sz w:val="28"/>
          <w:szCs w:val="28"/>
        </w:rPr>
      </w:pPr>
      <w:r w:rsidRPr="0032148D">
        <w:rPr>
          <w:iCs/>
          <w:color w:val="000000" w:themeColor="text1"/>
          <w:sz w:val="28"/>
          <w:szCs w:val="28"/>
        </w:rPr>
        <w:t>Прочность на сжатие образцов асфальтобетона определяли согласно СТ РК 1218-2003 на испытательном автоматическом прессе ИП-100 М. Сущность метода заключается в измерении нагрузки, необходимой для разрушения образца посредством сжатия, и вычислении соотношения разрушающей нагрузки к площади поперечного сечения образца асфальтобетона. Цилиндрические образцы асфальтобетона термостатировали до необходимой температуры в течение 1 часа. Образец устанавливали в центре нижней плиты пресса, затем опускали верхнюю плиту останавливали ее выше уровня поверхности образца на 2 мм. После этого включали пресс и производили нагрузку образца со скоростью движения плиты пресса 3 мм/мин. Фиксировали значение давления, при котором образец начинает разрушаться. Предел прочности при сжатии (</w:t>
      </w:r>
      <w:r w:rsidRPr="0032148D">
        <w:rPr>
          <w:i/>
          <w:color w:val="000000" w:themeColor="text1"/>
          <w:sz w:val="28"/>
          <w:szCs w:val="28"/>
          <w:lang w:val="en-US"/>
        </w:rPr>
        <w:t>R</w:t>
      </w:r>
      <w:r w:rsidRPr="0032148D">
        <w:rPr>
          <w:iCs/>
          <w:color w:val="000000" w:themeColor="text1"/>
          <w:sz w:val="28"/>
          <w:szCs w:val="28"/>
          <w:vertAlign w:val="subscript"/>
        </w:rPr>
        <w:t>сж</w:t>
      </w:r>
      <w:r w:rsidRPr="0032148D">
        <w:rPr>
          <w:iCs/>
          <w:color w:val="000000" w:themeColor="text1"/>
          <w:sz w:val="28"/>
          <w:szCs w:val="28"/>
        </w:rPr>
        <w:t xml:space="preserve">, МПа) </w:t>
      </w:r>
      <w:r w:rsidRPr="0032148D">
        <w:rPr>
          <w:iCs/>
          <w:color w:val="000000" w:themeColor="text1"/>
          <w:sz w:val="28"/>
          <w:szCs w:val="28"/>
          <w:lang w:val="ru-RU"/>
        </w:rPr>
        <w:t>рассчитывали</w:t>
      </w:r>
      <w:r w:rsidRPr="0032148D">
        <w:rPr>
          <w:iCs/>
          <w:color w:val="000000" w:themeColor="text1"/>
          <w:sz w:val="28"/>
          <w:szCs w:val="28"/>
        </w:rPr>
        <w:t xml:space="preserve"> по формуле (</w:t>
      </w:r>
      <w:r w:rsidR="00DD2347" w:rsidRPr="0032148D">
        <w:rPr>
          <w:iCs/>
          <w:color w:val="000000" w:themeColor="text1"/>
          <w:sz w:val="28"/>
          <w:szCs w:val="28"/>
        </w:rPr>
        <w:t>1</w:t>
      </w:r>
      <w:r w:rsidRPr="0032148D">
        <w:rPr>
          <w:iCs/>
          <w:color w:val="000000" w:themeColor="text1"/>
          <w:sz w:val="28"/>
          <w:szCs w:val="28"/>
        </w:rPr>
        <w:t>0):</w:t>
      </w:r>
    </w:p>
    <w:p w14:paraId="1AC92177" w14:textId="77777777" w:rsidR="00670E26" w:rsidRPr="0032148D" w:rsidRDefault="00670E26" w:rsidP="00670E26">
      <w:pPr>
        <w:ind w:firstLine="708"/>
        <w:contextualSpacing/>
        <w:jc w:val="both"/>
        <w:rPr>
          <w:iCs/>
          <w:color w:val="000000" w:themeColor="text1"/>
          <w:sz w:val="28"/>
          <w:szCs w:val="28"/>
        </w:rPr>
      </w:pPr>
    </w:p>
    <w:p w14:paraId="3115A421" w14:textId="2374F6B6" w:rsidR="00670E26" w:rsidRPr="0032148D" w:rsidRDefault="00000000" w:rsidP="00CC505E">
      <w:pPr>
        <w:tabs>
          <w:tab w:val="center" w:pos="5031"/>
          <w:tab w:val="left" w:pos="8415"/>
        </w:tabs>
        <w:contextualSpacing/>
        <w:jc w:val="right"/>
        <w:rPr>
          <w:iCs/>
          <w:color w:val="000000" w:themeColor="text1"/>
          <w:sz w:val="28"/>
          <w:szCs w:val="28"/>
          <w:lang w:val="ru-RU"/>
        </w:rPr>
      </w:pPr>
      <m:oMath>
        <m:sSub>
          <m:sSubPr>
            <m:ctrlPr>
              <w:rPr>
                <w:rFonts w:ascii="Cambria Math" w:hAnsi="Cambria Math"/>
                <w:i/>
                <w:iCs/>
                <w:color w:val="000000" w:themeColor="text1"/>
                <w:sz w:val="28"/>
                <w:szCs w:val="28"/>
              </w:rPr>
            </m:ctrlPr>
          </m:sSubPr>
          <m:e>
            <m:r>
              <w:rPr>
                <w:rFonts w:ascii="Cambria Math" w:hAnsi="Cambria Math"/>
                <w:color w:val="000000" w:themeColor="text1"/>
                <w:sz w:val="28"/>
                <w:szCs w:val="28"/>
                <w:lang w:val="en-US"/>
              </w:rPr>
              <m:t>R</m:t>
            </m:r>
          </m:e>
          <m:sub>
            <m:r>
              <w:rPr>
                <w:rFonts w:ascii="Cambria Math" w:hAnsi="Cambria Math"/>
                <w:color w:val="000000" w:themeColor="text1"/>
                <w:sz w:val="28"/>
                <w:szCs w:val="28"/>
              </w:rPr>
              <m:t>сж</m:t>
            </m:r>
          </m:sub>
        </m:sSub>
        <m:r>
          <w:rPr>
            <w:rFonts w:ascii="Cambria Math" w:hAnsi="Cambria Math"/>
            <w:color w:val="000000" w:themeColor="text1"/>
            <w:sz w:val="28"/>
            <w:szCs w:val="28"/>
          </w:rPr>
          <m:t>=</m:t>
        </m:r>
        <m:f>
          <m:fPr>
            <m:ctrlPr>
              <w:rPr>
                <w:rFonts w:ascii="Cambria Math" w:hAnsi="Cambria Math"/>
                <w:i/>
                <w:iCs/>
                <w:color w:val="000000" w:themeColor="text1"/>
                <w:sz w:val="28"/>
                <w:szCs w:val="28"/>
              </w:rPr>
            </m:ctrlPr>
          </m:fPr>
          <m:num>
            <m:r>
              <w:rPr>
                <w:rFonts w:ascii="Cambria Math" w:hAnsi="Cambria Math"/>
                <w:color w:val="000000" w:themeColor="text1"/>
                <w:sz w:val="28"/>
                <w:szCs w:val="28"/>
                <w:lang w:val="en-US"/>
              </w:rPr>
              <m:t>P</m:t>
            </m:r>
          </m:num>
          <m:den>
            <m:r>
              <w:rPr>
                <w:rFonts w:ascii="Cambria Math" w:hAnsi="Cambria Math"/>
                <w:color w:val="000000" w:themeColor="text1"/>
                <w:sz w:val="28"/>
                <w:szCs w:val="28"/>
              </w:rPr>
              <m:t>F</m:t>
            </m:r>
          </m:den>
        </m:f>
        <m:sSup>
          <m:sSupPr>
            <m:ctrlPr>
              <w:rPr>
                <w:rFonts w:ascii="Cambria Math" w:hAnsi="Cambria Math"/>
                <w:i/>
                <w:iCs/>
                <w:color w:val="000000" w:themeColor="text1"/>
                <w:sz w:val="28"/>
                <w:szCs w:val="28"/>
              </w:rPr>
            </m:ctrlPr>
          </m:sSupPr>
          <m:e>
            <m:r>
              <w:rPr>
                <w:rFonts w:ascii="Cambria Math" w:hAnsi="Cambria Math"/>
                <w:color w:val="000000" w:themeColor="text1"/>
                <w:sz w:val="28"/>
                <w:szCs w:val="28"/>
              </w:rPr>
              <m:t>10</m:t>
            </m:r>
          </m:e>
          <m:sup>
            <m:r>
              <w:rPr>
                <w:rFonts w:ascii="Cambria Math" w:hAnsi="Cambria Math"/>
                <w:color w:val="000000" w:themeColor="text1"/>
                <w:sz w:val="28"/>
                <w:szCs w:val="28"/>
              </w:rPr>
              <m:t>-2</m:t>
            </m:r>
          </m:sup>
        </m:sSup>
      </m:oMath>
      <w:r w:rsidR="00670E26" w:rsidRPr="0032148D">
        <w:rPr>
          <w:iCs/>
          <w:color w:val="000000" w:themeColor="text1"/>
          <w:sz w:val="28"/>
          <w:szCs w:val="28"/>
        </w:rPr>
        <w:t>,</w:t>
      </w:r>
      <w:r w:rsidR="00670E26" w:rsidRPr="0032148D">
        <w:rPr>
          <w:iCs/>
          <w:color w:val="000000" w:themeColor="text1"/>
          <w:sz w:val="28"/>
          <w:szCs w:val="28"/>
        </w:rPr>
        <w:tab/>
        <w:t>(</w:t>
      </w:r>
      <w:r w:rsidR="00DD2347" w:rsidRPr="0032148D">
        <w:rPr>
          <w:iCs/>
          <w:color w:val="000000" w:themeColor="text1"/>
          <w:sz w:val="28"/>
          <w:szCs w:val="28"/>
        </w:rPr>
        <w:t>1</w:t>
      </w:r>
      <w:r w:rsidR="00670E26" w:rsidRPr="0032148D">
        <w:rPr>
          <w:iCs/>
          <w:color w:val="000000" w:themeColor="text1"/>
          <w:sz w:val="28"/>
          <w:szCs w:val="28"/>
        </w:rPr>
        <w:t>0)</w:t>
      </w:r>
    </w:p>
    <w:p w14:paraId="26464DEC" w14:textId="77777777" w:rsidR="00670E26" w:rsidRPr="0032148D" w:rsidRDefault="00670E26" w:rsidP="00670E26">
      <w:pPr>
        <w:ind w:firstLine="708"/>
        <w:contextualSpacing/>
        <w:jc w:val="both"/>
        <w:rPr>
          <w:b/>
          <w:iCs/>
          <w:color w:val="000000" w:themeColor="text1"/>
          <w:sz w:val="28"/>
          <w:szCs w:val="28"/>
        </w:rPr>
      </w:pPr>
    </w:p>
    <w:p w14:paraId="72281898" w14:textId="77777777" w:rsidR="00670E26" w:rsidRPr="0032148D" w:rsidRDefault="00670E26" w:rsidP="00670E26">
      <w:pPr>
        <w:ind w:firstLine="708"/>
        <w:contextualSpacing/>
        <w:jc w:val="both"/>
        <w:rPr>
          <w:bCs/>
          <w:iCs/>
          <w:color w:val="000000" w:themeColor="text1"/>
          <w:sz w:val="28"/>
          <w:szCs w:val="28"/>
        </w:rPr>
      </w:pPr>
      <w:r w:rsidRPr="0032148D">
        <w:rPr>
          <w:bCs/>
          <w:iCs/>
          <w:color w:val="000000" w:themeColor="text1"/>
          <w:sz w:val="28"/>
          <w:szCs w:val="28"/>
        </w:rPr>
        <w:t xml:space="preserve">где </w:t>
      </w:r>
      <w:r w:rsidRPr="0032148D">
        <w:rPr>
          <w:bCs/>
          <w:i/>
          <w:color w:val="000000" w:themeColor="text1"/>
          <w:sz w:val="28"/>
          <w:szCs w:val="28"/>
          <w:lang w:val="en-US"/>
        </w:rPr>
        <w:t>P</w:t>
      </w:r>
      <w:r w:rsidRPr="0032148D">
        <w:rPr>
          <w:bCs/>
          <w:i/>
          <w:color w:val="000000" w:themeColor="text1"/>
          <w:sz w:val="28"/>
          <w:szCs w:val="28"/>
        </w:rPr>
        <w:t>-</w:t>
      </w:r>
      <w:r w:rsidRPr="0032148D">
        <w:rPr>
          <w:bCs/>
          <w:iCs/>
          <w:color w:val="000000" w:themeColor="text1"/>
          <w:sz w:val="28"/>
          <w:szCs w:val="28"/>
        </w:rPr>
        <w:t xml:space="preserve"> разрушающая нагрузка, Н;</w:t>
      </w:r>
    </w:p>
    <w:p w14:paraId="07447276" w14:textId="77777777" w:rsidR="00670E26" w:rsidRPr="0032148D" w:rsidRDefault="00670E26" w:rsidP="00670E26">
      <w:pPr>
        <w:ind w:firstLine="708"/>
        <w:contextualSpacing/>
        <w:jc w:val="both"/>
        <w:rPr>
          <w:bCs/>
          <w:iCs/>
          <w:color w:val="000000" w:themeColor="text1"/>
          <w:sz w:val="28"/>
          <w:szCs w:val="28"/>
        </w:rPr>
      </w:pPr>
      <w:r w:rsidRPr="0032148D">
        <w:rPr>
          <w:bCs/>
          <w:i/>
          <w:color w:val="000000" w:themeColor="text1"/>
          <w:sz w:val="28"/>
          <w:szCs w:val="28"/>
          <w:lang w:val="en-US"/>
        </w:rPr>
        <w:t>F</w:t>
      </w:r>
      <w:r w:rsidRPr="0032148D">
        <w:rPr>
          <w:bCs/>
          <w:i/>
          <w:color w:val="000000" w:themeColor="text1"/>
          <w:sz w:val="28"/>
          <w:szCs w:val="28"/>
        </w:rPr>
        <w:t xml:space="preserve"> – </w:t>
      </w:r>
      <w:r w:rsidRPr="0032148D">
        <w:rPr>
          <w:bCs/>
          <w:iCs/>
          <w:color w:val="000000" w:themeColor="text1"/>
          <w:sz w:val="28"/>
          <w:szCs w:val="28"/>
        </w:rPr>
        <w:t>первоначальная площадь поперечного сечения образца, см</w:t>
      </w:r>
      <w:r w:rsidRPr="0032148D">
        <w:rPr>
          <w:bCs/>
          <w:iCs/>
          <w:color w:val="000000" w:themeColor="text1"/>
          <w:sz w:val="28"/>
          <w:szCs w:val="28"/>
          <w:vertAlign w:val="superscript"/>
        </w:rPr>
        <w:t>2</w:t>
      </w:r>
      <w:r w:rsidRPr="0032148D">
        <w:rPr>
          <w:bCs/>
          <w:iCs/>
          <w:color w:val="000000" w:themeColor="text1"/>
          <w:sz w:val="28"/>
          <w:szCs w:val="28"/>
        </w:rPr>
        <w:t>;</w:t>
      </w:r>
    </w:p>
    <w:p w14:paraId="44ADC596" w14:textId="3858C8A5" w:rsidR="00670E26" w:rsidRPr="0032148D" w:rsidRDefault="00670E26" w:rsidP="00DD2347">
      <w:pPr>
        <w:ind w:firstLine="708"/>
        <w:contextualSpacing/>
        <w:jc w:val="both"/>
        <w:rPr>
          <w:bCs/>
          <w:iCs/>
          <w:color w:val="000000" w:themeColor="text1"/>
          <w:sz w:val="28"/>
          <w:szCs w:val="28"/>
        </w:rPr>
      </w:pPr>
      <w:r w:rsidRPr="0032148D">
        <w:rPr>
          <w:bCs/>
          <w:iCs/>
          <w:color w:val="000000" w:themeColor="text1"/>
          <w:sz w:val="28"/>
          <w:szCs w:val="28"/>
        </w:rPr>
        <w:t>10</w:t>
      </w:r>
      <w:r w:rsidRPr="0032148D">
        <w:rPr>
          <w:bCs/>
          <w:iCs/>
          <w:color w:val="000000" w:themeColor="text1"/>
          <w:sz w:val="28"/>
          <w:szCs w:val="28"/>
          <w:vertAlign w:val="superscript"/>
        </w:rPr>
        <w:t>-2</w:t>
      </w:r>
      <w:r w:rsidRPr="0032148D">
        <w:rPr>
          <w:bCs/>
          <w:iCs/>
          <w:color w:val="000000" w:themeColor="text1"/>
          <w:sz w:val="28"/>
          <w:szCs w:val="28"/>
        </w:rPr>
        <w:t xml:space="preserve"> – коэффициент пересчета в МПа.</w:t>
      </w:r>
    </w:p>
    <w:p w14:paraId="5981E5A1" w14:textId="77777777" w:rsidR="00670E26" w:rsidRPr="0032148D" w:rsidRDefault="00670E26" w:rsidP="00670E26">
      <w:pPr>
        <w:ind w:firstLine="708"/>
        <w:contextualSpacing/>
        <w:jc w:val="both"/>
        <w:rPr>
          <w:bCs/>
          <w:i/>
          <w:color w:val="000000" w:themeColor="text1"/>
          <w:sz w:val="28"/>
          <w:szCs w:val="28"/>
        </w:rPr>
      </w:pPr>
      <w:r w:rsidRPr="0032148D">
        <w:rPr>
          <w:bCs/>
          <w:iCs/>
          <w:color w:val="000000" w:themeColor="text1"/>
          <w:sz w:val="28"/>
          <w:szCs w:val="28"/>
        </w:rPr>
        <w:t xml:space="preserve">За результат определения принимали округленное до первого десятичного знака среднеарифметическое значение испытаний трех образцов. </w:t>
      </w:r>
    </w:p>
    <w:p w14:paraId="67533F08" w14:textId="77777777" w:rsidR="00670E26" w:rsidRPr="0032148D" w:rsidRDefault="00670E26" w:rsidP="00670E26">
      <w:pPr>
        <w:contextualSpacing/>
        <w:jc w:val="both"/>
        <w:rPr>
          <w:b/>
          <w:iCs/>
          <w:color w:val="000000" w:themeColor="text1"/>
          <w:sz w:val="28"/>
          <w:szCs w:val="28"/>
        </w:rPr>
      </w:pPr>
    </w:p>
    <w:p w14:paraId="7FA6052C" w14:textId="1EA46FB0" w:rsidR="00670E26" w:rsidRPr="0032148D" w:rsidRDefault="00C034AA" w:rsidP="00670E26">
      <w:pPr>
        <w:ind w:firstLine="708"/>
        <w:contextualSpacing/>
        <w:jc w:val="both"/>
        <w:rPr>
          <w:b/>
          <w:iCs/>
          <w:color w:val="000000" w:themeColor="text1"/>
          <w:sz w:val="28"/>
          <w:szCs w:val="28"/>
        </w:rPr>
      </w:pPr>
      <w:r w:rsidRPr="0032148D">
        <w:rPr>
          <w:b/>
          <w:iCs/>
          <w:color w:val="000000" w:themeColor="text1"/>
          <w:sz w:val="28"/>
          <w:szCs w:val="28"/>
        </w:rPr>
        <w:t>3</w:t>
      </w:r>
      <w:r w:rsidR="00670E26" w:rsidRPr="0032148D">
        <w:rPr>
          <w:b/>
          <w:iCs/>
          <w:color w:val="000000" w:themeColor="text1"/>
          <w:sz w:val="28"/>
          <w:szCs w:val="28"/>
        </w:rPr>
        <w:t>.2 Реологические характеристики бинарных систем «битум-аддитив»</w:t>
      </w:r>
    </w:p>
    <w:p w14:paraId="1F215F13" w14:textId="492BCD16"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Результаты исследования реологических свойств битумных композиций в зависимости от концентрации модификаторов (0-2,0 г/дм</w:t>
      </w:r>
      <w:r w:rsidRPr="0032148D">
        <w:rPr>
          <w:color w:val="000000" w:themeColor="text1"/>
          <w:sz w:val="28"/>
          <w:szCs w:val="28"/>
          <w:vertAlign w:val="superscript"/>
        </w:rPr>
        <w:t>3</w:t>
      </w:r>
      <w:r w:rsidRPr="0032148D">
        <w:rPr>
          <w:color w:val="000000" w:themeColor="text1"/>
          <w:sz w:val="28"/>
          <w:szCs w:val="28"/>
        </w:rPr>
        <w:t xml:space="preserve">) и температуры (130-150 °С) представлены в таблицах </w:t>
      </w:r>
      <w:r w:rsidR="00DD2347" w:rsidRPr="0032148D">
        <w:rPr>
          <w:color w:val="000000" w:themeColor="text1"/>
          <w:sz w:val="28"/>
          <w:szCs w:val="28"/>
        </w:rPr>
        <w:t>11</w:t>
      </w:r>
      <w:r w:rsidRPr="0032148D">
        <w:rPr>
          <w:color w:val="000000" w:themeColor="text1"/>
          <w:sz w:val="28"/>
          <w:szCs w:val="28"/>
        </w:rPr>
        <w:t xml:space="preserve"> и </w:t>
      </w:r>
      <w:r w:rsidR="00DD2347" w:rsidRPr="0032148D">
        <w:rPr>
          <w:color w:val="000000" w:themeColor="text1"/>
          <w:sz w:val="28"/>
          <w:szCs w:val="28"/>
        </w:rPr>
        <w:t>12</w:t>
      </w:r>
      <w:r w:rsidRPr="0032148D">
        <w:rPr>
          <w:color w:val="000000" w:themeColor="text1"/>
          <w:sz w:val="28"/>
          <w:szCs w:val="28"/>
        </w:rPr>
        <w:t>.</w:t>
      </w:r>
    </w:p>
    <w:p w14:paraId="5E491991" w14:textId="77777777" w:rsidR="00670E26" w:rsidRPr="0032148D" w:rsidRDefault="00670E26" w:rsidP="00670E26">
      <w:pPr>
        <w:ind w:firstLine="708"/>
        <w:contextualSpacing/>
        <w:jc w:val="both"/>
        <w:rPr>
          <w:bCs/>
          <w:color w:val="000000" w:themeColor="text1"/>
          <w:sz w:val="28"/>
          <w:szCs w:val="28"/>
        </w:rPr>
      </w:pPr>
    </w:p>
    <w:p w14:paraId="3566BC53" w14:textId="06AACB92" w:rsidR="00670E26" w:rsidRPr="0032148D" w:rsidRDefault="00670E26" w:rsidP="00670E26">
      <w:pPr>
        <w:ind w:firstLine="708"/>
        <w:contextualSpacing/>
        <w:jc w:val="center"/>
        <w:rPr>
          <w:color w:val="000000" w:themeColor="text1"/>
          <w:sz w:val="28"/>
          <w:szCs w:val="28"/>
        </w:rPr>
      </w:pPr>
      <w:r w:rsidRPr="0032148D">
        <w:rPr>
          <w:bCs/>
          <w:color w:val="000000" w:themeColor="text1"/>
          <w:sz w:val="28"/>
          <w:szCs w:val="28"/>
        </w:rPr>
        <w:t xml:space="preserve">Таблица </w:t>
      </w:r>
      <w:r w:rsidR="00DD2347" w:rsidRPr="0032148D">
        <w:rPr>
          <w:bCs/>
          <w:color w:val="000000" w:themeColor="text1"/>
          <w:sz w:val="28"/>
          <w:szCs w:val="28"/>
        </w:rPr>
        <w:t>11</w:t>
      </w:r>
      <w:r w:rsidRPr="0032148D">
        <w:rPr>
          <w:color w:val="000000" w:themeColor="text1"/>
          <w:sz w:val="28"/>
          <w:szCs w:val="28"/>
        </w:rPr>
        <w:t xml:space="preserve"> –Реологические характеристики бинарных битумных композиций при температуре 130°С</w:t>
      </w:r>
    </w:p>
    <w:p w14:paraId="41537E2A" w14:textId="77777777" w:rsidR="00670E26" w:rsidRPr="0032148D" w:rsidRDefault="00670E26" w:rsidP="00670E26">
      <w:pPr>
        <w:ind w:firstLine="708"/>
        <w:contextualSpacing/>
        <w:jc w:val="both"/>
        <w:rPr>
          <w:color w:val="000000" w:themeColor="text1"/>
          <w:sz w:val="28"/>
          <w:szCs w:val="28"/>
        </w:rPr>
      </w:pPr>
    </w:p>
    <w:tbl>
      <w:tblPr>
        <w:tblW w:w="9781" w:type="dxa"/>
        <w:jc w:val="center"/>
        <w:tblLayout w:type="fixed"/>
        <w:tblLook w:val="04A0" w:firstRow="1" w:lastRow="0" w:firstColumn="1" w:lastColumn="0" w:noHBand="0" w:noVBand="1"/>
      </w:tblPr>
      <w:tblGrid>
        <w:gridCol w:w="1550"/>
        <w:gridCol w:w="1905"/>
        <w:gridCol w:w="930"/>
        <w:gridCol w:w="1040"/>
        <w:gridCol w:w="1511"/>
        <w:gridCol w:w="1286"/>
        <w:gridCol w:w="1559"/>
      </w:tblGrid>
      <w:tr w:rsidR="0032148D" w:rsidRPr="0032148D" w14:paraId="285F6298" w14:textId="77777777" w:rsidTr="004F5809">
        <w:trPr>
          <w:trHeight w:val="556"/>
          <w:jc w:val="center"/>
        </w:trPr>
        <w:tc>
          <w:tcPr>
            <w:tcW w:w="1550" w:type="dxa"/>
            <w:vMerge w:val="restart"/>
            <w:tcBorders>
              <w:top w:val="single" w:sz="4" w:space="0" w:color="auto"/>
              <w:left w:val="single" w:sz="8" w:space="0" w:color="auto"/>
              <w:right w:val="single" w:sz="8" w:space="0" w:color="auto"/>
            </w:tcBorders>
            <w:shd w:val="clear" w:color="auto" w:fill="auto"/>
            <w:noWrap/>
            <w:vAlign w:val="center"/>
            <w:hideMark/>
          </w:tcPr>
          <w:p w14:paraId="3B1BEC12" w14:textId="77777777" w:rsidR="00670E26" w:rsidRPr="0032148D" w:rsidRDefault="00670E26" w:rsidP="00417CC6">
            <w:pPr>
              <w:contextualSpacing/>
              <w:jc w:val="center"/>
              <w:rPr>
                <w:b/>
                <w:bCs/>
                <w:color w:val="000000" w:themeColor="text1"/>
                <w:sz w:val="28"/>
                <w:szCs w:val="28"/>
              </w:rPr>
            </w:pPr>
            <w:r w:rsidRPr="0032148D">
              <w:rPr>
                <w:b/>
                <w:bCs/>
                <w:color w:val="000000" w:themeColor="text1"/>
                <w:sz w:val="28"/>
                <w:szCs w:val="28"/>
              </w:rPr>
              <w:t>С</w:t>
            </w:r>
            <w:r w:rsidRPr="0032148D">
              <w:rPr>
                <w:b/>
                <w:bCs/>
                <w:color w:val="000000" w:themeColor="text1"/>
                <w:sz w:val="28"/>
                <w:szCs w:val="28"/>
                <w:vertAlign w:val="subscript"/>
              </w:rPr>
              <w:t>М</w:t>
            </w:r>
            <w:r w:rsidRPr="0032148D">
              <w:rPr>
                <w:b/>
                <w:bCs/>
                <w:color w:val="000000" w:themeColor="text1"/>
                <w:sz w:val="28"/>
                <w:szCs w:val="28"/>
              </w:rPr>
              <w:t>, г/дм</w:t>
            </w:r>
            <w:r w:rsidRPr="0032148D">
              <w:rPr>
                <w:b/>
                <w:bCs/>
                <w:color w:val="000000" w:themeColor="text1"/>
                <w:sz w:val="28"/>
                <w:szCs w:val="28"/>
                <w:vertAlign w:val="superscript"/>
              </w:rPr>
              <w:t>3</w:t>
            </w:r>
          </w:p>
        </w:tc>
        <w:tc>
          <w:tcPr>
            <w:tcW w:w="2835" w:type="dxa"/>
            <w:gridSpan w:val="2"/>
            <w:tcBorders>
              <w:top w:val="single" w:sz="4" w:space="0" w:color="auto"/>
              <w:left w:val="nil"/>
              <w:right w:val="single" w:sz="4" w:space="0" w:color="auto"/>
            </w:tcBorders>
            <w:shd w:val="clear" w:color="auto" w:fill="auto"/>
            <w:noWrap/>
            <w:vAlign w:val="center"/>
            <w:hideMark/>
          </w:tcPr>
          <w:p w14:paraId="393C4E13" w14:textId="77777777" w:rsidR="00670E26" w:rsidRPr="0032148D" w:rsidRDefault="00670E26" w:rsidP="00417CC6">
            <w:pPr>
              <w:contextualSpacing/>
              <w:jc w:val="center"/>
              <w:rPr>
                <w:color w:val="000000" w:themeColor="text1"/>
                <w:sz w:val="28"/>
                <w:szCs w:val="28"/>
              </w:rPr>
            </w:pPr>
            <w:r w:rsidRPr="0032148D">
              <w:rPr>
                <w:b/>
                <w:bCs/>
                <w:color w:val="000000" w:themeColor="text1"/>
                <w:sz w:val="28"/>
                <w:szCs w:val="28"/>
              </w:rPr>
              <w:t>АГ-4И</w:t>
            </w:r>
          </w:p>
          <w:p w14:paraId="598BF915" w14:textId="77777777" w:rsidR="00670E26" w:rsidRPr="0032148D" w:rsidRDefault="00670E26" w:rsidP="00417CC6">
            <w:pPr>
              <w:contextualSpacing/>
              <w:jc w:val="center"/>
              <w:rPr>
                <w:color w:val="000000" w:themeColor="text1"/>
                <w:sz w:val="28"/>
                <w:szCs w:val="28"/>
              </w:rPr>
            </w:pPr>
          </w:p>
        </w:tc>
        <w:tc>
          <w:tcPr>
            <w:tcW w:w="2551" w:type="dxa"/>
            <w:gridSpan w:val="2"/>
            <w:tcBorders>
              <w:top w:val="single" w:sz="4" w:space="0" w:color="auto"/>
              <w:left w:val="nil"/>
              <w:right w:val="single" w:sz="4" w:space="0" w:color="auto"/>
            </w:tcBorders>
            <w:shd w:val="clear" w:color="auto" w:fill="auto"/>
            <w:vAlign w:val="center"/>
          </w:tcPr>
          <w:p w14:paraId="69DF6DB9" w14:textId="77777777" w:rsidR="00670E26" w:rsidRPr="0032148D" w:rsidRDefault="00670E26" w:rsidP="00417CC6">
            <w:pPr>
              <w:contextualSpacing/>
              <w:jc w:val="center"/>
              <w:rPr>
                <w:b/>
                <w:color w:val="000000" w:themeColor="text1"/>
                <w:sz w:val="28"/>
                <w:szCs w:val="28"/>
                <w:lang w:val="ru-RU"/>
              </w:rPr>
            </w:pPr>
          </w:p>
          <w:p w14:paraId="3B813CE8"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rPr>
              <w:t>АС-1</w:t>
            </w:r>
          </w:p>
          <w:p w14:paraId="680A5CEE" w14:textId="77777777" w:rsidR="00670E26" w:rsidRPr="0032148D" w:rsidRDefault="00670E26" w:rsidP="00417CC6">
            <w:pPr>
              <w:contextualSpacing/>
              <w:jc w:val="center"/>
              <w:rPr>
                <w:color w:val="000000" w:themeColor="text1"/>
                <w:sz w:val="28"/>
                <w:szCs w:val="28"/>
              </w:rPr>
            </w:pPr>
          </w:p>
        </w:tc>
        <w:tc>
          <w:tcPr>
            <w:tcW w:w="2845" w:type="dxa"/>
            <w:gridSpan w:val="2"/>
            <w:tcBorders>
              <w:top w:val="single" w:sz="8" w:space="0" w:color="auto"/>
              <w:left w:val="single" w:sz="4" w:space="0" w:color="auto"/>
              <w:right w:val="single" w:sz="8" w:space="0" w:color="000000"/>
            </w:tcBorders>
            <w:shd w:val="clear" w:color="auto" w:fill="auto"/>
            <w:vAlign w:val="center"/>
            <w:hideMark/>
          </w:tcPr>
          <w:p w14:paraId="709C0FB1"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rPr>
              <w:t>АМДОР-10</w:t>
            </w:r>
          </w:p>
          <w:p w14:paraId="2E12F575" w14:textId="77777777" w:rsidR="00670E26" w:rsidRPr="0032148D" w:rsidRDefault="00670E26" w:rsidP="00417CC6">
            <w:pPr>
              <w:contextualSpacing/>
              <w:jc w:val="center"/>
              <w:rPr>
                <w:b/>
                <w:color w:val="000000" w:themeColor="text1"/>
                <w:sz w:val="28"/>
                <w:szCs w:val="28"/>
              </w:rPr>
            </w:pPr>
          </w:p>
        </w:tc>
      </w:tr>
      <w:tr w:rsidR="0032148D" w:rsidRPr="0032148D" w14:paraId="5AD89F10" w14:textId="77777777" w:rsidTr="004F5809">
        <w:trPr>
          <w:trHeight w:val="204"/>
          <w:jc w:val="center"/>
        </w:trPr>
        <w:tc>
          <w:tcPr>
            <w:tcW w:w="1550" w:type="dxa"/>
            <w:vMerge/>
            <w:tcBorders>
              <w:left w:val="single" w:sz="8" w:space="0" w:color="auto"/>
              <w:bottom w:val="single" w:sz="8" w:space="0" w:color="000000"/>
              <w:right w:val="single" w:sz="8" w:space="0" w:color="auto"/>
            </w:tcBorders>
            <w:vAlign w:val="center"/>
            <w:hideMark/>
          </w:tcPr>
          <w:p w14:paraId="6E5639EE" w14:textId="77777777" w:rsidR="00670E26" w:rsidRPr="0032148D" w:rsidRDefault="00670E26" w:rsidP="00417CC6">
            <w:pPr>
              <w:contextualSpacing/>
              <w:jc w:val="center"/>
              <w:rPr>
                <w:b/>
                <w:bCs/>
                <w:color w:val="000000" w:themeColor="text1"/>
                <w:sz w:val="28"/>
                <w:szCs w:val="28"/>
              </w:rPr>
            </w:pPr>
          </w:p>
        </w:tc>
        <w:tc>
          <w:tcPr>
            <w:tcW w:w="1905" w:type="dxa"/>
            <w:tcBorders>
              <w:top w:val="single" w:sz="4" w:space="0" w:color="auto"/>
              <w:left w:val="nil"/>
              <w:bottom w:val="single" w:sz="8" w:space="0" w:color="auto"/>
              <w:right w:val="single" w:sz="8" w:space="0" w:color="auto"/>
            </w:tcBorders>
            <w:shd w:val="clear" w:color="auto" w:fill="auto"/>
            <w:noWrap/>
            <w:vAlign w:val="center"/>
            <w:hideMark/>
          </w:tcPr>
          <w:p w14:paraId="7CF9620F" w14:textId="77777777" w:rsidR="00670E26" w:rsidRPr="0032148D" w:rsidRDefault="00670E26" w:rsidP="00417CC6">
            <w:pPr>
              <w:contextualSpacing/>
              <w:jc w:val="center"/>
              <w:rPr>
                <w:b/>
                <w:color w:val="000000" w:themeColor="text1"/>
                <w:sz w:val="28"/>
                <w:szCs w:val="28"/>
                <w:lang w:val="en-US"/>
              </w:rPr>
            </w:pPr>
            <w:r w:rsidRPr="0032148D">
              <w:rPr>
                <w:b/>
                <w:color w:val="000000" w:themeColor="text1"/>
                <w:sz w:val="28"/>
                <w:szCs w:val="28"/>
                <w:lang w:val="en-US"/>
              </w:rPr>
              <w:t>ŋ</w:t>
            </w:r>
            <w:r w:rsidRPr="0032148D">
              <w:rPr>
                <w:b/>
                <w:color w:val="000000" w:themeColor="text1"/>
                <w:sz w:val="28"/>
                <w:szCs w:val="28"/>
              </w:rPr>
              <w:t>, с</w:t>
            </w:r>
          </w:p>
        </w:tc>
        <w:tc>
          <w:tcPr>
            <w:tcW w:w="930" w:type="dxa"/>
            <w:tcBorders>
              <w:top w:val="single" w:sz="4" w:space="0" w:color="auto"/>
              <w:left w:val="nil"/>
              <w:bottom w:val="single" w:sz="8" w:space="0" w:color="auto"/>
              <w:right w:val="single" w:sz="8" w:space="0" w:color="auto"/>
            </w:tcBorders>
            <w:shd w:val="clear" w:color="auto" w:fill="auto"/>
            <w:vAlign w:val="center"/>
            <w:hideMark/>
          </w:tcPr>
          <w:p w14:paraId="0633CA5F" w14:textId="77777777" w:rsidR="00670E26" w:rsidRPr="0032148D" w:rsidRDefault="00670E26" w:rsidP="00417CC6">
            <w:pPr>
              <w:contextualSpacing/>
              <w:jc w:val="center"/>
              <w:rPr>
                <w:b/>
                <w:color w:val="000000" w:themeColor="text1"/>
                <w:sz w:val="28"/>
                <w:szCs w:val="28"/>
                <w:lang w:val="en-US"/>
              </w:rPr>
            </w:pPr>
            <w:r w:rsidRPr="0032148D">
              <w:rPr>
                <w:b/>
                <w:color w:val="000000" w:themeColor="text1"/>
                <w:sz w:val="28"/>
                <w:szCs w:val="28"/>
                <w:lang w:val="en-US"/>
              </w:rPr>
              <w:t>ŋ</w:t>
            </w:r>
            <w:r w:rsidRPr="0032148D">
              <w:rPr>
                <w:b/>
                <w:color w:val="000000" w:themeColor="text1"/>
                <w:sz w:val="28"/>
                <w:szCs w:val="28"/>
                <w:vertAlign w:val="subscript"/>
              </w:rPr>
              <w:t>отн</w:t>
            </w:r>
          </w:p>
        </w:tc>
        <w:tc>
          <w:tcPr>
            <w:tcW w:w="1040" w:type="dxa"/>
            <w:tcBorders>
              <w:top w:val="single" w:sz="4" w:space="0" w:color="auto"/>
              <w:left w:val="nil"/>
              <w:bottom w:val="single" w:sz="8" w:space="0" w:color="auto"/>
              <w:right w:val="single" w:sz="8" w:space="0" w:color="auto"/>
            </w:tcBorders>
            <w:shd w:val="clear" w:color="auto" w:fill="auto"/>
            <w:noWrap/>
            <w:vAlign w:val="center"/>
            <w:hideMark/>
          </w:tcPr>
          <w:p w14:paraId="0BE747CD"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lang w:val="en-US"/>
              </w:rPr>
              <w:t>ŋ</w:t>
            </w:r>
            <w:r w:rsidRPr="0032148D">
              <w:rPr>
                <w:b/>
                <w:color w:val="000000" w:themeColor="text1"/>
                <w:sz w:val="28"/>
                <w:szCs w:val="28"/>
              </w:rPr>
              <w:t>, с</w:t>
            </w:r>
          </w:p>
        </w:tc>
        <w:tc>
          <w:tcPr>
            <w:tcW w:w="1511" w:type="dxa"/>
            <w:tcBorders>
              <w:top w:val="single" w:sz="4" w:space="0" w:color="auto"/>
              <w:left w:val="nil"/>
              <w:bottom w:val="single" w:sz="8" w:space="0" w:color="auto"/>
              <w:right w:val="single" w:sz="8" w:space="0" w:color="auto"/>
            </w:tcBorders>
            <w:shd w:val="clear" w:color="auto" w:fill="auto"/>
            <w:vAlign w:val="center"/>
            <w:hideMark/>
          </w:tcPr>
          <w:p w14:paraId="42BA3A2C"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lang w:val="en-US"/>
              </w:rPr>
              <w:t>ŋ</w:t>
            </w:r>
            <w:r w:rsidRPr="0032148D">
              <w:rPr>
                <w:b/>
                <w:color w:val="000000" w:themeColor="text1"/>
                <w:sz w:val="28"/>
                <w:szCs w:val="28"/>
                <w:vertAlign w:val="subscript"/>
              </w:rPr>
              <w:t>отн</w:t>
            </w:r>
          </w:p>
        </w:tc>
        <w:tc>
          <w:tcPr>
            <w:tcW w:w="1286" w:type="dxa"/>
            <w:tcBorders>
              <w:top w:val="single" w:sz="4" w:space="0" w:color="auto"/>
              <w:left w:val="nil"/>
              <w:bottom w:val="single" w:sz="8" w:space="0" w:color="auto"/>
              <w:right w:val="single" w:sz="8" w:space="0" w:color="auto"/>
            </w:tcBorders>
            <w:shd w:val="clear" w:color="auto" w:fill="auto"/>
            <w:noWrap/>
            <w:vAlign w:val="center"/>
            <w:hideMark/>
          </w:tcPr>
          <w:p w14:paraId="7D567462"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lang w:val="en-US"/>
              </w:rPr>
              <w:t>ŋ</w:t>
            </w:r>
            <w:r w:rsidRPr="0032148D">
              <w:rPr>
                <w:b/>
                <w:color w:val="000000" w:themeColor="text1"/>
                <w:sz w:val="28"/>
                <w:szCs w:val="28"/>
              </w:rPr>
              <w:t>, с</w:t>
            </w:r>
          </w:p>
        </w:tc>
        <w:tc>
          <w:tcPr>
            <w:tcW w:w="1559" w:type="dxa"/>
            <w:tcBorders>
              <w:top w:val="single" w:sz="4" w:space="0" w:color="auto"/>
              <w:left w:val="nil"/>
              <w:bottom w:val="single" w:sz="8" w:space="0" w:color="auto"/>
              <w:right w:val="single" w:sz="8" w:space="0" w:color="auto"/>
            </w:tcBorders>
            <w:shd w:val="clear" w:color="auto" w:fill="auto"/>
            <w:vAlign w:val="center"/>
            <w:hideMark/>
          </w:tcPr>
          <w:p w14:paraId="78BBE1F6"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lang w:val="en-US"/>
              </w:rPr>
              <w:t>ŋ</w:t>
            </w:r>
            <w:r w:rsidRPr="0032148D">
              <w:rPr>
                <w:b/>
                <w:color w:val="000000" w:themeColor="text1"/>
                <w:sz w:val="28"/>
                <w:szCs w:val="28"/>
                <w:vertAlign w:val="subscript"/>
              </w:rPr>
              <w:t>отн</w:t>
            </w:r>
          </w:p>
        </w:tc>
      </w:tr>
      <w:tr w:rsidR="0032148D" w:rsidRPr="0032148D" w14:paraId="3E46B30A" w14:textId="77777777" w:rsidTr="004F5809">
        <w:trPr>
          <w:trHeight w:val="284"/>
          <w:jc w:val="center"/>
        </w:trPr>
        <w:tc>
          <w:tcPr>
            <w:tcW w:w="1550" w:type="dxa"/>
            <w:tcBorders>
              <w:top w:val="nil"/>
              <w:left w:val="single" w:sz="8" w:space="0" w:color="auto"/>
              <w:bottom w:val="single" w:sz="8" w:space="0" w:color="auto"/>
              <w:right w:val="single" w:sz="8" w:space="0" w:color="auto"/>
            </w:tcBorders>
            <w:shd w:val="clear" w:color="auto" w:fill="auto"/>
            <w:noWrap/>
            <w:vAlign w:val="center"/>
            <w:hideMark/>
          </w:tcPr>
          <w:p w14:paraId="435B1D07" w14:textId="77777777" w:rsidR="00670E26" w:rsidRPr="0032148D" w:rsidRDefault="00670E26" w:rsidP="00417CC6">
            <w:pPr>
              <w:contextualSpacing/>
              <w:jc w:val="center"/>
              <w:rPr>
                <w:b/>
                <w:bCs/>
                <w:color w:val="000000" w:themeColor="text1"/>
                <w:sz w:val="28"/>
                <w:szCs w:val="28"/>
              </w:rPr>
            </w:pPr>
            <w:r w:rsidRPr="0032148D">
              <w:rPr>
                <w:b/>
                <w:bCs/>
                <w:color w:val="000000" w:themeColor="text1"/>
                <w:sz w:val="28"/>
                <w:szCs w:val="28"/>
              </w:rPr>
              <w:t>0</w:t>
            </w:r>
          </w:p>
        </w:tc>
        <w:tc>
          <w:tcPr>
            <w:tcW w:w="1905" w:type="dxa"/>
            <w:tcBorders>
              <w:top w:val="nil"/>
              <w:left w:val="nil"/>
              <w:bottom w:val="single" w:sz="8" w:space="0" w:color="auto"/>
              <w:right w:val="single" w:sz="8" w:space="0" w:color="auto"/>
            </w:tcBorders>
            <w:shd w:val="clear" w:color="auto" w:fill="auto"/>
            <w:noWrap/>
            <w:vAlign w:val="center"/>
            <w:hideMark/>
          </w:tcPr>
          <w:p w14:paraId="197564D2"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61</w:t>
            </w:r>
          </w:p>
        </w:tc>
        <w:tc>
          <w:tcPr>
            <w:tcW w:w="930" w:type="dxa"/>
            <w:tcBorders>
              <w:top w:val="nil"/>
              <w:left w:val="nil"/>
              <w:bottom w:val="single" w:sz="8" w:space="0" w:color="auto"/>
              <w:right w:val="single" w:sz="8" w:space="0" w:color="auto"/>
            </w:tcBorders>
            <w:shd w:val="clear" w:color="auto" w:fill="auto"/>
            <w:vAlign w:val="center"/>
            <w:hideMark/>
          </w:tcPr>
          <w:p w14:paraId="47A98682" w14:textId="77777777" w:rsidR="00670E26" w:rsidRPr="0032148D" w:rsidRDefault="00670E26" w:rsidP="00417CC6">
            <w:pPr>
              <w:contextualSpacing/>
              <w:jc w:val="center"/>
              <w:rPr>
                <w:color w:val="000000" w:themeColor="text1"/>
                <w:sz w:val="28"/>
                <w:szCs w:val="28"/>
                <w:lang w:val="ru-RU"/>
              </w:rPr>
            </w:pPr>
            <w:r w:rsidRPr="0032148D">
              <w:rPr>
                <w:color w:val="000000" w:themeColor="text1"/>
                <w:sz w:val="28"/>
                <w:szCs w:val="28"/>
                <w:lang w:val="ru-RU"/>
              </w:rPr>
              <w:t>1,00</w:t>
            </w:r>
          </w:p>
        </w:tc>
        <w:tc>
          <w:tcPr>
            <w:tcW w:w="1040" w:type="dxa"/>
            <w:tcBorders>
              <w:top w:val="nil"/>
              <w:left w:val="nil"/>
              <w:bottom w:val="single" w:sz="8" w:space="0" w:color="auto"/>
              <w:right w:val="single" w:sz="8" w:space="0" w:color="auto"/>
            </w:tcBorders>
            <w:shd w:val="clear" w:color="auto" w:fill="auto"/>
            <w:vAlign w:val="center"/>
            <w:hideMark/>
          </w:tcPr>
          <w:p w14:paraId="4D9A083C"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61</w:t>
            </w:r>
          </w:p>
        </w:tc>
        <w:tc>
          <w:tcPr>
            <w:tcW w:w="1511" w:type="dxa"/>
            <w:tcBorders>
              <w:top w:val="nil"/>
              <w:left w:val="nil"/>
              <w:bottom w:val="single" w:sz="8" w:space="0" w:color="auto"/>
              <w:right w:val="single" w:sz="8" w:space="0" w:color="auto"/>
            </w:tcBorders>
            <w:shd w:val="clear" w:color="auto" w:fill="auto"/>
            <w:vAlign w:val="center"/>
            <w:hideMark/>
          </w:tcPr>
          <w:p w14:paraId="293ACBED" w14:textId="77777777" w:rsidR="00670E26" w:rsidRPr="0032148D" w:rsidRDefault="00670E26" w:rsidP="00417CC6">
            <w:pPr>
              <w:contextualSpacing/>
              <w:jc w:val="center"/>
              <w:rPr>
                <w:color w:val="000000" w:themeColor="text1"/>
                <w:sz w:val="28"/>
                <w:szCs w:val="28"/>
                <w:lang w:val="ru-RU"/>
              </w:rPr>
            </w:pPr>
            <w:r w:rsidRPr="0032148D">
              <w:rPr>
                <w:color w:val="000000" w:themeColor="text1"/>
                <w:sz w:val="28"/>
                <w:szCs w:val="28"/>
                <w:lang w:val="ru-RU"/>
              </w:rPr>
              <w:t>1,00</w:t>
            </w:r>
          </w:p>
        </w:tc>
        <w:tc>
          <w:tcPr>
            <w:tcW w:w="1286" w:type="dxa"/>
            <w:tcBorders>
              <w:top w:val="nil"/>
              <w:left w:val="nil"/>
              <w:bottom w:val="single" w:sz="8" w:space="0" w:color="auto"/>
              <w:right w:val="single" w:sz="8" w:space="0" w:color="auto"/>
            </w:tcBorders>
            <w:shd w:val="clear" w:color="auto" w:fill="auto"/>
            <w:vAlign w:val="center"/>
            <w:hideMark/>
          </w:tcPr>
          <w:p w14:paraId="4FAE0CAD"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61</w:t>
            </w:r>
          </w:p>
        </w:tc>
        <w:tc>
          <w:tcPr>
            <w:tcW w:w="1559" w:type="dxa"/>
            <w:tcBorders>
              <w:top w:val="nil"/>
              <w:left w:val="nil"/>
              <w:bottom w:val="single" w:sz="8" w:space="0" w:color="auto"/>
              <w:right w:val="single" w:sz="8" w:space="0" w:color="auto"/>
            </w:tcBorders>
            <w:shd w:val="clear" w:color="auto" w:fill="auto"/>
            <w:vAlign w:val="center"/>
            <w:hideMark/>
          </w:tcPr>
          <w:p w14:paraId="632930EC" w14:textId="77777777" w:rsidR="00670E26" w:rsidRPr="0032148D" w:rsidRDefault="00670E26" w:rsidP="00417CC6">
            <w:pPr>
              <w:contextualSpacing/>
              <w:jc w:val="center"/>
              <w:rPr>
                <w:color w:val="000000" w:themeColor="text1"/>
                <w:sz w:val="28"/>
                <w:szCs w:val="28"/>
                <w:lang w:val="ru-RU"/>
              </w:rPr>
            </w:pPr>
            <w:r w:rsidRPr="0032148D">
              <w:rPr>
                <w:color w:val="000000" w:themeColor="text1"/>
                <w:sz w:val="28"/>
                <w:szCs w:val="28"/>
                <w:lang w:val="ru-RU"/>
              </w:rPr>
              <w:t>1,00</w:t>
            </w:r>
          </w:p>
        </w:tc>
      </w:tr>
      <w:tr w:rsidR="0032148D" w:rsidRPr="0032148D" w14:paraId="547E8704" w14:textId="77777777" w:rsidTr="004F5809">
        <w:trPr>
          <w:trHeight w:val="284"/>
          <w:jc w:val="center"/>
        </w:trPr>
        <w:tc>
          <w:tcPr>
            <w:tcW w:w="1550" w:type="dxa"/>
            <w:tcBorders>
              <w:top w:val="nil"/>
              <w:left w:val="single" w:sz="8" w:space="0" w:color="auto"/>
              <w:bottom w:val="single" w:sz="8" w:space="0" w:color="auto"/>
              <w:right w:val="single" w:sz="8" w:space="0" w:color="auto"/>
            </w:tcBorders>
            <w:shd w:val="clear" w:color="auto" w:fill="auto"/>
            <w:noWrap/>
            <w:vAlign w:val="center"/>
            <w:hideMark/>
          </w:tcPr>
          <w:p w14:paraId="394F504A" w14:textId="77777777" w:rsidR="00670E26" w:rsidRPr="0032148D" w:rsidRDefault="00670E26" w:rsidP="00417CC6">
            <w:pPr>
              <w:contextualSpacing/>
              <w:jc w:val="center"/>
              <w:rPr>
                <w:b/>
                <w:bCs/>
                <w:color w:val="000000" w:themeColor="text1"/>
                <w:sz w:val="28"/>
                <w:szCs w:val="28"/>
              </w:rPr>
            </w:pPr>
            <w:r w:rsidRPr="0032148D">
              <w:rPr>
                <w:b/>
                <w:bCs/>
                <w:color w:val="000000" w:themeColor="text1"/>
                <w:sz w:val="28"/>
                <w:szCs w:val="28"/>
              </w:rPr>
              <w:t>0,5</w:t>
            </w:r>
          </w:p>
        </w:tc>
        <w:tc>
          <w:tcPr>
            <w:tcW w:w="1905" w:type="dxa"/>
            <w:tcBorders>
              <w:top w:val="nil"/>
              <w:left w:val="nil"/>
              <w:bottom w:val="single" w:sz="8" w:space="0" w:color="auto"/>
              <w:right w:val="single" w:sz="8" w:space="0" w:color="auto"/>
            </w:tcBorders>
            <w:shd w:val="clear" w:color="auto" w:fill="auto"/>
            <w:noWrap/>
            <w:vAlign w:val="center"/>
            <w:hideMark/>
          </w:tcPr>
          <w:p w14:paraId="32C7EF90"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44</w:t>
            </w:r>
          </w:p>
        </w:tc>
        <w:tc>
          <w:tcPr>
            <w:tcW w:w="930" w:type="dxa"/>
            <w:tcBorders>
              <w:top w:val="nil"/>
              <w:left w:val="nil"/>
              <w:bottom w:val="single" w:sz="8" w:space="0" w:color="auto"/>
              <w:right w:val="single" w:sz="8" w:space="0" w:color="auto"/>
            </w:tcBorders>
            <w:shd w:val="clear" w:color="auto" w:fill="auto"/>
            <w:vAlign w:val="center"/>
            <w:hideMark/>
          </w:tcPr>
          <w:p w14:paraId="3B3E487F"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0,72</w:t>
            </w:r>
          </w:p>
        </w:tc>
        <w:tc>
          <w:tcPr>
            <w:tcW w:w="1040" w:type="dxa"/>
            <w:tcBorders>
              <w:top w:val="nil"/>
              <w:left w:val="nil"/>
              <w:bottom w:val="single" w:sz="8" w:space="0" w:color="auto"/>
              <w:right w:val="single" w:sz="8" w:space="0" w:color="auto"/>
            </w:tcBorders>
            <w:shd w:val="clear" w:color="auto" w:fill="auto"/>
            <w:vAlign w:val="center"/>
            <w:hideMark/>
          </w:tcPr>
          <w:p w14:paraId="5F6FFA2A"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23</w:t>
            </w:r>
          </w:p>
        </w:tc>
        <w:tc>
          <w:tcPr>
            <w:tcW w:w="1511" w:type="dxa"/>
            <w:tcBorders>
              <w:top w:val="nil"/>
              <w:left w:val="nil"/>
              <w:bottom w:val="single" w:sz="8" w:space="0" w:color="auto"/>
              <w:right w:val="single" w:sz="8" w:space="0" w:color="auto"/>
            </w:tcBorders>
            <w:shd w:val="clear" w:color="auto" w:fill="auto"/>
            <w:vAlign w:val="center"/>
            <w:hideMark/>
          </w:tcPr>
          <w:p w14:paraId="65DD08C7"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0,38</w:t>
            </w:r>
          </w:p>
        </w:tc>
        <w:tc>
          <w:tcPr>
            <w:tcW w:w="1286" w:type="dxa"/>
            <w:tcBorders>
              <w:top w:val="nil"/>
              <w:left w:val="nil"/>
              <w:bottom w:val="single" w:sz="8" w:space="0" w:color="auto"/>
              <w:right w:val="single" w:sz="8" w:space="0" w:color="auto"/>
            </w:tcBorders>
            <w:shd w:val="clear" w:color="auto" w:fill="auto"/>
            <w:vAlign w:val="center"/>
            <w:hideMark/>
          </w:tcPr>
          <w:p w14:paraId="6BA6AD3B"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32</w:t>
            </w:r>
          </w:p>
        </w:tc>
        <w:tc>
          <w:tcPr>
            <w:tcW w:w="1559" w:type="dxa"/>
            <w:tcBorders>
              <w:top w:val="nil"/>
              <w:left w:val="nil"/>
              <w:bottom w:val="single" w:sz="8" w:space="0" w:color="auto"/>
              <w:right w:val="single" w:sz="8" w:space="0" w:color="auto"/>
            </w:tcBorders>
            <w:shd w:val="clear" w:color="auto" w:fill="auto"/>
            <w:vAlign w:val="center"/>
            <w:hideMark/>
          </w:tcPr>
          <w:p w14:paraId="7450A2B2"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0,52</w:t>
            </w:r>
          </w:p>
        </w:tc>
      </w:tr>
      <w:tr w:rsidR="0032148D" w:rsidRPr="0032148D" w14:paraId="14605EA3" w14:textId="77777777" w:rsidTr="004F5809">
        <w:trPr>
          <w:trHeight w:val="284"/>
          <w:jc w:val="center"/>
        </w:trPr>
        <w:tc>
          <w:tcPr>
            <w:tcW w:w="1550" w:type="dxa"/>
            <w:tcBorders>
              <w:top w:val="nil"/>
              <w:left w:val="single" w:sz="8" w:space="0" w:color="auto"/>
              <w:bottom w:val="single" w:sz="8" w:space="0" w:color="auto"/>
              <w:right w:val="single" w:sz="8" w:space="0" w:color="auto"/>
            </w:tcBorders>
            <w:shd w:val="clear" w:color="auto" w:fill="auto"/>
            <w:noWrap/>
            <w:vAlign w:val="center"/>
            <w:hideMark/>
          </w:tcPr>
          <w:p w14:paraId="150E8424" w14:textId="77777777" w:rsidR="00670E26" w:rsidRPr="0032148D" w:rsidRDefault="00670E26" w:rsidP="00417CC6">
            <w:pPr>
              <w:contextualSpacing/>
              <w:jc w:val="center"/>
              <w:rPr>
                <w:b/>
                <w:bCs/>
                <w:color w:val="000000" w:themeColor="text1"/>
                <w:sz w:val="28"/>
                <w:szCs w:val="28"/>
              </w:rPr>
            </w:pPr>
            <w:r w:rsidRPr="0032148D">
              <w:rPr>
                <w:b/>
                <w:bCs/>
                <w:color w:val="000000" w:themeColor="text1"/>
                <w:sz w:val="28"/>
                <w:szCs w:val="28"/>
              </w:rPr>
              <w:t>1,0</w:t>
            </w:r>
          </w:p>
        </w:tc>
        <w:tc>
          <w:tcPr>
            <w:tcW w:w="1905" w:type="dxa"/>
            <w:tcBorders>
              <w:top w:val="nil"/>
              <w:left w:val="nil"/>
              <w:bottom w:val="single" w:sz="8" w:space="0" w:color="auto"/>
              <w:right w:val="single" w:sz="8" w:space="0" w:color="auto"/>
            </w:tcBorders>
            <w:shd w:val="clear" w:color="auto" w:fill="auto"/>
            <w:noWrap/>
            <w:vAlign w:val="center"/>
            <w:hideMark/>
          </w:tcPr>
          <w:p w14:paraId="68F00AD4"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62</w:t>
            </w:r>
          </w:p>
        </w:tc>
        <w:tc>
          <w:tcPr>
            <w:tcW w:w="930" w:type="dxa"/>
            <w:tcBorders>
              <w:top w:val="nil"/>
              <w:left w:val="nil"/>
              <w:bottom w:val="single" w:sz="8" w:space="0" w:color="auto"/>
              <w:right w:val="single" w:sz="8" w:space="0" w:color="auto"/>
            </w:tcBorders>
            <w:shd w:val="clear" w:color="auto" w:fill="auto"/>
            <w:vAlign w:val="center"/>
            <w:hideMark/>
          </w:tcPr>
          <w:p w14:paraId="5BDC583B"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1,02</w:t>
            </w:r>
          </w:p>
        </w:tc>
        <w:tc>
          <w:tcPr>
            <w:tcW w:w="1040" w:type="dxa"/>
            <w:tcBorders>
              <w:top w:val="nil"/>
              <w:left w:val="nil"/>
              <w:bottom w:val="single" w:sz="8" w:space="0" w:color="auto"/>
              <w:right w:val="single" w:sz="8" w:space="0" w:color="auto"/>
            </w:tcBorders>
            <w:shd w:val="clear" w:color="auto" w:fill="auto"/>
            <w:vAlign w:val="center"/>
            <w:hideMark/>
          </w:tcPr>
          <w:p w14:paraId="2F31BAE2"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42</w:t>
            </w:r>
          </w:p>
        </w:tc>
        <w:tc>
          <w:tcPr>
            <w:tcW w:w="1511" w:type="dxa"/>
            <w:tcBorders>
              <w:top w:val="nil"/>
              <w:left w:val="nil"/>
              <w:bottom w:val="single" w:sz="8" w:space="0" w:color="auto"/>
              <w:right w:val="single" w:sz="8" w:space="0" w:color="auto"/>
            </w:tcBorders>
            <w:shd w:val="clear" w:color="auto" w:fill="auto"/>
            <w:vAlign w:val="center"/>
            <w:hideMark/>
          </w:tcPr>
          <w:p w14:paraId="21DB35B6"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0,69</w:t>
            </w:r>
          </w:p>
        </w:tc>
        <w:tc>
          <w:tcPr>
            <w:tcW w:w="1286" w:type="dxa"/>
            <w:tcBorders>
              <w:top w:val="nil"/>
              <w:left w:val="nil"/>
              <w:bottom w:val="single" w:sz="8" w:space="0" w:color="auto"/>
              <w:right w:val="single" w:sz="8" w:space="0" w:color="auto"/>
            </w:tcBorders>
            <w:shd w:val="clear" w:color="auto" w:fill="auto"/>
            <w:vAlign w:val="center"/>
            <w:hideMark/>
          </w:tcPr>
          <w:p w14:paraId="71A85723"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39</w:t>
            </w:r>
          </w:p>
        </w:tc>
        <w:tc>
          <w:tcPr>
            <w:tcW w:w="1559" w:type="dxa"/>
            <w:tcBorders>
              <w:top w:val="nil"/>
              <w:left w:val="nil"/>
              <w:bottom w:val="single" w:sz="8" w:space="0" w:color="auto"/>
              <w:right w:val="single" w:sz="8" w:space="0" w:color="auto"/>
            </w:tcBorders>
            <w:shd w:val="clear" w:color="auto" w:fill="auto"/>
            <w:vAlign w:val="center"/>
            <w:hideMark/>
          </w:tcPr>
          <w:p w14:paraId="6223D99E"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0,64</w:t>
            </w:r>
          </w:p>
        </w:tc>
      </w:tr>
      <w:tr w:rsidR="0032148D" w:rsidRPr="0032148D" w14:paraId="0C49F852" w14:textId="77777777" w:rsidTr="004F5809">
        <w:trPr>
          <w:trHeight w:val="284"/>
          <w:jc w:val="center"/>
        </w:trPr>
        <w:tc>
          <w:tcPr>
            <w:tcW w:w="1550" w:type="dxa"/>
            <w:tcBorders>
              <w:top w:val="nil"/>
              <w:left w:val="single" w:sz="8" w:space="0" w:color="auto"/>
              <w:bottom w:val="single" w:sz="8" w:space="0" w:color="auto"/>
              <w:right w:val="single" w:sz="8" w:space="0" w:color="auto"/>
            </w:tcBorders>
            <w:shd w:val="clear" w:color="auto" w:fill="auto"/>
            <w:noWrap/>
            <w:vAlign w:val="center"/>
            <w:hideMark/>
          </w:tcPr>
          <w:p w14:paraId="501B5DB1" w14:textId="77777777" w:rsidR="00670E26" w:rsidRPr="0032148D" w:rsidRDefault="00670E26" w:rsidP="00417CC6">
            <w:pPr>
              <w:contextualSpacing/>
              <w:jc w:val="center"/>
              <w:rPr>
                <w:b/>
                <w:bCs/>
                <w:color w:val="000000" w:themeColor="text1"/>
                <w:sz w:val="28"/>
                <w:szCs w:val="28"/>
              </w:rPr>
            </w:pPr>
            <w:r w:rsidRPr="0032148D">
              <w:rPr>
                <w:b/>
                <w:bCs/>
                <w:color w:val="000000" w:themeColor="text1"/>
                <w:sz w:val="28"/>
                <w:szCs w:val="28"/>
              </w:rPr>
              <w:t>1,5</w:t>
            </w:r>
          </w:p>
        </w:tc>
        <w:tc>
          <w:tcPr>
            <w:tcW w:w="1905" w:type="dxa"/>
            <w:tcBorders>
              <w:top w:val="nil"/>
              <w:left w:val="nil"/>
              <w:bottom w:val="single" w:sz="8" w:space="0" w:color="auto"/>
              <w:right w:val="single" w:sz="8" w:space="0" w:color="auto"/>
            </w:tcBorders>
            <w:shd w:val="clear" w:color="auto" w:fill="auto"/>
            <w:noWrap/>
            <w:vAlign w:val="center"/>
            <w:hideMark/>
          </w:tcPr>
          <w:p w14:paraId="44E63E45"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83</w:t>
            </w:r>
          </w:p>
        </w:tc>
        <w:tc>
          <w:tcPr>
            <w:tcW w:w="930" w:type="dxa"/>
            <w:tcBorders>
              <w:top w:val="nil"/>
              <w:left w:val="nil"/>
              <w:bottom w:val="single" w:sz="8" w:space="0" w:color="auto"/>
              <w:right w:val="single" w:sz="8" w:space="0" w:color="auto"/>
            </w:tcBorders>
            <w:shd w:val="clear" w:color="auto" w:fill="auto"/>
            <w:vAlign w:val="center"/>
            <w:hideMark/>
          </w:tcPr>
          <w:p w14:paraId="4FEFB748"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1,36</w:t>
            </w:r>
          </w:p>
        </w:tc>
        <w:tc>
          <w:tcPr>
            <w:tcW w:w="1040" w:type="dxa"/>
            <w:tcBorders>
              <w:top w:val="nil"/>
              <w:left w:val="nil"/>
              <w:bottom w:val="single" w:sz="8" w:space="0" w:color="auto"/>
              <w:right w:val="single" w:sz="8" w:space="0" w:color="auto"/>
            </w:tcBorders>
            <w:shd w:val="clear" w:color="auto" w:fill="auto"/>
            <w:vAlign w:val="center"/>
            <w:hideMark/>
          </w:tcPr>
          <w:p w14:paraId="3A57134F"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33</w:t>
            </w:r>
          </w:p>
        </w:tc>
        <w:tc>
          <w:tcPr>
            <w:tcW w:w="1511" w:type="dxa"/>
            <w:tcBorders>
              <w:top w:val="nil"/>
              <w:left w:val="nil"/>
              <w:bottom w:val="single" w:sz="8" w:space="0" w:color="auto"/>
              <w:right w:val="single" w:sz="8" w:space="0" w:color="auto"/>
            </w:tcBorders>
            <w:shd w:val="clear" w:color="auto" w:fill="auto"/>
            <w:vAlign w:val="center"/>
            <w:hideMark/>
          </w:tcPr>
          <w:p w14:paraId="398C827C"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0,54</w:t>
            </w:r>
          </w:p>
        </w:tc>
        <w:tc>
          <w:tcPr>
            <w:tcW w:w="1286" w:type="dxa"/>
            <w:tcBorders>
              <w:top w:val="nil"/>
              <w:left w:val="nil"/>
              <w:bottom w:val="single" w:sz="8" w:space="0" w:color="auto"/>
              <w:right w:val="single" w:sz="8" w:space="0" w:color="auto"/>
            </w:tcBorders>
            <w:shd w:val="clear" w:color="auto" w:fill="auto"/>
            <w:vAlign w:val="center"/>
            <w:hideMark/>
          </w:tcPr>
          <w:p w14:paraId="5E769F25"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28</w:t>
            </w:r>
          </w:p>
        </w:tc>
        <w:tc>
          <w:tcPr>
            <w:tcW w:w="1559" w:type="dxa"/>
            <w:tcBorders>
              <w:top w:val="nil"/>
              <w:left w:val="nil"/>
              <w:bottom w:val="single" w:sz="8" w:space="0" w:color="auto"/>
              <w:right w:val="single" w:sz="8" w:space="0" w:color="auto"/>
            </w:tcBorders>
            <w:shd w:val="clear" w:color="auto" w:fill="auto"/>
            <w:vAlign w:val="center"/>
            <w:hideMark/>
          </w:tcPr>
          <w:p w14:paraId="07C42EF4"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0,46</w:t>
            </w:r>
          </w:p>
        </w:tc>
      </w:tr>
      <w:tr w:rsidR="0032148D" w:rsidRPr="0032148D" w14:paraId="6152D624" w14:textId="77777777" w:rsidTr="004F5809">
        <w:trPr>
          <w:trHeight w:val="284"/>
          <w:jc w:val="center"/>
        </w:trPr>
        <w:tc>
          <w:tcPr>
            <w:tcW w:w="1550" w:type="dxa"/>
            <w:tcBorders>
              <w:top w:val="nil"/>
              <w:left w:val="single" w:sz="8" w:space="0" w:color="auto"/>
              <w:bottom w:val="single" w:sz="8" w:space="0" w:color="auto"/>
              <w:right w:val="single" w:sz="8" w:space="0" w:color="auto"/>
            </w:tcBorders>
            <w:shd w:val="clear" w:color="auto" w:fill="auto"/>
            <w:noWrap/>
            <w:vAlign w:val="center"/>
            <w:hideMark/>
          </w:tcPr>
          <w:p w14:paraId="0CC825AD" w14:textId="77777777" w:rsidR="00670E26" w:rsidRPr="0032148D" w:rsidRDefault="00670E26" w:rsidP="00417CC6">
            <w:pPr>
              <w:contextualSpacing/>
              <w:jc w:val="center"/>
              <w:rPr>
                <w:b/>
                <w:bCs/>
                <w:color w:val="000000" w:themeColor="text1"/>
                <w:sz w:val="28"/>
                <w:szCs w:val="28"/>
              </w:rPr>
            </w:pPr>
            <w:r w:rsidRPr="0032148D">
              <w:rPr>
                <w:b/>
                <w:bCs/>
                <w:color w:val="000000" w:themeColor="text1"/>
                <w:sz w:val="28"/>
                <w:szCs w:val="28"/>
              </w:rPr>
              <w:t>2,0</w:t>
            </w:r>
          </w:p>
        </w:tc>
        <w:tc>
          <w:tcPr>
            <w:tcW w:w="1905" w:type="dxa"/>
            <w:tcBorders>
              <w:top w:val="nil"/>
              <w:left w:val="nil"/>
              <w:bottom w:val="single" w:sz="8" w:space="0" w:color="auto"/>
              <w:right w:val="single" w:sz="8" w:space="0" w:color="auto"/>
            </w:tcBorders>
            <w:shd w:val="clear" w:color="auto" w:fill="auto"/>
            <w:noWrap/>
            <w:vAlign w:val="center"/>
            <w:hideMark/>
          </w:tcPr>
          <w:p w14:paraId="755A270D"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106</w:t>
            </w:r>
          </w:p>
        </w:tc>
        <w:tc>
          <w:tcPr>
            <w:tcW w:w="930" w:type="dxa"/>
            <w:tcBorders>
              <w:top w:val="nil"/>
              <w:left w:val="nil"/>
              <w:bottom w:val="single" w:sz="8" w:space="0" w:color="auto"/>
              <w:right w:val="single" w:sz="8" w:space="0" w:color="auto"/>
            </w:tcBorders>
            <w:shd w:val="clear" w:color="auto" w:fill="auto"/>
            <w:vAlign w:val="center"/>
            <w:hideMark/>
          </w:tcPr>
          <w:p w14:paraId="1E990952"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1,74</w:t>
            </w:r>
          </w:p>
        </w:tc>
        <w:tc>
          <w:tcPr>
            <w:tcW w:w="1040" w:type="dxa"/>
            <w:tcBorders>
              <w:top w:val="nil"/>
              <w:left w:val="nil"/>
              <w:bottom w:val="single" w:sz="8" w:space="0" w:color="auto"/>
              <w:right w:val="single" w:sz="8" w:space="0" w:color="auto"/>
            </w:tcBorders>
            <w:shd w:val="clear" w:color="auto" w:fill="auto"/>
            <w:vAlign w:val="center"/>
            <w:hideMark/>
          </w:tcPr>
          <w:p w14:paraId="70076255"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35</w:t>
            </w:r>
          </w:p>
        </w:tc>
        <w:tc>
          <w:tcPr>
            <w:tcW w:w="1511" w:type="dxa"/>
            <w:tcBorders>
              <w:top w:val="nil"/>
              <w:left w:val="nil"/>
              <w:bottom w:val="single" w:sz="8" w:space="0" w:color="auto"/>
              <w:right w:val="single" w:sz="8" w:space="0" w:color="auto"/>
            </w:tcBorders>
            <w:shd w:val="clear" w:color="auto" w:fill="auto"/>
            <w:vAlign w:val="center"/>
            <w:hideMark/>
          </w:tcPr>
          <w:p w14:paraId="66544505"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0,57</w:t>
            </w:r>
          </w:p>
        </w:tc>
        <w:tc>
          <w:tcPr>
            <w:tcW w:w="1286" w:type="dxa"/>
            <w:tcBorders>
              <w:top w:val="nil"/>
              <w:left w:val="nil"/>
              <w:bottom w:val="single" w:sz="8" w:space="0" w:color="auto"/>
              <w:right w:val="single" w:sz="8" w:space="0" w:color="auto"/>
            </w:tcBorders>
            <w:shd w:val="clear" w:color="auto" w:fill="auto"/>
            <w:vAlign w:val="center"/>
            <w:hideMark/>
          </w:tcPr>
          <w:p w14:paraId="49E8D178"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32</w:t>
            </w:r>
          </w:p>
        </w:tc>
        <w:tc>
          <w:tcPr>
            <w:tcW w:w="1559" w:type="dxa"/>
            <w:tcBorders>
              <w:top w:val="nil"/>
              <w:left w:val="nil"/>
              <w:bottom w:val="single" w:sz="8" w:space="0" w:color="auto"/>
              <w:right w:val="single" w:sz="8" w:space="0" w:color="auto"/>
            </w:tcBorders>
            <w:shd w:val="clear" w:color="auto" w:fill="auto"/>
            <w:vAlign w:val="center"/>
            <w:hideMark/>
          </w:tcPr>
          <w:p w14:paraId="03B8BDB7"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0,52</w:t>
            </w:r>
          </w:p>
        </w:tc>
      </w:tr>
    </w:tbl>
    <w:p w14:paraId="666502FE" w14:textId="786291A0" w:rsidR="00670E26" w:rsidRPr="0032148D" w:rsidRDefault="00670E26" w:rsidP="00E73889">
      <w:pPr>
        <w:ind w:firstLine="708"/>
        <w:contextualSpacing/>
        <w:jc w:val="both"/>
        <w:rPr>
          <w:color w:val="000000" w:themeColor="text1"/>
          <w:sz w:val="28"/>
          <w:szCs w:val="28"/>
        </w:rPr>
      </w:pPr>
      <w:r w:rsidRPr="0032148D">
        <w:rPr>
          <w:color w:val="000000" w:themeColor="text1"/>
          <w:sz w:val="28"/>
          <w:szCs w:val="28"/>
        </w:rPr>
        <w:lastRenderedPageBreak/>
        <w:t xml:space="preserve">Как свидетельствуют экспериментальные данные, полученные при </w:t>
      </w:r>
      <w:r w:rsidRPr="0032148D">
        <w:rPr>
          <w:color w:val="000000" w:themeColor="text1"/>
          <w:sz w:val="28"/>
          <w:szCs w:val="28"/>
          <w:lang w:val="en-US"/>
        </w:rPr>
        <w:t>t</w:t>
      </w:r>
      <w:r w:rsidRPr="0032148D">
        <w:rPr>
          <w:color w:val="000000" w:themeColor="text1"/>
          <w:sz w:val="28"/>
          <w:szCs w:val="28"/>
        </w:rPr>
        <w:t>=130°</w:t>
      </w:r>
      <w:r w:rsidRPr="0032148D">
        <w:rPr>
          <w:color w:val="000000" w:themeColor="text1"/>
          <w:sz w:val="28"/>
          <w:szCs w:val="28"/>
          <w:lang w:val="en-US"/>
        </w:rPr>
        <w:t>C</w:t>
      </w:r>
      <w:r w:rsidRPr="0032148D">
        <w:rPr>
          <w:color w:val="000000" w:themeColor="text1"/>
          <w:sz w:val="28"/>
          <w:szCs w:val="28"/>
        </w:rPr>
        <w:t>, введение 0,5 г/дм</w:t>
      </w:r>
      <w:r w:rsidRPr="0032148D">
        <w:rPr>
          <w:color w:val="000000" w:themeColor="text1"/>
          <w:sz w:val="28"/>
          <w:szCs w:val="28"/>
          <w:vertAlign w:val="superscript"/>
        </w:rPr>
        <w:t>3</w:t>
      </w:r>
      <w:r w:rsidRPr="0032148D">
        <w:rPr>
          <w:color w:val="000000" w:themeColor="text1"/>
          <w:sz w:val="28"/>
          <w:szCs w:val="28"/>
        </w:rPr>
        <w:t xml:space="preserve">всех разновидностей аддитивов в связующее приводит к уменьшению значений вязкости относительно немодифицированного битума (таблица </w:t>
      </w:r>
      <w:r w:rsidR="00DD2347" w:rsidRPr="0032148D">
        <w:rPr>
          <w:color w:val="000000" w:themeColor="text1"/>
          <w:sz w:val="28"/>
          <w:szCs w:val="28"/>
        </w:rPr>
        <w:t>11</w:t>
      </w:r>
      <w:r w:rsidRPr="0032148D">
        <w:rPr>
          <w:color w:val="000000" w:themeColor="text1"/>
          <w:sz w:val="28"/>
          <w:szCs w:val="28"/>
        </w:rPr>
        <w:t>).</w:t>
      </w:r>
    </w:p>
    <w:p w14:paraId="4C30B412" w14:textId="2EAE6616" w:rsidR="00670E26" w:rsidRPr="0032148D" w:rsidRDefault="00670E26" w:rsidP="00670E26">
      <w:pPr>
        <w:ind w:firstLine="708"/>
        <w:contextualSpacing/>
        <w:jc w:val="both"/>
        <w:rPr>
          <w:color w:val="000000" w:themeColor="text1"/>
          <w:sz w:val="28"/>
          <w:szCs w:val="28"/>
          <w:lang w:val="ru-RU"/>
        </w:rPr>
      </w:pPr>
      <w:r w:rsidRPr="0032148D">
        <w:rPr>
          <w:color w:val="000000" w:themeColor="text1"/>
          <w:sz w:val="28"/>
          <w:szCs w:val="28"/>
        </w:rPr>
        <w:t>Наибольшее снижение показателя удельной вязкости в изоконцентрационных (С=0,5г/дм</w:t>
      </w:r>
      <w:r w:rsidRPr="0032148D">
        <w:rPr>
          <w:color w:val="000000" w:themeColor="text1"/>
          <w:sz w:val="28"/>
          <w:szCs w:val="28"/>
          <w:vertAlign w:val="superscript"/>
        </w:rPr>
        <w:t>3</w:t>
      </w:r>
      <w:r w:rsidRPr="0032148D">
        <w:rPr>
          <w:color w:val="000000" w:themeColor="text1"/>
          <w:sz w:val="28"/>
          <w:szCs w:val="28"/>
        </w:rPr>
        <w:t>) бинарных композициях происходит в присутствии АС-1 (ƞ</w:t>
      </w:r>
      <w:r w:rsidRPr="0032148D">
        <w:rPr>
          <w:color w:val="000000" w:themeColor="text1"/>
          <w:sz w:val="28"/>
          <w:szCs w:val="28"/>
          <w:vertAlign w:val="subscript"/>
        </w:rPr>
        <w:t>уд</w:t>
      </w:r>
      <w:r w:rsidRPr="0032148D">
        <w:rPr>
          <w:color w:val="000000" w:themeColor="text1"/>
          <w:sz w:val="28"/>
          <w:szCs w:val="28"/>
        </w:rPr>
        <w:t>=-0,62), т.е. самого низкомолекулярного аддитива (М=250а.е.м.). По мере увеличения молекулярных масс модификаторов глубина изменений вязкости уменьшалась. Так, в композиции с АМДОР-10 (М=2260 а.е.м.) удельная вязкость имела значение -0,48, а с более высокомолекулярным АГ-4И (М=5400 а.е.м.) снижение вязкости (ƞ</w:t>
      </w:r>
      <w:r w:rsidRPr="0032148D">
        <w:rPr>
          <w:color w:val="000000" w:themeColor="text1"/>
          <w:sz w:val="28"/>
          <w:szCs w:val="28"/>
          <w:vertAlign w:val="subscript"/>
        </w:rPr>
        <w:t>уд</w:t>
      </w:r>
      <w:r w:rsidRPr="0032148D">
        <w:rPr>
          <w:color w:val="000000" w:themeColor="text1"/>
          <w:sz w:val="28"/>
          <w:szCs w:val="28"/>
        </w:rPr>
        <w:t xml:space="preserve"> =- 0,28) было еще меньше (рисунок </w:t>
      </w:r>
      <w:r w:rsidR="00DD2347" w:rsidRPr="0032148D">
        <w:rPr>
          <w:color w:val="000000" w:themeColor="text1"/>
          <w:sz w:val="28"/>
          <w:szCs w:val="28"/>
        </w:rPr>
        <w:t>22</w:t>
      </w:r>
      <w:r w:rsidRPr="0032148D">
        <w:rPr>
          <w:color w:val="000000" w:themeColor="text1"/>
          <w:sz w:val="28"/>
          <w:szCs w:val="28"/>
        </w:rPr>
        <w:t>).</w:t>
      </w:r>
    </w:p>
    <w:p w14:paraId="037902AA" w14:textId="77777777" w:rsidR="00670E26" w:rsidRPr="0032148D" w:rsidRDefault="00670E26" w:rsidP="00670E26">
      <w:pPr>
        <w:ind w:firstLine="708"/>
        <w:contextualSpacing/>
        <w:jc w:val="both"/>
        <w:rPr>
          <w:b/>
          <w:color w:val="000000" w:themeColor="text1"/>
          <w:sz w:val="20"/>
          <w:szCs w:val="20"/>
          <w:lang w:val="ru-RU"/>
        </w:rPr>
      </w:pPr>
    </w:p>
    <w:p w14:paraId="5467EB5B" w14:textId="039951B9" w:rsidR="00670E26" w:rsidRPr="0032148D" w:rsidRDefault="00670E26" w:rsidP="00E73889">
      <w:pPr>
        <w:tabs>
          <w:tab w:val="left" w:pos="7164"/>
        </w:tabs>
        <w:contextualSpacing/>
        <w:jc w:val="center"/>
        <w:rPr>
          <w:b/>
          <w:color w:val="000000" w:themeColor="text1"/>
          <w:sz w:val="20"/>
          <w:szCs w:val="20"/>
        </w:rPr>
      </w:pPr>
      <w:r w:rsidRPr="0032148D">
        <w:rPr>
          <w:b/>
          <w:noProof/>
          <w:color w:val="000000" w:themeColor="text1"/>
          <w:sz w:val="20"/>
          <w:szCs w:val="20"/>
          <w:lang w:val="ru-RU"/>
        </w:rPr>
        <w:drawing>
          <wp:inline distT="0" distB="0" distL="0" distR="0" wp14:anchorId="78F32ECC" wp14:editId="05BCF9B3">
            <wp:extent cx="3430182" cy="2477386"/>
            <wp:effectExtent l="0" t="0" r="12065" b="0"/>
            <wp:docPr id="13"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1BCD35B" w14:textId="4D9E54A9" w:rsidR="00670E26" w:rsidRPr="0032148D" w:rsidRDefault="00670E26" w:rsidP="00670E26">
      <w:pPr>
        <w:ind w:firstLine="708"/>
        <w:contextualSpacing/>
        <w:jc w:val="center"/>
        <w:rPr>
          <w:color w:val="000000" w:themeColor="text1"/>
          <w:sz w:val="28"/>
          <w:szCs w:val="28"/>
        </w:rPr>
      </w:pPr>
      <w:r w:rsidRPr="0032148D">
        <w:rPr>
          <w:color w:val="000000" w:themeColor="text1"/>
          <w:sz w:val="28"/>
          <w:szCs w:val="28"/>
        </w:rPr>
        <w:t xml:space="preserve">Рисунок </w:t>
      </w:r>
      <w:r w:rsidR="00DD2347" w:rsidRPr="0032148D">
        <w:rPr>
          <w:color w:val="000000" w:themeColor="text1"/>
          <w:sz w:val="28"/>
          <w:szCs w:val="28"/>
        </w:rPr>
        <w:t>22</w:t>
      </w:r>
      <w:r w:rsidRPr="0032148D">
        <w:rPr>
          <w:color w:val="000000" w:themeColor="text1"/>
          <w:sz w:val="28"/>
          <w:szCs w:val="28"/>
        </w:rPr>
        <w:t xml:space="preserve"> – Зависимость удельной вязкости бинарных композиций от концентрации модификаторов (</w:t>
      </w:r>
      <w:r w:rsidRPr="0032148D">
        <w:rPr>
          <w:color w:val="000000" w:themeColor="text1"/>
          <w:sz w:val="28"/>
          <w:szCs w:val="28"/>
          <w:lang w:val="en-US"/>
        </w:rPr>
        <w:t>t</w:t>
      </w:r>
      <w:r w:rsidRPr="0032148D">
        <w:rPr>
          <w:color w:val="000000" w:themeColor="text1"/>
          <w:sz w:val="28"/>
          <w:szCs w:val="28"/>
        </w:rPr>
        <w:t xml:space="preserve">=130 °С): </w:t>
      </w:r>
    </w:p>
    <w:p w14:paraId="340526F9" w14:textId="77777777" w:rsidR="00670E26" w:rsidRPr="0032148D" w:rsidRDefault="00670E26" w:rsidP="00670E26">
      <w:pPr>
        <w:ind w:firstLine="708"/>
        <w:contextualSpacing/>
        <w:jc w:val="center"/>
        <w:rPr>
          <w:color w:val="000000" w:themeColor="text1"/>
          <w:sz w:val="28"/>
          <w:szCs w:val="28"/>
        </w:rPr>
      </w:pPr>
      <w:r w:rsidRPr="0032148D">
        <w:rPr>
          <w:color w:val="000000" w:themeColor="text1"/>
          <w:sz w:val="28"/>
          <w:szCs w:val="28"/>
        </w:rPr>
        <w:t>1 – АГ-4И, 2 – АС-1, 3 – АМДОР-10</w:t>
      </w:r>
    </w:p>
    <w:p w14:paraId="44B4DAED" w14:textId="77777777" w:rsidR="00670E26" w:rsidRPr="0032148D" w:rsidRDefault="00670E26" w:rsidP="00670E26">
      <w:pPr>
        <w:ind w:firstLine="709"/>
        <w:contextualSpacing/>
        <w:jc w:val="both"/>
        <w:rPr>
          <w:color w:val="000000" w:themeColor="text1"/>
          <w:sz w:val="28"/>
          <w:szCs w:val="28"/>
        </w:rPr>
      </w:pPr>
    </w:p>
    <w:p w14:paraId="693F7FFA" w14:textId="1E52A329" w:rsidR="00670E26" w:rsidRPr="0032148D" w:rsidRDefault="00670E26" w:rsidP="00670E26">
      <w:pPr>
        <w:ind w:firstLine="709"/>
        <w:contextualSpacing/>
        <w:jc w:val="both"/>
        <w:rPr>
          <w:color w:val="000000" w:themeColor="text1"/>
          <w:sz w:val="28"/>
          <w:szCs w:val="28"/>
        </w:rPr>
      </w:pPr>
      <w:r w:rsidRPr="0032148D">
        <w:rPr>
          <w:color w:val="000000" w:themeColor="text1"/>
          <w:sz w:val="28"/>
          <w:szCs w:val="28"/>
        </w:rPr>
        <w:t>При дальнейшем дозировании аддитивов в битум (С≥1,0 г/дм</w:t>
      </w:r>
      <w:r w:rsidRPr="0032148D">
        <w:rPr>
          <w:color w:val="000000" w:themeColor="text1"/>
          <w:sz w:val="28"/>
          <w:szCs w:val="28"/>
          <w:vertAlign w:val="superscript"/>
        </w:rPr>
        <w:t>3</w:t>
      </w:r>
      <w:r w:rsidRPr="0032148D">
        <w:rPr>
          <w:color w:val="000000" w:themeColor="text1"/>
          <w:sz w:val="28"/>
          <w:szCs w:val="28"/>
        </w:rPr>
        <w:t xml:space="preserve">) концентрационные зависимости удельной вязкости композиции с герметизирующей жидкостью (рисунок </w:t>
      </w:r>
      <w:r w:rsidR="00DD2347" w:rsidRPr="0032148D">
        <w:rPr>
          <w:color w:val="000000" w:themeColor="text1"/>
          <w:sz w:val="28"/>
          <w:szCs w:val="28"/>
        </w:rPr>
        <w:t>22</w:t>
      </w:r>
      <w:r w:rsidRPr="0032148D">
        <w:rPr>
          <w:color w:val="000000" w:themeColor="text1"/>
          <w:sz w:val="28"/>
          <w:szCs w:val="28"/>
        </w:rPr>
        <w:t>, кривая 1) и с амфифильными соединениями (рисунок</w:t>
      </w:r>
      <w:r w:rsidR="00DD2347" w:rsidRPr="0032148D">
        <w:rPr>
          <w:color w:val="000000" w:themeColor="text1"/>
          <w:sz w:val="28"/>
          <w:szCs w:val="28"/>
        </w:rPr>
        <w:t xml:space="preserve"> 22</w:t>
      </w:r>
      <w:r w:rsidRPr="0032148D">
        <w:rPr>
          <w:color w:val="000000" w:themeColor="text1"/>
          <w:sz w:val="28"/>
          <w:szCs w:val="28"/>
        </w:rPr>
        <w:t>, кривые 2 и 3) имеют абсолютно иной характер и отражают два разных механизма межмолекулярных и межфазных взаимодействий в объемной фазе битума. Так, если с АГ-4И (рисунок</w:t>
      </w:r>
      <w:r w:rsidR="00DD2347" w:rsidRPr="0032148D">
        <w:rPr>
          <w:color w:val="000000" w:themeColor="text1"/>
          <w:sz w:val="28"/>
          <w:szCs w:val="28"/>
        </w:rPr>
        <w:t xml:space="preserve"> 22</w:t>
      </w:r>
      <w:r w:rsidRPr="0032148D">
        <w:rPr>
          <w:color w:val="000000" w:themeColor="text1"/>
          <w:sz w:val="28"/>
          <w:szCs w:val="28"/>
        </w:rPr>
        <w:t>, кривая 1) приращение вязкости битума за счет растворенного вещества в области концентраций от 1,0 до 2,0 г/дм</w:t>
      </w:r>
      <w:r w:rsidRPr="0032148D">
        <w:rPr>
          <w:color w:val="000000" w:themeColor="text1"/>
          <w:sz w:val="28"/>
          <w:szCs w:val="28"/>
          <w:vertAlign w:val="superscript"/>
        </w:rPr>
        <w:t xml:space="preserve">3 </w:t>
      </w:r>
      <w:r w:rsidRPr="0032148D">
        <w:rPr>
          <w:color w:val="000000" w:themeColor="text1"/>
          <w:sz w:val="28"/>
          <w:szCs w:val="28"/>
        </w:rPr>
        <w:t xml:space="preserve">положительно и неизменно растет, то с АС-1 и АМДОР-10 так и не выходит в область положительных значений (рисунок </w:t>
      </w:r>
      <w:r w:rsidR="00DD2347" w:rsidRPr="0032148D">
        <w:rPr>
          <w:color w:val="000000" w:themeColor="text1"/>
          <w:sz w:val="28"/>
          <w:szCs w:val="28"/>
        </w:rPr>
        <w:t>22</w:t>
      </w:r>
      <w:r w:rsidRPr="0032148D">
        <w:rPr>
          <w:color w:val="000000" w:themeColor="text1"/>
          <w:sz w:val="28"/>
          <w:szCs w:val="28"/>
        </w:rPr>
        <w:t xml:space="preserve">, кривые 2 и 3). Данные различия связаны как с мицеллярной структурой битума (ядро-асфальтены, оболочка-смолы, среда-масло), так и с характеристиками (состав, строение, пространственная ориентация) самих модификаторов. </w:t>
      </w:r>
    </w:p>
    <w:p w14:paraId="441D7768" w14:textId="1633FA9D"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 xml:space="preserve">По результатам многочисленных исследований [21-23,31] известно, что структурной единицей смолисто-асфальтеновых веществ являются конденсированные бензольные кольца с гетероатомами, образующие плоскую </w:t>
      </w:r>
      <w:r w:rsidRPr="0032148D">
        <w:rPr>
          <w:color w:val="000000" w:themeColor="text1"/>
          <w:sz w:val="28"/>
          <w:szCs w:val="28"/>
        </w:rPr>
        <w:lastRenderedPageBreak/>
        <w:t>геометрическую фигуру с боковыми заместителями в виде алкильных цепей и нафтеновых колец. Располагаясь параллельно друг другу, такие структуры образуют микроассоциаты (пачки, глобулы, микромицеллы), отделенные масляной прослойкой друг от друга. При введении в битум АГ-4И (раствор полиизобутилена в нефтяном масле) масляная прослойка расширяется, что вызывает перестройку микроассоциатов, причем часть молекул переходит в раствор, обеспечивая всей системе поверхностную активность, что было доказано нами ранее путем измерения поверхностного натяжения. Как следствие, развиваемые под влиянием нефтяных масел процессы деструкции и вызывают наблюдаемое снижение удельной вязкости на данном концентрационном участке (ƞ</w:t>
      </w:r>
      <w:r w:rsidRPr="0032148D">
        <w:rPr>
          <w:color w:val="000000" w:themeColor="text1"/>
          <w:sz w:val="28"/>
          <w:szCs w:val="28"/>
          <w:vertAlign w:val="subscript"/>
        </w:rPr>
        <w:t>уд</w:t>
      </w:r>
      <w:r w:rsidRPr="0032148D">
        <w:rPr>
          <w:color w:val="000000" w:themeColor="text1"/>
          <w:sz w:val="28"/>
          <w:szCs w:val="28"/>
        </w:rPr>
        <w:t>=-0,28). Параллельно данному процессу, другая составляющая АГ-4И – полиизобутилен, распространяясь между микроассоциатов битума, формирует межмолекулярную сетку полимера внутри объемной фазы дисперсной системы. Развитие процессов гомоассоциации на концентрационном участке 1,0</w:t>
      </w:r>
      <w:r w:rsidRPr="0032148D">
        <w:rPr>
          <w:color w:val="000000" w:themeColor="text1"/>
          <w:sz w:val="28"/>
          <w:szCs w:val="28"/>
          <w:lang w:val="ru-RU"/>
        </w:rPr>
        <w:t>-</w:t>
      </w:r>
      <w:r w:rsidRPr="0032148D">
        <w:rPr>
          <w:color w:val="000000" w:themeColor="text1"/>
          <w:sz w:val="28"/>
          <w:szCs w:val="28"/>
        </w:rPr>
        <w:t>2,0 г/дм</w:t>
      </w:r>
      <w:r w:rsidRPr="0032148D">
        <w:rPr>
          <w:color w:val="000000" w:themeColor="text1"/>
          <w:sz w:val="28"/>
          <w:szCs w:val="28"/>
          <w:vertAlign w:val="superscript"/>
        </w:rPr>
        <w:t>3</w:t>
      </w:r>
      <w:r w:rsidRPr="0032148D">
        <w:rPr>
          <w:color w:val="000000" w:themeColor="text1"/>
          <w:sz w:val="28"/>
          <w:szCs w:val="28"/>
        </w:rPr>
        <w:t xml:space="preserve">(рисунок </w:t>
      </w:r>
      <w:r w:rsidR="00DD2347" w:rsidRPr="0032148D">
        <w:rPr>
          <w:color w:val="000000" w:themeColor="text1"/>
          <w:sz w:val="28"/>
          <w:szCs w:val="28"/>
        </w:rPr>
        <w:t>22</w:t>
      </w:r>
      <w:r w:rsidRPr="0032148D">
        <w:rPr>
          <w:color w:val="000000" w:themeColor="text1"/>
          <w:sz w:val="28"/>
          <w:szCs w:val="28"/>
        </w:rPr>
        <w:t xml:space="preserve">, кривая 1) АГ-4И подтверждается результатами вискозиметрического анализа: удельная вязкость увеличивается от 0,02 до 0,74, т.е. практически в 37 раз. </w:t>
      </w:r>
    </w:p>
    <w:p w14:paraId="397AA59A" w14:textId="4746855F" w:rsidR="00670E26" w:rsidRPr="0032148D" w:rsidRDefault="00670E26" w:rsidP="00670E26">
      <w:pPr>
        <w:contextualSpacing/>
        <w:jc w:val="both"/>
        <w:rPr>
          <w:color w:val="000000" w:themeColor="text1"/>
          <w:sz w:val="28"/>
          <w:szCs w:val="28"/>
        </w:rPr>
      </w:pPr>
      <w:r w:rsidRPr="0032148D">
        <w:rPr>
          <w:color w:val="000000" w:themeColor="text1"/>
          <w:sz w:val="28"/>
          <w:szCs w:val="28"/>
        </w:rPr>
        <w:tab/>
        <w:t>При введении двух разновидностей аминосодержащих модификаторов (АС-1 и АМДОР-10) перестройка дисперсной системы битума происходит по иному механизму. Будучи поверхностно-активными, часть из них концентрируется на межфазной границе «битум-воздух», снижая поверхностное натяжение [21</w:t>
      </w:r>
      <w:r w:rsidR="00DD2347" w:rsidRPr="0032148D">
        <w:rPr>
          <w:color w:val="000000" w:themeColor="text1"/>
          <w:sz w:val="28"/>
          <w:szCs w:val="28"/>
        </w:rPr>
        <w:t>0</w:t>
      </w:r>
      <w:r w:rsidRPr="0032148D">
        <w:rPr>
          <w:color w:val="000000" w:themeColor="text1"/>
          <w:sz w:val="28"/>
          <w:szCs w:val="28"/>
        </w:rPr>
        <w:t xml:space="preserve">], а оставшаяся сорбируется на макроассоциатах битума. Процессы гетероассоциации ослабляют энергию межмолекулярных взаимодействий в макроассоциатах битума, что вызывает их деструкцию. Свидетельством тому служат полученные показатели вязкости бинарных композиций с обеими разновидностями аминопроизводных как с АС-1, так и с АМДОР-10 (таблица </w:t>
      </w:r>
      <w:r w:rsidR="00DD2347" w:rsidRPr="0032148D">
        <w:rPr>
          <w:color w:val="000000" w:themeColor="text1"/>
          <w:sz w:val="28"/>
          <w:szCs w:val="28"/>
        </w:rPr>
        <w:t>11</w:t>
      </w:r>
      <w:r w:rsidRPr="0032148D">
        <w:rPr>
          <w:color w:val="000000" w:themeColor="text1"/>
          <w:sz w:val="28"/>
          <w:szCs w:val="28"/>
        </w:rPr>
        <w:t xml:space="preserve">), которые неизменно ниже показателя вязкости немодифицированного битума во всем интервале исследованных концентраций. </w:t>
      </w:r>
    </w:p>
    <w:p w14:paraId="312FD01A" w14:textId="54867D2E"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Наблюдаемые флуктуации удельной вязкости связаны с обратимостью межмолекулярных образований, равновесные характеристики которых определяются количественным содержанием амфифильных соединений в объеме дисперсной системы. Наименьшую степень деструкции отмечали в композициях с концентрацией модификаторов 1,0 г/дм</w:t>
      </w:r>
      <w:r w:rsidRPr="0032148D">
        <w:rPr>
          <w:color w:val="000000" w:themeColor="text1"/>
          <w:sz w:val="28"/>
          <w:szCs w:val="28"/>
          <w:vertAlign w:val="superscript"/>
        </w:rPr>
        <w:t>3</w:t>
      </w:r>
      <w:r w:rsidRPr="0032148D">
        <w:rPr>
          <w:color w:val="000000" w:themeColor="text1"/>
          <w:sz w:val="28"/>
          <w:szCs w:val="28"/>
        </w:rPr>
        <w:t>, которая соответствует максимуму их поверхностной активности [21</w:t>
      </w:r>
      <w:r w:rsidR="00DD2347" w:rsidRPr="0032148D">
        <w:rPr>
          <w:color w:val="000000" w:themeColor="text1"/>
          <w:sz w:val="28"/>
          <w:szCs w:val="28"/>
        </w:rPr>
        <w:t>0</w:t>
      </w:r>
      <w:r w:rsidRPr="0032148D">
        <w:rPr>
          <w:color w:val="000000" w:themeColor="text1"/>
          <w:sz w:val="28"/>
          <w:szCs w:val="28"/>
        </w:rPr>
        <w:t>]. Этому содержанию соответствуют наибольшие показатели удельной вязкости. Значения ƞ</w:t>
      </w:r>
      <w:r w:rsidRPr="0032148D">
        <w:rPr>
          <w:color w:val="000000" w:themeColor="text1"/>
          <w:sz w:val="28"/>
          <w:szCs w:val="28"/>
          <w:vertAlign w:val="subscript"/>
        </w:rPr>
        <w:t>уд</w:t>
      </w:r>
      <w:r w:rsidRPr="0032148D">
        <w:rPr>
          <w:color w:val="000000" w:themeColor="text1"/>
          <w:sz w:val="28"/>
          <w:szCs w:val="28"/>
        </w:rPr>
        <w:t xml:space="preserve"> для АС-1 и АМДОР-10 составили соответственно -0,31 и -0,36</w:t>
      </w:r>
      <w:r w:rsidRPr="0032148D">
        <w:rPr>
          <w:color w:val="000000" w:themeColor="text1"/>
          <w:sz w:val="28"/>
          <w:szCs w:val="28"/>
        </w:rPr>
        <w:br/>
        <w:t xml:space="preserve">(рисунок </w:t>
      </w:r>
      <w:r w:rsidR="00DD2347" w:rsidRPr="0032148D">
        <w:rPr>
          <w:color w:val="000000" w:themeColor="text1"/>
          <w:sz w:val="28"/>
          <w:szCs w:val="28"/>
        </w:rPr>
        <w:t>22</w:t>
      </w:r>
      <w:r w:rsidRPr="0032148D">
        <w:rPr>
          <w:color w:val="000000" w:themeColor="text1"/>
          <w:sz w:val="28"/>
          <w:szCs w:val="28"/>
        </w:rPr>
        <w:t>, кривые 2 и 3). Максимальный эффект деструктурирования (ƞ</w:t>
      </w:r>
      <w:r w:rsidRPr="0032148D">
        <w:rPr>
          <w:color w:val="000000" w:themeColor="text1"/>
          <w:sz w:val="28"/>
          <w:szCs w:val="28"/>
          <w:vertAlign w:val="subscript"/>
        </w:rPr>
        <w:t>уд</w:t>
      </w:r>
      <w:r w:rsidRPr="0032148D">
        <w:rPr>
          <w:color w:val="000000" w:themeColor="text1"/>
          <w:sz w:val="28"/>
          <w:szCs w:val="28"/>
        </w:rPr>
        <w:t>=-0,62) в композициях низкомолекулярной разновидности АС-1 проявлялся при С</w:t>
      </w:r>
      <w:r w:rsidRPr="0032148D">
        <w:rPr>
          <w:color w:val="000000" w:themeColor="text1"/>
          <w:sz w:val="28"/>
          <w:szCs w:val="28"/>
          <w:vertAlign w:val="subscript"/>
        </w:rPr>
        <w:t>м</w:t>
      </w:r>
      <w:r w:rsidRPr="0032148D">
        <w:rPr>
          <w:color w:val="000000" w:themeColor="text1"/>
          <w:sz w:val="28"/>
          <w:szCs w:val="28"/>
        </w:rPr>
        <w:t>=0,5 г/дм</w:t>
      </w:r>
      <w:r w:rsidRPr="0032148D">
        <w:rPr>
          <w:color w:val="000000" w:themeColor="text1"/>
          <w:sz w:val="28"/>
          <w:szCs w:val="28"/>
          <w:vertAlign w:val="superscript"/>
        </w:rPr>
        <w:t>3</w:t>
      </w:r>
      <w:r w:rsidRPr="0032148D">
        <w:rPr>
          <w:color w:val="000000" w:themeColor="text1"/>
          <w:sz w:val="28"/>
          <w:szCs w:val="28"/>
        </w:rPr>
        <w:t>. В композициях высокомолекулярной разновидности (АМДОР-10) максимум этого эффекта (ƞ</w:t>
      </w:r>
      <w:r w:rsidRPr="0032148D">
        <w:rPr>
          <w:color w:val="000000" w:themeColor="text1"/>
          <w:sz w:val="28"/>
          <w:szCs w:val="28"/>
          <w:vertAlign w:val="subscript"/>
        </w:rPr>
        <w:t>уд</w:t>
      </w:r>
      <w:r w:rsidRPr="0032148D">
        <w:rPr>
          <w:color w:val="000000" w:themeColor="text1"/>
          <w:sz w:val="28"/>
          <w:szCs w:val="28"/>
        </w:rPr>
        <w:t>=-0,54) наблюдали при концентрации в 3 раза большей (С</w:t>
      </w:r>
      <w:r w:rsidRPr="0032148D">
        <w:rPr>
          <w:color w:val="000000" w:themeColor="text1"/>
          <w:sz w:val="28"/>
          <w:szCs w:val="28"/>
          <w:vertAlign w:val="subscript"/>
        </w:rPr>
        <w:t>м</w:t>
      </w:r>
      <w:r w:rsidRPr="0032148D">
        <w:rPr>
          <w:color w:val="000000" w:themeColor="text1"/>
          <w:sz w:val="28"/>
          <w:szCs w:val="28"/>
        </w:rPr>
        <w:t>=1,5 г/дм</w:t>
      </w:r>
      <w:r w:rsidRPr="0032148D">
        <w:rPr>
          <w:color w:val="000000" w:themeColor="text1"/>
          <w:sz w:val="28"/>
          <w:szCs w:val="28"/>
          <w:vertAlign w:val="superscript"/>
        </w:rPr>
        <w:t>3</w:t>
      </w:r>
      <w:r w:rsidRPr="0032148D">
        <w:rPr>
          <w:color w:val="000000" w:themeColor="text1"/>
          <w:sz w:val="28"/>
          <w:szCs w:val="28"/>
        </w:rPr>
        <w:t xml:space="preserve">). Последнее, видимо, связано с конфомационными особенностями макромолекул АМДОР-10, вызывающими стерические затруднения всем атомам азота принимать участие в процессах адсорбции (рисунок </w:t>
      </w:r>
      <w:r w:rsidR="00C034AA" w:rsidRPr="0032148D">
        <w:rPr>
          <w:color w:val="000000" w:themeColor="text1"/>
          <w:sz w:val="28"/>
          <w:szCs w:val="28"/>
        </w:rPr>
        <w:t>22</w:t>
      </w:r>
      <w:r w:rsidRPr="0032148D">
        <w:rPr>
          <w:color w:val="000000" w:themeColor="text1"/>
          <w:sz w:val="28"/>
          <w:szCs w:val="28"/>
        </w:rPr>
        <w:t>, кривая 3).</w:t>
      </w:r>
    </w:p>
    <w:p w14:paraId="124F300B" w14:textId="444EF185"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lastRenderedPageBreak/>
        <w:t xml:space="preserve">Как показывают экспериментальные данные, представленные в таблице </w:t>
      </w:r>
      <w:r w:rsidR="00C034AA" w:rsidRPr="0032148D">
        <w:rPr>
          <w:color w:val="000000" w:themeColor="text1"/>
          <w:sz w:val="28"/>
          <w:szCs w:val="28"/>
        </w:rPr>
        <w:t>12</w:t>
      </w:r>
      <w:r w:rsidRPr="0032148D">
        <w:rPr>
          <w:color w:val="000000" w:themeColor="text1"/>
          <w:sz w:val="28"/>
          <w:szCs w:val="28"/>
        </w:rPr>
        <w:t>, увеличение температуры до 150°С интенсифицирует процесс деструктурирования немодифицированного битума.</w:t>
      </w:r>
    </w:p>
    <w:p w14:paraId="02F2CB20" w14:textId="77777777" w:rsidR="00670E26" w:rsidRPr="0032148D" w:rsidRDefault="00670E26" w:rsidP="00670E26">
      <w:pPr>
        <w:ind w:firstLine="708"/>
        <w:contextualSpacing/>
        <w:jc w:val="center"/>
        <w:rPr>
          <w:color w:val="000000" w:themeColor="text1"/>
          <w:sz w:val="28"/>
          <w:szCs w:val="28"/>
        </w:rPr>
      </w:pPr>
    </w:p>
    <w:p w14:paraId="376735C9" w14:textId="54DF0AAC" w:rsidR="00670E26" w:rsidRPr="0032148D" w:rsidRDefault="00670E26" w:rsidP="00670E26">
      <w:pPr>
        <w:ind w:firstLine="708"/>
        <w:contextualSpacing/>
        <w:jc w:val="center"/>
        <w:rPr>
          <w:color w:val="000000" w:themeColor="text1"/>
          <w:sz w:val="28"/>
          <w:szCs w:val="28"/>
        </w:rPr>
      </w:pPr>
      <w:r w:rsidRPr="0032148D">
        <w:rPr>
          <w:color w:val="000000" w:themeColor="text1"/>
          <w:sz w:val="28"/>
          <w:szCs w:val="28"/>
        </w:rPr>
        <w:t xml:space="preserve">Таблица </w:t>
      </w:r>
      <w:r w:rsidR="00C034AA" w:rsidRPr="0032148D">
        <w:rPr>
          <w:color w:val="000000" w:themeColor="text1"/>
          <w:sz w:val="28"/>
          <w:szCs w:val="28"/>
        </w:rPr>
        <w:t>12</w:t>
      </w:r>
      <w:r w:rsidRPr="0032148D">
        <w:rPr>
          <w:color w:val="000000" w:themeColor="text1"/>
          <w:sz w:val="28"/>
          <w:szCs w:val="28"/>
        </w:rPr>
        <w:t xml:space="preserve"> –Реологические характеристики бинарных битумных композиций при температуре 150°С</w:t>
      </w:r>
    </w:p>
    <w:p w14:paraId="0D872B7A" w14:textId="77777777" w:rsidR="00670E26" w:rsidRPr="0032148D" w:rsidRDefault="00670E26" w:rsidP="00670E26">
      <w:pPr>
        <w:ind w:firstLine="708"/>
        <w:contextualSpacing/>
        <w:jc w:val="both"/>
        <w:rPr>
          <w:color w:val="000000" w:themeColor="text1"/>
          <w:sz w:val="28"/>
          <w:szCs w:val="28"/>
        </w:rPr>
      </w:pPr>
    </w:p>
    <w:tbl>
      <w:tblPr>
        <w:tblW w:w="0" w:type="auto"/>
        <w:jc w:val="center"/>
        <w:tblLayout w:type="fixed"/>
        <w:tblLook w:val="04A0" w:firstRow="1" w:lastRow="0" w:firstColumn="1" w:lastColumn="0" w:noHBand="0" w:noVBand="1"/>
      </w:tblPr>
      <w:tblGrid>
        <w:gridCol w:w="1425"/>
        <w:gridCol w:w="1071"/>
        <w:gridCol w:w="1109"/>
        <w:gridCol w:w="992"/>
        <w:gridCol w:w="1134"/>
        <w:gridCol w:w="1134"/>
        <w:gridCol w:w="1194"/>
      </w:tblGrid>
      <w:tr w:rsidR="0032148D" w:rsidRPr="0032148D" w14:paraId="0883CDFF" w14:textId="77777777" w:rsidTr="00417CC6">
        <w:trPr>
          <w:trHeight w:val="792"/>
          <w:jc w:val="center"/>
        </w:trPr>
        <w:tc>
          <w:tcPr>
            <w:tcW w:w="1425" w:type="dxa"/>
            <w:vMerge w:val="restart"/>
            <w:tcBorders>
              <w:top w:val="single" w:sz="4" w:space="0" w:color="auto"/>
              <w:left w:val="single" w:sz="8" w:space="0" w:color="auto"/>
              <w:right w:val="single" w:sz="8" w:space="0" w:color="auto"/>
            </w:tcBorders>
            <w:shd w:val="clear" w:color="auto" w:fill="auto"/>
            <w:noWrap/>
            <w:vAlign w:val="center"/>
            <w:hideMark/>
          </w:tcPr>
          <w:p w14:paraId="159BAE6E" w14:textId="77777777" w:rsidR="00670E26" w:rsidRPr="0032148D" w:rsidRDefault="00670E26" w:rsidP="00417CC6">
            <w:pPr>
              <w:contextualSpacing/>
              <w:jc w:val="center"/>
              <w:rPr>
                <w:b/>
                <w:bCs/>
                <w:color w:val="000000" w:themeColor="text1"/>
              </w:rPr>
            </w:pPr>
            <w:r w:rsidRPr="0032148D">
              <w:rPr>
                <w:b/>
                <w:bCs/>
                <w:color w:val="000000" w:themeColor="text1"/>
              </w:rPr>
              <w:t>С</w:t>
            </w:r>
            <w:r w:rsidRPr="0032148D">
              <w:rPr>
                <w:b/>
                <w:bCs/>
                <w:color w:val="000000" w:themeColor="text1"/>
                <w:vertAlign w:val="subscript"/>
              </w:rPr>
              <w:t>М</w:t>
            </w:r>
            <w:r w:rsidRPr="0032148D">
              <w:rPr>
                <w:b/>
                <w:bCs/>
                <w:color w:val="000000" w:themeColor="text1"/>
              </w:rPr>
              <w:t>, г/дм</w:t>
            </w:r>
            <w:r w:rsidRPr="0032148D">
              <w:rPr>
                <w:b/>
                <w:bCs/>
                <w:color w:val="000000" w:themeColor="text1"/>
                <w:vertAlign w:val="superscript"/>
              </w:rPr>
              <w:t>3</w:t>
            </w:r>
          </w:p>
        </w:tc>
        <w:tc>
          <w:tcPr>
            <w:tcW w:w="2180" w:type="dxa"/>
            <w:gridSpan w:val="2"/>
            <w:tcBorders>
              <w:top w:val="single" w:sz="4" w:space="0" w:color="auto"/>
              <w:left w:val="nil"/>
              <w:right w:val="single" w:sz="4" w:space="0" w:color="auto"/>
            </w:tcBorders>
            <w:shd w:val="clear" w:color="auto" w:fill="auto"/>
            <w:noWrap/>
            <w:vAlign w:val="center"/>
            <w:hideMark/>
          </w:tcPr>
          <w:p w14:paraId="107F73E7" w14:textId="77777777" w:rsidR="00670E26" w:rsidRPr="0032148D" w:rsidRDefault="00670E26" w:rsidP="00417CC6">
            <w:pPr>
              <w:contextualSpacing/>
              <w:jc w:val="center"/>
              <w:rPr>
                <w:color w:val="000000" w:themeColor="text1"/>
              </w:rPr>
            </w:pPr>
            <w:r w:rsidRPr="0032148D">
              <w:rPr>
                <w:b/>
                <w:bCs/>
                <w:color w:val="000000" w:themeColor="text1"/>
              </w:rPr>
              <w:t>АГ-4И</w:t>
            </w:r>
          </w:p>
          <w:p w14:paraId="048E1267" w14:textId="77777777" w:rsidR="00670E26" w:rsidRPr="0032148D" w:rsidRDefault="00670E26" w:rsidP="00417CC6">
            <w:pPr>
              <w:contextualSpacing/>
              <w:jc w:val="center"/>
              <w:rPr>
                <w:color w:val="000000" w:themeColor="text1"/>
              </w:rPr>
            </w:pPr>
          </w:p>
        </w:tc>
        <w:tc>
          <w:tcPr>
            <w:tcW w:w="2126" w:type="dxa"/>
            <w:gridSpan w:val="2"/>
            <w:tcBorders>
              <w:top w:val="single" w:sz="4" w:space="0" w:color="auto"/>
              <w:left w:val="nil"/>
              <w:right w:val="single" w:sz="4" w:space="0" w:color="auto"/>
            </w:tcBorders>
            <w:shd w:val="clear" w:color="auto" w:fill="auto"/>
            <w:vAlign w:val="center"/>
          </w:tcPr>
          <w:p w14:paraId="5964B6B5" w14:textId="77777777" w:rsidR="00670E26" w:rsidRPr="0032148D" w:rsidRDefault="00670E26" w:rsidP="00417CC6">
            <w:pPr>
              <w:contextualSpacing/>
              <w:jc w:val="center"/>
              <w:rPr>
                <w:b/>
                <w:color w:val="000000" w:themeColor="text1"/>
              </w:rPr>
            </w:pPr>
            <w:r w:rsidRPr="0032148D">
              <w:rPr>
                <w:b/>
                <w:color w:val="000000" w:themeColor="text1"/>
              </w:rPr>
              <w:t>АС-1</w:t>
            </w:r>
          </w:p>
          <w:p w14:paraId="07C22DED" w14:textId="77777777" w:rsidR="00670E26" w:rsidRPr="0032148D" w:rsidRDefault="00670E26" w:rsidP="00417CC6">
            <w:pPr>
              <w:contextualSpacing/>
              <w:jc w:val="center"/>
              <w:rPr>
                <w:color w:val="000000" w:themeColor="text1"/>
              </w:rPr>
            </w:pPr>
          </w:p>
        </w:tc>
        <w:tc>
          <w:tcPr>
            <w:tcW w:w="2328" w:type="dxa"/>
            <w:gridSpan w:val="2"/>
            <w:tcBorders>
              <w:top w:val="single" w:sz="8" w:space="0" w:color="auto"/>
              <w:left w:val="single" w:sz="4" w:space="0" w:color="auto"/>
              <w:right w:val="single" w:sz="8" w:space="0" w:color="000000"/>
            </w:tcBorders>
            <w:shd w:val="clear" w:color="auto" w:fill="auto"/>
            <w:vAlign w:val="center"/>
            <w:hideMark/>
          </w:tcPr>
          <w:p w14:paraId="3F688D5A" w14:textId="77777777" w:rsidR="00670E26" w:rsidRPr="0032148D" w:rsidRDefault="00670E26" w:rsidP="00417CC6">
            <w:pPr>
              <w:contextualSpacing/>
              <w:jc w:val="center"/>
              <w:rPr>
                <w:b/>
                <w:color w:val="000000" w:themeColor="text1"/>
              </w:rPr>
            </w:pPr>
            <w:r w:rsidRPr="0032148D">
              <w:rPr>
                <w:b/>
                <w:color w:val="000000" w:themeColor="text1"/>
              </w:rPr>
              <w:t>АМДОР-10</w:t>
            </w:r>
          </w:p>
          <w:p w14:paraId="29038EA3" w14:textId="77777777" w:rsidR="00670E26" w:rsidRPr="0032148D" w:rsidRDefault="00670E26" w:rsidP="00417CC6">
            <w:pPr>
              <w:contextualSpacing/>
              <w:jc w:val="center"/>
              <w:rPr>
                <w:b/>
                <w:color w:val="000000" w:themeColor="text1"/>
              </w:rPr>
            </w:pPr>
          </w:p>
        </w:tc>
      </w:tr>
      <w:tr w:rsidR="0032148D" w:rsidRPr="0032148D" w14:paraId="7D0B043B" w14:textId="77777777" w:rsidTr="00417CC6">
        <w:trPr>
          <w:trHeight w:val="204"/>
          <w:jc w:val="center"/>
        </w:trPr>
        <w:tc>
          <w:tcPr>
            <w:tcW w:w="1425" w:type="dxa"/>
            <w:vMerge/>
            <w:tcBorders>
              <w:left w:val="single" w:sz="8" w:space="0" w:color="auto"/>
              <w:bottom w:val="single" w:sz="8" w:space="0" w:color="000000"/>
              <w:right w:val="single" w:sz="8" w:space="0" w:color="auto"/>
            </w:tcBorders>
            <w:vAlign w:val="center"/>
            <w:hideMark/>
          </w:tcPr>
          <w:p w14:paraId="43826DC1" w14:textId="77777777" w:rsidR="00670E26" w:rsidRPr="0032148D" w:rsidRDefault="00670E26" w:rsidP="00417CC6">
            <w:pPr>
              <w:contextualSpacing/>
              <w:rPr>
                <w:b/>
                <w:bCs/>
                <w:color w:val="000000" w:themeColor="text1"/>
              </w:rPr>
            </w:pPr>
          </w:p>
        </w:tc>
        <w:tc>
          <w:tcPr>
            <w:tcW w:w="1071" w:type="dxa"/>
            <w:tcBorders>
              <w:top w:val="single" w:sz="4" w:space="0" w:color="auto"/>
              <w:left w:val="nil"/>
              <w:bottom w:val="single" w:sz="8" w:space="0" w:color="auto"/>
              <w:right w:val="single" w:sz="8" w:space="0" w:color="auto"/>
            </w:tcBorders>
            <w:shd w:val="clear" w:color="auto" w:fill="auto"/>
            <w:noWrap/>
            <w:vAlign w:val="center"/>
            <w:hideMark/>
          </w:tcPr>
          <w:p w14:paraId="7DB94ED7" w14:textId="77777777" w:rsidR="00670E26" w:rsidRPr="0032148D" w:rsidRDefault="00670E26" w:rsidP="00417CC6">
            <w:pPr>
              <w:contextualSpacing/>
              <w:jc w:val="center"/>
              <w:rPr>
                <w:b/>
                <w:color w:val="000000" w:themeColor="text1"/>
                <w:lang w:val="en-US"/>
              </w:rPr>
            </w:pPr>
            <w:r w:rsidRPr="0032148D">
              <w:rPr>
                <w:b/>
                <w:color w:val="000000" w:themeColor="text1"/>
                <w:lang w:val="en-US"/>
              </w:rPr>
              <w:t>ŋ</w:t>
            </w:r>
            <w:r w:rsidRPr="0032148D">
              <w:rPr>
                <w:b/>
                <w:color w:val="000000" w:themeColor="text1"/>
              </w:rPr>
              <w:t>,</w:t>
            </w:r>
            <w:r w:rsidRPr="0032148D">
              <w:rPr>
                <w:b/>
                <w:color w:val="000000" w:themeColor="text1"/>
                <w:lang w:val="en-US"/>
              </w:rPr>
              <w:t xml:space="preserve"> </w:t>
            </w:r>
            <w:r w:rsidRPr="0032148D">
              <w:rPr>
                <w:b/>
                <w:color w:val="000000" w:themeColor="text1"/>
              </w:rPr>
              <w:t>с</w:t>
            </w:r>
          </w:p>
        </w:tc>
        <w:tc>
          <w:tcPr>
            <w:tcW w:w="1109" w:type="dxa"/>
            <w:tcBorders>
              <w:top w:val="single" w:sz="4" w:space="0" w:color="auto"/>
              <w:left w:val="nil"/>
              <w:bottom w:val="single" w:sz="8" w:space="0" w:color="auto"/>
              <w:right w:val="single" w:sz="8" w:space="0" w:color="auto"/>
            </w:tcBorders>
            <w:shd w:val="clear" w:color="auto" w:fill="auto"/>
            <w:vAlign w:val="center"/>
            <w:hideMark/>
          </w:tcPr>
          <w:p w14:paraId="4912841E" w14:textId="77777777" w:rsidR="00670E26" w:rsidRPr="0032148D" w:rsidRDefault="00670E26" w:rsidP="00417CC6">
            <w:pPr>
              <w:contextualSpacing/>
              <w:jc w:val="center"/>
              <w:rPr>
                <w:b/>
                <w:color w:val="000000" w:themeColor="text1"/>
                <w:lang w:val="en-US"/>
              </w:rPr>
            </w:pPr>
            <w:r w:rsidRPr="0032148D">
              <w:rPr>
                <w:b/>
                <w:color w:val="000000" w:themeColor="text1"/>
                <w:lang w:val="en-US"/>
              </w:rPr>
              <w:t>ŋ</w:t>
            </w:r>
            <w:r w:rsidRPr="0032148D">
              <w:rPr>
                <w:b/>
                <w:color w:val="000000" w:themeColor="text1"/>
                <w:vertAlign w:val="subscript"/>
              </w:rPr>
              <w:t>отн</w:t>
            </w:r>
          </w:p>
        </w:tc>
        <w:tc>
          <w:tcPr>
            <w:tcW w:w="992" w:type="dxa"/>
            <w:tcBorders>
              <w:top w:val="single" w:sz="4" w:space="0" w:color="auto"/>
              <w:left w:val="nil"/>
              <w:bottom w:val="single" w:sz="8" w:space="0" w:color="auto"/>
              <w:right w:val="single" w:sz="8" w:space="0" w:color="auto"/>
            </w:tcBorders>
            <w:shd w:val="clear" w:color="auto" w:fill="auto"/>
            <w:noWrap/>
            <w:vAlign w:val="center"/>
            <w:hideMark/>
          </w:tcPr>
          <w:p w14:paraId="66635008" w14:textId="77777777" w:rsidR="00670E26" w:rsidRPr="0032148D" w:rsidRDefault="00670E26" w:rsidP="00417CC6">
            <w:pPr>
              <w:contextualSpacing/>
              <w:jc w:val="center"/>
              <w:rPr>
                <w:b/>
                <w:color w:val="000000" w:themeColor="text1"/>
              </w:rPr>
            </w:pPr>
            <w:r w:rsidRPr="0032148D">
              <w:rPr>
                <w:b/>
                <w:color w:val="000000" w:themeColor="text1"/>
                <w:lang w:val="en-US"/>
              </w:rPr>
              <w:t>ŋ</w:t>
            </w:r>
            <w:r w:rsidRPr="0032148D">
              <w:rPr>
                <w:b/>
                <w:color w:val="000000" w:themeColor="text1"/>
              </w:rPr>
              <w:t>,</w:t>
            </w:r>
            <w:r w:rsidRPr="0032148D">
              <w:rPr>
                <w:b/>
                <w:color w:val="000000" w:themeColor="text1"/>
                <w:lang w:val="en-US"/>
              </w:rPr>
              <w:t xml:space="preserve"> </w:t>
            </w:r>
            <w:r w:rsidRPr="0032148D">
              <w:rPr>
                <w:b/>
                <w:color w:val="000000" w:themeColor="text1"/>
              </w:rPr>
              <w:t>с</w:t>
            </w:r>
          </w:p>
        </w:tc>
        <w:tc>
          <w:tcPr>
            <w:tcW w:w="1134" w:type="dxa"/>
            <w:tcBorders>
              <w:top w:val="single" w:sz="4" w:space="0" w:color="auto"/>
              <w:left w:val="nil"/>
              <w:bottom w:val="single" w:sz="8" w:space="0" w:color="auto"/>
              <w:right w:val="single" w:sz="8" w:space="0" w:color="auto"/>
            </w:tcBorders>
            <w:shd w:val="clear" w:color="auto" w:fill="auto"/>
            <w:vAlign w:val="center"/>
            <w:hideMark/>
          </w:tcPr>
          <w:p w14:paraId="0B023AA5" w14:textId="77777777" w:rsidR="00670E26" w:rsidRPr="0032148D" w:rsidRDefault="00670E26" w:rsidP="00417CC6">
            <w:pPr>
              <w:contextualSpacing/>
              <w:jc w:val="center"/>
              <w:rPr>
                <w:b/>
                <w:color w:val="000000" w:themeColor="text1"/>
              </w:rPr>
            </w:pPr>
            <w:r w:rsidRPr="0032148D">
              <w:rPr>
                <w:b/>
                <w:color w:val="000000" w:themeColor="text1"/>
                <w:lang w:val="en-US"/>
              </w:rPr>
              <w:t>ŋ</w:t>
            </w:r>
            <w:r w:rsidRPr="0032148D">
              <w:rPr>
                <w:b/>
                <w:color w:val="000000" w:themeColor="text1"/>
                <w:vertAlign w:val="subscript"/>
              </w:rPr>
              <w:t>отн</w:t>
            </w:r>
          </w:p>
        </w:tc>
        <w:tc>
          <w:tcPr>
            <w:tcW w:w="1134" w:type="dxa"/>
            <w:tcBorders>
              <w:top w:val="single" w:sz="4" w:space="0" w:color="auto"/>
              <w:left w:val="nil"/>
              <w:bottom w:val="single" w:sz="8" w:space="0" w:color="auto"/>
              <w:right w:val="single" w:sz="8" w:space="0" w:color="auto"/>
            </w:tcBorders>
            <w:shd w:val="clear" w:color="auto" w:fill="auto"/>
            <w:noWrap/>
            <w:vAlign w:val="center"/>
            <w:hideMark/>
          </w:tcPr>
          <w:p w14:paraId="6F908974" w14:textId="77777777" w:rsidR="00670E26" w:rsidRPr="0032148D" w:rsidRDefault="00670E26" w:rsidP="00417CC6">
            <w:pPr>
              <w:contextualSpacing/>
              <w:jc w:val="center"/>
              <w:rPr>
                <w:b/>
                <w:color w:val="000000" w:themeColor="text1"/>
                <w:lang w:val="en-US"/>
              </w:rPr>
            </w:pPr>
            <w:r w:rsidRPr="0032148D">
              <w:rPr>
                <w:b/>
                <w:color w:val="000000" w:themeColor="text1"/>
                <w:lang w:val="en-US"/>
              </w:rPr>
              <w:t>ŋ</w:t>
            </w:r>
            <w:r w:rsidRPr="0032148D">
              <w:rPr>
                <w:b/>
                <w:color w:val="000000" w:themeColor="text1"/>
              </w:rPr>
              <w:t>,</w:t>
            </w:r>
            <w:r w:rsidRPr="0032148D">
              <w:rPr>
                <w:b/>
                <w:color w:val="000000" w:themeColor="text1"/>
                <w:lang w:val="en-US"/>
              </w:rPr>
              <w:t xml:space="preserve"> </w:t>
            </w:r>
            <w:r w:rsidRPr="0032148D">
              <w:rPr>
                <w:b/>
                <w:color w:val="000000" w:themeColor="text1"/>
              </w:rPr>
              <w:t>с</w:t>
            </w:r>
            <w:r w:rsidRPr="0032148D">
              <w:rPr>
                <w:b/>
                <w:color w:val="000000" w:themeColor="text1"/>
                <w:lang w:val="en-US"/>
              </w:rPr>
              <w:t xml:space="preserve"> </w:t>
            </w:r>
          </w:p>
        </w:tc>
        <w:tc>
          <w:tcPr>
            <w:tcW w:w="1194" w:type="dxa"/>
            <w:tcBorders>
              <w:top w:val="single" w:sz="4" w:space="0" w:color="auto"/>
              <w:left w:val="nil"/>
              <w:bottom w:val="single" w:sz="8" w:space="0" w:color="auto"/>
              <w:right w:val="single" w:sz="8" w:space="0" w:color="auto"/>
            </w:tcBorders>
            <w:shd w:val="clear" w:color="auto" w:fill="auto"/>
            <w:vAlign w:val="center"/>
            <w:hideMark/>
          </w:tcPr>
          <w:p w14:paraId="16F62C37" w14:textId="77777777" w:rsidR="00670E26" w:rsidRPr="0032148D" w:rsidRDefault="00670E26" w:rsidP="00417CC6">
            <w:pPr>
              <w:contextualSpacing/>
              <w:jc w:val="center"/>
              <w:rPr>
                <w:b/>
                <w:color w:val="000000" w:themeColor="text1"/>
              </w:rPr>
            </w:pPr>
            <w:r w:rsidRPr="0032148D">
              <w:rPr>
                <w:b/>
                <w:color w:val="000000" w:themeColor="text1"/>
                <w:lang w:val="en-US"/>
              </w:rPr>
              <w:t>ŋ</w:t>
            </w:r>
            <w:r w:rsidRPr="0032148D">
              <w:rPr>
                <w:b/>
                <w:color w:val="000000" w:themeColor="text1"/>
                <w:vertAlign w:val="subscript"/>
              </w:rPr>
              <w:t>отн</w:t>
            </w:r>
          </w:p>
        </w:tc>
      </w:tr>
      <w:tr w:rsidR="0032148D" w:rsidRPr="0032148D" w14:paraId="748F05BF" w14:textId="77777777" w:rsidTr="00417CC6">
        <w:trPr>
          <w:trHeight w:val="284"/>
          <w:jc w:val="center"/>
        </w:trPr>
        <w:tc>
          <w:tcPr>
            <w:tcW w:w="1425" w:type="dxa"/>
            <w:tcBorders>
              <w:top w:val="nil"/>
              <w:left w:val="single" w:sz="8" w:space="0" w:color="auto"/>
              <w:bottom w:val="single" w:sz="8" w:space="0" w:color="auto"/>
              <w:right w:val="single" w:sz="8" w:space="0" w:color="auto"/>
            </w:tcBorders>
            <w:shd w:val="clear" w:color="auto" w:fill="auto"/>
            <w:noWrap/>
            <w:vAlign w:val="center"/>
            <w:hideMark/>
          </w:tcPr>
          <w:p w14:paraId="2AAE4BDD" w14:textId="77777777" w:rsidR="00670E26" w:rsidRPr="0032148D" w:rsidRDefault="00670E26" w:rsidP="00417CC6">
            <w:pPr>
              <w:contextualSpacing/>
              <w:jc w:val="center"/>
              <w:rPr>
                <w:b/>
                <w:bCs/>
                <w:color w:val="000000" w:themeColor="text1"/>
              </w:rPr>
            </w:pPr>
            <w:r w:rsidRPr="0032148D">
              <w:rPr>
                <w:b/>
                <w:bCs/>
                <w:color w:val="000000" w:themeColor="text1"/>
              </w:rPr>
              <w:t>0</w:t>
            </w:r>
          </w:p>
        </w:tc>
        <w:tc>
          <w:tcPr>
            <w:tcW w:w="1071" w:type="dxa"/>
            <w:tcBorders>
              <w:top w:val="nil"/>
              <w:left w:val="nil"/>
              <w:bottom w:val="single" w:sz="8" w:space="0" w:color="auto"/>
              <w:right w:val="single" w:sz="8" w:space="0" w:color="auto"/>
            </w:tcBorders>
            <w:shd w:val="clear" w:color="auto" w:fill="auto"/>
            <w:noWrap/>
            <w:vAlign w:val="center"/>
            <w:hideMark/>
          </w:tcPr>
          <w:p w14:paraId="7BA11D7F" w14:textId="77777777" w:rsidR="00670E26" w:rsidRPr="0032148D" w:rsidRDefault="00670E26" w:rsidP="00417CC6">
            <w:pPr>
              <w:contextualSpacing/>
              <w:jc w:val="center"/>
              <w:rPr>
                <w:color w:val="000000" w:themeColor="text1"/>
              </w:rPr>
            </w:pPr>
            <w:r w:rsidRPr="0032148D">
              <w:rPr>
                <w:color w:val="000000" w:themeColor="text1"/>
              </w:rPr>
              <w:t>19</w:t>
            </w:r>
          </w:p>
        </w:tc>
        <w:tc>
          <w:tcPr>
            <w:tcW w:w="1109" w:type="dxa"/>
            <w:tcBorders>
              <w:top w:val="nil"/>
              <w:left w:val="nil"/>
              <w:bottom w:val="single" w:sz="8" w:space="0" w:color="auto"/>
              <w:right w:val="single" w:sz="8" w:space="0" w:color="auto"/>
            </w:tcBorders>
            <w:shd w:val="clear" w:color="auto" w:fill="auto"/>
            <w:vAlign w:val="center"/>
            <w:hideMark/>
          </w:tcPr>
          <w:p w14:paraId="6EF58486" w14:textId="77777777" w:rsidR="00670E26" w:rsidRPr="0032148D" w:rsidRDefault="00670E26" w:rsidP="00417CC6">
            <w:pPr>
              <w:contextualSpacing/>
              <w:jc w:val="center"/>
              <w:rPr>
                <w:color w:val="000000" w:themeColor="text1"/>
                <w:lang w:val="ru-RU"/>
              </w:rPr>
            </w:pPr>
            <w:r w:rsidRPr="0032148D">
              <w:rPr>
                <w:color w:val="000000" w:themeColor="text1"/>
                <w:lang w:val="ru-RU"/>
              </w:rPr>
              <w:t>1,00</w:t>
            </w:r>
          </w:p>
        </w:tc>
        <w:tc>
          <w:tcPr>
            <w:tcW w:w="992" w:type="dxa"/>
            <w:tcBorders>
              <w:top w:val="nil"/>
              <w:left w:val="nil"/>
              <w:bottom w:val="single" w:sz="8" w:space="0" w:color="auto"/>
              <w:right w:val="single" w:sz="8" w:space="0" w:color="auto"/>
            </w:tcBorders>
            <w:shd w:val="clear" w:color="auto" w:fill="auto"/>
            <w:vAlign w:val="center"/>
            <w:hideMark/>
          </w:tcPr>
          <w:p w14:paraId="5BE9FE64" w14:textId="77777777" w:rsidR="00670E26" w:rsidRPr="0032148D" w:rsidRDefault="00670E26" w:rsidP="00417CC6">
            <w:pPr>
              <w:contextualSpacing/>
              <w:jc w:val="center"/>
              <w:rPr>
                <w:color w:val="000000" w:themeColor="text1"/>
              </w:rPr>
            </w:pPr>
            <w:r w:rsidRPr="0032148D">
              <w:rPr>
                <w:color w:val="000000" w:themeColor="text1"/>
              </w:rPr>
              <w:t>19</w:t>
            </w:r>
          </w:p>
        </w:tc>
        <w:tc>
          <w:tcPr>
            <w:tcW w:w="1134" w:type="dxa"/>
            <w:tcBorders>
              <w:top w:val="nil"/>
              <w:left w:val="nil"/>
              <w:bottom w:val="single" w:sz="8" w:space="0" w:color="auto"/>
              <w:right w:val="single" w:sz="8" w:space="0" w:color="auto"/>
            </w:tcBorders>
            <w:shd w:val="clear" w:color="auto" w:fill="auto"/>
            <w:vAlign w:val="center"/>
            <w:hideMark/>
          </w:tcPr>
          <w:p w14:paraId="3AD129F4" w14:textId="77777777" w:rsidR="00670E26" w:rsidRPr="0032148D" w:rsidRDefault="00670E26" w:rsidP="00417CC6">
            <w:pPr>
              <w:contextualSpacing/>
              <w:jc w:val="center"/>
              <w:rPr>
                <w:color w:val="000000" w:themeColor="text1"/>
                <w:lang w:val="ru-RU"/>
              </w:rPr>
            </w:pPr>
            <w:r w:rsidRPr="0032148D">
              <w:rPr>
                <w:color w:val="000000" w:themeColor="text1"/>
                <w:lang w:val="ru-RU"/>
              </w:rPr>
              <w:t>1,00</w:t>
            </w:r>
          </w:p>
        </w:tc>
        <w:tc>
          <w:tcPr>
            <w:tcW w:w="1134" w:type="dxa"/>
            <w:tcBorders>
              <w:top w:val="nil"/>
              <w:left w:val="nil"/>
              <w:bottom w:val="single" w:sz="8" w:space="0" w:color="auto"/>
              <w:right w:val="single" w:sz="8" w:space="0" w:color="auto"/>
            </w:tcBorders>
            <w:shd w:val="clear" w:color="auto" w:fill="auto"/>
            <w:vAlign w:val="center"/>
            <w:hideMark/>
          </w:tcPr>
          <w:p w14:paraId="05435780" w14:textId="77777777" w:rsidR="00670E26" w:rsidRPr="0032148D" w:rsidRDefault="00670E26" w:rsidP="00417CC6">
            <w:pPr>
              <w:contextualSpacing/>
              <w:jc w:val="center"/>
              <w:rPr>
                <w:color w:val="000000" w:themeColor="text1"/>
              </w:rPr>
            </w:pPr>
            <w:r w:rsidRPr="0032148D">
              <w:rPr>
                <w:color w:val="000000" w:themeColor="text1"/>
              </w:rPr>
              <w:t>19</w:t>
            </w:r>
          </w:p>
        </w:tc>
        <w:tc>
          <w:tcPr>
            <w:tcW w:w="1194" w:type="dxa"/>
            <w:tcBorders>
              <w:top w:val="nil"/>
              <w:left w:val="nil"/>
              <w:bottom w:val="single" w:sz="8" w:space="0" w:color="auto"/>
              <w:right w:val="single" w:sz="8" w:space="0" w:color="auto"/>
            </w:tcBorders>
            <w:shd w:val="clear" w:color="auto" w:fill="auto"/>
            <w:vAlign w:val="center"/>
            <w:hideMark/>
          </w:tcPr>
          <w:p w14:paraId="03808586" w14:textId="77777777" w:rsidR="00670E26" w:rsidRPr="0032148D" w:rsidRDefault="00670E26" w:rsidP="00417CC6">
            <w:pPr>
              <w:contextualSpacing/>
              <w:jc w:val="center"/>
              <w:rPr>
                <w:color w:val="000000" w:themeColor="text1"/>
                <w:lang w:val="ru-RU"/>
              </w:rPr>
            </w:pPr>
            <w:r w:rsidRPr="0032148D">
              <w:rPr>
                <w:color w:val="000000" w:themeColor="text1"/>
                <w:lang w:val="ru-RU"/>
              </w:rPr>
              <w:t>1,00</w:t>
            </w:r>
          </w:p>
        </w:tc>
      </w:tr>
      <w:tr w:rsidR="0032148D" w:rsidRPr="0032148D" w14:paraId="65439918" w14:textId="77777777" w:rsidTr="00417CC6">
        <w:trPr>
          <w:trHeight w:val="284"/>
          <w:jc w:val="center"/>
        </w:trPr>
        <w:tc>
          <w:tcPr>
            <w:tcW w:w="1425" w:type="dxa"/>
            <w:tcBorders>
              <w:top w:val="nil"/>
              <w:left w:val="single" w:sz="8" w:space="0" w:color="auto"/>
              <w:bottom w:val="single" w:sz="8" w:space="0" w:color="auto"/>
              <w:right w:val="single" w:sz="8" w:space="0" w:color="auto"/>
            </w:tcBorders>
            <w:shd w:val="clear" w:color="auto" w:fill="auto"/>
            <w:noWrap/>
            <w:vAlign w:val="center"/>
            <w:hideMark/>
          </w:tcPr>
          <w:p w14:paraId="2DDC66B3" w14:textId="77777777" w:rsidR="00670E26" w:rsidRPr="0032148D" w:rsidRDefault="00670E26" w:rsidP="00417CC6">
            <w:pPr>
              <w:contextualSpacing/>
              <w:jc w:val="center"/>
              <w:rPr>
                <w:b/>
                <w:bCs/>
                <w:color w:val="000000" w:themeColor="text1"/>
              </w:rPr>
            </w:pPr>
            <w:r w:rsidRPr="0032148D">
              <w:rPr>
                <w:b/>
                <w:bCs/>
                <w:color w:val="000000" w:themeColor="text1"/>
              </w:rPr>
              <w:t>0,5</w:t>
            </w:r>
          </w:p>
        </w:tc>
        <w:tc>
          <w:tcPr>
            <w:tcW w:w="1071" w:type="dxa"/>
            <w:tcBorders>
              <w:top w:val="nil"/>
              <w:left w:val="nil"/>
              <w:bottom w:val="single" w:sz="8" w:space="0" w:color="auto"/>
              <w:right w:val="single" w:sz="8" w:space="0" w:color="auto"/>
            </w:tcBorders>
            <w:shd w:val="clear" w:color="auto" w:fill="auto"/>
            <w:noWrap/>
            <w:vAlign w:val="center"/>
            <w:hideMark/>
          </w:tcPr>
          <w:p w14:paraId="7B5CB3AC" w14:textId="77777777" w:rsidR="00670E26" w:rsidRPr="0032148D" w:rsidRDefault="00670E26" w:rsidP="00417CC6">
            <w:pPr>
              <w:contextualSpacing/>
              <w:jc w:val="center"/>
              <w:rPr>
                <w:color w:val="000000" w:themeColor="text1"/>
              </w:rPr>
            </w:pPr>
            <w:r w:rsidRPr="0032148D">
              <w:rPr>
                <w:color w:val="000000" w:themeColor="text1"/>
              </w:rPr>
              <w:t>16</w:t>
            </w:r>
          </w:p>
        </w:tc>
        <w:tc>
          <w:tcPr>
            <w:tcW w:w="1109" w:type="dxa"/>
            <w:tcBorders>
              <w:top w:val="nil"/>
              <w:left w:val="nil"/>
              <w:bottom w:val="single" w:sz="8" w:space="0" w:color="auto"/>
              <w:right w:val="single" w:sz="8" w:space="0" w:color="auto"/>
            </w:tcBorders>
            <w:shd w:val="clear" w:color="auto" w:fill="auto"/>
            <w:vAlign w:val="center"/>
            <w:hideMark/>
          </w:tcPr>
          <w:p w14:paraId="2E65B4BD" w14:textId="77777777" w:rsidR="00670E26" w:rsidRPr="0032148D" w:rsidRDefault="00670E26" w:rsidP="00417CC6">
            <w:pPr>
              <w:contextualSpacing/>
              <w:jc w:val="center"/>
              <w:rPr>
                <w:color w:val="000000" w:themeColor="text1"/>
              </w:rPr>
            </w:pPr>
            <w:r w:rsidRPr="0032148D">
              <w:rPr>
                <w:color w:val="000000" w:themeColor="text1"/>
              </w:rPr>
              <w:t>0,84</w:t>
            </w:r>
          </w:p>
        </w:tc>
        <w:tc>
          <w:tcPr>
            <w:tcW w:w="992" w:type="dxa"/>
            <w:tcBorders>
              <w:top w:val="nil"/>
              <w:left w:val="nil"/>
              <w:bottom w:val="single" w:sz="8" w:space="0" w:color="auto"/>
              <w:right w:val="single" w:sz="8" w:space="0" w:color="auto"/>
            </w:tcBorders>
            <w:shd w:val="clear" w:color="auto" w:fill="auto"/>
            <w:vAlign w:val="center"/>
            <w:hideMark/>
          </w:tcPr>
          <w:p w14:paraId="0ED375AE" w14:textId="77777777" w:rsidR="00670E26" w:rsidRPr="0032148D" w:rsidRDefault="00670E26" w:rsidP="00417CC6">
            <w:pPr>
              <w:contextualSpacing/>
              <w:jc w:val="center"/>
              <w:rPr>
                <w:color w:val="000000" w:themeColor="text1"/>
              </w:rPr>
            </w:pPr>
            <w:r w:rsidRPr="0032148D">
              <w:rPr>
                <w:color w:val="000000" w:themeColor="text1"/>
              </w:rPr>
              <w:t>17</w:t>
            </w:r>
          </w:p>
        </w:tc>
        <w:tc>
          <w:tcPr>
            <w:tcW w:w="1134" w:type="dxa"/>
            <w:tcBorders>
              <w:top w:val="nil"/>
              <w:left w:val="nil"/>
              <w:bottom w:val="single" w:sz="8" w:space="0" w:color="auto"/>
              <w:right w:val="single" w:sz="8" w:space="0" w:color="auto"/>
            </w:tcBorders>
            <w:shd w:val="clear" w:color="auto" w:fill="auto"/>
            <w:vAlign w:val="center"/>
            <w:hideMark/>
          </w:tcPr>
          <w:p w14:paraId="61563E78" w14:textId="77777777" w:rsidR="00670E26" w:rsidRPr="0032148D" w:rsidRDefault="00670E26" w:rsidP="00417CC6">
            <w:pPr>
              <w:contextualSpacing/>
              <w:jc w:val="center"/>
              <w:rPr>
                <w:color w:val="000000" w:themeColor="text1"/>
              </w:rPr>
            </w:pPr>
            <w:r w:rsidRPr="0032148D">
              <w:rPr>
                <w:color w:val="000000" w:themeColor="text1"/>
              </w:rPr>
              <w:t>0,89</w:t>
            </w:r>
          </w:p>
        </w:tc>
        <w:tc>
          <w:tcPr>
            <w:tcW w:w="1134" w:type="dxa"/>
            <w:tcBorders>
              <w:top w:val="nil"/>
              <w:left w:val="nil"/>
              <w:bottom w:val="single" w:sz="8" w:space="0" w:color="auto"/>
              <w:right w:val="single" w:sz="8" w:space="0" w:color="auto"/>
            </w:tcBorders>
            <w:shd w:val="clear" w:color="auto" w:fill="auto"/>
            <w:vAlign w:val="center"/>
            <w:hideMark/>
          </w:tcPr>
          <w:p w14:paraId="44A76C84" w14:textId="77777777" w:rsidR="00670E26" w:rsidRPr="0032148D" w:rsidRDefault="00670E26" w:rsidP="00417CC6">
            <w:pPr>
              <w:contextualSpacing/>
              <w:jc w:val="center"/>
              <w:rPr>
                <w:color w:val="000000" w:themeColor="text1"/>
              </w:rPr>
            </w:pPr>
            <w:r w:rsidRPr="0032148D">
              <w:rPr>
                <w:color w:val="000000" w:themeColor="text1"/>
              </w:rPr>
              <w:t>18</w:t>
            </w:r>
          </w:p>
        </w:tc>
        <w:tc>
          <w:tcPr>
            <w:tcW w:w="1194" w:type="dxa"/>
            <w:tcBorders>
              <w:top w:val="nil"/>
              <w:left w:val="nil"/>
              <w:bottom w:val="single" w:sz="8" w:space="0" w:color="auto"/>
              <w:right w:val="single" w:sz="8" w:space="0" w:color="auto"/>
            </w:tcBorders>
            <w:shd w:val="clear" w:color="auto" w:fill="auto"/>
            <w:vAlign w:val="center"/>
            <w:hideMark/>
          </w:tcPr>
          <w:p w14:paraId="65FAE582" w14:textId="77777777" w:rsidR="00670E26" w:rsidRPr="0032148D" w:rsidRDefault="00670E26" w:rsidP="00417CC6">
            <w:pPr>
              <w:contextualSpacing/>
              <w:jc w:val="center"/>
              <w:rPr>
                <w:color w:val="000000" w:themeColor="text1"/>
              </w:rPr>
            </w:pPr>
            <w:r w:rsidRPr="0032148D">
              <w:rPr>
                <w:color w:val="000000" w:themeColor="text1"/>
              </w:rPr>
              <w:t>0,95</w:t>
            </w:r>
          </w:p>
        </w:tc>
      </w:tr>
      <w:tr w:rsidR="0032148D" w:rsidRPr="0032148D" w14:paraId="3CBC880A" w14:textId="77777777" w:rsidTr="00417CC6">
        <w:trPr>
          <w:trHeight w:val="284"/>
          <w:jc w:val="center"/>
        </w:trPr>
        <w:tc>
          <w:tcPr>
            <w:tcW w:w="1425" w:type="dxa"/>
            <w:tcBorders>
              <w:top w:val="nil"/>
              <w:left w:val="single" w:sz="8" w:space="0" w:color="auto"/>
              <w:bottom w:val="single" w:sz="8" w:space="0" w:color="auto"/>
              <w:right w:val="single" w:sz="8" w:space="0" w:color="auto"/>
            </w:tcBorders>
            <w:shd w:val="clear" w:color="auto" w:fill="auto"/>
            <w:noWrap/>
            <w:vAlign w:val="center"/>
            <w:hideMark/>
          </w:tcPr>
          <w:p w14:paraId="6D552AFF" w14:textId="77777777" w:rsidR="00670E26" w:rsidRPr="0032148D" w:rsidRDefault="00670E26" w:rsidP="00417CC6">
            <w:pPr>
              <w:contextualSpacing/>
              <w:jc w:val="center"/>
              <w:rPr>
                <w:b/>
                <w:bCs/>
                <w:color w:val="000000" w:themeColor="text1"/>
              </w:rPr>
            </w:pPr>
            <w:r w:rsidRPr="0032148D">
              <w:rPr>
                <w:b/>
                <w:bCs/>
                <w:color w:val="000000" w:themeColor="text1"/>
              </w:rPr>
              <w:t>1,0</w:t>
            </w:r>
          </w:p>
        </w:tc>
        <w:tc>
          <w:tcPr>
            <w:tcW w:w="1071" w:type="dxa"/>
            <w:tcBorders>
              <w:top w:val="nil"/>
              <w:left w:val="nil"/>
              <w:bottom w:val="single" w:sz="8" w:space="0" w:color="auto"/>
              <w:right w:val="single" w:sz="8" w:space="0" w:color="auto"/>
            </w:tcBorders>
            <w:shd w:val="clear" w:color="auto" w:fill="auto"/>
            <w:noWrap/>
            <w:vAlign w:val="center"/>
            <w:hideMark/>
          </w:tcPr>
          <w:p w14:paraId="775F6D72" w14:textId="77777777" w:rsidR="00670E26" w:rsidRPr="0032148D" w:rsidRDefault="00670E26" w:rsidP="00417CC6">
            <w:pPr>
              <w:contextualSpacing/>
              <w:jc w:val="center"/>
              <w:rPr>
                <w:color w:val="000000" w:themeColor="text1"/>
              </w:rPr>
            </w:pPr>
            <w:r w:rsidRPr="0032148D">
              <w:rPr>
                <w:color w:val="000000" w:themeColor="text1"/>
              </w:rPr>
              <w:t>21</w:t>
            </w:r>
          </w:p>
        </w:tc>
        <w:tc>
          <w:tcPr>
            <w:tcW w:w="1109" w:type="dxa"/>
            <w:tcBorders>
              <w:top w:val="nil"/>
              <w:left w:val="nil"/>
              <w:bottom w:val="single" w:sz="8" w:space="0" w:color="auto"/>
              <w:right w:val="single" w:sz="8" w:space="0" w:color="auto"/>
            </w:tcBorders>
            <w:shd w:val="clear" w:color="auto" w:fill="auto"/>
            <w:vAlign w:val="center"/>
            <w:hideMark/>
          </w:tcPr>
          <w:p w14:paraId="22F6B583" w14:textId="77777777" w:rsidR="00670E26" w:rsidRPr="0032148D" w:rsidRDefault="00670E26" w:rsidP="00417CC6">
            <w:pPr>
              <w:contextualSpacing/>
              <w:jc w:val="center"/>
              <w:rPr>
                <w:color w:val="000000" w:themeColor="text1"/>
              </w:rPr>
            </w:pPr>
            <w:r w:rsidRPr="0032148D">
              <w:rPr>
                <w:color w:val="000000" w:themeColor="text1"/>
              </w:rPr>
              <w:t>1,11</w:t>
            </w:r>
          </w:p>
        </w:tc>
        <w:tc>
          <w:tcPr>
            <w:tcW w:w="992" w:type="dxa"/>
            <w:tcBorders>
              <w:top w:val="nil"/>
              <w:left w:val="nil"/>
              <w:bottom w:val="single" w:sz="8" w:space="0" w:color="auto"/>
              <w:right w:val="single" w:sz="8" w:space="0" w:color="auto"/>
            </w:tcBorders>
            <w:shd w:val="clear" w:color="auto" w:fill="auto"/>
            <w:vAlign w:val="center"/>
            <w:hideMark/>
          </w:tcPr>
          <w:p w14:paraId="6D9E293F" w14:textId="77777777" w:rsidR="00670E26" w:rsidRPr="0032148D" w:rsidRDefault="00670E26" w:rsidP="00417CC6">
            <w:pPr>
              <w:contextualSpacing/>
              <w:jc w:val="center"/>
              <w:rPr>
                <w:color w:val="000000" w:themeColor="text1"/>
              </w:rPr>
            </w:pPr>
            <w:r w:rsidRPr="0032148D">
              <w:rPr>
                <w:color w:val="000000" w:themeColor="text1"/>
              </w:rPr>
              <w:t>22</w:t>
            </w:r>
          </w:p>
        </w:tc>
        <w:tc>
          <w:tcPr>
            <w:tcW w:w="1134" w:type="dxa"/>
            <w:tcBorders>
              <w:top w:val="nil"/>
              <w:left w:val="nil"/>
              <w:bottom w:val="single" w:sz="8" w:space="0" w:color="auto"/>
              <w:right w:val="single" w:sz="8" w:space="0" w:color="auto"/>
            </w:tcBorders>
            <w:shd w:val="clear" w:color="auto" w:fill="auto"/>
            <w:vAlign w:val="center"/>
            <w:hideMark/>
          </w:tcPr>
          <w:p w14:paraId="67A13ABD" w14:textId="77777777" w:rsidR="00670E26" w:rsidRPr="0032148D" w:rsidRDefault="00670E26" w:rsidP="00417CC6">
            <w:pPr>
              <w:contextualSpacing/>
              <w:jc w:val="center"/>
              <w:rPr>
                <w:color w:val="000000" w:themeColor="text1"/>
              </w:rPr>
            </w:pPr>
            <w:r w:rsidRPr="0032148D">
              <w:rPr>
                <w:color w:val="000000" w:themeColor="text1"/>
              </w:rPr>
              <w:t>1,16</w:t>
            </w:r>
          </w:p>
        </w:tc>
        <w:tc>
          <w:tcPr>
            <w:tcW w:w="1134" w:type="dxa"/>
            <w:tcBorders>
              <w:top w:val="nil"/>
              <w:left w:val="nil"/>
              <w:bottom w:val="single" w:sz="8" w:space="0" w:color="auto"/>
              <w:right w:val="single" w:sz="8" w:space="0" w:color="auto"/>
            </w:tcBorders>
            <w:shd w:val="clear" w:color="auto" w:fill="auto"/>
            <w:vAlign w:val="center"/>
            <w:hideMark/>
          </w:tcPr>
          <w:p w14:paraId="2F57513C" w14:textId="77777777" w:rsidR="00670E26" w:rsidRPr="0032148D" w:rsidRDefault="00670E26" w:rsidP="00417CC6">
            <w:pPr>
              <w:contextualSpacing/>
              <w:jc w:val="center"/>
              <w:rPr>
                <w:color w:val="000000" w:themeColor="text1"/>
              </w:rPr>
            </w:pPr>
            <w:r w:rsidRPr="0032148D">
              <w:rPr>
                <w:color w:val="000000" w:themeColor="text1"/>
              </w:rPr>
              <w:t>23</w:t>
            </w:r>
          </w:p>
        </w:tc>
        <w:tc>
          <w:tcPr>
            <w:tcW w:w="1194" w:type="dxa"/>
            <w:tcBorders>
              <w:top w:val="nil"/>
              <w:left w:val="nil"/>
              <w:bottom w:val="single" w:sz="8" w:space="0" w:color="auto"/>
              <w:right w:val="single" w:sz="8" w:space="0" w:color="auto"/>
            </w:tcBorders>
            <w:shd w:val="clear" w:color="auto" w:fill="auto"/>
            <w:vAlign w:val="center"/>
            <w:hideMark/>
          </w:tcPr>
          <w:p w14:paraId="43D425D7" w14:textId="77777777" w:rsidR="00670E26" w:rsidRPr="0032148D" w:rsidRDefault="00670E26" w:rsidP="00417CC6">
            <w:pPr>
              <w:contextualSpacing/>
              <w:jc w:val="center"/>
              <w:rPr>
                <w:color w:val="000000" w:themeColor="text1"/>
              </w:rPr>
            </w:pPr>
            <w:r w:rsidRPr="0032148D">
              <w:rPr>
                <w:color w:val="000000" w:themeColor="text1"/>
              </w:rPr>
              <w:t>1,21</w:t>
            </w:r>
          </w:p>
        </w:tc>
      </w:tr>
      <w:tr w:rsidR="0032148D" w:rsidRPr="0032148D" w14:paraId="7F30A912" w14:textId="77777777" w:rsidTr="00417CC6">
        <w:trPr>
          <w:trHeight w:val="284"/>
          <w:jc w:val="center"/>
        </w:trPr>
        <w:tc>
          <w:tcPr>
            <w:tcW w:w="1425" w:type="dxa"/>
            <w:tcBorders>
              <w:top w:val="nil"/>
              <w:left w:val="single" w:sz="8" w:space="0" w:color="auto"/>
              <w:bottom w:val="single" w:sz="8" w:space="0" w:color="auto"/>
              <w:right w:val="single" w:sz="8" w:space="0" w:color="auto"/>
            </w:tcBorders>
            <w:shd w:val="clear" w:color="auto" w:fill="auto"/>
            <w:noWrap/>
            <w:vAlign w:val="center"/>
            <w:hideMark/>
          </w:tcPr>
          <w:p w14:paraId="27BBC6CB" w14:textId="77777777" w:rsidR="00670E26" w:rsidRPr="0032148D" w:rsidRDefault="00670E26" w:rsidP="00417CC6">
            <w:pPr>
              <w:contextualSpacing/>
              <w:jc w:val="center"/>
              <w:rPr>
                <w:b/>
                <w:bCs/>
                <w:color w:val="000000" w:themeColor="text1"/>
              </w:rPr>
            </w:pPr>
            <w:r w:rsidRPr="0032148D">
              <w:rPr>
                <w:b/>
                <w:bCs/>
                <w:color w:val="000000" w:themeColor="text1"/>
              </w:rPr>
              <w:t>1,5</w:t>
            </w:r>
          </w:p>
        </w:tc>
        <w:tc>
          <w:tcPr>
            <w:tcW w:w="1071" w:type="dxa"/>
            <w:tcBorders>
              <w:top w:val="nil"/>
              <w:left w:val="nil"/>
              <w:bottom w:val="single" w:sz="8" w:space="0" w:color="auto"/>
              <w:right w:val="single" w:sz="8" w:space="0" w:color="auto"/>
            </w:tcBorders>
            <w:shd w:val="clear" w:color="auto" w:fill="auto"/>
            <w:noWrap/>
            <w:vAlign w:val="center"/>
            <w:hideMark/>
          </w:tcPr>
          <w:p w14:paraId="69C62772" w14:textId="77777777" w:rsidR="00670E26" w:rsidRPr="0032148D" w:rsidRDefault="00670E26" w:rsidP="00417CC6">
            <w:pPr>
              <w:contextualSpacing/>
              <w:jc w:val="center"/>
              <w:rPr>
                <w:color w:val="000000" w:themeColor="text1"/>
              </w:rPr>
            </w:pPr>
            <w:r w:rsidRPr="0032148D">
              <w:rPr>
                <w:color w:val="000000" w:themeColor="text1"/>
              </w:rPr>
              <w:t>29</w:t>
            </w:r>
          </w:p>
        </w:tc>
        <w:tc>
          <w:tcPr>
            <w:tcW w:w="1109" w:type="dxa"/>
            <w:tcBorders>
              <w:top w:val="nil"/>
              <w:left w:val="nil"/>
              <w:bottom w:val="single" w:sz="8" w:space="0" w:color="auto"/>
              <w:right w:val="single" w:sz="8" w:space="0" w:color="auto"/>
            </w:tcBorders>
            <w:shd w:val="clear" w:color="auto" w:fill="auto"/>
            <w:vAlign w:val="center"/>
            <w:hideMark/>
          </w:tcPr>
          <w:p w14:paraId="71E4281D" w14:textId="77777777" w:rsidR="00670E26" w:rsidRPr="0032148D" w:rsidRDefault="00670E26" w:rsidP="00417CC6">
            <w:pPr>
              <w:contextualSpacing/>
              <w:jc w:val="center"/>
              <w:rPr>
                <w:color w:val="000000" w:themeColor="text1"/>
              </w:rPr>
            </w:pPr>
            <w:r w:rsidRPr="0032148D">
              <w:rPr>
                <w:color w:val="000000" w:themeColor="text1"/>
              </w:rPr>
              <w:t>1,53</w:t>
            </w:r>
          </w:p>
        </w:tc>
        <w:tc>
          <w:tcPr>
            <w:tcW w:w="992" w:type="dxa"/>
            <w:tcBorders>
              <w:top w:val="nil"/>
              <w:left w:val="nil"/>
              <w:bottom w:val="single" w:sz="8" w:space="0" w:color="auto"/>
              <w:right w:val="single" w:sz="8" w:space="0" w:color="auto"/>
            </w:tcBorders>
            <w:shd w:val="clear" w:color="auto" w:fill="auto"/>
            <w:vAlign w:val="center"/>
            <w:hideMark/>
          </w:tcPr>
          <w:p w14:paraId="58E3C95C" w14:textId="77777777" w:rsidR="00670E26" w:rsidRPr="0032148D" w:rsidRDefault="00670E26" w:rsidP="00417CC6">
            <w:pPr>
              <w:contextualSpacing/>
              <w:jc w:val="center"/>
              <w:rPr>
                <w:color w:val="000000" w:themeColor="text1"/>
              </w:rPr>
            </w:pPr>
            <w:r w:rsidRPr="0032148D">
              <w:rPr>
                <w:color w:val="000000" w:themeColor="text1"/>
              </w:rPr>
              <w:t>15</w:t>
            </w:r>
          </w:p>
        </w:tc>
        <w:tc>
          <w:tcPr>
            <w:tcW w:w="1134" w:type="dxa"/>
            <w:tcBorders>
              <w:top w:val="nil"/>
              <w:left w:val="nil"/>
              <w:bottom w:val="single" w:sz="8" w:space="0" w:color="auto"/>
              <w:right w:val="single" w:sz="8" w:space="0" w:color="auto"/>
            </w:tcBorders>
            <w:shd w:val="clear" w:color="auto" w:fill="auto"/>
            <w:vAlign w:val="center"/>
            <w:hideMark/>
          </w:tcPr>
          <w:p w14:paraId="35B0ACC2" w14:textId="77777777" w:rsidR="00670E26" w:rsidRPr="0032148D" w:rsidRDefault="00670E26" w:rsidP="00417CC6">
            <w:pPr>
              <w:contextualSpacing/>
              <w:jc w:val="center"/>
              <w:rPr>
                <w:color w:val="000000" w:themeColor="text1"/>
              </w:rPr>
            </w:pPr>
            <w:r w:rsidRPr="0032148D">
              <w:rPr>
                <w:color w:val="000000" w:themeColor="text1"/>
              </w:rPr>
              <w:t>0,79</w:t>
            </w:r>
          </w:p>
        </w:tc>
        <w:tc>
          <w:tcPr>
            <w:tcW w:w="1134" w:type="dxa"/>
            <w:tcBorders>
              <w:top w:val="nil"/>
              <w:left w:val="nil"/>
              <w:bottom w:val="single" w:sz="8" w:space="0" w:color="auto"/>
              <w:right w:val="single" w:sz="8" w:space="0" w:color="auto"/>
            </w:tcBorders>
            <w:shd w:val="clear" w:color="auto" w:fill="auto"/>
            <w:vAlign w:val="center"/>
            <w:hideMark/>
          </w:tcPr>
          <w:p w14:paraId="55E05C40" w14:textId="77777777" w:rsidR="00670E26" w:rsidRPr="0032148D" w:rsidRDefault="00670E26" w:rsidP="00417CC6">
            <w:pPr>
              <w:contextualSpacing/>
              <w:jc w:val="center"/>
              <w:rPr>
                <w:color w:val="000000" w:themeColor="text1"/>
              </w:rPr>
            </w:pPr>
            <w:r w:rsidRPr="0032148D">
              <w:rPr>
                <w:color w:val="000000" w:themeColor="text1"/>
              </w:rPr>
              <w:t>17</w:t>
            </w:r>
          </w:p>
        </w:tc>
        <w:tc>
          <w:tcPr>
            <w:tcW w:w="1194" w:type="dxa"/>
            <w:tcBorders>
              <w:top w:val="nil"/>
              <w:left w:val="nil"/>
              <w:bottom w:val="single" w:sz="8" w:space="0" w:color="auto"/>
              <w:right w:val="single" w:sz="8" w:space="0" w:color="auto"/>
            </w:tcBorders>
            <w:shd w:val="clear" w:color="auto" w:fill="auto"/>
            <w:vAlign w:val="center"/>
            <w:hideMark/>
          </w:tcPr>
          <w:p w14:paraId="1B3FF1EC" w14:textId="77777777" w:rsidR="00670E26" w:rsidRPr="0032148D" w:rsidRDefault="00670E26" w:rsidP="00417CC6">
            <w:pPr>
              <w:contextualSpacing/>
              <w:jc w:val="center"/>
              <w:rPr>
                <w:color w:val="000000" w:themeColor="text1"/>
              </w:rPr>
            </w:pPr>
            <w:r w:rsidRPr="0032148D">
              <w:rPr>
                <w:color w:val="000000" w:themeColor="text1"/>
              </w:rPr>
              <w:t>0,89</w:t>
            </w:r>
          </w:p>
        </w:tc>
      </w:tr>
      <w:tr w:rsidR="00670E26" w:rsidRPr="0032148D" w14:paraId="4394BD3A" w14:textId="77777777" w:rsidTr="00417CC6">
        <w:trPr>
          <w:trHeight w:val="284"/>
          <w:jc w:val="center"/>
        </w:trPr>
        <w:tc>
          <w:tcPr>
            <w:tcW w:w="1425" w:type="dxa"/>
            <w:tcBorders>
              <w:top w:val="nil"/>
              <w:left w:val="single" w:sz="8" w:space="0" w:color="auto"/>
              <w:bottom w:val="single" w:sz="8" w:space="0" w:color="auto"/>
              <w:right w:val="single" w:sz="8" w:space="0" w:color="auto"/>
            </w:tcBorders>
            <w:shd w:val="clear" w:color="auto" w:fill="auto"/>
            <w:noWrap/>
            <w:vAlign w:val="center"/>
            <w:hideMark/>
          </w:tcPr>
          <w:p w14:paraId="08D31C8A" w14:textId="77777777" w:rsidR="00670E26" w:rsidRPr="0032148D" w:rsidRDefault="00670E26" w:rsidP="00417CC6">
            <w:pPr>
              <w:contextualSpacing/>
              <w:jc w:val="center"/>
              <w:rPr>
                <w:b/>
                <w:bCs/>
                <w:color w:val="000000" w:themeColor="text1"/>
              </w:rPr>
            </w:pPr>
            <w:r w:rsidRPr="0032148D">
              <w:rPr>
                <w:b/>
                <w:bCs/>
                <w:color w:val="000000" w:themeColor="text1"/>
              </w:rPr>
              <w:t>2,0</w:t>
            </w:r>
          </w:p>
        </w:tc>
        <w:tc>
          <w:tcPr>
            <w:tcW w:w="1071" w:type="dxa"/>
            <w:tcBorders>
              <w:top w:val="nil"/>
              <w:left w:val="nil"/>
              <w:bottom w:val="single" w:sz="8" w:space="0" w:color="auto"/>
              <w:right w:val="single" w:sz="8" w:space="0" w:color="auto"/>
            </w:tcBorders>
            <w:shd w:val="clear" w:color="auto" w:fill="auto"/>
            <w:noWrap/>
            <w:vAlign w:val="center"/>
            <w:hideMark/>
          </w:tcPr>
          <w:p w14:paraId="25FA9D7F" w14:textId="77777777" w:rsidR="00670E26" w:rsidRPr="0032148D" w:rsidRDefault="00670E26" w:rsidP="00417CC6">
            <w:pPr>
              <w:contextualSpacing/>
              <w:jc w:val="center"/>
              <w:rPr>
                <w:color w:val="000000" w:themeColor="text1"/>
              </w:rPr>
            </w:pPr>
            <w:r w:rsidRPr="0032148D">
              <w:rPr>
                <w:color w:val="000000" w:themeColor="text1"/>
              </w:rPr>
              <w:t>32</w:t>
            </w:r>
          </w:p>
        </w:tc>
        <w:tc>
          <w:tcPr>
            <w:tcW w:w="1109" w:type="dxa"/>
            <w:tcBorders>
              <w:top w:val="nil"/>
              <w:left w:val="nil"/>
              <w:bottom w:val="single" w:sz="8" w:space="0" w:color="auto"/>
              <w:right w:val="single" w:sz="8" w:space="0" w:color="auto"/>
            </w:tcBorders>
            <w:shd w:val="clear" w:color="auto" w:fill="auto"/>
            <w:vAlign w:val="center"/>
            <w:hideMark/>
          </w:tcPr>
          <w:p w14:paraId="1A78CFEE" w14:textId="77777777" w:rsidR="00670E26" w:rsidRPr="0032148D" w:rsidRDefault="00670E26" w:rsidP="00417CC6">
            <w:pPr>
              <w:contextualSpacing/>
              <w:jc w:val="center"/>
              <w:rPr>
                <w:color w:val="000000" w:themeColor="text1"/>
              </w:rPr>
            </w:pPr>
            <w:r w:rsidRPr="0032148D">
              <w:rPr>
                <w:color w:val="000000" w:themeColor="text1"/>
              </w:rPr>
              <w:t>1,68</w:t>
            </w:r>
          </w:p>
        </w:tc>
        <w:tc>
          <w:tcPr>
            <w:tcW w:w="992" w:type="dxa"/>
            <w:tcBorders>
              <w:top w:val="nil"/>
              <w:left w:val="nil"/>
              <w:bottom w:val="single" w:sz="8" w:space="0" w:color="auto"/>
              <w:right w:val="single" w:sz="8" w:space="0" w:color="auto"/>
            </w:tcBorders>
            <w:shd w:val="clear" w:color="auto" w:fill="auto"/>
            <w:vAlign w:val="center"/>
            <w:hideMark/>
          </w:tcPr>
          <w:p w14:paraId="27CD992E" w14:textId="77777777" w:rsidR="00670E26" w:rsidRPr="0032148D" w:rsidRDefault="00670E26" w:rsidP="00417CC6">
            <w:pPr>
              <w:contextualSpacing/>
              <w:jc w:val="center"/>
              <w:rPr>
                <w:color w:val="000000" w:themeColor="text1"/>
              </w:rPr>
            </w:pPr>
            <w:r w:rsidRPr="0032148D">
              <w:rPr>
                <w:color w:val="000000" w:themeColor="text1"/>
              </w:rPr>
              <w:t>21</w:t>
            </w:r>
          </w:p>
        </w:tc>
        <w:tc>
          <w:tcPr>
            <w:tcW w:w="1134" w:type="dxa"/>
            <w:tcBorders>
              <w:top w:val="nil"/>
              <w:left w:val="nil"/>
              <w:bottom w:val="single" w:sz="8" w:space="0" w:color="auto"/>
              <w:right w:val="single" w:sz="8" w:space="0" w:color="auto"/>
            </w:tcBorders>
            <w:shd w:val="clear" w:color="auto" w:fill="auto"/>
            <w:vAlign w:val="center"/>
            <w:hideMark/>
          </w:tcPr>
          <w:p w14:paraId="157A4AA3" w14:textId="77777777" w:rsidR="00670E26" w:rsidRPr="0032148D" w:rsidRDefault="00670E26" w:rsidP="00417CC6">
            <w:pPr>
              <w:contextualSpacing/>
              <w:jc w:val="center"/>
              <w:rPr>
                <w:color w:val="000000" w:themeColor="text1"/>
              </w:rPr>
            </w:pPr>
            <w:r w:rsidRPr="0032148D">
              <w:rPr>
                <w:color w:val="000000" w:themeColor="text1"/>
              </w:rPr>
              <w:t>1,11</w:t>
            </w:r>
          </w:p>
        </w:tc>
        <w:tc>
          <w:tcPr>
            <w:tcW w:w="1134" w:type="dxa"/>
            <w:tcBorders>
              <w:top w:val="nil"/>
              <w:left w:val="nil"/>
              <w:bottom w:val="single" w:sz="8" w:space="0" w:color="auto"/>
              <w:right w:val="single" w:sz="8" w:space="0" w:color="auto"/>
            </w:tcBorders>
            <w:shd w:val="clear" w:color="auto" w:fill="auto"/>
            <w:vAlign w:val="center"/>
            <w:hideMark/>
          </w:tcPr>
          <w:p w14:paraId="0F8E094A" w14:textId="77777777" w:rsidR="00670E26" w:rsidRPr="0032148D" w:rsidRDefault="00670E26" w:rsidP="00417CC6">
            <w:pPr>
              <w:contextualSpacing/>
              <w:jc w:val="center"/>
              <w:rPr>
                <w:color w:val="000000" w:themeColor="text1"/>
              </w:rPr>
            </w:pPr>
            <w:r w:rsidRPr="0032148D">
              <w:rPr>
                <w:color w:val="000000" w:themeColor="text1"/>
              </w:rPr>
              <w:t>22</w:t>
            </w:r>
          </w:p>
        </w:tc>
        <w:tc>
          <w:tcPr>
            <w:tcW w:w="1194" w:type="dxa"/>
            <w:tcBorders>
              <w:top w:val="nil"/>
              <w:left w:val="nil"/>
              <w:bottom w:val="single" w:sz="8" w:space="0" w:color="auto"/>
              <w:right w:val="single" w:sz="8" w:space="0" w:color="auto"/>
            </w:tcBorders>
            <w:shd w:val="clear" w:color="auto" w:fill="auto"/>
            <w:vAlign w:val="center"/>
            <w:hideMark/>
          </w:tcPr>
          <w:p w14:paraId="57070697" w14:textId="77777777" w:rsidR="00670E26" w:rsidRPr="0032148D" w:rsidRDefault="00670E26" w:rsidP="00417CC6">
            <w:pPr>
              <w:contextualSpacing/>
              <w:jc w:val="center"/>
              <w:rPr>
                <w:color w:val="000000" w:themeColor="text1"/>
              </w:rPr>
            </w:pPr>
            <w:r w:rsidRPr="0032148D">
              <w:rPr>
                <w:color w:val="000000" w:themeColor="text1"/>
              </w:rPr>
              <w:t>1,16</w:t>
            </w:r>
          </w:p>
        </w:tc>
      </w:tr>
    </w:tbl>
    <w:p w14:paraId="3C2C22E7" w14:textId="77777777" w:rsidR="00670E26" w:rsidRPr="0032148D" w:rsidRDefault="00670E26" w:rsidP="00670E26">
      <w:pPr>
        <w:ind w:firstLine="708"/>
        <w:contextualSpacing/>
        <w:jc w:val="both"/>
        <w:rPr>
          <w:color w:val="000000" w:themeColor="text1"/>
          <w:sz w:val="28"/>
          <w:szCs w:val="28"/>
          <w:lang w:val="en-US"/>
        </w:rPr>
      </w:pPr>
    </w:p>
    <w:p w14:paraId="0443C0AD" w14:textId="066579A7"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 xml:space="preserve">Повышение температуры на 20°С привело к снижению абсолютной вязкости немодифицированного битума от 61 до 19 с (таблица </w:t>
      </w:r>
      <w:r w:rsidR="00C034AA" w:rsidRPr="0032148D">
        <w:rPr>
          <w:color w:val="000000" w:themeColor="text1"/>
          <w:sz w:val="28"/>
          <w:szCs w:val="28"/>
        </w:rPr>
        <w:t>12</w:t>
      </w:r>
      <w:r w:rsidRPr="0032148D">
        <w:rPr>
          <w:color w:val="000000" w:themeColor="text1"/>
          <w:sz w:val="28"/>
          <w:szCs w:val="28"/>
        </w:rPr>
        <w:t>). Это свидетельствует о том, что дополнительная энергия вызывает разрушение внутренних межмолекулярных связей в макроассоциатах битума с высвобождением его поверхностно-активных составляющих [21</w:t>
      </w:r>
      <w:r w:rsidR="00C034AA" w:rsidRPr="0032148D">
        <w:rPr>
          <w:color w:val="000000" w:themeColor="text1"/>
          <w:sz w:val="28"/>
          <w:szCs w:val="28"/>
        </w:rPr>
        <w:t>0</w:t>
      </w:r>
      <w:r w:rsidRPr="0032148D">
        <w:rPr>
          <w:color w:val="000000" w:themeColor="text1"/>
          <w:sz w:val="28"/>
          <w:szCs w:val="28"/>
        </w:rPr>
        <w:t xml:space="preserve">]. Однако показатели удельной вязкости, исключающие влияние термического расширения битума, показывают, что приращение вязкости за счет растворенного модификатора, напротив, растет во всех трех исследуемых бинарных композициях (рисунок </w:t>
      </w:r>
      <w:r w:rsidR="00C034AA" w:rsidRPr="0032148D">
        <w:rPr>
          <w:color w:val="000000" w:themeColor="text1"/>
          <w:sz w:val="28"/>
          <w:szCs w:val="28"/>
        </w:rPr>
        <w:t>23</w:t>
      </w:r>
      <w:r w:rsidRPr="0032148D">
        <w:rPr>
          <w:color w:val="000000" w:themeColor="text1"/>
          <w:sz w:val="28"/>
          <w:szCs w:val="28"/>
        </w:rPr>
        <w:t>).</w:t>
      </w:r>
    </w:p>
    <w:p w14:paraId="36436EA3" w14:textId="77777777" w:rsidR="00670E26" w:rsidRPr="0032148D" w:rsidRDefault="00670E26" w:rsidP="00670E26">
      <w:pPr>
        <w:ind w:firstLine="708"/>
        <w:contextualSpacing/>
        <w:jc w:val="both"/>
        <w:rPr>
          <w:color w:val="000000" w:themeColor="text1"/>
          <w:sz w:val="28"/>
          <w:szCs w:val="28"/>
        </w:rPr>
      </w:pPr>
    </w:p>
    <w:p w14:paraId="53F8291F" w14:textId="77777777" w:rsidR="00670E26" w:rsidRPr="0032148D" w:rsidRDefault="00670E26" w:rsidP="00E73889">
      <w:pPr>
        <w:contextualSpacing/>
        <w:jc w:val="center"/>
        <w:rPr>
          <w:color w:val="000000" w:themeColor="text1"/>
          <w:sz w:val="28"/>
          <w:szCs w:val="28"/>
        </w:rPr>
      </w:pPr>
      <w:r w:rsidRPr="0032148D">
        <w:rPr>
          <w:noProof/>
          <w:color w:val="000000" w:themeColor="text1"/>
          <w:sz w:val="28"/>
          <w:szCs w:val="28"/>
          <w:lang w:val="ru-RU"/>
        </w:rPr>
        <w:drawing>
          <wp:inline distT="0" distB="0" distL="0" distR="0" wp14:anchorId="44444DD0" wp14:editId="7F7ABEF2">
            <wp:extent cx="3798464" cy="2813001"/>
            <wp:effectExtent l="0" t="0" r="12065" b="0"/>
            <wp:docPr id="1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24E7628" w14:textId="7E310E2B" w:rsidR="00670E26" w:rsidRPr="0032148D" w:rsidRDefault="00670E26" w:rsidP="00670E26">
      <w:pPr>
        <w:ind w:firstLine="708"/>
        <w:contextualSpacing/>
        <w:jc w:val="center"/>
        <w:rPr>
          <w:color w:val="000000" w:themeColor="text1"/>
          <w:sz w:val="28"/>
          <w:szCs w:val="28"/>
        </w:rPr>
      </w:pPr>
      <w:r w:rsidRPr="0032148D">
        <w:rPr>
          <w:color w:val="000000" w:themeColor="text1"/>
          <w:sz w:val="28"/>
          <w:szCs w:val="28"/>
        </w:rPr>
        <w:t xml:space="preserve">Рисунок </w:t>
      </w:r>
      <w:r w:rsidR="00C034AA" w:rsidRPr="0032148D">
        <w:rPr>
          <w:color w:val="000000" w:themeColor="text1"/>
          <w:sz w:val="28"/>
          <w:szCs w:val="28"/>
        </w:rPr>
        <w:t>23</w:t>
      </w:r>
      <w:r w:rsidRPr="0032148D">
        <w:rPr>
          <w:color w:val="000000" w:themeColor="text1"/>
          <w:sz w:val="28"/>
          <w:szCs w:val="28"/>
        </w:rPr>
        <w:t xml:space="preserve"> – Зависимость удельной вязкости бинарных композиций от концентрации модификаторов (</w:t>
      </w:r>
      <w:r w:rsidRPr="0032148D">
        <w:rPr>
          <w:color w:val="000000" w:themeColor="text1"/>
          <w:sz w:val="28"/>
          <w:szCs w:val="28"/>
          <w:lang w:val="en-US"/>
        </w:rPr>
        <w:t>t</w:t>
      </w:r>
      <w:r w:rsidRPr="0032148D">
        <w:rPr>
          <w:color w:val="000000" w:themeColor="text1"/>
          <w:sz w:val="28"/>
          <w:szCs w:val="28"/>
        </w:rPr>
        <w:t xml:space="preserve">=150 °С): </w:t>
      </w:r>
    </w:p>
    <w:p w14:paraId="4717CBF3" w14:textId="77777777" w:rsidR="00670E26" w:rsidRPr="0032148D" w:rsidRDefault="00670E26" w:rsidP="00670E26">
      <w:pPr>
        <w:ind w:firstLine="708"/>
        <w:contextualSpacing/>
        <w:jc w:val="center"/>
        <w:rPr>
          <w:color w:val="000000" w:themeColor="text1"/>
        </w:rPr>
      </w:pPr>
      <w:r w:rsidRPr="0032148D">
        <w:rPr>
          <w:color w:val="000000" w:themeColor="text1"/>
          <w:sz w:val="28"/>
          <w:szCs w:val="28"/>
        </w:rPr>
        <w:t>1 – АГ-4И, 2 – АС-1, 3 – АМДОР-10</w:t>
      </w:r>
    </w:p>
    <w:p w14:paraId="76F80702" w14:textId="77777777" w:rsidR="00670E26" w:rsidRPr="0032148D" w:rsidRDefault="00670E26" w:rsidP="00670E26">
      <w:pPr>
        <w:ind w:firstLine="708"/>
        <w:contextualSpacing/>
        <w:jc w:val="center"/>
        <w:rPr>
          <w:color w:val="000000" w:themeColor="text1"/>
          <w:sz w:val="28"/>
          <w:szCs w:val="28"/>
        </w:rPr>
      </w:pPr>
    </w:p>
    <w:p w14:paraId="2431E0D9" w14:textId="609E00BC"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lastRenderedPageBreak/>
        <w:t>Сопоставительный анализ значений ƞ</w:t>
      </w:r>
      <w:r w:rsidRPr="0032148D">
        <w:rPr>
          <w:color w:val="000000" w:themeColor="text1"/>
          <w:sz w:val="28"/>
          <w:szCs w:val="28"/>
          <w:vertAlign w:val="subscript"/>
        </w:rPr>
        <w:t xml:space="preserve">уд </w:t>
      </w:r>
      <w:r w:rsidRPr="0032148D">
        <w:rPr>
          <w:color w:val="000000" w:themeColor="text1"/>
          <w:sz w:val="28"/>
          <w:szCs w:val="28"/>
        </w:rPr>
        <w:t xml:space="preserve">в изоконцентрационных бинарных системах «битум-аддитив» при </w:t>
      </w:r>
      <w:r w:rsidRPr="0032148D">
        <w:rPr>
          <w:color w:val="000000" w:themeColor="text1"/>
          <w:sz w:val="28"/>
          <w:szCs w:val="28"/>
          <w:lang w:val="en-US"/>
        </w:rPr>
        <w:t>t</w:t>
      </w:r>
      <w:r w:rsidRPr="0032148D">
        <w:rPr>
          <w:color w:val="000000" w:themeColor="text1"/>
          <w:sz w:val="28"/>
          <w:szCs w:val="28"/>
        </w:rPr>
        <w:t xml:space="preserve">=130°С и </w:t>
      </w:r>
      <w:r w:rsidRPr="0032148D">
        <w:rPr>
          <w:color w:val="000000" w:themeColor="text1"/>
          <w:sz w:val="28"/>
          <w:szCs w:val="28"/>
          <w:lang w:val="en-US"/>
        </w:rPr>
        <w:t>t</w:t>
      </w:r>
      <w:r w:rsidRPr="0032148D">
        <w:rPr>
          <w:color w:val="000000" w:themeColor="text1"/>
          <w:sz w:val="28"/>
          <w:szCs w:val="28"/>
        </w:rPr>
        <w:t xml:space="preserve">=150°С приводит к выводу, что наибольший прирост удельной вязкости с увеличением температуры происходит при введении в битум АС-1 и АМДОР-10 (таблица </w:t>
      </w:r>
      <w:r w:rsidR="00C034AA" w:rsidRPr="0032148D">
        <w:rPr>
          <w:color w:val="000000" w:themeColor="text1"/>
          <w:sz w:val="28"/>
          <w:szCs w:val="28"/>
        </w:rPr>
        <w:t>13</w:t>
      </w:r>
      <w:r w:rsidRPr="0032148D">
        <w:rPr>
          <w:color w:val="000000" w:themeColor="text1"/>
          <w:sz w:val="28"/>
          <w:szCs w:val="28"/>
        </w:rPr>
        <w:t>).</w:t>
      </w:r>
    </w:p>
    <w:p w14:paraId="288BA7BF" w14:textId="77777777" w:rsidR="00670E26" w:rsidRPr="0032148D" w:rsidRDefault="00670E26" w:rsidP="00670E26">
      <w:pPr>
        <w:ind w:firstLine="708"/>
        <w:contextualSpacing/>
        <w:jc w:val="both"/>
        <w:rPr>
          <w:b/>
          <w:color w:val="000000" w:themeColor="text1"/>
          <w:sz w:val="28"/>
          <w:szCs w:val="28"/>
        </w:rPr>
      </w:pPr>
    </w:p>
    <w:p w14:paraId="10AF05BC" w14:textId="47B75C7F" w:rsidR="00670E26" w:rsidRPr="0032148D" w:rsidRDefault="00670E26" w:rsidP="00670E26">
      <w:pPr>
        <w:ind w:firstLine="708"/>
        <w:contextualSpacing/>
        <w:jc w:val="center"/>
        <w:rPr>
          <w:color w:val="000000" w:themeColor="text1"/>
          <w:sz w:val="28"/>
          <w:szCs w:val="28"/>
          <w:lang w:val="ru-RU"/>
        </w:rPr>
      </w:pPr>
      <w:r w:rsidRPr="0032148D">
        <w:rPr>
          <w:color w:val="000000" w:themeColor="text1"/>
          <w:sz w:val="28"/>
          <w:szCs w:val="28"/>
        </w:rPr>
        <w:t>Таблица</w:t>
      </w:r>
      <w:r w:rsidR="00C034AA" w:rsidRPr="0032148D">
        <w:rPr>
          <w:color w:val="000000" w:themeColor="text1"/>
          <w:sz w:val="28"/>
          <w:szCs w:val="28"/>
        </w:rPr>
        <w:t xml:space="preserve"> 13</w:t>
      </w:r>
      <w:r w:rsidRPr="0032148D">
        <w:rPr>
          <w:color w:val="000000" w:themeColor="text1"/>
          <w:sz w:val="28"/>
          <w:szCs w:val="28"/>
        </w:rPr>
        <w:t xml:space="preserve"> – Приращение удельной вязкости бинарных композиций при повышении температуры от 130°С до 150°С</w:t>
      </w:r>
    </w:p>
    <w:p w14:paraId="257BAB61" w14:textId="77777777" w:rsidR="00670E26" w:rsidRPr="0032148D" w:rsidRDefault="00670E26" w:rsidP="00670E26">
      <w:pPr>
        <w:ind w:firstLine="708"/>
        <w:contextualSpacing/>
        <w:jc w:val="center"/>
        <w:rPr>
          <w:color w:val="000000" w:themeColor="text1"/>
          <w:sz w:val="28"/>
          <w:szCs w:val="28"/>
          <w:lang w:val="ru-RU"/>
        </w:rPr>
      </w:pPr>
    </w:p>
    <w:tbl>
      <w:tblPr>
        <w:tblW w:w="9336" w:type="dxa"/>
        <w:jc w:val="center"/>
        <w:tblLook w:val="04A0" w:firstRow="1" w:lastRow="0" w:firstColumn="1" w:lastColumn="0" w:noHBand="0" w:noVBand="1"/>
      </w:tblPr>
      <w:tblGrid>
        <w:gridCol w:w="1338"/>
        <w:gridCol w:w="2551"/>
        <w:gridCol w:w="2693"/>
        <w:gridCol w:w="2754"/>
      </w:tblGrid>
      <w:tr w:rsidR="0032148D" w:rsidRPr="0032148D" w14:paraId="7681330B" w14:textId="77777777" w:rsidTr="00417CC6">
        <w:trPr>
          <w:trHeight w:val="315"/>
          <w:jc w:val="center"/>
        </w:trPr>
        <w:tc>
          <w:tcPr>
            <w:tcW w:w="1338" w:type="dxa"/>
            <w:vMerge w:val="restart"/>
            <w:tcBorders>
              <w:top w:val="single" w:sz="4" w:space="0" w:color="auto"/>
              <w:left w:val="single" w:sz="4" w:space="0" w:color="auto"/>
              <w:right w:val="single" w:sz="4" w:space="0" w:color="auto"/>
            </w:tcBorders>
            <w:shd w:val="clear" w:color="auto" w:fill="auto"/>
            <w:noWrap/>
            <w:vAlign w:val="center"/>
            <w:hideMark/>
          </w:tcPr>
          <w:p w14:paraId="146A76EA" w14:textId="77777777" w:rsidR="00670E26" w:rsidRPr="0032148D" w:rsidRDefault="00670E26" w:rsidP="00417CC6">
            <w:pPr>
              <w:jc w:val="center"/>
              <w:rPr>
                <w:b/>
                <w:color w:val="000000" w:themeColor="text1"/>
              </w:rPr>
            </w:pPr>
          </w:p>
          <w:p w14:paraId="5360BE35" w14:textId="77777777" w:rsidR="00670E26" w:rsidRPr="0032148D" w:rsidRDefault="00670E26" w:rsidP="00417CC6">
            <w:pPr>
              <w:jc w:val="center"/>
              <w:rPr>
                <w:color w:val="000000" w:themeColor="text1"/>
              </w:rPr>
            </w:pPr>
            <w:r w:rsidRPr="0032148D">
              <w:rPr>
                <w:b/>
                <w:color w:val="000000" w:themeColor="text1"/>
              </w:rPr>
              <w:t>С</w:t>
            </w:r>
            <w:r w:rsidRPr="0032148D">
              <w:rPr>
                <w:b/>
                <w:color w:val="000000" w:themeColor="text1"/>
                <w:vertAlign w:val="subscript"/>
              </w:rPr>
              <w:t>М</w:t>
            </w:r>
            <w:r w:rsidRPr="0032148D">
              <w:rPr>
                <w:b/>
                <w:color w:val="000000" w:themeColor="text1"/>
              </w:rPr>
              <w:t>, г/дм</w:t>
            </w:r>
            <w:r w:rsidRPr="0032148D">
              <w:rPr>
                <w:color w:val="000000" w:themeColor="text1"/>
                <w:vertAlign w:val="superscript"/>
              </w:rPr>
              <w:t>3</w:t>
            </w:r>
          </w:p>
        </w:tc>
        <w:tc>
          <w:tcPr>
            <w:tcW w:w="7998" w:type="dxa"/>
            <w:gridSpan w:val="3"/>
            <w:tcBorders>
              <w:top w:val="single" w:sz="4" w:space="0" w:color="auto"/>
              <w:left w:val="nil"/>
              <w:bottom w:val="single" w:sz="4" w:space="0" w:color="auto"/>
              <w:right w:val="single" w:sz="4" w:space="0" w:color="auto"/>
            </w:tcBorders>
            <w:shd w:val="clear" w:color="auto" w:fill="auto"/>
            <w:noWrap/>
            <w:vAlign w:val="center"/>
            <w:hideMark/>
          </w:tcPr>
          <w:p w14:paraId="416DD0DE" w14:textId="77777777" w:rsidR="00670E26" w:rsidRPr="0032148D" w:rsidRDefault="00670E26" w:rsidP="00417CC6">
            <w:pPr>
              <w:jc w:val="center"/>
              <w:rPr>
                <w:b/>
                <w:color w:val="000000" w:themeColor="text1"/>
                <w:vertAlign w:val="subscript"/>
                <w:lang w:val="en-US"/>
              </w:rPr>
            </w:pPr>
            <w:r w:rsidRPr="0032148D">
              <w:rPr>
                <w:b/>
                <w:color w:val="000000" w:themeColor="text1"/>
              </w:rPr>
              <w:t>ƞ</w:t>
            </w:r>
            <w:r w:rsidRPr="0032148D">
              <w:rPr>
                <w:b/>
                <w:color w:val="000000" w:themeColor="text1"/>
                <w:vertAlign w:val="subscript"/>
              </w:rPr>
              <w:t>уд150°С</w:t>
            </w:r>
            <w:r w:rsidRPr="0032148D">
              <w:rPr>
                <w:b/>
                <w:color w:val="000000" w:themeColor="text1"/>
              </w:rPr>
              <w:t>-ƞ</w:t>
            </w:r>
            <w:r w:rsidRPr="0032148D">
              <w:rPr>
                <w:b/>
                <w:color w:val="000000" w:themeColor="text1"/>
                <w:vertAlign w:val="subscript"/>
              </w:rPr>
              <w:t>уд130°С</w:t>
            </w:r>
          </w:p>
          <w:p w14:paraId="2CF2B7C8" w14:textId="77777777" w:rsidR="00670E26" w:rsidRPr="0032148D" w:rsidRDefault="00670E26" w:rsidP="00417CC6">
            <w:pPr>
              <w:jc w:val="center"/>
              <w:rPr>
                <w:b/>
                <w:color w:val="000000" w:themeColor="text1"/>
                <w:lang w:val="en-US"/>
              </w:rPr>
            </w:pPr>
          </w:p>
        </w:tc>
      </w:tr>
      <w:tr w:rsidR="0032148D" w:rsidRPr="0032148D" w14:paraId="219605E3" w14:textId="77777777" w:rsidTr="00417CC6">
        <w:trPr>
          <w:trHeight w:val="390"/>
          <w:jc w:val="center"/>
        </w:trPr>
        <w:tc>
          <w:tcPr>
            <w:tcW w:w="1338" w:type="dxa"/>
            <w:vMerge/>
            <w:tcBorders>
              <w:left w:val="single" w:sz="4" w:space="0" w:color="auto"/>
              <w:bottom w:val="single" w:sz="4" w:space="0" w:color="auto"/>
              <w:right w:val="single" w:sz="4" w:space="0" w:color="auto"/>
            </w:tcBorders>
            <w:shd w:val="clear" w:color="auto" w:fill="auto"/>
            <w:noWrap/>
            <w:vAlign w:val="center"/>
            <w:hideMark/>
          </w:tcPr>
          <w:p w14:paraId="55902076" w14:textId="77777777" w:rsidR="00670E26" w:rsidRPr="0032148D" w:rsidRDefault="00670E26" w:rsidP="00417CC6">
            <w:pPr>
              <w:jc w:val="center"/>
              <w:rPr>
                <w:color w:val="000000" w:themeColor="text1"/>
              </w:rPr>
            </w:pPr>
          </w:p>
        </w:tc>
        <w:tc>
          <w:tcPr>
            <w:tcW w:w="2551" w:type="dxa"/>
            <w:tcBorders>
              <w:top w:val="nil"/>
              <w:left w:val="nil"/>
              <w:bottom w:val="single" w:sz="4" w:space="0" w:color="auto"/>
              <w:right w:val="single" w:sz="4" w:space="0" w:color="auto"/>
            </w:tcBorders>
            <w:shd w:val="clear" w:color="auto" w:fill="auto"/>
            <w:noWrap/>
            <w:vAlign w:val="center"/>
            <w:hideMark/>
          </w:tcPr>
          <w:p w14:paraId="153A2543" w14:textId="77777777" w:rsidR="00670E26" w:rsidRPr="0032148D" w:rsidRDefault="00670E26" w:rsidP="00417CC6">
            <w:pPr>
              <w:jc w:val="center"/>
              <w:rPr>
                <w:b/>
                <w:color w:val="000000" w:themeColor="text1"/>
              </w:rPr>
            </w:pPr>
            <w:r w:rsidRPr="0032148D">
              <w:rPr>
                <w:b/>
                <w:color w:val="000000" w:themeColor="text1"/>
              </w:rPr>
              <w:t>АС-1</w:t>
            </w:r>
          </w:p>
        </w:tc>
        <w:tc>
          <w:tcPr>
            <w:tcW w:w="2693" w:type="dxa"/>
            <w:tcBorders>
              <w:top w:val="nil"/>
              <w:left w:val="nil"/>
              <w:bottom w:val="single" w:sz="4" w:space="0" w:color="auto"/>
              <w:right w:val="single" w:sz="4" w:space="0" w:color="auto"/>
            </w:tcBorders>
            <w:shd w:val="clear" w:color="auto" w:fill="auto"/>
            <w:noWrap/>
            <w:vAlign w:val="center"/>
            <w:hideMark/>
          </w:tcPr>
          <w:p w14:paraId="72B43F5F" w14:textId="77777777" w:rsidR="00670E26" w:rsidRPr="0032148D" w:rsidRDefault="00670E26" w:rsidP="00417CC6">
            <w:pPr>
              <w:jc w:val="center"/>
              <w:rPr>
                <w:b/>
                <w:color w:val="000000" w:themeColor="text1"/>
              </w:rPr>
            </w:pPr>
            <w:r w:rsidRPr="0032148D">
              <w:rPr>
                <w:b/>
                <w:color w:val="000000" w:themeColor="text1"/>
              </w:rPr>
              <w:t>АМДОР-10</w:t>
            </w:r>
          </w:p>
        </w:tc>
        <w:tc>
          <w:tcPr>
            <w:tcW w:w="2754" w:type="dxa"/>
            <w:tcBorders>
              <w:top w:val="nil"/>
              <w:left w:val="nil"/>
              <w:bottom w:val="single" w:sz="4" w:space="0" w:color="auto"/>
              <w:right w:val="single" w:sz="4" w:space="0" w:color="auto"/>
            </w:tcBorders>
            <w:shd w:val="clear" w:color="auto" w:fill="auto"/>
            <w:noWrap/>
            <w:vAlign w:val="center"/>
            <w:hideMark/>
          </w:tcPr>
          <w:p w14:paraId="07F01D05" w14:textId="77777777" w:rsidR="00670E26" w:rsidRPr="0032148D" w:rsidRDefault="00670E26" w:rsidP="00417CC6">
            <w:pPr>
              <w:jc w:val="center"/>
              <w:rPr>
                <w:b/>
                <w:color w:val="000000" w:themeColor="text1"/>
              </w:rPr>
            </w:pPr>
            <w:r w:rsidRPr="0032148D">
              <w:rPr>
                <w:b/>
                <w:color w:val="000000" w:themeColor="text1"/>
              </w:rPr>
              <w:t>АГ-4И</w:t>
            </w:r>
          </w:p>
        </w:tc>
      </w:tr>
      <w:tr w:rsidR="0032148D" w:rsidRPr="0032148D" w14:paraId="53990E76" w14:textId="77777777" w:rsidTr="00417CC6">
        <w:trPr>
          <w:trHeight w:val="405"/>
          <w:jc w:val="center"/>
        </w:trPr>
        <w:tc>
          <w:tcPr>
            <w:tcW w:w="1338" w:type="dxa"/>
            <w:tcBorders>
              <w:top w:val="nil"/>
              <w:left w:val="single" w:sz="4" w:space="0" w:color="auto"/>
              <w:bottom w:val="single" w:sz="4" w:space="0" w:color="auto"/>
              <w:right w:val="single" w:sz="4" w:space="0" w:color="auto"/>
            </w:tcBorders>
            <w:shd w:val="clear" w:color="auto" w:fill="auto"/>
            <w:noWrap/>
            <w:vAlign w:val="center"/>
            <w:hideMark/>
          </w:tcPr>
          <w:p w14:paraId="136C8A5E" w14:textId="77777777" w:rsidR="00670E26" w:rsidRPr="0032148D" w:rsidRDefault="00670E26" w:rsidP="00417CC6">
            <w:pPr>
              <w:jc w:val="center"/>
              <w:rPr>
                <w:color w:val="000000" w:themeColor="text1"/>
              </w:rPr>
            </w:pPr>
            <w:r w:rsidRPr="0032148D">
              <w:rPr>
                <w:color w:val="000000" w:themeColor="text1"/>
              </w:rPr>
              <w:t>0,5</w:t>
            </w:r>
          </w:p>
        </w:tc>
        <w:tc>
          <w:tcPr>
            <w:tcW w:w="2551" w:type="dxa"/>
            <w:tcBorders>
              <w:top w:val="nil"/>
              <w:left w:val="nil"/>
              <w:bottom w:val="single" w:sz="4" w:space="0" w:color="auto"/>
              <w:right w:val="single" w:sz="4" w:space="0" w:color="auto"/>
            </w:tcBorders>
            <w:shd w:val="clear" w:color="auto" w:fill="auto"/>
            <w:noWrap/>
            <w:vAlign w:val="center"/>
            <w:hideMark/>
          </w:tcPr>
          <w:p w14:paraId="4604F4C4" w14:textId="77777777" w:rsidR="00670E26" w:rsidRPr="0032148D" w:rsidRDefault="00670E26" w:rsidP="00417CC6">
            <w:pPr>
              <w:jc w:val="center"/>
              <w:rPr>
                <w:color w:val="000000" w:themeColor="text1"/>
              </w:rPr>
            </w:pPr>
            <w:r w:rsidRPr="0032148D">
              <w:rPr>
                <w:color w:val="000000" w:themeColor="text1"/>
              </w:rPr>
              <w:t>0,51</w:t>
            </w:r>
          </w:p>
        </w:tc>
        <w:tc>
          <w:tcPr>
            <w:tcW w:w="2693" w:type="dxa"/>
            <w:tcBorders>
              <w:top w:val="nil"/>
              <w:left w:val="nil"/>
              <w:bottom w:val="single" w:sz="4" w:space="0" w:color="auto"/>
              <w:right w:val="single" w:sz="4" w:space="0" w:color="auto"/>
            </w:tcBorders>
            <w:shd w:val="clear" w:color="auto" w:fill="auto"/>
            <w:noWrap/>
            <w:vAlign w:val="center"/>
            <w:hideMark/>
          </w:tcPr>
          <w:p w14:paraId="472EDB05" w14:textId="77777777" w:rsidR="00670E26" w:rsidRPr="0032148D" w:rsidRDefault="00670E26" w:rsidP="00417CC6">
            <w:pPr>
              <w:jc w:val="center"/>
              <w:rPr>
                <w:color w:val="000000" w:themeColor="text1"/>
              </w:rPr>
            </w:pPr>
            <w:r w:rsidRPr="0032148D">
              <w:rPr>
                <w:color w:val="000000" w:themeColor="text1"/>
              </w:rPr>
              <w:t>0,43</w:t>
            </w:r>
          </w:p>
        </w:tc>
        <w:tc>
          <w:tcPr>
            <w:tcW w:w="2754" w:type="dxa"/>
            <w:tcBorders>
              <w:top w:val="nil"/>
              <w:left w:val="nil"/>
              <w:bottom w:val="single" w:sz="4" w:space="0" w:color="auto"/>
              <w:right w:val="single" w:sz="4" w:space="0" w:color="auto"/>
            </w:tcBorders>
            <w:shd w:val="clear" w:color="auto" w:fill="auto"/>
            <w:noWrap/>
            <w:vAlign w:val="center"/>
            <w:hideMark/>
          </w:tcPr>
          <w:p w14:paraId="6B952428" w14:textId="77777777" w:rsidR="00670E26" w:rsidRPr="0032148D" w:rsidRDefault="00670E26" w:rsidP="00417CC6">
            <w:pPr>
              <w:jc w:val="center"/>
              <w:rPr>
                <w:color w:val="000000" w:themeColor="text1"/>
              </w:rPr>
            </w:pPr>
            <w:r w:rsidRPr="0032148D">
              <w:rPr>
                <w:color w:val="000000" w:themeColor="text1"/>
              </w:rPr>
              <w:t>0,10</w:t>
            </w:r>
          </w:p>
        </w:tc>
      </w:tr>
      <w:tr w:rsidR="0032148D" w:rsidRPr="0032148D" w14:paraId="04D77763" w14:textId="77777777" w:rsidTr="00417CC6">
        <w:trPr>
          <w:trHeight w:val="420"/>
          <w:jc w:val="center"/>
        </w:trPr>
        <w:tc>
          <w:tcPr>
            <w:tcW w:w="1338" w:type="dxa"/>
            <w:tcBorders>
              <w:top w:val="nil"/>
              <w:left w:val="single" w:sz="4" w:space="0" w:color="auto"/>
              <w:bottom w:val="single" w:sz="4" w:space="0" w:color="auto"/>
              <w:right w:val="single" w:sz="4" w:space="0" w:color="auto"/>
            </w:tcBorders>
            <w:shd w:val="clear" w:color="auto" w:fill="auto"/>
            <w:noWrap/>
            <w:vAlign w:val="center"/>
            <w:hideMark/>
          </w:tcPr>
          <w:p w14:paraId="31CCAF57" w14:textId="77777777" w:rsidR="00670E26" w:rsidRPr="0032148D" w:rsidRDefault="00670E26" w:rsidP="00417CC6">
            <w:pPr>
              <w:jc w:val="center"/>
              <w:rPr>
                <w:color w:val="000000" w:themeColor="text1"/>
              </w:rPr>
            </w:pPr>
            <w:r w:rsidRPr="0032148D">
              <w:rPr>
                <w:color w:val="000000" w:themeColor="text1"/>
              </w:rPr>
              <w:t>1,0</w:t>
            </w:r>
          </w:p>
        </w:tc>
        <w:tc>
          <w:tcPr>
            <w:tcW w:w="2551" w:type="dxa"/>
            <w:tcBorders>
              <w:top w:val="nil"/>
              <w:left w:val="nil"/>
              <w:bottom w:val="single" w:sz="4" w:space="0" w:color="auto"/>
              <w:right w:val="single" w:sz="4" w:space="0" w:color="auto"/>
            </w:tcBorders>
            <w:shd w:val="clear" w:color="auto" w:fill="auto"/>
            <w:noWrap/>
            <w:vAlign w:val="center"/>
            <w:hideMark/>
          </w:tcPr>
          <w:p w14:paraId="146F7AB8" w14:textId="77777777" w:rsidR="00670E26" w:rsidRPr="0032148D" w:rsidRDefault="00670E26" w:rsidP="00417CC6">
            <w:pPr>
              <w:jc w:val="center"/>
              <w:rPr>
                <w:color w:val="000000" w:themeColor="text1"/>
              </w:rPr>
            </w:pPr>
            <w:r w:rsidRPr="0032148D">
              <w:rPr>
                <w:color w:val="000000" w:themeColor="text1"/>
              </w:rPr>
              <w:t>0,47</w:t>
            </w:r>
          </w:p>
        </w:tc>
        <w:tc>
          <w:tcPr>
            <w:tcW w:w="2693" w:type="dxa"/>
            <w:tcBorders>
              <w:top w:val="nil"/>
              <w:left w:val="nil"/>
              <w:bottom w:val="single" w:sz="4" w:space="0" w:color="auto"/>
              <w:right w:val="single" w:sz="4" w:space="0" w:color="auto"/>
            </w:tcBorders>
            <w:shd w:val="clear" w:color="auto" w:fill="auto"/>
            <w:noWrap/>
            <w:vAlign w:val="center"/>
            <w:hideMark/>
          </w:tcPr>
          <w:p w14:paraId="13C39DB8" w14:textId="77777777" w:rsidR="00670E26" w:rsidRPr="0032148D" w:rsidRDefault="00670E26" w:rsidP="00417CC6">
            <w:pPr>
              <w:jc w:val="center"/>
              <w:rPr>
                <w:color w:val="000000" w:themeColor="text1"/>
              </w:rPr>
            </w:pPr>
            <w:r w:rsidRPr="0032148D">
              <w:rPr>
                <w:color w:val="000000" w:themeColor="text1"/>
              </w:rPr>
              <w:t>0,57</w:t>
            </w:r>
          </w:p>
        </w:tc>
        <w:tc>
          <w:tcPr>
            <w:tcW w:w="2754" w:type="dxa"/>
            <w:tcBorders>
              <w:top w:val="nil"/>
              <w:left w:val="nil"/>
              <w:bottom w:val="single" w:sz="4" w:space="0" w:color="auto"/>
              <w:right w:val="single" w:sz="4" w:space="0" w:color="auto"/>
            </w:tcBorders>
            <w:shd w:val="clear" w:color="auto" w:fill="auto"/>
            <w:noWrap/>
            <w:vAlign w:val="center"/>
            <w:hideMark/>
          </w:tcPr>
          <w:p w14:paraId="52864A26" w14:textId="77777777" w:rsidR="00670E26" w:rsidRPr="0032148D" w:rsidRDefault="00670E26" w:rsidP="00417CC6">
            <w:pPr>
              <w:jc w:val="center"/>
              <w:rPr>
                <w:color w:val="000000" w:themeColor="text1"/>
              </w:rPr>
            </w:pPr>
            <w:r w:rsidRPr="0032148D">
              <w:rPr>
                <w:color w:val="000000" w:themeColor="text1"/>
              </w:rPr>
              <w:t>0,09</w:t>
            </w:r>
          </w:p>
        </w:tc>
      </w:tr>
      <w:tr w:rsidR="0032148D" w:rsidRPr="0032148D" w14:paraId="3C659C99" w14:textId="77777777" w:rsidTr="00417CC6">
        <w:trPr>
          <w:trHeight w:val="390"/>
          <w:jc w:val="center"/>
        </w:trPr>
        <w:tc>
          <w:tcPr>
            <w:tcW w:w="1338" w:type="dxa"/>
            <w:tcBorders>
              <w:top w:val="nil"/>
              <w:left w:val="single" w:sz="4" w:space="0" w:color="auto"/>
              <w:bottom w:val="single" w:sz="4" w:space="0" w:color="auto"/>
              <w:right w:val="single" w:sz="4" w:space="0" w:color="auto"/>
            </w:tcBorders>
            <w:shd w:val="clear" w:color="auto" w:fill="auto"/>
            <w:noWrap/>
            <w:vAlign w:val="center"/>
            <w:hideMark/>
          </w:tcPr>
          <w:p w14:paraId="590BD3CD" w14:textId="77777777" w:rsidR="00670E26" w:rsidRPr="0032148D" w:rsidRDefault="00670E26" w:rsidP="00417CC6">
            <w:pPr>
              <w:jc w:val="center"/>
              <w:rPr>
                <w:color w:val="000000" w:themeColor="text1"/>
              </w:rPr>
            </w:pPr>
            <w:r w:rsidRPr="0032148D">
              <w:rPr>
                <w:color w:val="000000" w:themeColor="text1"/>
              </w:rPr>
              <w:t>1,5</w:t>
            </w:r>
          </w:p>
        </w:tc>
        <w:tc>
          <w:tcPr>
            <w:tcW w:w="2551" w:type="dxa"/>
            <w:tcBorders>
              <w:top w:val="nil"/>
              <w:left w:val="nil"/>
              <w:bottom w:val="single" w:sz="4" w:space="0" w:color="auto"/>
              <w:right w:val="single" w:sz="4" w:space="0" w:color="auto"/>
            </w:tcBorders>
            <w:shd w:val="clear" w:color="auto" w:fill="auto"/>
            <w:noWrap/>
            <w:vAlign w:val="center"/>
            <w:hideMark/>
          </w:tcPr>
          <w:p w14:paraId="35C93A36" w14:textId="77777777" w:rsidR="00670E26" w:rsidRPr="0032148D" w:rsidRDefault="00670E26" w:rsidP="00417CC6">
            <w:pPr>
              <w:jc w:val="center"/>
              <w:rPr>
                <w:color w:val="000000" w:themeColor="text1"/>
              </w:rPr>
            </w:pPr>
            <w:r w:rsidRPr="0032148D">
              <w:rPr>
                <w:color w:val="000000" w:themeColor="text1"/>
              </w:rPr>
              <w:t>0,25</w:t>
            </w:r>
          </w:p>
        </w:tc>
        <w:tc>
          <w:tcPr>
            <w:tcW w:w="2693" w:type="dxa"/>
            <w:tcBorders>
              <w:top w:val="nil"/>
              <w:left w:val="nil"/>
              <w:bottom w:val="single" w:sz="4" w:space="0" w:color="auto"/>
              <w:right w:val="single" w:sz="4" w:space="0" w:color="auto"/>
            </w:tcBorders>
            <w:shd w:val="clear" w:color="auto" w:fill="auto"/>
            <w:noWrap/>
            <w:vAlign w:val="center"/>
            <w:hideMark/>
          </w:tcPr>
          <w:p w14:paraId="03CB0230" w14:textId="77777777" w:rsidR="00670E26" w:rsidRPr="0032148D" w:rsidRDefault="00670E26" w:rsidP="00417CC6">
            <w:pPr>
              <w:jc w:val="center"/>
              <w:rPr>
                <w:color w:val="000000" w:themeColor="text1"/>
              </w:rPr>
            </w:pPr>
            <w:r w:rsidRPr="0032148D">
              <w:rPr>
                <w:color w:val="000000" w:themeColor="text1"/>
              </w:rPr>
              <w:t>0,43</w:t>
            </w:r>
          </w:p>
        </w:tc>
        <w:tc>
          <w:tcPr>
            <w:tcW w:w="2754" w:type="dxa"/>
            <w:tcBorders>
              <w:top w:val="nil"/>
              <w:left w:val="nil"/>
              <w:bottom w:val="single" w:sz="4" w:space="0" w:color="auto"/>
              <w:right w:val="single" w:sz="4" w:space="0" w:color="auto"/>
            </w:tcBorders>
            <w:shd w:val="clear" w:color="auto" w:fill="auto"/>
            <w:noWrap/>
            <w:vAlign w:val="center"/>
            <w:hideMark/>
          </w:tcPr>
          <w:p w14:paraId="1E1F9360" w14:textId="77777777" w:rsidR="00670E26" w:rsidRPr="0032148D" w:rsidRDefault="00670E26" w:rsidP="00417CC6">
            <w:pPr>
              <w:jc w:val="center"/>
              <w:rPr>
                <w:color w:val="000000" w:themeColor="text1"/>
              </w:rPr>
            </w:pPr>
            <w:r w:rsidRPr="0032148D">
              <w:rPr>
                <w:color w:val="000000" w:themeColor="text1"/>
              </w:rPr>
              <w:t>0,07</w:t>
            </w:r>
          </w:p>
        </w:tc>
      </w:tr>
      <w:tr w:rsidR="00670E26" w:rsidRPr="0032148D" w14:paraId="4B1E154F" w14:textId="77777777" w:rsidTr="00417CC6">
        <w:trPr>
          <w:trHeight w:val="390"/>
          <w:jc w:val="center"/>
        </w:trPr>
        <w:tc>
          <w:tcPr>
            <w:tcW w:w="1338" w:type="dxa"/>
            <w:tcBorders>
              <w:top w:val="nil"/>
              <w:left w:val="single" w:sz="4" w:space="0" w:color="auto"/>
              <w:bottom w:val="single" w:sz="4" w:space="0" w:color="auto"/>
              <w:right w:val="single" w:sz="4" w:space="0" w:color="auto"/>
            </w:tcBorders>
            <w:shd w:val="clear" w:color="auto" w:fill="auto"/>
            <w:noWrap/>
            <w:vAlign w:val="center"/>
            <w:hideMark/>
          </w:tcPr>
          <w:p w14:paraId="21356171" w14:textId="77777777" w:rsidR="00670E26" w:rsidRPr="0032148D" w:rsidRDefault="00670E26" w:rsidP="00417CC6">
            <w:pPr>
              <w:jc w:val="center"/>
              <w:rPr>
                <w:color w:val="000000" w:themeColor="text1"/>
              </w:rPr>
            </w:pPr>
            <w:r w:rsidRPr="0032148D">
              <w:rPr>
                <w:color w:val="000000" w:themeColor="text1"/>
              </w:rPr>
              <w:t>2,0</w:t>
            </w:r>
          </w:p>
        </w:tc>
        <w:tc>
          <w:tcPr>
            <w:tcW w:w="2551" w:type="dxa"/>
            <w:tcBorders>
              <w:top w:val="nil"/>
              <w:left w:val="nil"/>
              <w:bottom w:val="single" w:sz="4" w:space="0" w:color="auto"/>
              <w:right w:val="single" w:sz="4" w:space="0" w:color="auto"/>
            </w:tcBorders>
            <w:shd w:val="clear" w:color="auto" w:fill="auto"/>
            <w:noWrap/>
            <w:vAlign w:val="center"/>
            <w:hideMark/>
          </w:tcPr>
          <w:p w14:paraId="17E7E6F2" w14:textId="77777777" w:rsidR="00670E26" w:rsidRPr="0032148D" w:rsidRDefault="00670E26" w:rsidP="00417CC6">
            <w:pPr>
              <w:jc w:val="center"/>
              <w:rPr>
                <w:color w:val="000000" w:themeColor="text1"/>
              </w:rPr>
            </w:pPr>
            <w:r w:rsidRPr="0032148D">
              <w:rPr>
                <w:color w:val="000000" w:themeColor="text1"/>
              </w:rPr>
              <w:t>0,54</w:t>
            </w:r>
          </w:p>
        </w:tc>
        <w:tc>
          <w:tcPr>
            <w:tcW w:w="2693" w:type="dxa"/>
            <w:tcBorders>
              <w:top w:val="nil"/>
              <w:left w:val="nil"/>
              <w:bottom w:val="single" w:sz="4" w:space="0" w:color="auto"/>
              <w:right w:val="single" w:sz="4" w:space="0" w:color="auto"/>
            </w:tcBorders>
            <w:shd w:val="clear" w:color="auto" w:fill="auto"/>
            <w:noWrap/>
            <w:vAlign w:val="center"/>
            <w:hideMark/>
          </w:tcPr>
          <w:p w14:paraId="3693A2EA" w14:textId="77777777" w:rsidR="00670E26" w:rsidRPr="0032148D" w:rsidRDefault="00670E26" w:rsidP="00417CC6">
            <w:pPr>
              <w:jc w:val="center"/>
              <w:rPr>
                <w:color w:val="000000" w:themeColor="text1"/>
              </w:rPr>
            </w:pPr>
            <w:r w:rsidRPr="0032148D">
              <w:rPr>
                <w:color w:val="000000" w:themeColor="text1"/>
              </w:rPr>
              <w:t>0,64</w:t>
            </w:r>
          </w:p>
        </w:tc>
        <w:tc>
          <w:tcPr>
            <w:tcW w:w="2754" w:type="dxa"/>
            <w:tcBorders>
              <w:top w:val="nil"/>
              <w:left w:val="nil"/>
              <w:bottom w:val="single" w:sz="4" w:space="0" w:color="auto"/>
              <w:right w:val="single" w:sz="4" w:space="0" w:color="auto"/>
            </w:tcBorders>
            <w:shd w:val="clear" w:color="auto" w:fill="auto"/>
            <w:noWrap/>
            <w:vAlign w:val="center"/>
            <w:hideMark/>
          </w:tcPr>
          <w:p w14:paraId="58DDAC0B" w14:textId="77777777" w:rsidR="00670E26" w:rsidRPr="0032148D" w:rsidRDefault="00670E26" w:rsidP="00417CC6">
            <w:pPr>
              <w:jc w:val="center"/>
              <w:rPr>
                <w:color w:val="000000" w:themeColor="text1"/>
              </w:rPr>
            </w:pPr>
            <w:r w:rsidRPr="0032148D">
              <w:rPr>
                <w:color w:val="000000" w:themeColor="text1"/>
              </w:rPr>
              <w:t>0,06</w:t>
            </w:r>
          </w:p>
        </w:tc>
      </w:tr>
    </w:tbl>
    <w:p w14:paraId="5C246671" w14:textId="77777777" w:rsidR="00670E26" w:rsidRPr="0032148D" w:rsidRDefault="00670E26" w:rsidP="00670E26">
      <w:pPr>
        <w:ind w:firstLine="708"/>
        <w:contextualSpacing/>
        <w:jc w:val="both"/>
        <w:rPr>
          <w:color w:val="000000" w:themeColor="text1"/>
          <w:sz w:val="28"/>
          <w:szCs w:val="28"/>
        </w:rPr>
      </w:pPr>
    </w:p>
    <w:p w14:paraId="7B7AE8B8" w14:textId="368DD985" w:rsidR="00670E26" w:rsidRPr="0032148D" w:rsidRDefault="00670E26" w:rsidP="00C034AA">
      <w:pPr>
        <w:ind w:firstLine="708"/>
        <w:contextualSpacing/>
        <w:jc w:val="both"/>
        <w:rPr>
          <w:color w:val="000000" w:themeColor="text1"/>
          <w:sz w:val="28"/>
          <w:szCs w:val="28"/>
        </w:rPr>
      </w:pPr>
      <w:r w:rsidRPr="0032148D">
        <w:rPr>
          <w:color w:val="000000" w:themeColor="text1"/>
          <w:sz w:val="28"/>
          <w:szCs w:val="28"/>
        </w:rPr>
        <w:t xml:space="preserve">Для этих композиций при 150°С (рисунок </w:t>
      </w:r>
      <w:r w:rsidR="00C034AA" w:rsidRPr="0032148D">
        <w:rPr>
          <w:color w:val="000000" w:themeColor="text1"/>
          <w:sz w:val="28"/>
          <w:szCs w:val="28"/>
        </w:rPr>
        <w:t>23</w:t>
      </w:r>
      <w:r w:rsidRPr="0032148D">
        <w:rPr>
          <w:color w:val="000000" w:themeColor="text1"/>
          <w:sz w:val="28"/>
          <w:szCs w:val="28"/>
        </w:rPr>
        <w:t>, кривые 2 и 3) выявлены концентрационные точки, при которых наблюдались два экстремума в показателях ƞ</w:t>
      </w:r>
      <w:r w:rsidRPr="0032148D">
        <w:rPr>
          <w:color w:val="000000" w:themeColor="text1"/>
          <w:sz w:val="28"/>
          <w:szCs w:val="28"/>
          <w:vertAlign w:val="subscript"/>
        </w:rPr>
        <w:t>уд</w:t>
      </w:r>
      <w:r w:rsidRPr="0032148D">
        <w:rPr>
          <w:color w:val="000000" w:themeColor="text1"/>
          <w:sz w:val="28"/>
          <w:szCs w:val="28"/>
        </w:rPr>
        <w:t>: при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максимумы (ƞ</w:t>
      </w:r>
      <w:r w:rsidRPr="0032148D">
        <w:rPr>
          <w:color w:val="000000" w:themeColor="text1"/>
          <w:sz w:val="28"/>
          <w:szCs w:val="28"/>
          <w:vertAlign w:val="subscript"/>
        </w:rPr>
        <w:t>уд</w:t>
      </w:r>
      <w:r w:rsidRPr="0032148D">
        <w:rPr>
          <w:color w:val="000000" w:themeColor="text1"/>
          <w:sz w:val="28"/>
          <w:szCs w:val="28"/>
        </w:rPr>
        <w:t>=0,16 и 0,21), а при С=1,5 г/дм</w:t>
      </w:r>
      <w:r w:rsidRPr="0032148D">
        <w:rPr>
          <w:color w:val="000000" w:themeColor="text1"/>
          <w:sz w:val="28"/>
          <w:szCs w:val="28"/>
          <w:vertAlign w:val="superscript"/>
        </w:rPr>
        <w:t>3</w:t>
      </w:r>
      <w:r w:rsidRPr="0032148D">
        <w:rPr>
          <w:color w:val="000000" w:themeColor="text1"/>
          <w:sz w:val="28"/>
          <w:szCs w:val="28"/>
        </w:rPr>
        <w:t>– минимумы (ƞ</w:t>
      </w:r>
      <w:r w:rsidRPr="0032148D">
        <w:rPr>
          <w:color w:val="000000" w:themeColor="text1"/>
          <w:sz w:val="28"/>
          <w:szCs w:val="28"/>
          <w:vertAlign w:val="subscript"/>
        </w:rPr>
        <w:t>уд</w:t>
      </w:r>
      <w:r w:rsidRPr="0032148D">
        <w:rPr>
          <w:color w:val="000000" w:themeColor="text1"/>
          <w:sz w:val="28"/>
          <w:szCs w:val="28"/>
        </w:rPr>
        <w:t>=-0,21 и -0,11) для АС-1 и АМДОР-10 соответственно. Наблюдаемые экстремальные изменения удельной вязкости находят объяснение с позиции формирования комплекса «ПАВ-микроассоциат битума» и локализации активных функциональных групп. В рамках этого сформированного комплекса, поверхностно-активные вещества, в зависимости от их концентрации, включаются в мицеллярную структуру битума по принципу внутримицеллярной или надмицеллярной адсорбции. Внутримицеллярная адсорбция ПАВ приводит к разрыхлению межмолекулярных связей внутри микроассоциатов битума, что сопровождается их последующей деструкцией. Причем эффект деструктурирования проявлялся уже при минимальном дозировании (С</w:t>
      </w:r>
      <w:r w:rsidRPr="0032148D">
        <w:rPr>
          <w:color w:val="000000" w:themeColor="text1"/>
          <w:sz w:val="28"/>
          <w:szCs w:val="28"/>
          <w:vertAlign w:val="subscript"/>
        </w:rPr>
        <w:t>м</w:t>
      </w:r>
      <w:r w:rsidRPr="0032148D">
        <w:rPr>
          <w:color w:val="000000" w:themeColor="text1"/>
          <w:sz w:val="28"/>
          <w:szCs w:val="28"/>
        </w:rPr>
        <w:t>=0,5 г/дм</w:t>
      </w:r>
      <w:r w:rsidRPr="0032148D">
        <w:rPr>
          <w:color w:val="000000" w:themeColor="text1"/>
          <w:sz w:val="28"/>
          <w:szCs w:val="28"/>
          <w:vertAlign w:val="superscript"/>
        </w:rPr>
        <w:t>3</w:t>
      </w:r>
      <w:r w:rsidRPr="0032148D">
        <w:rPr>
          <w:color w:val="000000" w:themeColor="text1"/>
          <w:sz w:val="28"/>
          <w:szCs w:val="28"/>
        </w:rPr>
        <w:t>), но значительно больше (в 1,9÷2,2 раза) в концентрированных композициях (С</w:t>
      </w:r>
      <w:r w:rsidRPr="0032148D">
        <w:rPr>
          <w:color w:val="000000" w:themeColor="text1"/>
          <w:sz w:val="28"/>
          <w:szCs w:val="28"/>
          <w:vertAlign w:val="subscript"/>
        </w:rPr>
        <w:t>м</w:t>
      </w:r>
      <w:r w:rsidRPr="0032148D">
        <w:rPr>
          <w:color w:val="000000" w:themeColor="text1"/>
          <w:sz w:val="28"/>
          <w:szCs w:val="28"/>
        </w:rPr>
        <w:t>=1,5 г/дм</w:t>
      </w:r>
      <w:r w:rsidRPr="0032148D">
        <w:rPr>
          <w:color w:val="000000" w:themeColor="text1"/>
          <w:sz w:val="28"/>
          <w:szCs w:val="28"/>
          <w:vertAlign w:val="superscript"/>
        </w:rPr>
        <w:t>3</w:t>
      </w:r>
      <w:r w:rsidRPr="0032148D">
        <w:rPr>
          <w:color w:val="000000" w:themeColor="text1"/>
          <w:sz w:val="28"/>
          <w:szCs w:val="28"/>
        </w:rPr>
        <w:t xml:space="preserve">).  Если сравнивать величину деструктурирующего эффекта между АС-1 (рисунок </w:t>
      </w:r>
      <w:r w:rsidR="00C034AA" w:rsidRPr="0032148D">
        <w:rPr>
          <w:color w:val="000000" w:themeColor="text1"/>
          <w:sz w:val="28"/>
          <w:szCs w:val="28"/>
        </w:rPr>
        <w:t>23</w:t>
      </w:r>
      <w:r w:rsidRPr="0032148D">
        <w:rPr>
          <w:color w:val="000000" w:themeColor="text1"/>
          <w:sz w:val="28"/>
          <w:szCs w:val="28"/>
        </w:rPr>
        <w:t xml:space="preserve">, кривая 3) и АМДОР-10 (рисунок </w:t>
      </w:r>
      <w:r w:rsidR="00C034AA" w:rsidRPr="0032148D">
        <w:rPr>
          <w:color w:val="000000" w:themeColor="text1"/>
          <w:sz w:val="28"/>
          <w:szCs w:val="28"/>
        </w:rPr>
        <w:t>23</w:t>
      </w:r>
      <w:r w:rsidRPr="0032148D">
        <w:rPr>
          <w:color w:val="000000" w:themeColor="text1"/>
          <w:sz w:val="28"/>
          <w:szCs w:val="28"/>
        </w:rPr>
        <w:t>, кривая 2) при С</w:t>
      </w:r>
      <w:r w:rsidRPr="0032148D">
        <w:rPr>
          <w:color w:val="000000" w:themeColor="text1"/>
          <w:sz w:val="28"/>
          <w:szCs w:val="28"/>
          <w:vertAlign w:val="subscript"/>
        </w:rPr>
        <w:t>м</w:t>
      </w:r>
      <w:r w:rsidRPr="0032148D">
        <w:rPr>
          <w:color w:val="000000" w:themeColor="text1"/>
          <w:sz w:val="28"/>
          <w:szCs w:val="28"/>
        </w:rPr>
        <w:t>=1,5 г/дм</w:t>
      </w:r>
      <w:r w:rsidRPr="0032148D">
        <w:rPr>
          <w:color w:val="000000" w:themeColor="text1"/>
          <w:sz w:val="28"/>
          <w:szCs w:val="28"/>
          <w:vertAlign w:val="superscript"/>
        </w:rPr>
        <w:t>3</w:t>
      </w:r>
      <w:r w:rsidRPr="0032148D">
        <w:rPr>
          <w:color w:val="000000" w:themeColor="text1"/>
          <w:sz w:val="28"/>
          <w:szCs w:val="28"/>
        </w:rPr>
        <w:t xml:space="preserve"> , то более подвижный, легко проникающий внутрь структуры битума низкомолекулярный АС-1 обеспечивает практически в 2 раза меньшие величины удельной вязкости (ƞ</w:t>
      </w:r>
      <w:r w:rsidRPr="0032148D">
        <w:rPr>
          <w:color w:val="000000" w:themeColor="text1"/>
          <w:sz w:val="28"/>
          <w:szCs w:val="28"/>
          <w:vertAlign w:val="subscript"/>
        </w:rPr>
        <w:t>уд</w:t>
      </w:r>
      <w:r w:rsidRPr="0032148D">
        <w:rPr>
          <w:color w:val="000000" w:themeColor="text1"/>
          <w:sz w:val="28"/>
          <w:szCs w:val="28"/>
        </w:rPr>
        <w:t>=-0,21), чем более высокомолекулярный АМДОР-10 (ƞ</w:t>
      </w:r>
      <w:r w:rsidRPr="0032148D">
        <w:rPr>
          <w:color w:val="000000" w:themeColor="text1"/>
          <w:sz w:val="28"/>
          <w:szCs w:val="28"/>
          <w:vertAlign w:val="subscript"/>
        </w:rPr>
        <w:t>уд</w:t>
      </w:r>
      <w:r w:rsidRPr="0032148D">
        <w:rPr>
          <w:color w:val="000000" w:themeColor="text1"/>
          <w:sz w:val="28"/>
          <w:szCs w:val="28"/>
        </w:rPr>
        <w:t>=-0,11). Такое же соотношение деструктурирующего эффекта сохраняется и при меньшей концентрации внутримицеллярной адсорбции (С</w:t>
      </w:r>
      <w:r w:rsidRPr="0032148D">
        <w:rPr>
          <w:color w:val="000000" w:themeColor="text1"/>
          <w:sz w:val="28"/>
          <w:szCs w:val="28"/>
          <w:vertAlign w:val="subscript"/>
        </w:rPr>
        <w:t>м</w:t>
      </w:r>
      <w:r w:rsidRPr="0032148D">
        <w:rPr>
          <w:color w:val="000000" w:themeColor="text1"/>
          <w:sz w:val="28"/>
          <w:szCs w:val="28"/>
        </w:rPr>
        <w:t>=0,5 г/дм</w:t>
      </w:r>
      <w:r w:rsidRPr="0032148D">
        <w:rPr>
          <w:color w:val="000000" w:themeColor="text1"/>
          <w:sz w:val="28"/>
          <w:szCs w:val="28"/>
          <w:vertAlign w:val="superscript"/>
        </w:rPr>
        <w:t>3</w:t>
      </w:r>
      <w:r w:rsidRPr="0032148D">
        <w:rPr>
          <w:color w:val="000000" w:themeColor="text1"/>
          <w:sz w:val="28"/>
          <w:szCs w:val="28"/>
        </w:rPr>
        <w:t xml:space="preserve">). </w:t>
      </w:r>
    </w:p>
    <w:p w14:paraId="353EDBB9" w14:textId="69AEE263"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 xml:space="preserve">Из представленных данных следует, что существенно большая длина углеводородного радикала АМДОР-10 ограничивает его внутримицеллярную адсорбцию, однако не является стерическим препятствием для надмицеллярной адсорбции. Адсорбируясь на микроассоциатах битума, ПАВ </w:t>
      </w:r>
      <w:r w:rsidRPr="0032148D">
        <w:rPr>
          <w:color w:val="000000" w:themeColor="text1"/>
          <w:sz w:val="28"/>
          <w:szCs w:val="28"/>
        </w:rPr>
        <w:lastRenderedPageBreak/>
        <w:t>образуют своеобразные мостики между ними, тем самым структурируя дисперсную систему в целом. Такой вид адсорбции присущ только концентрированным по содержанию ПАВ композициям. Первый экстремум, направленный в область положительных значений ƞ</w:t>
      </w:r>
      <w:r w:rsidRPr="0032148D">
        <w:rPr>
          <w:color w:val="000000" w:themeColor="text1"/>
          <w:sz w:val="28"/>
          <w:szCs w:val="28"/>
          <w:vertAlign w:val="subscript"/>
        </w:rPr>
        <w:t>уд</w:t>
      </w:r>
      <w:r w:rsidRPr="0032148D">
        <w:rPr>
          <w:color w:val="000000" w:themeColor="text1"/>
          <w:sz w:val="28"/>
          <w:szCs w:val="28"/>
        </w:rPr>
        <w:t>, соответствует расходам ПАВ на уровне 1,0 г/дм</w:t>
      </w:r>
      <w:r w:rsidRPr="0032148D">
        <w:rPr>
          <w:color w:val="000000" w:themeColor="text1"/>
          <w:sz w:val="28"/>
          <w:szCs w:val="28"/>
          <w:vertAlign w:val="superscript"/>
        </w:rPr>
        <w:t>3</w:t>
      </w:r>
      <w:r w:rsidRPr="0032148D">
        <w:rPr>
          <w:color w:val="000000" w:themeColor="text1"/>
          <w:sz w:val="28"/>
          <w:szCs w:val="28"/>
        </w:rPr>
        <w:t xml:space="preserve"> (рисунок </w:t>
      </w:r>
      <w:r w:rsidR="00C034AA" w:rsidRPr="0032148D">
        <w:rPr>
          <w:color w:val="000000" w:themeColor="text1"/>
          <w:sz w:val="28"/>
          <w:szCs w:val="28"/>
        </w:rPr>
        <w:t>23</w:t>
      </w:r>
      <w:r w:rsidRPr="0032148D">
        <w:rPr>
          <w:color w:val="000000" w:themeColor="text1"/>
          <w:sz w:val="28"/>
          <w:szCs w:val="28"/>
        </w:rPr>
        <w:t xml:space="preserve">, кривые 2 и 3). В этой концентрационной точке при </w:t>
      </w:r>
      <w:r w:rsidRPr="0032148D">
        <w:rPr>
          <w:color w:val="000000" w:themeColor="text1"/>
          <w:sz w:val="28"/>
          <w:szCs w:val="28"/>
          <w:lang w:val="en-US"/>
        </w:rPr>
        <w:t>t</w:t>
      </w:r>
      <w:r w:rsidRPr="0032148D">
        <w:rPr>
          <w:color w:val="000000" w:themeColor="text1"/>
          <w:sz w:val="28"/>
          <w:szCs w:val="28"/>
        </w:rPr>
        <w:t>=150°</w:t>
      </w:r>
      <w:r w:rsidRPr="0032148D">
        <w:rPr>
          <w:color w:val="000000" w:themeColor="text1"/>
          <w:sz w:val="28"/>
          <w:szCs w:val="28"/>
          <w:lang w:val="en-US"/>
        </w:rPr>
        <w:t>C</w:t>
      </w:r>
      <w:r w:rsidRPr="0032148D">
        <w:rPr>
          <w:color w:val="000000" w:themeColor="text1"/>
          <w:sz w:val="28"/>
          <w:szCs w:val="28"/>
        </w:rPr>
        <w:t xml:space="preserve"> бинарные композиции «битум-ПАВ» впервые становятся более вязкими, чем немодифицированный битум. При увеличении расходов ПАВ в 2 раза (С</w:t>
      </w:r>
      <w:r w:rsidRPr="0032148D">
        <w:rPr>
          <w:color w:val="000000" w:themeColor="text1"/>
          <w:sz w:val="28"/>
          <w:szCs w:val="28"/>
          <w:vertAlign w:val="subscript"/>
        </w:rPr>
        <w:t>м</w:t>
      </w:r>
      <w:r w:rsidRPr="0032148D">
        <w:rPr>
          <w:color w:val="000000" w:themeColor="text1"/>
          <w:sz w:val="28"/>
          <w:szCs w:val="28"/>
        </w:rPr>
        <w:t>=2,0 г/дм</w:t>
      </w:r>
      <w:r w:rsidRPr="0032148D">
        <w:rPr>
          <w:color w:val="000000" w:themeColor="text1"/>
          <w:sz w:val="28"/>
          <w:szCs w:val="28"/>
          <w:vertAlign w:val="superscript"/>
        </w:rPr>
        <w:t>3</w:t>
      </w:r>
      <w:r w:rsidRPr="0032148D">
        <w:rPr>
          <w:color w:val="000000" w:themeColor="text1"/>
          <w:sz w:val="28"/>
          <w:szCs w:val="28"/>
        </w:rPr>
        <w:t>) наблюдался второй экстремум в значениях удельной вязкости. Интенсивность повторного скачка, направленного в область положительных значений ƞ</w:t>
      </w:r>
      <w:r w:rsidRPr="0032148D">
        <w:rPr>
          <w:color w:val="000000" w:themeColor="text1"/>
          <w:sz w:val="28"/>
          <w:szCs w:val="28"/>
          <w:vertAlign w:val="subscript"/>
        </w:rPr>
        <w:t xml:space="preserve">уд </w:t>
      </w:r>
      <w:r w:rsidRPr="0032148D">
        <w:rPr>
          <w:color w:val="000000" w:themeColor="text1"/>
          <w:sz w:val="28"/>
          <w:szCs w:val="28"/>
        </w:rPr>
        <w:t>при увеличении С</w:t>
      </w:r>
      <w:r w:rsidRPr="0032148D">
        <w:rPr>
          <w:color w:val="000000" w:themeColor="text1"/>
          <w:sz w:val="28"/>
          <w:szCs w:val="28"/>
          <w:vertAlign w:val="subscript"/>
        </w:rPr>
        <w:t>ПАВ</w:t>
      </w:r>
      <w:r w:rsidRPr="0032148D">
        <w:rPr>
          <w:color w:val="000000" w:themeColor="text1"/>
          <w:sz w:val="28"/>
          <w:szCs w:val="28"/>
        </w:rPr>
        <w:t xml:space="preserve"> от 1,5 до 2,0 г/дм</w:t>
      </w:r>
      <w:r w:rsidRPr="0032148D">
        <w:rPr>
          <w:color w:val="000000" w:themeColor="text1"/>
          <w:sz w:val="28"/>
          <w:szCs w:val="28"/>
          <w:vertAlign w:val="superscript"/>
        </w:rPr>
        <w:t>3</w:t>
      </w:r>
      <w:r w:rsidRPr="0032148D">
        <w:rPr>
          <w:color w:val="000000" w:themeColor="text1"/>
          <w:sz w:val="28"/>
          <w:szCs w:val="28"/>
        </w:rPr>
        <w:t xml:space="preserve"> для композиции «битум-АМДОР-10» была аналогична интенсивности первого (таблица </w:t>
      </w:r>
      <w:r w:rsidR="00C034AA" w:rsidRPr="0032148D">
        <w:rPr>
          <w:color w:val="000000" w:themeColor="text1"/>
          <w:sz w:val="28"/>
          <w:szCs w:val="28"/>
        </w:rPr>
        <w:t>14</w:t>
      </w:r>
      <w:r w:rsidRPr="0032148D">
        <w:rPr>
          <w:color w:val="000000" w:themeColor="text1"/>
          <w:sz w:val="28"/>
          <w:szCs w:val="28"/>
        </w:rPr>
        <w:t>). В этой области концентраций ПАВ удельная вязкость повысилась на 0,27, а при увеличении С</w:t>
      </w:r>
      <w:r w:rsidRPr="0032148D">
        <w:rPr>
          <w:color w:val="000000" w:themeColor="text1"/>
          <w:sz w:val="28"/>
          <w:szCs w:val="28"/>
          <w:vertAlign w:val="subscript"/>
        </w:rPr>
        <w:t>ПАВ</w:t>
      </w:r>
      <w:r w:rsidRPr="0032148D">
        <w:rPr>
          <w:color w:val="000000" w:themeColor="text1"/>
          <w:sz w:val="28"/>
          <w:szCs w:val="28"/>
        </w:rPr>
        <w:t xml:space="preserve"> от 0,5 до 1,0 г/дм</w:t>
      </w:r>
      <w:r w:rsidRPr="0032148D">
        <w:rPr>
          <w:color w:val="000000" w:themeColor="text1"/>
          <w:sz w:val="28"/>
          <w:szCs w:val="28"/>
          <w:vertAlign w:val="superscript"/>
        </w:rPr>
        <w:t>3</w:t>
      </w:r>
      <w:r w:rsidRPr="0032148D">
        <w:rPr>
          <w:color w:val="000000" w:themeColor="text1"/>
          <w:sz w:val="28"/>
          <w:szCs w:val="28"/>
        </w:rPr>
        <w:t xml:space="preserve">на 0,26. Это свидетельствует о равенстве надмицеллярного структурирующего эффекта АМДОР-10 при </w:t>
      </w:r>
      <w:r w:rsidRPr="0032148D">
        <w:rPr>
          <w:color w:val="000000" w:themeColor="text1"/>
          <w:sz w:val="28"/>
          <w:szCs w:val="28"/>
          <w:lang w:val="en-US"/>
        </w:rPr>
        <w:t>t</w:t>
      </w:r>
      <w:r w:rsidRPr="0032148D">
        <w:rPr>
          <w:color w:val="000000" w:themeColor="text1"/>
          <w:sz w:val="28"/>
          <w:szCs w:val="28"/>
        </w:rPr>
        <w:t xml:space="preserve">=150°С как в первом, так и во втором диапазоне концентраций. </w:t>
      </w:r>
    </w:p>
    <w:p w14:paraId="47800BDE" w14:textId="77777777" w:rsidR="00670E26" w:rsidRPr="0032148D" w:rsidRDefault="00670E26" w:rsidP="00670E26">
      <w:pPr>
        <w:ind w:firstLine="708"/>
        <w:contextualSpacing/>
        <w:jc w:val="both"/>
        <w:rPr>
          <w:color w:val="000000" w:themeColor="text1"/>
          <w:sz w:val="28"/>
          <w:szCs w:val="28"/>
        </w:rPr>
      </w:pPr>
    </w:p>
    <w:p w14:paraId="16541E51" w14:textId="327C602A"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 xml:space="preserve">Таблица </w:t>
      </w:r>
      <w:r w:rsidR="00C034AA" w:rsidRPr="0032148D">
        <w:rPr>
          <w:color w:val="000000" w:themeColor="text1"/>
          <w:sz w:val="28"/>
          <w:szCs w:val="28"/>
        </w:rPr>
        <w:t>14</w:t>
      </w:r>
      <w:r w:rsidRPr="0032148D">
        <w:rPr>
          <w:b/>
          <w:color w:val="000000" w:themeColor="text1"/>
          <w:sz w:val="28"/>
          <w:szCs w:val="28"/>
        </w:rPr>
        <w:t xml:space="preserve"> –</w:t>
      </w:r>
      <w:r w:rsidRPr="0032148D">
        <w:rPr>
          <w:color w:val="000000" w:themeColor="text1"/>
          <w:sz w:val="28"/>
          <w:szCs w:val="28"/>
        </w:rPr>
        <w:t xml:space="preserve"> Влияние количественных содержаний модификаторов и температуры на реологические характеристики композиций «битум-ПАВ»</w:t>
      </w:r>
    </w:p>
    <w:p w14:paraId="341BB4A9" w14:textId="77777777" w:rsidR="00670E26" w:rsidRPr="0032148D" w:rsidRDefault="00670E26" w:rsidP="00670E26">
      <w:pPr>
        <w:ind w:firstLine="708"/>
        <w:contextualSpacing/>
        <w:jc w:val="both"/>
        <w:rPr>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3"/>
        <w:gridCol w:w="1861"/>
        <w:gridCol w:w="1874"/>
        <w:gridCol w:w="1861"/>
        <w:gridCol w:w="1875"/>
      </w:tblGrid>
      <w:tr w:rsidR="0032148D" w:rsidRPr="0032148D" w14:paraId="21E6EDCF" w14:textId="77777777" w:rsidTr="00417CC6">
        <w:tc>
          <w:tcPr>
            <w:tcW w:w="9996" w:type="dxa"/>
            <w:gridSpan w:val="5"/>
          </w:tcPr>
          <w:p w14:paraId="25EE89D1" w14:textId="77777777" w:rsidR="00670E26" w:rsidRPr="0032148D" w:rsidRDefault="00670E26" w:rsidP="00417CC6">
            <w:pPr>
              <w:contextualSpacing/>
              <w:jc w:val="center"/>
              <w:rPr>
                <w:b/>
                <w:color w:val="000000" w:themeColor="text1"/>
              </w:rPr>
            </w:pPr>
            <w:r w:rsidRPr="0032148D">
              <w:rPr>
                <w:b/>
                <w:color w:val="000000" w:themeColor="text1"/>
              </w:rPr>
              <w:t>Система «битум-АМДОР-10»</w:t>
            </w:r>
          </w:p>
          <w:p w14:paraId="4B29E946" w14:textId="77777777" w:rsidR="00670E26" w:rsidRPr="0032148D" w:rsidRDefault="00670E26" w:rsidP="00417CC6">
            <w:pPr>
              <w:contextualSpacing/>
              <w:jc w:val="center"/>
              <w:rPr>
                <w:b/>
                <w:color w:val="000000" w:themeColor="text1"/>
              </w:rPr>
            </w:pPr>
          </w:p>
        </w:tc>
      </w:tr>
      <w:tr w:rsidR="0032148D" w:rsidRPr="0032148D" w14:paraId="6145A7D0" w14:textId="77777777" w:rsidTr="00417CC6">
        <w:tc>
          <w:tcPr>
            <w:tcW w:w="1999" w:type="dxa"/>
            <w:vMerge w:val="restart"/>
          </w:tcPr>
          <w:p w14:paraId="333DEDB3" w14:textId="77777777" w:rsidR="00670E26" w:rsidRPr="0032148D" w:rsidRDefault="00670E26" w:rsidP="00417CC6">
            <w:pPr>
              <w:contextualSpacing/>
              <w:jc w:val="center"/>
              <w:rPr>
                <w:b/>
                <w:color w:val="000000" w:themeColor="text1"/>
                <w:vertAlign w:val="superscript"/>
              </w:rPr>
            </w:pPr>
            <w:r w:rsidRPr="0032148D">
              <w:rPr>
                <w:b/>
                <w:color w:val="000000" w:themeColor="text1"/>
              </w:rPr>
              <w:t>С</w:t>
            </w:r>
            <w:r w:rsidRPr="0032148D">
              <w:rPr>
                <w:b/>
                <w:color w:val="000000" w:themeColor="text1"/>
                <w:vertAlign w:val="subscript"/>
              </w:rPr>
              <w:t>М</w:t>
            </w:r>
            <w:r w:rsidRPr="0032148D">
              <w:rPr>
                <w:b/>
                <w:color w:val="000000" w:themeColor="text1"/>
              </w:rPr>
              <w:t>, г</w:t>
            </w:r>
            <w:r w:rsidRPr="0032148D">
              <w:rPr>
                <w:b/>
                <w:color w:val="000000" w:themeColor="text1"/>
                <w:lang w:val="en-US"/>
              </w:rPr>
              <w:t>/</w:t>
            </w:r>
            <w:r w:rsidRPr="0032148D">
              <w:rPr>
                <w:b/>
                <w:color w:val="000000" w:themeColor="text1"/>
              </w:rPr>
              <w:t>дм</w:t>
            </w:r>
            <w:r w:rsidRPr="0032148D">
              <w:rPr>
                <w:b/>
                <w:color w:val="000000" w:themeColor="text1"/>
                <w:vertAlign w:val="superscript"/>
              </w:rPr>
              <w:t>3</w:t>
            </w:r>
          </w:p>
        </w:tc>
        <w:tc>
          <w:tcPr>
            <w:tcW w:w="3998" w:type="dxa"/>
            <w:gridSpan w:val="2"/>
          </w:tcPr>
          <w:p w14:paraId="69D4BB26" w14:textId="77777777" w:rsidR="00670E26" w:rsidRPr="0032148D" w:rsidRDefault="00670E26" w:rsidP="00417CC6">
            <w:pPr>
              <w:contextualSpacing/>
              <w:jc w:val="center"/>
              <w:rPr>
                <w:b/>
                <w:bCs/>
                <w:color w:val="000000" w:themeColor="text1"/>
              </w:rPr>
            </w:pPr>
            <w:r w:rsidRPr="0032148D">
              <w:rPr>
                <w:b/>
                <w:bCs/>
                <w:color w:val="000000" w:themeColor="text1"/>
              </w:rPr>
              <w:t>130°С</w:t>
            </w:r>
          </w:p>
        </w:tc>
        <w:tc>
          <w:tcPr>
            <w:tcW w:w="3999" w:type="dxa"/>
            <w:gridSpan w:val="2"/>
          </w:tcPr>
          <w:p w14:paraId="211C99D1" w14:textId="77777777" w:rsidR="00670E26" w:rsidRPr="0032148D" w:rsidRDefault="00670E26" w:rsidP="00417CC6">
            <w:pPr>
              <w:contextualSpacing/>
              <w:jc w:val="center"/>
              <w:rPr>
                <w:b/>
                <w:color w:val="000000" w:themeColor="text1"/>
              </w:rPr>
            </w:pPr>
            <w:r w:rsidRPr="0032148D">
              <w:rPr>
                <w:b/>
                <w:color w:val="000000" w:themeColor="text1"/>
              </w:rPr>
              <w:t>150°С</w:t>
            </w:r>
          </w:p>
        </w:tc>
      </w:tr>
      <w:tr w:rsidR="0032148D" w:rsidRPr="0032148D" w14:paraId="14183EF5" w14:textId="77777777" w:rsidTr="00417CC6">
        <w:tc>
          <w:tcPr>
            <w:tcW w:w="1999" w:type="dxa"/>
            <w:vMerge/>
          </w:tcPr>
          <w:p w14:paraId="4843BBF1" w14:textId="77777777" w:rsidR="00670E26" w:rsidRPr="0032148D" w:rsidRDefault="00670E26" w:rsidP="00417CC6">
            <w:pPr>
              <w:contextualSpacing/>
              <w:jc w:val="center"/>
              <w:rPr>
                <w:color w:val="000000" w:themeColor="text1"/>
              </w:rPr>
            </w:pPr>
          </w:p>
        </w:tc>
        <w:tc>
          <w:tcPr>
            <w:tcW w:w="1999" w:type="dxa"/>
          </w:tcPr>
          <w:p w14:paraId="698DDD2C" w14:textId="77777777" w:rsidR="00670E26" w:rsidRPr="0032148D" w:rsidRDefault="00670E26" w:rsidP="00417CC6">
            <w:pPr>
              <w:contextualSpacing/>
              <w:jc w:val="center"/>
              <w:rPr>
                <w:color w:val="000000" w:themeColor="text1"/>
                <w:vertAlign w:val="subscript"/>
              </w:rPr>
            </w:pPr>
            <w:r w:rsidRPr="0032148D">
              <w:rPr>
                <w:color w:val="000000" w:themeColor="text1"/>
              </w:rPr>
              <w:t>ƞ</w:t>
            </w:r>
            <w:r w:rsidRPr="0032148D">
              <w:rPr>
                <w:color w:val="000000" w:themeColor="text1"/>
                <w:vertAlign w:val="subscript"/>
              </w:rPr>
              <w:t>уд</w:t>
            </w:r>
          </w:p>
        </w:tc>
        <w:tc>
          <w:tcPr>
            <w:tcW w:w="1999" w:type="dxa"/>
          </w:tcPr>
          <w:p w14:paraId="026ACBE9" w14:textId="77777777" w:rsidR="00670E26" w:rsidRPr="0032148D" w:rsidRDefault="00670E26" w:rsidP="00417CC6">
            <w:pPr>
              <w:contextualSpacing/>
              <w:jc w:val="center"/>
              <w:rPr>
                <w:color w:val="000000" w:themeColor="text1"/>
                <w:vertAlign w:val="subscript"/>
              </w:rPr>
            </w:pPr>
            <w:r w:rsidRPr="0032148D">
              <w:rPr>
                <w:color w:val="000000" w:themeColor="text1"/>
              </w:rPr>
              <w:t>Δƞ</w:t>
            </w:r>
            <w:r w:rsidRPr="0032148D">
              <w:rPr>
                <w:color w:val="000000" w:themeColor="text1"/>
                <w:vertAlign w:val="subscript"/>
              </w:rPr>
              <w:t>уд</w:t>
            </w:r>
          </w:p>
        </w:tc>
        <w:tc>
          <w:tcPr>
            <w:tcW w:w="1999" w:type="dxa"/>
          </w:tcPr>
          <w:p w14:paraId="561D64D6" w14:textId="77777777" w:rsidR="00670E26" w:rsidRPr="0032148D" w:rsidRDefault="00670E26" w:rsidP="00417CC6">
            <w:pPr>
              <w:contextualSpacing/>
              <w:jc w:val="center"/>
              <w:rPr>
                <w:color w:val="000000" w:themeColor="text1"/>
                <w:vertAlign w:val="subscript"/>
              </w:rPr>
            </w:pPr>
            <w:r w:rsidRPr="0032148D">
              <w:rPr>
                <w:color w:val="000000" w:themeColor="text1"/>
              </w:rPr>
              <w:t>ƞ</w:t>
            </w:r>
            <w:r w:rsidRPr="0032148D">
              <w:rPr>
                <w:color w:val="000000" w:themeColor="text1"/>
                <w:vertAlign w:val="subscript"/>
              </w:rPr>
              <w:t>уд</w:t>
            </w:r>
          </w:p>
        </w:tc>
        <w:tc>
          <w:tcPr>
            <w:tcW w:w="2000" w:type="dxa"/>
          </w:tcPr>
          <w:p w14:paraId="40B2529E" w14:textId="77777777" w:rsidR="00670E26" w:rsidRPr="0032148D" w:rsidRDefault="00670E26" w:rsidP="00417CC6">
            <w:pPr>
              <w:contextualSpacing/>
              <w:jc w:val="center"/>
              <w:rPr>
                <w:color w:val="000000" w:themeColor="text1"/>
                <w:vertAlign w:val="subscript"/>
              </w:rPr>
            </w:pPr>
            <w:r w:rsidRPr="0032148D">
              <w:rPr>
                <w:color w:val="000000" w:themeColor="text1"/>
              </w:rPr>
              <w:t>Δƞ</w:t>
            </w:r>
            <w:r w:rsidRPr="0032148D">
              <w:rPr>
                <w:color w:val="000000" w:themeColor="text1"/>
                <w:vertAlign w:val="subscript"/>
              </w:rPr>
              <w:t>уд</w:t>
            </w:r>
          </w:p>
        </w:tc>
      </w:tr>
      <w:tr w:rsidR="0032148D" w:rsidRPr="0032148D" w14:paraId="4D33AADC" w14:textId="77777777" w:rsidTr="00417CC6">
        <w:tc>
          <w:tcPr>
            <w:tcW w:w="1999" w:type="dxa"/>
          </w:tcPr>
          <w:p w14:paraId="01340264" w14:textId="77777777" w:rsidR="00670E26" w:rsidRPr="0032148D" w:rsidRDefault="00670E26" w:rsidP="00417CC6">
            <w:pPr>
              <w:contextualSpacing/>
              <w:jc w:val="center"/>
              <w:rPr>
                <w:color w:val="000000" w:themeColor="text1"/>
              </w:rPr>
            </w:pPr>
            <w:r w:rsidRPr="0032148D">
              <w:rPr>
                <w:color w:val="000000" w:themeColor="text1"/>
              </w:rPr>
              <w:t>0,5</w:t>
            </w:r>
          </w:p>
        </w:tc>
        <w:tc>
          <w:tcPr>
            <w:tcW w:w="1999" w:type="dxa"/>
          </w:tcPr>
          <w:p w14:paraId="434C7172" w14:textId="77777777" w:rsidR="00670E26" w:rsidRPr="0032148D" w:rsidRDefault="00670E26" w:rsidP="00417CC6">
            <w:pPr>
              <w:contextualSpacing/>
              <w:jc w:val="center"/>
              <w:rPr>
                <w:color w:val="000000" w:themeColor="text1"/>
              </w:rPr>
            </w:pPr>
            <w:r w:rsidRPr="0032148D">
              <w:rPr>
                <w:color w:val="000000" w:themeColor="text1"/>
              </w:rPr>
              <w:t>-0,48</w:t>
            </w:r>
          </w:p>
        </w:tc>
        <w:tc>
          <w:tcPr>
            <w:tcW w:w="1999" w:type="dxa"/>
            <w:vMerge w:val="restart"/>
          </w:tcPr>
          <w:p w14:paraId="66A90851" w14:textId="77777777" w:rsidR="00670E26" w:rsidRPr="0032148D" w:rsidRDefault="00670E26" w:rsidP="00417CC6">
            <w:pPr>
              <w:contextualSpacing/>
              <w:jc w:val="center"/>
              <w:rPr>
                <w:color w:val="000000" w:themeColor="text1"/>
              </w:rPr>
            </w:pPr>
            <w:r w:rsidRPr="0032148D">
              <w:rPr>
                <w:color w:val="000000" w:themeColor="text1"/>
              </w:rPr>
              <w:t>+0,12</w:t>
            </w:r>
          </w:p>
        </w:tc>
        <w:tc>
          <w:tcPr>
            <w:tcW w:w="1999" w:type="dxa"/>
          </w:tcPr>
          <w:p w14:paraId="7DB0F1ED" w14:textId="77777777" w:rsidR="00670E26" w:rsidRPr="0032148D" w:rsidRDefault="00670E26" w:rsidP="00417CC6">
            <w:pPr>
              <w:contextualSpacing/>
              <w:jc w:val="center"/>
              <w:rPr>
                <w:color w:val="000000" w:themeColor="text1"/>
              </w:rPr>
            </w:pPr>
            <w:r w:rsidRPr="0032148D">
              <w:rPr>
                <w:color w:val="000000" w:themeColor="text1"/>
              </w:rPr>
              <w:t>-0,05</w:t>
            </w:r>
          </w:p>
        </w:tc>
        <w:tc>
          <w:tcPr>
            <w:tcW w:w="2000" w:type="dxa"/>
            <w:vMerge w:val="restart"/>
          </w:tcPr>
          <w:p w14:paraId="083DFD86" w14:textId="77777777" w:rsidR="00670E26" w:rsidRPr="0032148D" w:rsidRDefault="00670E26" w:rsidP="00417CC6">
            <w:pPr>
              <w:contextualSpacing/>
              <w:jc w:val="center"/>
              <w:rPr>
                <w:color w:val="000000" w:themeColor="text1"/>
              </w:rPr>
            </w:pPr>
            <w:r w:rsidRPr="0032148D">
              <w:rPr>
                <w:color w:val="000000" w:themeColor="text1"/>
              </w:rPr>
              <w:t>+0,26</w:t>
            </w:r>
          </w:p>
        </w:tc>
      </w:tr>
      <w:tr w:rsidR="0032148D" w:rsidRPr="0032148D" w14:paraId="3CC8C82E" w14:textId="77777777" w:rsidTr="00417CC6">
        <w:tc>
          <w:tcPr>
            <w:tcW w:w="1999" w:type="dxa"/>
          </w:tcPr>
          <w:p w14:paraId="522EA811" w14:textId="77777777" w:rsidR="00670E26" w:rsidRPr="0032148D" w:rsidRDefault="00670E26" w:rsidP="00417CC6">
            <w:pPr>
              <w:contextualSpacing/>
              <w:jc w:val="center"/>
              <w:rPr>
                <w:color w:val="000000" w:themeColor="text1"/>
              </w:rPr>
            </w:pPr>
            <w:r w:rsidRPr="0032148D">
              <w:rPr>
                <w:color w:val="000000" w:themeColor="text1"/>
              </w:rPr>
              <w:t>1,0</w:t>
            </w:r>
          </w:p>
        </w:tc>
        <w:tc>
          <w:tcPr>
            <w:tcW w:w="1999" w:type="dxa"/>
          </w:tcPr>
          <w:p w14:paraId="62F26E76" w14:textId="77777777" w:rsidR="00670E26" w:rsidRPr="0032148D" w:rsidRDefault="00670E26" w:rsidP="00417CC6">
            <w:pPr>
              <w:contextualSpacing/>
              <w:jc w:val="center"/>
              <w:rPr>
                <w:color w:val="000000" w:themeColor="text1"/>
              </w:rPr>
            </w:pPr>
            <w:r w:rsidRPr="0032148D">
              <w:rPr>
                <w:color w:val="000000" w:themeColor="text1"/>
              </w:rPr>
              <w:t>-0,36</w:t>
            </w:r>
          </w:p>
        </w:tc>
        <w:tc>
          <w:tcPr>
            <w:tcW w:w="1999" w:type="dxa"/>
            <w:vMerge/>
          </w:tcPr>
          <w:p w14:paraId="0984A05A" w14:textId="77777777" w:rsidR="00670E26" w:rsidRPr="0032148D" w:rsidRDefault="00670E26" w:rsidP="00417CC6">
            <w:pPr>
              <w:contextualSpacing/>
              <w:jc w:val="center"/>
              <w:rPr>
                <w:color w:val="000000" w:themeColor="text1"/>
              </w:rPr>
            </w:pPr>
          </w:p>
        </w:tc>
        <w:tc>
          <w:tcPr>
            <w:tcW w:w="1999" w:type="dxa"/>
          </w:tcPr>
          <w:p w14:paraId="40085D5C" w14:textId="77777777" w:rsidR="00670E26" w:rsidRPr="0032148D" w:rsidRDefault="00670E26" w:rsidP="00417CC6">
            <w:pPr>
              <w:contextualSpacing/>
              <w:jc w:val="center"/>
              <w:rPr>
                <w:color w:val="000000" w:themeColor="text1"/>
              </w:rPr>
            </w:pPr>
            <w:r w:rsidRPr="0032148D">
              <w:rPr>
                <w:color w:val="000000" w:themeColor="text1"/>
              </w:rPr>
              <w:t>0,21</w:t>
            </w:r>
          </w:p>
        </w:tc>
        <w:tc>
          <w:tcPr>
            <w:tcW w:w="2000" w:type="dxa"/>
            <w:vMerge/>
          </w:tcPr>
          <w:p w14:paraId="1BF262E6" w14:textId="77777777" w:rsidR="00670E26" w:rsidRPr="0032148D" w:rsidRDefault="00670E26" w:rsidP="00417CC6">
            <w:pPr>
              <w:contextualSpacing/>
              <w:jc w:val="center"/>
              <w:rPr>
                <w:color w:val="000000" w:themeColor="text1"/>
              </w:rPr>
            </w:pPr>
          </w:p>
        </w:tc>
      </w:tr>
      <w:tr w:rsidR="0032148D" w:rsidRPr="0032148D" w14:paraId="2D609CB8" w14:textId="77777777" w:rsidTr="00417CC6">
        <w:tc>
          <w:tcPr>
            <w:tcW w:w="1999" w:type="dxa"/>
          </w:tcPr>
          <w:p w14:paraId="7DB45025" w14:textId="77777777" w:rsidR="00670E26" w:rsidRPr="0032148D" w:rsidRDefault="00670E26" w:rsidP="00417CC6">
            <w:pPr>
              <w:contextualSpacing/>
              <w:jc w:val="center"/>
              <w:rPr>
                <w:color w:val="000000" w:themeColor="text1"/>
              </w:rPr>
            </w:pPr>
            <w:r w:rsidRPr="0032148D">
              <w:rPr>
                <w:color w:val="000000" w:themeColor="text1"/>
              </w:rPr>
              <w:t>1,5</w:t>
            </w:r>
          </w:p>
        </w:tc>
        <w:tc>
          <w:tcPr>
            <w:tcW w:w="1999" w:type="dxa"/>
          </w:tcPr>
          <w:p w14:paraId="09738791" w14:textId="77777777" w:rsidR="00670E26" w:rsidRPr="0032148D" w:rsidRDefault="00670E26" w:rsidP="00417CC6">
            <w:pPr>
              <w:contextualSpacing/>
              <w:jc w:val="center"/>
              <w:rPr>
                <w:color w:val="000000" w:themeColor="text1"/>
              </w:rPr>
            </w:pPr>
            <w:r w:rsidRPr="0032148D">
              <w:rPr>
                <w:color w:val="000000" w:themeColor="text1"/>
              </w:rPr>
              <w:t>-0,54</w:t>
            </w:r>
          </w:p>
        </w:tc>
        <w:tc>
          <w:tcPr>
            <w:tcW w:w="1999" w:type="dxa"/>
            <w:vMerge w:val="restart"/>
          </w:tcPr>
          <w:p w14:paraId="30247D59" w14:textId="77777777" w:rsidR="00670E26" w:rsidRPr="0032148D" w:rsidRDefault="00670E26" w:rsidP="00417CC6">
            <w:pPr>
              <w:contextualSpacing/>
              <w:jc w:val="center"/>
              <w:rPr>
                <w:color w:val="000000" w:themeColor="text1"/>
              </w:rPr>
            </w:pPr>
            <w:r w:rsidRPr="0032148D">
              <w:rPr>
                <w:color w:val="000000" w:themeColor="text1"/>
              </w:rPr>
              <w:t>+0,06</w:t>
            </w:r>
          </w:p>
        </w:tc>
        <w:tc>
          <w:tcPr>
            <w:tcW w:w="1999" w:type="dxa"/>
          </w:tcPr>
          <w:p w14:paraId="02E9979A" w14:textId="77777777" w:rsidR="00670E26" w:rsidRPr="0032148D" w:rsidRDefault="00670E26" w:rsidP="00417CC6">
            <w:pPr>
              <w:contextualSpacing/>
              <w:jc w:val="center"/>
              <w:rPr>
                <w:color w:val="000000" w:themeColor="text1"/>
              </w:rPr>
            </w:pPr>
            <w:r w:rsidRPr="0032148D">
              <w:rPr>
                <w:color w:val="000000" w:themeColor="text1"/>
              </w:rPr>
              <w:t>-0,11</w:t>
            </w:r>
          </w:p>
        </w:tc>
        <w:tc>
          <w:tcPr>
            <w:tcW w:w="2000" w:type="dxa"/>
            <w:vMerge w:val="restart"/>
          </w:tcPr>
          <w:p w14:paraId="5669A15F" w14:textId="77777777" w:rsidR="00670E26" w:rsidRPr="0032148D" w:rsidRDefault="00670E26" w:rsidP="00417CC6">
            <w:pPr>
              <w:contextualSpacing/>
              <w:jc w:val="center"/>
              <w:rPr>
                <w:color w:val="000000" w:themeColor="text1"/>
              </w:rPr>
            </w:pPr>
            <w:r w:rsidRPr="0032148D">
              <w:rPr>
                <w:color w:val="000000" w:themeColor="text1"/>
              </w:rPr>
              <w:t>+0,27</w:t>
            </w:r>
          </w:p>
        </w:tc>
      </w:tr>
      <w:tr w:rsidR="0032148D" w:rsidRPr="0032148D" w14:paraId="46CCEBD2" w14:textId="77777777" w:rsidTr="00417CC6">
        <w:tc>
          <w:tcPr>
            <w:tcW w:w="1999" w:type="dxa"/>
          </w:tcPr>
          <w:p w14:paraId="6E691C34" w14:textId="77777777" w:rsidR="00670E26" w:rsidRPr="0032148D" w:rsidRDefault="00670E26" w:rsidP="00417CC6">
            <w:pPr>
              <w:contextualSpacing/>
              <w:jc w:val="center"/>
              <w:rPr>
                <w:color w:val="000000" w:themeColor="text1"/>
              </w:rPr>
            </w:pPr>
            <w:r w:rsidRPr="0032148D">
              <w:rPr>
                <w:color w:val="000000" w:themeColor="text1"/>
              </w:rPr>
              <w:t>2,0</w:t>
            </w:r>
          </w:p>
        </w:tc>
        <w:tc>
          <w:tcPr>
            <w:tcW w:w="1999" w:type="dxa"/>
          </w:tcPr>
          <w:p w14:paraId="516BDD2B" w14:textId="77777777" w:rsidR="00670E26" w:rsidRPr="0032148D" w:rsidRDefault="00670E26" w:rsidP="00417CC6">
            <w:pPr>
              <w:contextualSpacing/>
              <w:jc w:val="center"/>
              <w:rPr>
                <w:color w:val="000000" w:themeColor="text1"/>
              </w:rPr>
            </w:pPr>
            <w:r w:rsidRPr="0032148D">
              <w:rPr>
                <w:color w:val="000000" w:themeColor="text1"/>
              </w:rPr>
              <w:t>-0,48</w:t>
            </w:r>
          </w:p>
        </w:tc>
        <w:tc>
          <w:tcPr>
            <w:tcW w:w="1999" w:type="dxa"/>
            <w:vMerge/>
          </w:tcPr>
          <w:p w14:paraId="32109237" w14:textId="77777777" w:rsidR="00670E26" w:rsidRPr="0032148D" w:rsidRDefault="00670E26" w:rsidP="00417CC6">
            <w:pPr>
              <w:contextualSpacing/>
              <w:jc w:val="center"/>
              <w:rPr>
                <w:color w:val="000000" w:themeColor="text1"/>
              </w:rPr>
            </w:pPr>
          </w:p>
        </w:tc>
        <w:tc>
          <w:tcPr>
            <w:tcW w:w="1999" w:type="dxa"/>
          </w:tcPr>
          <w:p w14:paraId="40C6086B" w14:textId="77777777" w:rsidR="00670E26" w:rsidRPr="0032148D" w:rsidRDefault="00670E26" w:rsidP="00417CC6">
            <w:pPr>
              <w:contextualSpacing/>
              <w:jc w:val="center"/>
              <w:rPr>
                <w:color w:val="000000" w:themeColor="text1"/>
              </w:rPr>
            </w:pPr>
            <w:r w:rsidRPr="0032148D">
              <w:rPr>
                <w:color w:val="000000" w:themeColor="text1"/>
              </w:rPr>
              <w:t>0,16</w:t>
            </w:r>
          </w:p>
        </w:tc>
        <w:tc>
          <w:tcPr>
            <w:tcW w:w="2000" w:type="dxa"/>
            <w:vMerge/>
          </w:tcPr>
          <w:p w14:paraId="083DD2CE" w14:textId="77777777" w:rsidR="00670E26" w:rsidRPr="0032148D" w:rsidRDefault="00670E26" w:rsidP="00417CC6">
            <w:pPr>
              <w:contextualSpacing/>
              <w:jc w:val="center"/>
              <w:rPr>
                <w:color w:val="000000" w:themeColor="text1"/>
              </w:rPr>
            </w:pPr>
          </w:p>
        </w:tc>
      </w:tr>
      <w:tr w:rsidR="0032148D" w:rsidRPr="0032148D" w14:paraId="44F0E323" w14:textId="77777777" w:rsidTr="00417CC6">
        <w:tc>
          <w:tcPr>
            <w:tcW w:w="9996" w:type="dxa"/>
            <w:gridSpan w:val="5"/>
          </w:tcPr>
          <w:p w14:paraId="3E7FBFF7" w14:textId="77777777" w:rsidR="00670E26" w:rsidRPr="0032148D" w:rsidRDefault="00670E26" w:rsidP="00417CC6">
            <w:pPr>
              <w:contextualSpacing/>
              <w:jc w:val="center"/>
              <w:rPr>
                <w:b/>
                <w:color w:val="000000" w:themeColor="text1"/>
              </w:rPr>
            </w:pPr>
            <w:r w:rsidRPr="0032148D">
              <w:rPr>
                <w:b/>
                <w:color w:val="000000" w:themeColor="text1"/>
              </w:rPr>
              <w:t>Система «битум-АС-1»</w:t>
            </w:r>
          </w:p>
          <w:p w14:paraId="45F4370E" w14:textId="77777777" w:rsidR="00670E26" w:rsidRPr="0032148D" w:rsidRDefault="00670E26" w:rsidP="00417CC6">
            <w:pPr>
              <w:contextualSpacing/>
              <w:jc w:val="center"/>
              <w:rPr>
                <w:color w:val="000000" w:themeColor="text1"/>
              </w:rPr>
            </w:pPr>
          </w:p>
        </w:tc>
      </w:tr>
      <w:tr w:rsidR="0032148D" w:rsidRPr="0032148D" w14:paraId="651FBE25" w14:textId="77777777" w:rsidTr="00417CC6">
        <w:tc>
          <w:tcPr>
            <w:tcW w:w="1999" w:type="dxa"/>
          </w:tcPr>
          <w:p w14:paraId="68468164" w14:textId="77777777" w:rsidR="00670E26" w:rsidRPr="0032148D" w:rsidRDefault="00670E26" w:rsidP="00417CC6">
            <w:pPr>
              <w:contextualSpacing/>
              <w:jc w:val="center"/>
              <w:rPr>
                <w:color w:val="000000" w:themeColor="text1"/>
              </w:rPr>
            </w:pPr>
            <w:r w:rsidRPr="0032148D">
              <w:rPr>
                <w:color w:val="000000" w:themeColor="text1"/>
              </w:rPr>
              <w:t>0,5</w:t>
            </w:r>
          </w:p>
        </w:tc>
        <w:tc>
          <w:tcPr>
            <w:tcW w:w="1999" w:type="dxa"/>
          </w:tcPr>
          <w:p w14:paraId="73DEC4B3" w14:textId="77777777" w:rsidR="00670E26" w:rsidRPr="0032148D" w:rsidRDefault="00670E26" w:rsidP="00417CC6">
            <w:pPr>
              <w:contextualSpacing/>
              <w:jc w:val="center"/>
              <w:rPr>
                <w:color w:val="000000" w:themeColor="text1"/>
              </w:rPr>
            </w:pPr>
            <w:r w:rsidRPr="0032148D">
              <w:rPr>
                <w:color w:val="000000" w:themeColor="text1"/>
              </w:rPr>
              <w:t>-0,62</w:t>
            </w:r>
          </w:p>
        </w:tc>
        <w:tc>
          <w:tcPr>
            <w:tcW w:w="1999" w:type="dxa"/>
            <w:vMerge w:val="restart"/>
          </w:tcPr>
          <w:p w14:paraId="442CEC08" w14:textId="77777777" w:rsidR="00670E26" w:rsidRPr="0032148D" w:rsidRDefault="00670E26" w:rsidP="00417CC6">
            <w:pPr>
              <w:contextualSpacing/>
              <w:jc w:val="center"/>
              <w:rPr>
                <w:color w:val="000000" w:themeColor="text1"/>
              </w:rPr>
            </w:pPr>
            <w:r w:rsidRPr="0032148D">
              <w:rPr>
                <w:color w:val="000000" w:themeColor="text1"/>
              </w:rPr>
              <w:t>+0,31</w:t>
            </w:r>
          </w:p>
        </w:tc>
        <w:tc>
          <w:tcPr>
            <w:tcW w:w="1999" w:type="dxa"/>
          </w:tcPr>
          <w:p w14:paraId="0A67C30E" w14:textId="77777777" w:rsidR="00670E26" w:rsidRPr="0032148D" w:rsidRDefault="00670E26" w:rsidP="00417CC6">
            <w:pPr>
              <w:contextualSpacing/>
              <w:jc w:val="center"/>
              <w:rPr>
                <w:color w:val="000000" w:themeColor="text1"/>
              </w:rPr>
            </w:pPr>
            <w:r w:rsidRPr="0032148D">
              <w:rPr>
                <w:color w:val="000000" w:themeColor="text1"/>
              </w:rPr>
              <w:t>-0,11</w:t>
            </w:r>
          </w:p>
        </w:tc>
        <w:tc>
          <w:tcPr>
            <w:tcW w:w="2000" w:type="dxa"/>
            <w:vMerge w:val="restart"/>
          </w:tcPr>
          <w:p w14:paraId="49B2A2E3" w14:textId="77777777" w:rsidR="00670E26" w:rsidRPr="0032148D" w:rsidRDefault="00670E26" w:rsidP="00417CC6">
            <w:pPr>
              <w:contextualSpacing/>
              <w:jc w:val="center"/>
              <w:rPr>
                <w:color w:val="000000" w:themeColor="text1"/>
              </w:rPr>
            </w:pPr>
            <w:r w:rsidRPr="0032148D">
              <w:rPr>
                <w:color w:val="000000" w:themeColor="text1"/>
              </w:rPr>
              <w:t>+0,27</w:t>
            </w:r>
          </w:p>
        </w:tc>
      </w:tr>
      <w:tr w:rsidR="0032148D" w:rsidRPr="0032148D" w14:paraId="3A83F3E9" w14:textId="77777777" w:rsidTr="00417CC6">
        <w:tc>
          <w:tcPr>
            <w:tcW w:w="1999" w:type="dxa"/>
          </w:tcPr>
          <w:p w14:paraId="0DCE8FEC" w14:textId="77777777" w:rsidR="00670E26" w:rsidRPr="0032148D" w:rsidRDefault="00670E26" w:rsidP="00417CC6">
            <w:pPr>
              <w:contextualSpacing/>
              <w:jc w:val="center"/>
              <w:rPr>
                <w:color w:val="000000" w:themeColor="text1"/>
              </w:rPr>
            </w:pPr>
            <w:r w:rsidRPr="0032148D">
              <w:rPr>
                <w:color w:val="000000" w:themeColor="text1"/>
              </w:rPr>
              <w:t>1,0</w:t>
            </w:r>
          </w:p>
        </w:tc>
        <w:tc>
          <w:tcPr>
            <w:tcW w:w="1999" w:type="dxa"/>
          </w:tcPr>
          <w:p w14:paraId="48741B96" w14:textId="77777777" w:rsidR="00670E26" w:rsidRPr="0032148D" w:rsidRDefault="00670E26" w:rsidP="00417CC6">
            <w:pPr>
              <w:contextualSpacing/>
              <w:jc w:val="center"/>
              <w:rPr>
                <w:color w:val="000000" w:themeColor="text1"/>
              </w:rPr>
            </w:pPr>
            <w:r w:rsidRPr="0032148D">
              <w:rPr>
                <w:color w:val="000000" w:themeColor="text1"/>
              </w:rPr>
              <w:t>-0,31</w:t>
            </w:r>
          </w:p>
        </w:tc>
        <w:tc>
          <w:tcPr>
            <w:tcW w:w="1999" w:type="dxa"/>
            <w:vMerge/>
          </w:tcPr>
          <w:p w14:paraId="295334F1" w14:textId="77777777" w:rsidR="00670E26" w:rsidRPr="0032148D" w:rsidRDefault="00670E26" w:rsidP="00417CC6">
            <w:pPr>
              <w:contextualSpacing/>
              <w:jc w:val="center"/>
              <w:rPr>
                <w:color w:val="000000" w:themeColor="text1"/>
              </w:rPr>
            </w:pPr>
          </w:p>
        </w:tc>
        <w:tc>
          <w:tcPr>
            <w:tcW w:w="1999" w:type="dxa"/>
          </w:tcPr>
          <w:p w14:paraId="7822C728" w14:textId="77777777" w:rsidR="00670E26" w:rsidRPr="0032148D" w:rsidRDefault="00670E26" w:rsidP="00417CC6">
            <w:pPr>
              <w:contextualSpacing/>
              <w:jc w:val="center"/>
              <w:rPr>
                <w:color w:val="000000" w:themeColor="text1"/>
              </w:rPr>
            </w:pPr>
            <w:r w:rsidRPr="0032148D">
              <w:rPr>
                <w:color w:val="000000" w:themeColor="text1"/>
              </w:rPr>
              <w:t>0,16</w:t>
            </w:r>
          </w:p>
        </w:tc>
        <w:tc>
          <w:tcPr>
            <w:tcW w:w="2000" w:type="dxa"/>
            <w:vMerge/>
          </w:tcPr>
          <w:p w14:paraId="693F3FEA" w14:textId="77777777" w:rsidR="00670E26" w:rsidRPr="0032148D" w:rsidRDefault="00670E26" w:rsidP="00417CC6">
            <w:pPr>
              <w:contextualSpacing/>
              <w:jc w:val="center"/>
              <w:rPr>
                <w:color w:val="000000" w:themeColor="text1"/>
              </w:rPr>
            </w:pPr>
          </w:p>
        </w:tc>
      </w:tr>
      <w:tr w:rsidR="0032148D" w:rsidRPr="0032148D" w14:paraId="1829111B" w14:textId="77777777" w:rsidTr="00417CC6">
        <w:tc>
          <w:tcPr>
            <w:tcW w:w="1999" w:type="dxa"/>
          </w:tcPr>
          <w:p w14:paraId="73310DCE" w14:textId="77777777" w:rsidR="00670E26" w:rsidRPr="0032148D" w:rsidRDefault="00670E26" w:rsidP="00417CC6">
            <w:pPr>
              <w:contextualSpacing/>
              <w:jc w:val="center"/>
              <w:rPr>
                <w:color w:val="000000" w:themeColor="text1"/>
              </w:rPr>
            </w:pPr>
            <w:r w:rsidRPr="0032148D">
              <w:rPr>
                <w:color w:val="000000" w:themeColor="text1"/>
              </w:rPr>
              <w:t>1,5</w:t>
            </w:r>
          </w:p>
        </w:tc>
        <w:tc>
          <w:tcPr>
            <w:tcW w:w="1999" w:type="dxa"/>
          </w:tcPr>
          <w:p w14:paraId="3BEB81B6" w14:textId="77777777" w:rsidR="00670E26" w:rsidRPr="0032148D" w:rsidRDefault="00670E26" w:rsidP="00417CC6">
            <w:pPr>
              <w:contextualSpacing/>
              <w:jc w:val="center"/>
              <w:rPr>
                <w:color w:val="000000" w:themeColor="text1"/>
              </w:rPr>
            </w:pPr>
            <w:r w:rsidRPr="0032148D">
              <w:rPr>
                <w:color w:val="000000" w:themeColor="text1"/>
              </w:rPr>
              <w:t>-0,46</w:t>
            </w:r>
          </w:p>
        </w:tc>
        <w:tc>
          <w:tcPr>
            <w:tcW w:w="1999" w:type="dxa"/>
            <w:vMerge w:val="restart"/>
          </w:tcPr>
          <w:p w14:paraId="54DBEFEB" w14:textId="77777777" w:rsidR="00670E26" w:rsidRPr="0032148D" w:rsidRDefault="00670E26" w:rsidP="00417CC6">
            <w:pPr>
              <w:contextualSpacing/>
              <w:jc w:val="center"/>
              <w:rPr>
                <w:color w:val="000000" w:themeColor="text1"/>
              </w:rPr>
            </w:pPr>
            <w:r w:rsidRPr="0032148D">
              <w:rPr>
                <w:color w:val="000000" w:themeColor="text1"/>
              </w:rPr>
              <w:t>+0,03</w:t>
            </w:r>
          </w:p>
        </w:tc>
        <w:tc>
          <w:tcPr>
            <w:tcW w:w="1999" w:type="dxa"/>
          </w:tcPr>
          <w:p w14:paraId="148FEB2E" w14:textId="77777777" w:rsidR="00670E26" w:rsidRPr="0032148D" w:rsidRDefault="00670E26" w:rsidP="00417CC6">
            <w:pPr>
              <w:contextualSpacing/>
              <w:jc w:val="center"/>
              <w:rPr>
                <w:color w:val="000000" w:themeColor="text1"/>
              </w:rPr>
            </w:pPr>
            <w:r w:rsidRPr="0032148D">
              <w:rPr>
                <w:color w:val="000000" w:themeColor="text1"/>
              </w:rPr>
              <w:t>-0,21</w:t>
            </w:r>
          </w:p>
        </w:tc>
        <w:tc>
          <w:tcPr>
            <w:tcW w:w="2000" w:type="dxa"/>
            <w:vMerge w:val="restart"/>
          </w:tcPr>
          <w:p w14:paraId="703E1142" w14:textId="77777777" w:rsidR="00670E26" w:rsidRPr="0032148D" w:rsidRDefault="00670E26" w:rsidP="00417CC6">
            <w:pPr>
              <w:contextualSpacing/>
              <w:jc w:val="center"/>
              <w:rPr>
                <w:color w:val="000000" w:themeColor="text1"/>
              </w:rPr>
            </w:pPr>
            <w:r w:rsidRPr="0032148D">
              <w:rPr>
                <w:color w:val="000000" w:themeColor="text1"/>
              </w:rPr>
              <w:t>+0,32</w:t>
            </w:r>
          </w:p>
        </w:tc>
      </w:tr>
      <w:tr w:rsidR="00670E26" w:rsidRPr="0032148D" w14:paraId="7F9C5594" w14:textId="77777777" w:rsidTr="00417CC6">
        <w:tc>
          <w:tcPr>
            <w:tcW w:w="1999" w:type="dxa"/>
          </w:tcPr>
          <w:p w14:paraId="7A820382" w14:textId="77777777" w:rsidR="00670E26" w:rsidRPr="0032148D" w:rsidRDefault="00670E26" w:rsidP="00417CC6">
            <w:pPr>
              <w:contextualSpacing/>
              <w:jc w:val="center"/>
              <w:rPr>
                <w:color w:val="000000" w:themeColor="text1"/>
              </w:rPr>
            </w:pPr>
            <w:r w:rsidRPr="0032148D">
              <w:rPr>
                <w:color w:val="000000" w:themeColor="text1"/>
              </w:rPr>
              <w:t>2,0</w:t>
            </w:r>
          </w:p>
        </w:tc>
        <w:tc>
          <w:tcPr>
            <w:tcW w:w="1999" w:type="dxa"/>
          </w:tcPr>
          <w:p w14:paraId="68CD9619" w14:textId="77777777" w:rsidR="00670E26" w:rsidRPr="0032148D" w:rsidRDefault="00670E26" w:rsidP="00417CC6">
            <w:pPr>
              <w:contextualSpacing/>
              <w:jc w:val="center"/>
              <w:rPr>
                <w:color w:val="000000" w:themeColor="text1"/>
              </w:rPr>
            </w:pPr>
            <w:r w:rsidRPr="0032148D">
              <w:rPr>
                <w:color w:val="000000" w:themeColor="text1"/>
              </w:rPr>
              <w:t>-0,43</w:t>
            </w:r>
          </w:p>
        </w:tc>
        <w:tc>
          <w:tcPr>
            <w:tcW w:w="1999" w:type="dxa"/>
            <w:vMerge/>
          </w:tcPr>
          <w:p w14:paraId="3204314C" w14:textId="77777777" w:rsidR="00670E26" w:rsidRPr="0032148D" w:rsidRDefault="00670E26" w:rsidP="00417CC6">
            <w:pPr>
              <w:contextualSpacing/>
              <w:jc w:val="center"/>
              <w:rPr>
                <w:color w:val="000000" w:themeColor="text1"/>
              </w:rPr>
            </w:pPr>
          </w:p>
        </w:tc>
        <w:tc>
          <w:tcPr>
            <w:tcW w:w="1999" w:type="dxa"/>
          </w:tcPr>
          <w:p w14:paraId="65E3FFE2" w14:textId="77777777" w:rsidR="00670E26" w:rsidRPr="0032148D" w:rsidRDefault="00670E26" w:rsidP="00417CC6">
            <w:pPr>
              <w:contextualSpacing/>
              <w:jc w:val="center"/>
              <w:rPr>
                <w:color w:val="000000" w:themeColor="text1"/>
              </w:rPr>
            </w:pPr>
            <w:r w:rsidRPr="0032148D">
              <w:rPr>
                <w:color w:val="000000" w:themeColor="text1"/>
              </w:rPr>
              <w:t>0,11</w:t>
            </w:r>
          </w:p>
        </w:tc>
        <w:tc>
          <w:tcPr>
            <w:tcW w:w="2000" w:type="dxa"/>
            <w:vMerge/>
          </w:tcPr>
          <w:p w14:paraId="76DC61AE" w14:textId="77777777" w:rsidR="00670E26" w:rsidRPr="0032148D" w:rsidRDefault="00670E26" w:rsidP="00417CC6">
            <w:pPr>
              <w:contextualSpacing/>
              <w:jc w:val="center"/>
              <w:rPr>
                <w:color w:val="000000" w:themeColor="text1"/>
              </w:rPr>
            </w:pPr>
          </w:p>
        </w:tc>
      </w:tr>
    </w:tbl>
    <w:p w14:paraId="2B8C1B42" w14:textId="77777777" w:rsidR="00670E26" w:rsidRPr="0032148D" w:rsidRDefault="00670E26" w:rsidP="00670E26">
      <w:pPr>
        <w:ind w:firstLine="708"/>
        <w:contextualSpacing/>
        <w:jc w:val="center"/>
        <w:rPr>
          <w:color w:val="000000" w:themeColor="text1"/>
          <w:sz w:val="28"/>
          <w:szCs w:val="28"/>
        </w:rPr>
      </w:pPr>
    </w:p>
    <w:p w14:paraId="38FE7CA2" w14:textId="7E48CC5E"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Судя по концентрационной зависимости удельной вязкости бинарной композиции «битум-АГ-4И»при 150°</w:t>
      </w:r>
      <w:r w:rsidRPr="0032148D">
        <w:rPr>
          <w:color w:val="000000" w:themeColor="text1"/>
          <w:sz w:val="28"/>
          <w:szCs w:val="28"/>
          <w:lang w:val="en-US"/>
        </w:rPr>
        <w:t>C</w:t>
      </w:r>
      <w:r w:rsidRPr="0032148D">
        <w:rPr>
          <w:color w:val="000000" w:themeColor="text1"/>
          <w:sz w:val="28"/>
          <w:szCs w:val="28"/>
        </w:rPr>
        <w:t xml:space="preserve"> (таблица </w:t>
      </w:r>
      <w:r w:rsidR="00C034AA" w:rsidRPr="0032148D">
        <w:rPr>
          <w:color w:val="000000" w:themeColor="text1"/>
          <w:sz w:val="28"/>
          <w:szCs w:val="28"/>
        </w:rPr>
        <w:t>1</w:t>
      </w:r>
      <w:r w:rsidR="003E7F5C" w:rsidRPr="0032148D">
        <w:rPr>
          <w:color w:val="000000" w:themeColor="text1"/>
          <w:sz w:val="28"/>
          <w:szCs w:val="28"/>
          <w:lang w:val="ru-RU"/>
        </w:rPr>
        <w:t>5</w:t>
      </w:r>
      <w:r w:rsidRPr="0032148D">
        <w:rPr>
          <w:color w:val="000000" w:themeColor="text1"/>
          <w:sz w:val="28"/>
          <w:szCs w:val="28"/>
        </w:rPr>
        <w:t>), в области концентраций аддитива С</w:t>
      </w:r>
      <w:r w:rsidRPr="0032148D">
        <w:rPr>
          <w:color w:val="000000" w:themeColor="text1"/>
          <w:sz w:val="28"/>
          <w:szCs w:val="28"/>
          <w:vertAlign w:val="subscript"/>
        </w:rPr>
        <w:t>м</w:t>
      </w:r>
      <w:r w:rsidRPr="0032148D">
        <w:rPr>
          <w:color w:val="000000" w:themeColor="text1"/>
          <w:sz w:val="28"/>
          <w:szCs w:val="28"/>
        </w:rPr>
        <w:t>≤0,5 г/дм</w:t>
      </w:r>
      <w:r w:rsidRPr="0032148D">
        <w:rPr>
          <w:color w:val="000000" w:themeColor="text1"/>
          <w:sz w:val="28"/>
          <w:szCs w:val="28"/>
          <w:vertAlign w:val="superscript"/>
        </w:rPr>
        <w:t>3</w:t>
      </w:r>
      <w:r w:rsidRPr="0032148D">
        <w:rPr>
          <w:color w:val="000000" w:themeColor="text1"/>
          <w:sz w:val="28"/>
          <w:szCs w:val="28"/>
        </w:rPr>
        <w:t xml:space="preserve"> увеличивающаяся дискретность битумной системы стимулировала снижение процессов деструктуризации; ƞ</w:t>
      </w:r>
      <w:r w:rsidRPr="0032148D">
        <w:rPr>
          <w:color w:val="000000" w:themeColor="text1"/>
          <w:sz w:val="28"/>
          <w:szCs w:val="28"/>
          <w:vertAlign w:val="subscript"/>
        </w:rPr>
        <w:t xml:space="preserve">уд </w:t>
      </w:r>
      <w:r w:rsidRPr="0032148D">
        <w:rPr>
          <w:color w:val="000000" w:themeColor="text1"/>
          <w:sz w:val="28"/>
          <w:szCs w:val="28"/>
        </w:rPr>
        <w:t xml:space="preserve">имеет значение -0,16, что на 0,10 больше удельной вязкости при </w:t>
      </w:r>
      <w:r w:rsidRPr="0032148D">
        <w:rPr>
          <w:color w:val="000000" w:themeColor="text1"/>
          <w:sz w:val="28"/>
          <w:szCs w:val="28"/>
          <w:lang w:val="en-US"/>
        </w:rPr>
        <w:t>t</w:t>
      </w:r>
      <w:r w:rsidRPr="0032148D">
        <w:rPr>
          <w:color w:val="000000" w:themeColor="text1"/>
          <w:sz w:val="28"/>
          <w:szCs w:val="28"/>
        </w:rPr>
        <w:t>=130°</w:t>
      </w:r>
      <w:r w:rsidRPr="0032148D">
        <w:rPr>
          <w:color w:val="000000" w:themeColor="text1"/>
          <w:sz w:val="28"/>
          <w:szCs w:val="28"/>
          <w:lang w:val="en-US"/>
        </w:rPr>
        <w:t>C</w:t>
      </w:r>
      <w:r w:rsidRPr="0032148D">
        <w:rPr>
          <w:color w:val="000000" w:themeColor="text1"/>
          <w:sz w:val="28"/>
          <w:szCs w:val="28"/>
        </w:rPr>
        <w:t xml:space="preserve"> Аналогичная закономерность в области ограниченных концентраций аддитивов (С</w:t>
      </w:r>
      <w:r w:rsidRPr="0032148D">
        <w:rPr>
          <w:color w:val="000000" w:themeColor="text1"/>
          <w:sz w:val="28"/>
          <w:szCs w:val="28"/>
          <w:vertAlign w:val="subscript"/>
        </w:rPr>
        <w:t>М</w:t>
      </w:r>
      <w:r w:rsidRPr="0032148D">
        <w:rPr>
          <w:color w:val="000000" w:themeColor="text1"/>
          <w:sz w:val="28"/>
          <w:szCs w:val="28"/>
        </w:rPr>
        <w:t>≤0,5 г/дм</w:t>
      </w:r>
      <w:r w:rsidRPr="0032148D">
        <w:rPr>
          <w:color w:val="000000" w:themeColor="text1"/>
          <w:sz w:val="28"/>
          <w:szCs w:val="28"/>
          <w:vertAlign w:val="superscript"/>
        </w:rPr>
        <w:t>3</w:t>
      </w:r>
      <w:r w:rsidRPr="0032148D">
        <w:rPr>
          <w:color w:val="000000" w:themeColor="text1"/>
          <w:sz w:val="28"/>
          <w:szCs w:val="28"/>
        </w:rPr>
        <w:t xml:space="preserve">)  констатировалась ранее в композициях «битум-АС-1» и «битум-АМДОР-10» (таблица </w:t>
      </w:r>
      <w:r w:rsidR="00C034AA" w:rsidRPr="0032148D">
        <w:rPr>
          <w:color w:val="000000" w:themeColor="text1"/>
          <w:sz w:val="28"/>
          <w:szCs w:val="28"/>
        </w:rPr>
        <w:t>14</w:t>
      </w:r>
      <w:r w:rsidRPr="0032148D">
        <w:rPr>
          <w:color w:val="000000" w:themeColor="text1"/>
          <w:sz w:val="28"/>
          <w:szCs w:val="28"/>
        </w:rPr>
        <w:t>). Однако, в отличие от этих композиций с амфифильными аддитивами, в композициях «битум-АГ-4И» при дальнейшем концентрировании герметизирующей жидкости (С</w:t>
      </w:r>
      <w:r w:rsidRPr="0032148D">
        <w:rPr>
          <w:color w:val="000000" w:themeColor="text1"/>
          <w:sz w:val="28"/>
          <w:szCs w:val="28"/>
          <w:vertAlign w:val="subscript"/>
        </w:rPr>
        <w:t>м</w:t>
      </w:r>
      <w:r w:rsidRPr="0032148D">
        <w:rPr>
          <w:color w:val="000000" w:themeColor="text1"/>
          <w:sz w:val="28"/>
          <w:szCs w:val="28"/>
        </w:rPr>
        <w:t>&gt;0,5 г/дм</w:t>
      </w:r>
      <w:r w:rsidRPr="0032148D">
        <w:rPr>
          <w:color w:val="000000" w:themeColor="text1"/>
          <w:sz w:val="28"/>
          <w:szCs w:val="28"/>
          <w:vertAlign w:val="superscript"/>
        </w:rPr>
        <w:t>3</w:t>
      </w:r>
      <w:r w:rsidRPr="0032148D">
        <w:rPr>
          <w:color w:val="000000" w:themeColor="text1"/>
          <w:sz w:val="28"/>
          <w:szCs w:val="28"/>
        </w:rPr>
        <w:t xml:space="preserve">) показатели </w:t>
      </w:r>
      <w:r w:rsidRPr="0032148D">
        <w:rPr>
          <w:color w:val="000000" w:themeColor="text1"/>
          <w:sz w:val="28"/>
          <w:szCs w:val="28"/>
        </w:rPr>
        <w:lastRenderedPageBreak/>
        <w:t>удельной вязкости неизменно повышались вплоть до конечного (С</w:t>
      </w:r>
      <w:r w:rsidRPr="0032148D">
        <w:rPr>
          <w:color w:val="000000" w:themeColor="text1"/>
          <w:sz w:val="28"/>
          <w:szCs w:val="28"/>
          <w:vertAlign w:val="subscript"/>
        </w:rPr>
        <w:t>м</w:t>
      </w:r>
      <w:r w:rsidRPr="0032148D">
        <w:rPr>
          <w:color w:val="000000" w:themeColor="text1"/>
          <w:sz w:val="28"/>
          <w:szCs w:val="28"/>
        </w:rPr>
        <w:t>=2,0 г/дм</w:t>
      </w:r>
      <w:r w:rsidRPr="0032148D">
        <w:rPr>
          <w:color w:val="000000" w:themeColor="text1"/>
          <w:sz w:val="28"/>
          <w:szCs w:val="28"/>
          <w:vertAlign w:val="superscript"/>
        </w:rPr>
        <w:t>3</w:t>
      </w:r>
      <w:r w:rsidRPr="0032148D">
        <w:rPr>
          <w:color w:val="000000" w:themeColor="text1"/>
          <w:sz w:val="28"/>
          <w:szCs w:val="28"/>
        </w:rPr>
        <w:t xml:space="preserve">) ее содержания (таблица </w:t>
      </w:r>
      <w:r w:rsidR="00C034AA" w:rsidRPr="0032148D">
        <w:rPr>
          <w:color w:val="000000" w:themeColor="text1"/>
          <w:sz w:val="28"/>
          <w:szCs w:val="28"/>
        </w:rPr>
        <w:t>14</w:t>
      </w:r>
      <w:r w:rsidRPr="0032148D">
        <w:rPr>
          <w:color w:val="000000" w:themeColor="text1"/>
          <w:sz w:val="28"/>
          <w:szCs w:val="28"/>
        </w:rPr>
        <w:t>).</w:t>
      </w:r>
    </w:p>
    <w:p w14:paraId="16001B89" w14:textId="5AC9537B"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Другой важной отличительной особенностью характера развития процесса гомоассоциации макромолекул полиизобутилена являлось то, что каждое последующее дозирование в битум дополнительных 0,5 г/дм</w:t>
      </w:r>
      <w:r w:rsidRPr="0032148D">
        <w:rPr>
          <w:color w:val="000000" w:themeColor="text1"/>
          <w:sz w:val="28"/>
          <w:szCs w:val="28"/>
          <w:vertAlign w:val="superscript"/>
        </w:rPr>
        <w:t>3</w:t>
      </w:r>
      <w:r w:rsidRPr="0032148D">
        <w:rPr>
          <w:color w:val="000000" w:themeColor="text1"/>
          <w:sz w:val="28"/>
          <w:szCs w:val="28"/>
        </w:rPr>
        <w:t xml:space="preserve"> АГ-4И сопровождалось равностепенным приращением вязкости (Δƞ</w:t>
      </w:r>
      <w:r w:rsidRPr="0032148D">
        <w:rPr>
          <w:color w:val="000000" w:themeColor="text1"/>
          <w:sz w:val="28"/>
          <w:szCs w:val="28"/>
          <w:vertAlign w:val="subscript"/>
        </w:rPr>
        <w:t>уд</w:t>
      </w:r>
      <w:r w:rsidRPr="0032148D">
        <w:rPr>
          <w:color w:val="000000" w:themeColor="text1"/>
          <w:sz w:val="28"/>
          <w:szCs w:val="28"/>
        </w:rPr>
        <w:t xml:space="preserve">=0,27÷0,38) как при </w:t>
      </w:r>
      <w:r w:rsidRPr="0032148D">
        <w:rPr>
          <w:color w:val="000000" w:themeColor="text1"/>
          <w:sz w:val="28"/>
          <w:szCs w:val="28"/>
          <w:lang w:val="en-US"/>
        </w:rPr>
        <w:t>t</w:t>
      </w:r>
      <w:r w:rsidRPr="0032148D">
        <w:rPr>
          <w:color w:val="000000" w:themeColor="text1"/>
          <w:sz w:val="28"/>
          <w:szCs w:val="28"/>
        </w:rPr>
        <w:t>=130°</w:t>
      </w:r>
      <w:r w:rsidRPr="0032148D">
        <w:rPr>
          <w:color w:val="000000" w:themeColor="text1"/>
          <w:sz w:val="28"/>
          <w:szCs w:val="28"/>
          <w:lang w:val="en-US"/>
        </w:rPr>
        <w:t>C</w:t>
      </w:r>
      <w:r w:rsidRPr="0032148D">
        <w:rPr>
          <w:color w:val="000000" w:themeColor="text1"/>
          <w:sz w:val="28"/>
          <w:szCs w:val="28"/>
        </w:rPr>
        <w:t xml:space="preserve">, так и при </w:t>
      </w:r>
      <w:r w:rsidRPr="0032148D">
        <w:rPr>
          <w:color w:val="000000" w:themeColor="text1"/>
          <w:sz w:val="28"/>
          <w:szCs w:val="28"/>
          <w:lang w:val="en-US"/>
        </w:rPr>
        <w:t>t</w:t>
      </w:r>
      <w:r w:rsidRPr="0032148D">
        <w:rPr>
          <w:color w:val="000000" w:themeColor="text1"/>
          <w:sz w:val="28"/>
          <w:szCs w:val="28"/>
        </w:rPr>
        <w:t>=150°</w:t>
      </w:r>
      <w:r w:rsidRPr="0032148D">
        <w:rPr>
          <w:color w:val="000000" w:themeColor="text1"/>
          <w:sz w:val="28"/>
          <w:szCs w:val="28"/>
          <w:lang w:val="en-US"/>
        </w:rPr>
        <w:t>C</w:t>
      </w:r>
      <w:r w:rsidRPr="0032148D">
        <w:rPr>
          <w:color w:val="000000" w:themeColor="text1"/>
          <w:sz w:val="28"/>
          <w:szCs w:val="28"/>
        </w:rPr>
        <w:t xml:space="preserve"> (таблица </w:t>
      </w:r>
      <w:r w:rsidR="00C034AA" w:rsidRPr="0032148D">
        <w:rPr>
          <w:color w:val="000000" w:themeColor="text1"/>
          <w:sz w:val="28"/>
          <w:szCs w:val="28"/>
        </w:rPr>
        <w:t>15</w:t>
      </w:r>
      <w:r w:rsidRPr="0032148D">
        <w:rPr>
          <w:color w:val="000000" w:themeColor="text1"/>
          <w:sz w:val="28"/>
          <w:szCs w:val="28"/>
        </w:rPr>
        <w:t>).</w:t>
      </w:r>
    </w:p>
    <w:p w14:paraId="1D2D1197" w14:textId="77777777" w:rsidR="00670E26" w:rsidRPr="0032148D" w:rsidRDefault="00670E26" w:rsidP="00670E26">
      <w:pPr>
        <w:ind w:firstLine="708"/>
        <w:contextualSpacing/>
        <w:jc w:val="both"/>
        <w:rPr>
          <w:b/>
          <w:color w:val="000000" w:themeColor="text1"/>
          <w:sz w:val="28"/>
          <w:szCs w:val="28"/>
        </w:rPr>
      </w:pPr>
    </w:p>
    <w:p w14:paraId="650897E2" w14:textId="3F5DD667"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 xml:space="preserve">Таблица </w:t>
      </w:r>
      <w:r w:rsidR="00C034AA" w:rsidRPr="0032148D">
        <w:rPr>
          <w:color w:val="000000" w:themeColor="text1"/>
          <w:sz w:val="28"/>
          <w:szCs w:val="28"/>
        </w:rPr>
        <w:t>15</w:t>
      </w:r>
      <w:r w:rsidRPr="0032148D">
        <w:rPr>
          <w:b/>
          <w:color w:val="000000" w:themeColor="text1"/>
          <w:sz w:val="28"/>
          <w:szCs w:val="28"/>
        </w:rPr>
        <w:t xml:space="preserve"> –</w:t>
      </w:r>
      <w:r w:rsidRPr="0032148D">
        <w:rPr>
          <w:color w:val="000000" w:themeColor="text1"/>
          <w:sz w:val="28"/>
          <w:szCs w:val="28"/>
        </w:rPr>
        <w:t xml:space="preserve"> Влияние количественных содержаний АГ-4И и температуры на реологические характеристики композиций «битум-АГ-4И»</w:t>
      </w:r>
    </w:p>
    <w:p w14:paraId="15B7A4A0" w14:textId="77777777" w:rsidR="00670E26" w:rsidRPr="0032148D" w:rsidRDefault="00670E26" w:rsidP="00670E26">
      <w:pPr>
        <w:ind w:firstLine="708"/>
        <w:contextualSpacing/>
        <w:jc w:val="both"/>
        <w:rPr>
          <w:color w:val="000000" w:themeColor="text1"/>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3"/>
        <w:gridCol w:w="1861"/>
        <w:gridCol w:w="1874"/>
        <w:gridCol w:w="1861"/>
        <w:gridCol w:w="1875"/>
      </w:tblGrid>
      <w:tr w:rsidR="0032148D" w:rsidRPr="0032148D" w14:paraId="4238C789" w14:textId="77777777" w:rsidTr="00417CC6">
        <w:tc>
          <w:tcPr>
            <w:tcW w:w="1999" w:type="dxa"/>
            <w:vMerge w:val="restart"/>
          </w:tcPr>
          <w:p w14:paraId="41335AB4" w14:textId="77777777" w:rsidR="00670E26" w:rsidRPr="0032148D" w:rsidRDefault="00670E26" w:rsidP="00417CC6">
            <w:pPr>
              <w:contextualSpacing/>
              <w:jc w:val="center"/>
              <w:rPr>
                <w:b/>
                <w:color w:val="000000" w:themeColor="text1"/>
                <w:vertAlign w:val="superscript"/>
              </w:rPr>
            </w:pPr>
            <w:r w:rsidRPr="0032148D">
              <w:rPr>
                <w:b/>
                <w:color w:val="000000" w:themeColor="text1"/>
              </w:rPr>
              <w:t>С</w:t>
            </w:r>
            <w:r w:rsidRPr="0032148D">
              <w:rPr>
                <w:b/>
                <w:color w:val="000000" w:themeColor="text1"/>
                <w:vertAlign w:val="subscript"/>
              </w:rPr>
              <w:t>М</w:t>
            </w:r>
            <w:r w:rsidRPr="0032148D">
              <w:rPr>
                <w:b/>
                <w:color w:val="000000" w:themeColor="text1"/>
              </w:rPr>
              <w:t>, г</w:t>
            </w:r>
            <w:r w:rsidRPr="0032148D">
              <w:rPr>
                <w:b/>
                <w:color w:val="000000" w:themeColor="text1"/>
                <w:lang w:val="en-US"/>
              </w:rPr>
              <w:t>/</w:t>
            </w:r>
            <w:r w:rsidRPr="0032148D">
              <w:rPr>
                <w:b/>
                <w:color w:val="000000" w:themeColor="text1"/>
              </w:rPr>
              <w:t>дм</w:t>
            </w:r>
            <w:r w:rsidRPr="0032148D">
              <w:rPr>
                <w:b/>
                <w:color w:val="000000" w:themeColor="text1"/>
                <w:vertAlign w:val="superscript"/>
              </w:rPr>
              <w:t>3</w:t>
            </w:r>
          </w:p>
        </w:tc>
        <w:tc>
          <w:tcPr>
            <w:tcW w:w="3998" w:type="dxa"/>
            <w:gridSpan w:val="2"/>
          </w:tcPr>
          <w:p w14:paraId="6A2B774A" w14:textId="77777777" w:rsidR="00670E26" w:rsidRPr="0032148D" w:rsidRDefault="00670E26" w:rsidP="00417CC6">
            <w:pPr>
              <w:contextualSpacing/>
              <w:jc w:val="center"/>
              <w:rPr>
                <w:b/>
                <w:color w:val="000000" w:themeColor="text1"/>
              </w:rPr>
            </w:pPr>
            <w:r w:rsidRPr="0032148D">
              <w:rPr>
                <w:b/>
                <w:color w:val="000000" w:themeColor="text1"/>
              </w:rPr>
              <w:t>130°С</w:t>
            </w:r>
          </w:p>
        </w:tc>
        <w:tc>
          <w:tcPr>
            <w:tcW w:w="3999" w:type="dxa"/>
            <w:gridSpan w:val="2"/>
          </w:tcPr>
          <w:p w14:paraId="208C522A" w14:textId="77777777" w:rsidR="00670E26" w:rsidRPr="0032148D" w:rsidRDefault="00670E26" w:rsidP="00417CC6">
            <w:pPr>
              <w:contextualSpacing/>
              <w:jc w:val="center"/>
              <w:rPr>
                <w:b/>
                <w:color w:val="000000" w:themeColor="text1"/>
              </w:rPr>
            </w:pPr>
            <w:r w:rsidRPr="0032148D">
              <w:rPr>
                <w:b/>
                <w:color w:val="000000" w:themeColor="text1"/>
              </w:rPr>
              <w:t>150°С</w:t>
            </w:r>
          </w:p>
        </w:tc>
      </w:tr>
      <w:tr w:rsidR="0032148D" w:rsidRPr="0032148D" w14:paraId="2ED76023" w14:textId="77777777" w:rsidTr="00417CC6">
        <w:tc>
          <w:tcPr>
            <w:tcW w:w="1999" w:type="dxa"/>
            <w:vMerge/>
          </w:tcPr>
          <w:p w14:paraId="174BA80A" w14:textId="77777777" w:rsidR="00670E26" w:rsidRPr="0032148D" w:rsidRDefault="00670E26" w:rsidP="00417CC6">
            <w:pPr>
              <w:contextualSpacing/>
              <w:jc w:val="center"/>
              <w:rPr>
                <w:b/>
                <w:color w:val="000000" w:themeColor="text1"/>
              </w:rPr>
            </w:pPr>
          </w:p>
        </w:tc>
        <w:tc>
          <w:tcPr>
            <w:tcW w:w="1999" w:type="dxa"/>
          </w:tcPr>
          <w:p w14:paraId="4C7A563B" w14:textId="77777777" w:rsidR="00670E26" w:rsidRPr="0032148D" w:rsidRDefault="00670E26" w:rsidP="00417CC6">
            <w:pPr>
              <w:contextualSpacing/>
              <w:jc w:val="center"/>
              <w:rPr>
                <w:b/>
                <w:color w:val="000000" w:themeColor="text1"/>
                <w:vertAlign w:val="subscript"/>
              </w:rPr>
            </w:pPr>
            <w:r w:rsidRPr="0032148D">
              <w:rPr>
                <w:b/>
                <w:color w:val="000000" w:themeColor="text1"/>
              </w:rPr>
              <w:t>ƞ</w:t>
            </w:r>
            <w:r w:rsidRPr="0032148D">
              <w:rPr>
                <w:b/>
                <w:color w:val="000000" w:themeColor="text1"/>
                <w:vertAlign w:val="subscript"/>
              </w:rPr>
              <w:t>уд</w:t>
            </w:r>
          </w:p>
        </w:tc>
        <w:tc>
          <w:tcPr>
            <w:tcW w:w="1999" w:type="dxa"/>
          </w:tcPr>
          <w:p w14:paraId="0C4B0408" w14:textId="77777777" w:rsidR="00670E26" w:rsidRPr="0032148D" w:rsidRDefault="00670E26" w:rsidP="00417CC6">
            <w:pPr>
              <w:contextualSpacing/>
              <w:jc w:val="center"/>
              <w:rPr>
                <w:b/>
                <w:color w:val="000000" w:themeColor="text1"/>
                <w:vertAlign w:val="subscript"/>
              </w:rPr>
            </w:pPr>
            <w:r w:rsidRPr="0032148D">
              <w:rPr>
                <w:b/>
                <w:color w:val="000000" w:themeColor="text1"/>
              </w:rPr>
              <w:t>Δƞ</w:t>
            </w:r>
            <w:r w:rsidRPr="0032148D">
              <w:rPr>
                <w:b/>
                <w:color w:val="000000" w:themeColor="text1"/>
                <w:vertAlign w:val="subscript"/>
              </w:rPr>
              <w:t>уд</w:t>
            </w:r>
          </w:p>
        </w:tc>
        <w:tc>
          <w:tcPr>
            <w:tcW w:w="1999" w:type="dxa"/>
          </w:tcPr>
          <w:p w14:paraId="34E65E47" w14:textId="77777777" w:rsidR="00670E26" w:rsidRPr="0032148D" w:rsidRDefault="00670E26" w:rsidP="00417CC6">
            <w:pPr>
              <w:contextualSpacing/>
              <w:jc w:val="center"/>
              <w:rPr>
                <w:b/>
                <w:color w:val="000000" w:themeColor="text1"/>
                <w:vertAlign w:val="subscript"/>
              </w:rPr>
            </w:pPr>
            <w:r w:rsidRPr="0032148D">
              <w:rPr>
                <w:b/>
                <w:color w:val="000000" w:themeColor="text1"/>
              </w:rPr>
              <w:t>ƞ</w:t>
            </w:r>
            <w:r w:rsidRPr="0032148D">
              <w:rPr>
                <w:b/>
                <w:color w:val="000000" w:themeColor="text1"/>
                <w:vertAlign w:val="subscript"/>
              </w:rPr>
              <w:t>уд</w:t>
            </w:r>
          </w:p>
        </w:tc>
        <w:tc>
          <w:tcPr>
            <w:tcW w:w="2000" w:type="dxa"/>
          </w:tcPr>
          <w:p w14:paraId="04BBAC8D" w14:textId="77777777" w:rsidR="00670E26" w:rsidRPr="0032148D" w:rsidRDefault="00670E26" w:rsidP="00417CC6">
            <w:pPr>
              <w:contextualSpacing/>
              <w:jc w:val="center"/>
              <w:rPr>
                <w:b/>
                <w:color w:val="000000" w:themeColor="text1"/>
                <w:vertAlign w:val="subscript"/>
              </w:rPr>
            </w:pPr>
            <w:r w:rsidRPr="0032148D">
              <w:rPr>
                <w:b/>
                <w:color w:val="000000" w:themeColor="text1"/>
              </w:rPr>
              <w:t>Δƞ</w:t>
            </w:r>
            <w:r w:rsidRPr="0032148D">
              <w:rPr>
                <w:b/>
                <w:color w:val="000000" w:themeColor="text1"/>
                <w:vertAlign w:val="subscript"/>
              </w:rPr>
              <w:t>уд</w:t>
            </w:r>
          </w:p>
        </w:tc>
      </w:tr>
      <w:tr w:rsidR="0032148D" w:rsidRPr="0032148D" w14:paraId="4C1CF98B" w14:textId="77777777" w:rsidTr="00417CC6">
        <w:tc>
          <w:tcPr>
            <w:tcW w:w="1999" w:type="dxa"/>
          </w:tcPr>
          <w:p w14:paraId="178FDA10" w14:textId="77777777" w:rsidR="00670E26" w:rsidRPr="0032148D" w:rsidRDefault="00670E26" w:rsidP="00417CC6">
            <w:pPr>
              <w:contextualSpacing/>
              <w:jc w:val="center"/>
              <w:rPr>
                <w:color w:val="000000" w:themeColor="text1"/>
              </w:rPr>
            </w:pPr>
            <w:r w:rsidRPr="0032148D">
              <w:rPr>
                <w:color w:val="000000" w:themeColor="text1"/>
              </w:rPr>
              <w:t>0,5</w:t>
            </w:r>
          </w:p>
        </w:tc>
        <w:tc>
          <w:tcPr>
            <w:tcW w:w="1999" w:type="dxa"/>
          </w:tcPr>
          <w:p w14:paraId="04AD45E6" w14:textId="77777777" w:rsidR="00670E26" w:rsidRPr="0032148D" w:rsidRDefault="00670E26" w:rsidP="00417CC6">
            <w:pPr>
              <w:contextualSpacing/>
              <w:jc w:val="center"/>
              <w:rPr>
                <w:color w:val="000000" w:themeColor="text1"/>
              </w:rPr>
            </w:pPr>
            <w:r w:rsidRPr="0032148D">
              <w:rPr>
                <w:color w:val="000000" w:themeColor="text1"/>
              </w:rPr>
              <w:t>-0,26</w:t>
            </w:r>
          </w:p>
        </w:tc>
        <w:tc>
          <w:tcPr>
            <w:tcW w:w="1999" w:type="dxa"/>
            <w:vMerge w:val="restart"/>
          </w:tcPr>
          <w:p w14:paraId="065F30DF" w14:textId="77777777" w:rsidR="00670E26" w:rsidRPr="0032148D" w:rsidRDefault="00670E26" w:rsidP="00417CC6">
            <w:pPr>
              <w:contextualSpacing/>
              <w:jc w:val="center"/>
              <w:rPr>
                <w:color w:val="000000" w:themeColor="text1"/>
              </w:rPr>
            </w:pPr>
            <w:r w:rsidRPr="0032148D">
              <w:rPr>
                <w:color w:val="000000" w:themeColor="text1"/>
              </w:rPr>
              <w:t>+0,28</w:t>
            </w:r>
          </w:p>
        </w:tc>
        <w:tc>
          <w:tcPr>
            <w:tcW w:w="1999" w:type="dxa"/>
          </w:tcPr>
          <w:p w14:paraId="0CE283DA" w14:textId="77777777" w:rsidR="00670E26" w:rsidRPr="0032148D" w:rsidRDefault="00670E26" w:rsidP="00417CC6">
            <w:pPr>
              <w:contextualSpacing/>
              <w:jc w:val="center"/>
              <w:rPr>
                <w:color w:val="000000" w:themeColor="text1"/>
              </w:rPr>
            </w:pPr>
            <w:r w:rsidRPr="0032148D">
              <w:rPr>
                <w:color w:val="000000" w:themeColor="text1"/>
              </w:rPr>
              <w:t>-0,16</w:t>
            </w:r>
          </w:p>
        </w:tc>
        <w:tc>
          <w:tcPr>
            <w:tcW w:w="2000" w:type="dxa"/>
            <w:vMerge w:val="restart"/>
          </w:tcPr>
          <w:p w14:paraId="68E8F572" w14:textId="77777777" w:rsidR="00670E26" w:rsidRPr="0032148D" w:rsidRDefault="00670E26" w:rsidP="00417CC6">
            <w:pPr>
              <w:contextualSpacing/>
              <w:jc w:val="center"/>
              <w:rPr>
                <w:color w:val="000000" w:themeColor="text1"/>
              </w:rPr>
            </w:pPr>
            <w:r w:rsidRPr="0032148D">
              <w:rPr>
                <w:color w:val="000000" w:themeColor="text1"/>
              </w:rPr>
              <w:t>+0,27</w:t>
            </w:r>
          </w:p>
        </w:tc>
      </w:tr>
      <w:tr w:rsidR="0032148D" w:rsidRPr="0032148D" w14:paraId="59AD61BF" w14:textId="77777777" w:rsidTr="00417CC6">
        <w:tc>
          <w:tcPr>
            <w:tcW w:w="1999" w:type="dxa"/>
          </w:tcPr>
          <w:p w14:paraId="0E9E2F41" w14:textId="77777777" w:rsidR="00670E26" w:rsidRPr="0032148D" w:rsidRDefault="00670E26" w:rsidP="00417CC6">
            <w:pPr>
              <w:contextualSpacing/>
              <w:jc w:val="center"/>
              <w:rPr>
                <w:color w:val="000000" w:themeColor="text1"/>
              </w:rPr>
            </w:pPr>
            <w:r w:rsidRPr="0032148D">
              <w:rPr>
                <w:color w:val="000000" w:themeColor="text1"/>
              </w:rPr>
              <w:t>1,0</w:t>
            </w:r>
          </w:p>
        </w:tc>
        <w:tc>
          <w:tcPr>
            <w:tcW w:w="1999" w:type="dxa"/>
          </w:tcPr>
          <w:p w14:paraId="65877759" w14:textId="77777777" w:rsidR="00670E26" w:rsidRPr="0032148D" w:rsidRDefault="00670E26" w:rsidP="00417CC6">
            <w:pPr>
              <w:contextualSpacing/>
              <w:jc w:val="center"/>
              <w:rPr>
                <w:color w:val="000000" w:themeColor="text1"/>
              </w:rPr>
            </w:pPr>
            <w:r w:rsidRPr="0032148D">
              <w:rPr>
                <w:color w:val="000000" w:themeColor="text1"/>
              </w:rPr>
              <w:t>0,02</w:t>
            </w:r>
          </w:p>
        </w:tc>
        <w:tc>
          <w:tcPr>
            <w:tcW w:w="1999" w:type="dxa"/>
            <w:vMerge/>
          </w:tcPr>
          <w:p w14:paraId="18FA8E04" w14:textId="77777777" w:rsidR="00670E26" w:rsidRPr="0032148D" w:rsidRDefault="00670E26" w:rsidP="00417CC6">
            <w:pPr>
              <w:contextualSpacing/>
              <w:jc w:val="center"/>
              <w:rPr>
                <w:color w:val="000000" w:themeColor="text1"/>
              </w:rPr>
            </w:pPr>
          </w:p>
        </w:tc>
        <w:tc>
          <w:tcPr>
            <w:tcW w:w="1999" w:type="dxa"/>
          </w:tcPr>
          <w:p w14:paraId="5F26EC85" w14:textId="77777777" w:rsidR="00670E26" w:rsidRPr="0032148D" w:rsidRDefault="00670E26" w:rsidP="00417CC6">
            <w:pPr>
              <w:contextualSpacing/>
              <w:jc w:val="center"/>
              <w:rPr>
                <w:color w:val="000000" w:themeColor="text1"/>
              </w:rPr>
            </w:pPr>
            <w:r w:rsidRPr="0032148D">
              <w:rPr>
                <w:color w:val="000000" w:themeColor="text1"/>
              </w:rPr>
              <w:t>0,11</w:t>
            </w:r>
          </w:p>
        </w:tc>
        <w:tc>
          <w:tcPr>
            <w:tcW w:w="2000" w:type="dxa"/>
            <w:vMerge/>
          </w:tcPr>
          <w:p w14:paraId="734C8594" w14:textId="77777777" w:rsidR="00670E26" w:rsidRPr="0032148D" w:rsidRDefault="00670E26" w:rsidP="00417CC6">
            <w:pPr>
              <w:contextualSpacing/>
              <w:jc w:val="center"/>
              <w:rPr>
                <w:color w:val="000000" w:themeColor="text1"/>
              </w:rPr>
            </w:pPr>
          </w:p>
        </w:tc>
      </w:tr>
      <w:tr w:rsidR="0032148D" w:rsidRPr="0032148D" w14:paraId="428F7522" w14:textId="77777777" w:rsidTr="00417CC6">
        <w:tc>
          <w:tcPr>
            <w:tcW w:w="1999" w:type="dxa"/>
          </w:tcPr>
          <w:p w14:paraId="6B8BB446" w14:textId="77777777" w:rsidR="00670E26" w:rsidRPr="0032148D" w:rsidRDefault="00670E26" w:rsidP="00417CC6">
            <w:pPr>
              <w:contextualSpacing/>
              <w:jc w:val="center"/>
              <w:rPr>
                <w:color w:val="000000" w:themeColor="text1"/>
              </w:rPr>
            </w:pPr>
            <w:r w:rsidRPr="0032148D">
              <w:rPr>
                <w:color w:val="000000" w:themeColor="text1"/>
              </w:rPr>
              <w:t>1,0</w:t>
            </w:r>
          </w:p>
        </w:tc>
        <w:tc>
          <w:tcPr>
            <w:tcW w:w="1999" w:type="dxa"/>
          </w:tcPr>
          <w:p w14:paraId="698FE41A" w14:textId="77777777" w:rsidR="00670E26" w:rsidRPr="0032148D" w:rsidRDefault="00670E26" w:rsidP="00417CC6">
            <w:pPr>
              <w:contextualSpacing/>
              <w:jc w:val="center"/>
              <w:rPr>
                <w:color w:val="000000" w:themeColor="text1"/>
              </w:rPr>
            </w:pPr>
            <w:r w:rsidRPr="0032148D">
              <w:rPr>
                <w:color w:val="000000" w:themeColor="text1"/>
              </w:rPr>
              <w:t>0,02</w:t>
            </w:r>
          </w:p>
        </w:tc>
        <w:tc>
          <w:tcPr>
            <w:tcW w:w="1999" w:type="dxa"/>
            <w:vMerge w:val="restart"/>
          </w:tcPr>
          <w:p w14:paraId="502EB141" w14:textId="77777777" w:rsidR="00670E26" w:rsidRPr="0032148D" w:rsidRDefault="00670E26" w:rsidP="00417CC6">
            <w:pPr>
              <w:contextualSpacing/>
              <w:jc w:val="center"/>
              <w:rPr>
                <w:color w:val="000000" w:themeColor="text1"/>
              </w:rPr>
            </w:pPr>
            <w:r w:rsidRPr="0032148D">
              <w:rPr>
                <w:color w:val="000000" w:themeColor="text1"/>
              </w:rPr>
              <w:t>+0,34</w:t>
            </w:r>
          </w:p>
        </w:tc>
        <w:tc>
          <w:tcPr>
            <w:tcW w:w="1999" w:type="dxa"/>
          </w:tcPr>
          <w:p w14:paraId="2A52F576" w14:textId="77777777" w:rsidR="00670E26" w:rsidRPr="0032148D" w:rsidRDefault="00670E26" w:rsidP="00417CC6">
            <w:pPr>
              <w:contextualSpacing/>
              <w:jc w:val="center"/>
              <w:rPr>
                <w:color w:val="000000" w:themeColor="text1"/>
              </w:rPr>
            </w:pPr>
            <w:r w:rsidRPr="0032148D">
              <w:rPr>
                <w:color w:val="000000" w:themeColor="text1"/>
              </w:rPr>
              <w:t>0,11</w:t>
            </w:r>
          </w:p>
        </w:tc>
        <w:tc>
          <w:tcPr>
            <w:tcW w:w="2000" w:type="dxa"/>
            <w:vMerge w:val="restart"/>
          </w:tcPr>
          <w:p w14:paraId="4B9F8A75" w14:textId="77777777" w:rsidR="00670E26" w:rsidRPr="0032148D" w:rsidRDefault="00670E26" w:rsidP="00417CC6">
            <w:pPr>
              <w:contextualSpacing/>
              <w:jc w:val="center"/>
              <w:rPr>
                <w:color w:val="000000" w:themeColor="text1"/>
              </w:rPr>
            </w:pPr>
            <w:r w:rsidRPr="0032148D">
              <w:rPr>
                <w:color w:val="000000" w:themeColor="text1"/>
              </w:rPr>
              <w:t>+0,32</w:t>
            </w:r>
          </w:p>
        </w:tc>
      </w:tr>
      <w:tr w:rsidR="0032148D" w:rsidRPr="0032148D" w14:paraId="0FA21590" w14:textId="77777777" w:rsidTr="00417CC6">
        <w:tc>
          <w:tcPr>
            <w:tcW w:w="1999" w:type="dxa"/>
          </w:tcPr>
          <w:p w14:paraId="148D6FE6" w14:textId="77777777" w:rsidR="00670E26" w:rsidRPr="0032148D" w:rsidRDefault="00670E26" w:rsidP="00417CC6">
            <w:pPr>
              <w:contextualSpacing/>
              <w:jc w:val="center"/>
              <w:rPr>
                <w:color w:val="000000" w:themeColor="text1"/>
              </w:rPr>
            </w:pPr>
            <w:r w:rsidRPr="0032148D">
              <w:rPr>
                <w:color w:val="000000" w:themeColor="text1"/>
              </w:rPr>
              <w:t>1,5</w:t>
            </w:r>
          </w:p>
        </w:tc>
        <w:tc>
          <w:tcPr>
            <w:tcW w:w="1999" w:type="dxa"/>
          </w:tcPr>
          <w:p w14:paraId="110A762B" w14:textId="77777777" w:rsidR="00670E26" w:rsidRPr="0032148D" w:rsidRDefault="00670E26" w:rsidP="00417CC6">
            <w:pPr>
              <w:contextualSpacing/>
              <w:jc w:val="center"/>
              <w:rPr>
                <w:color w:val="000000" w:themeColor="text1"/>
              </w:rPr>
            </w:pPr>
            <w:r w:rsidRPr="0032148D">
              <w:rPr>
                <w:color w:val="000000" w:themeColor="text1"/>
              </w:rPr>
              <w:t>0,36</w:t>
            </w:r>
          </w:p>
        </w:tc>
        <w:tc>
          <w:tcPr>
            <w:tcW w:w="1999" w:type="dxa"/>
            <w:vMerge/>
          </w:tcPr>
          <w:p w14:paraId="5963F828" w14:textId="77777777" w:rsidR="00670E26" w:rsidRPr="0032148D" w:rsidRDefault="00670E26" w:rsidP="00417CC6">
            <w:pPr>
              <w:contextualSpacing/>
              <w:jc w:val="center"/>
              <w:rPr>
                <w:color w:val="000000" w:themeColor="text1"/>
              </w:rPr>
            </w:pPr>
          </w:p>
        </w:tc>
        <w:tc>
          <w:tcPr>
            <w:tcW w:w="1999" w:type="dxa"/>
          </w:tcPr>
          <w:p w14:paraId="6B33FAA2" w14:textId="77777777" w:rsidR="00670E26" w:rsidRPr="0032148D" w:rsidRDefault="00670E26" w:rsidP="00417CC6">
            <w:pPr>
              <w:contextualSpacing/>
              <w:jc w:val="center"/>
              <w:rPr>
                <w:color w:val="000000" w:themeColor="text1"/>
              </w:rPr>
            </w:pPr>
            <w:r w:rsidRPr="0032148D">
              <w:rPr>
                <w:color w:val="000000" w:themeColor="text1"/>
              </w:rPr>
              <w:t>0,43</w:t>
            </w:r>
          </w:p>
        </w:tc>
        <w:tc>
          <w:tcPr>
            <w:tcW w:w="2000" w:type="dxa"/>
            <w:vMerge/>
          </w:tcPr>
          <w:p w14:paraId="44230C77" w14:textId="77777777" w:rsidR="00670E26" w:rsidRPr="0032148D" w:rsidRDefault="00670E26" w:rsidP="00417CC6">
            <w:pPr>
              <w:contextualSpacing/>
              <w:jc w:val="center"/>
              <w:rPr>
                <w:color w:val="000000" w:themeColor="text1"/>
              </w:rPr>
            </w:pPr>
          </w:p>
        </w:tc>
      </w:tr>
      <w:tr w:rsidR="0032148D" w:rsidRPr="0032148D" w14:paraId="4357E9A1" w14:textId="77777777" w:rsidTr="00417CC6">
        <w:tc>
          <w:tcPr>
            <w:tcW w:w="1999" w:type="dxa"/>
          </w:tcPr>
          <w:p w14:paraId="5821F11B" w14:textId="77777777" w:rsidR="00670E26" w:rsidRPr="0032148D" w:rsidRDefault="00670E26" w:rsidP="00417CC6">
            <w:pPr>
              <w:contextualSpacing/>
              <w:jc w:val="center"/>
              <w:rPr>
                <w:color w:val="000000" w:themeColor="text1"/>
              </w:rPr>
            </w:pPr>
            <w:r w:rsidRPr="0032148D">
              <w:rPr>
                <w:color w:val="000000" w:themeColor="text1"/>
              </w:rPr>
              <w:t>1,5</w:t>
            </w:r>
          </w:p>
        </w:tc>
        <w:tc>
          <w:tcPr>
            <w:tcW w:w="1999" w:type="dxa"/>
          </w:tcPr>
          <w:p w14:paraId="292B70B4" w14:textId="77777777" w:rsidR="00670E26" w:rsidRPr="0032148D" w:rsidRDefault="00670E26" w:rsidP="00417CC6">
            <w:pPr>
              <w:contextualSpacing/>
              <w:jc w:val="center"/>
              <w:rPr>
                <w:color w:val="000000" w:themeColor="text1"/>
              </w:rPr>
            </w:pPr>
            <w:r w:rsidRPr="0032148D">
              <w:rPr>
                <w:color w:val="000000" w:themeColor="text1"/>
              </w:rPr>
              <w:t>0,36</w:t>
            </w:r>
          </w:p>
        </w:tc>
        <w:tc>
          <w:tcPr>
            <w:tcW w:w="1999" w:type="dxa"/>
            <w:vMerge w:val="restart"/>
          </w:tcPr>
          <w:p w14:paraId="028F5F58" w14:textId="77777777" w:rsidR="00670E26" w:rsidRPr="0032148D" w:rsidRDefault="00670E26" w:rsidP="00417CC6">
            <w:pPr>
              <w:contextualSpacing/>
              <w:jc w:val="center"/>
              <w:rPr>
                <w:color w:val="000000" w:themeColor="text1"/>
              </w:rPr>
            </w:pPr>
            <w:r w:rsidRPr="0032148D">
              <w:rPr>
                <w:color w:val="000000" w:themeColor="text1"/>
              </w:rPr>
              <w:t>+0,38</w:t>
            </w:r>
          </w:p>
        </w:tc>
        <w:tc>
          <w:tcPr>
            <w:tcW w:w="1999" w:type="dxa"/>
          </w:tcPr>
          <w:p w14:paraId="51495E0D" w14:textId="77777777" w:rsidR="00670E26" w:rsidRPr="0032148D" w:rsidRDefault="00670E26" w:rsidP="00417CC6">
            <w:pPr>
              <w:contextualSpacing/>
              <w:jc w:val="center"/>
              <w:rPr>
                <w:color w:val="000000" w:themeColor="text1"/>
              </w:rPr>
            </w:pPr>
            <w:r w:rsidRPr="0032148D">
              <w:rPr>
                <w:color w:val="000000" w:themeColor="text1"/>
              </w:rPr>
              <w:t>0,43</w:t>
            </w:r>
          </w:p>
        </w:tc>
        <w:tc>
          <w:tcPr>
            <w:tcW w:w="2000" w:type="dxa"/>
            <w:vMerge w:val="restart"/>
          </w:tcPr>
          <w:p w14:paraId="06AA0394" w14:textId="77777777" w:rsidR="00670E26" w:rsidRPr="0032148D" w:rsidRDefault="00670E26" w:rsidP="00417CC6">
            <w:pPr>
              <w:contextualSpacing/>
              <w:jc w:val="center"/>
              <w:rPr>
                <w:color w:val="000000" w:themeColor="text1"/>
              </w:rPr>
            </w:pPr>
            <w:r w:rsidRPr="0032148D">
              <w:rPr>
                <w:color w:val="000000" w:themeColor="text1"/>
              </w:rPr>
              <w:t>+0,37</w:t>
            </w:r>
          </w:p>
        </w:tc>
      </w:tr>
      <w:tr w:rsidR="00670E26" w:rsidRPr="0032148D" w14:paraId="5884482E" w14:textId="77777777" w:rsidTr="00417CC6">
        <w:tc>
          <w:tcPr>
            <w:tcW w:w="1999" w:type="dxa"/>
          </w:tcPr>
          <w:p w14:paraId="1EAAAD6B" w14:textId="77777777" w:rsidR="00670E26" w:rsidRPr="0032148D" w:rsidRDefault="00670E26" w:rsidP="00417CC6">
            <w:pPr>
              <w:contextualSpacing/>
              <w:jc w:val="center"/>
              <w:rPr>
                <w:color w:val="000000" w:themeColor="text1"/>
              </w:rPr>
            </w:pPr>
            <w:r w:rsidRPr="0032148D">
              <w:rPr>
                <w:color w:val="000000" w:themeColor="text1"/>
              </w:rPr>
              <w:t>2,0</w:t>
            </w:r>
          </w:p>
        </w:tc>
        <w:tc>
          <w:tcPr>
            <w:tcW w:w="1999" w:type="dxa"/>
          </w:tcPr>
          <w:p w14:paraId="14CB92E1" w14:textId="77777777" w:rsidR="00670E26" w:rsidRPr="0032148D" w:rsidRDefault="00670E26" w:rsidP="00417CC6">
            <w:pPr>
              <w:contextualSpacing/>
              <w:jc w:val="center"/>
              <w:rPr>
                <w:color w:val="000000" w:themeColor="text1"/>
              </w:rPr>
            </w:pPr>
            <w:r w:rsidRPr="0032148D">
              <w:rPr>
                <w:color w:val="000000" w:themeColor="text1"/>
              </w:rPr>
              <w:t>0,74</w:t>
            </w:r>
          </w:p>
        </w:tc>
        <w:tc>
          <w:tcPr>
            <w:tcW w:w="1999" w:type="dxa"/>
            <w:vMerge/>
          </w:tcPr>
          <w:p w14:paraId="60CE6D45" w14:textId="77777777" w:rsidR="00670E26" w:rsidRPr="0032148D" w:rsidRDefault="00670E26" w:rsidP="00417CC6">
            <w:pPr>
              <w:contextualSpacing/>
              <w:jc w:val="center"/>
              <w:rPr>
                <w:color w:val="000000" w:themeColor="text1"/>
              </w:rPr>
            </w:pPr>
          </w:p>
        </w:tc>
        <w:tc>
          <w:tcPr>
            <w:tcW w:w="1999" w:type="dxa"/>
          </w:tcPr>
          <w:p w14:paraId="6A42DE5C" w14:textId="77777777" w:rsidR="00670E26" w:rsidRPr="0032148D" w:rsidRDefault="00670E26" w:rsidP="00417CC6">
            <w:pPr>
              <w:contextualSpacing/>
              <w:jc w:val="center"/>
              <w:rPr>
                <w:color w:val="000000" w:themeColor="text1"/>
              </w:rPr>
            </w:pPr>
            <w:r w:rsidRPr="0032148D">
              <w:rPr>
                <w:color w:val="000000" w:themeColor="text1"/>
              </w:rPr>
              <w:t>0,80</w:t>
            </w:r>
          </w:p>
        </w:tc>
        <w:tc>
          <w:tcPr>
            <w:tcW w:w="2000" w:type="dxa"/>
            <w:vMerge/>
          </w:tcPr>
          <w:p w14:paraId="225957A6" w14:textId="77777777" w:rsidR="00670E26" w:rsidRPr="0032148D" w:rsidRDefault="00670E26" w:rsidP="00417CC6">
            <w:pPr>
              <w:contextualSpacing/>
              <w:jc w:val="center"/>
              <w:rPr>
                <w:color w:val="000000" w:themeColor="text1"/>
              </w:rPr>
            </w:pPr>
          </w:p>
        </w:tc>
      </w:tr>
    </w:tbl>
    <w:p w14:paraId="65D1F47C" w14:textId="77777777" w:rsidR="00670E26" w:rsidRPr="0032148D" w:rsidRDefault="00670E26" w:rsidP="00670E26">
      <w:pPr>
        <w:contextualSpacing/>
        <w:jc w:val="both"/>
        <w:rPr>
          <w:color w:val="000000" w:themeColor="text1"/>
          <w:sz w:val="28"/>
          <w:szCs w:val="28"/>
        </w:rPr>
      </w:pPr>
    </w:p>
    <w:p w14:paraId="429D28D7" w14:textId="4CD2F917"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 xml:space="preserve">Сопоставление показателей удельной вязкости в изоконцентрационных композициях «битум-АГ-4И» при </w:t>
      </w:r>
      <w:r w:rsidRPr="0032148D">
        <w:rPr>
          <w:color w:val="000000" w:themeColor="text1"/>
          <w:sz w:val="28"/>
          <w:szCs w:val="28"/>
          <w:lang w:val="en-US"/>
        </w:rPr>
        <w:t>t</w:t>
      </w:r>
      <w:r w:rsidRPr="0032148D">
        <w:rPr>
          <w:color w:val="000000" w:themeColor="text1"/>
          <w:sz w:val="28"/>
          <w:szCs w:val="28"/>
        </w:rPr>
        <w:t>=130°</w:t>
      </w:r>
      <w:r w:rsidRPr="0032148D">
        <w:rPr>
          <w:color w:val="000000" w:themeColor="text1"/>
          <w:sz w:val="28"/>
          <w:szCs w:val="28"/>
          <w:lang w:val="en-US"/>
        </w:rPr>
        <w:t>C</w:t>
      </w:r>
      <w:r w:rsidRPr="0032148D">
        <w:rPr>
          <w:color w:val="000000" w:themeColor="text1"/>
          <w:sz w:val="28"/>
          <w:szCs w:val="28"/>
        </w:rPr>
        <w:t xml:space="preserve"> и </w:t>
      </w:r>
      <w:r w:rsidRPr="0032148D">
        <w:rPr>
          <w:color w:val="000000" w:themeColor="text1"/>
          <w:sz w:val="28"/>
          <w:szCs w:val="28"/>
          <w:lang w:val="en-US"/>
        </w:rPr>
        <w:t>t</w:t>
      </w:r>
      <w:r w:rsidRPr="0032148D">
        <w:rPr>
          <w:color w:val="000000" w:themeColor="text1"/>
          <w:sz w:val="28"/>
          <w:szCs w:val="28"/>
        </w:rPr>
        <w:t>=150°</w:t>
      </w:r>
      <w:r w:rsidRPr="0032148D">
        <w:rPr>
          <w:color w:val="000000" w:themeColor="text1"/>
          <w:sz w:val="28"/>
          <w:szCs w:val="28"/>
          <w:lang w:val="en-US"/>
        </w:rPr>
        <w:t>C</w:t>
      </w:r>
      <w:r w:rsidRPr="0032148D">
        <w:rPr>
          <w:color w:val="000000" w:themeColor="text1"/>
          <w:sz w:val="28"/>
          <w:szCs w:val="28"/>
        </w:rPr>
        <w:t xml:space="preserve"> показывает, что образование ассоциированных структур полиизобутилена при увеличении температуры на 20°С характеризуется более высокими значениями ƞ</w:t>
      </w:r>
      <w:r w:rsidRPr="0032148D">
        <w:rPr>
          <w:color w:val="000000" w:themeColor="text1"/>
          <w:sz w:val="28"/>
          <w:szCs w:val="28"/>
          <w:vertAlign w:val="subscript"/>
        </w:rPr>
        <w:t>уд</w:t>
      </w:r>
      <w:r w:rsidRPr="0032148D">
        <w:rPr>
          <w:color w:val="000000" w:themeColor="text1"/>
          <w:sz w:val="28"/>
          <w:szCs w:val="28"/>
        </w:rPr>
        <w:t xml:space="preserve"> (таблица </w:t>
      </w:r>
      <w:r w:rsidR="00C034AA" w:rsidRPr="0032148D">
        <w:rPr>
          <w:color w:val="000000" w:themeColor="text1"/>
          <w:sz w:val="28"/>
          <w:szCs w:val="28"/>
        </w:rPr>
        <w:t>15</w:t>
      </w:r>
      <w:r w:rsidRPr="0032148D">
        <w:rPr>
          <w:color w:val="000000" w:themeColor="text1"/>
          <w:sz w:val="28"/>
          <w:szCs w:val="28"/>
        </w:rPr>
        <w:t>). Это косвенно указывает на то, что сетка полимера удерживается кооперативной системой не только водородных связей и более слабых сил Ван-дер-Ваальса, но и химических связей, возникающих между отдельными звеньями макромолекул полиизобутилена и структурными единицами смолисто-асфальтеновых веществ битума. Этому способствует наличие парамагнитных частиц и комплексов стабильных радикалов, количество которых увеличивается в результате температурной деструкции битума</w:t>
      </w:r>
      <w:r w:rsidR="00A00BE6" w:rsidRPr="0032148D">
        <w:rPr>
          <w:color w:val="000000" w:themeColor="text1"/>
          <w:sz w:val="28"/>
          <w:szCs w:val="28"/>
        </w:rPr>
        <w:t xml:space="preserve"> [21</w:t>
      </w:r>
      <w:r w:rsidR="00F635F5">
        <w:rPr>
          <w:color w:val="000000" w:themeColor="text1"/>
          <w:sz w:val="28"/>
          <w:szCs w:val="28"/>
        </w:rPr>
        <w:t>0</w:t>
      </w:r>
      <w:r w:rsidR="00A00BE6" w:rsidRPr="0032148D">
        <w:rPr>
          <w:color w:val="000000" w:themeColor="text1"/>
          <w:sz w:val="28"/>
          <w:szCs w:val="28"/>
        </w:rPr>
        <w:t>]</w:t>
      </w:r>
      <w:r w:rsidRPr="0032148D">
        <w:rPr>
          <w:color w:val="000000" w:themeColor="text1"/>
          <w:sz w:val="28"/>
          <w:szCs w:val="28"/>
        </w:rPr>
        <w:t>.</w:t>
      </w:r>
    </w:p>
    <w:p w14:paraId="22349A3F" w14:textId="77777777" w:rsidR="00670E26" w:rsidRPr="0032148D" w:rsidRDefault="00670E26" w:rsidP="00670E26">
      <w:pPr>
        <w:ind w:firstLine="708"/>
        <w:contextualSpacing/>
        <w:jc w:val="both"/>
        <w:rPr>
          <w:color w:val="000000" w:themeColor="text1"/>
          <w:sz w:val="28"/>
          <w:szCs w:val="28"/>
        </w:rPr>
      </w:pPr>
    </w:p>
    <w:p w14:paraId="570E2A11" w14:textId="44C574AC" w:rsidR="00670E26" w:rsidRPr="0032148D" w:rsidRDefault="00C034AA" w:rsidP="00670E26">
      <w:pPr>
        <w:ind w:firstLine="708"/>
        <w:contextualSpacing/>
        <w:jc w:val="both"/>
        <w:rPr>
          <w:iCs/>
          <w:color w:val="000000" w:themeColor="text1"/>
          <w:sz w:val="28"/>
          <w:szCs w:val="28"/>
        </w:rPr>
      </w:pPr>
      <w:r w:rsidRPr="0032148D">
        <w:rPr>
          <w:b/>
          <w:iCs/>
          <w:color w:val="000000" w:themeColor="text1"/>
          <w:sz w:val="28"/>
          <w:szCs w:val="28"/>
        </w:rPr>
        <w:t>3</w:t>
      </w:r>
      <w:r w:rsidR="00716FA5" w:rsidRPr="0032148D">
        <w:rPr>
          <w:b/>
          <w:iCs/>
          <w:color w:val="000000" w:themeColor="text1"/>
          <w:sz w:val="28"/>
          <w:szCs w:val="28"/>
        </w:rPr>
        <w:t>.</w:t>
      </w:r>
      <w:r w:rsidR="00716FA5" w:rsidRPr="0032148D">
        <w:rPr>
          <w:b/>
          <w:iCs/>
          <w:color w:val="000000" w:themeColor="text1"/>
          <w:sz w:val="28"/>
          <w:szCs w:val="28"/>
          <w:lang w:val="ru-RU"/>
        </w:rPr>
        <w:t>3</w:t>
      </w:r>
      <w:r w:rsidR="00670E26" w:rsidRPr="0032148D">
        <w:rPr>
          <w:b/>
          <w:iCs/>
          <w:color w:val="000000" w:themeColor="text1"/>
          <w:sz w:val="28"/>
          <w:szCs w:val="28"/>
        </w:rPr>
        <w:t xml:space="preserve"> Реологические характеристики тройных систем «битум-АГ-4И-АС-1</w:t>
      </w:r>
      <w:r w:rsidR="00670E26" w:rsidRPr="0032148D">
        <w:rPr>
          <w:iCs/>
          <w:color w:val="000000" w:themeColor="text1"/>
          <w:sz w:val="28"/>
          <w:szCs w:val="28"/>
        </w:rPr>
        <w:t>»</w:t>
      </w:r>
    </w:p>
    <w:p w14:paraId="5570BD71" w14:textId="2D1AFDC3"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Результаты реологических исследований в композициях смешанного состава, включающих совместное присутствие в битуме двух модификаторов (АГ-4И и АС-1)  представлены на рисунке</w:t>
      </w:r>
      <w:r w:rsidR="00857B6C" w:rsidRPr="0032148D">
        <w:rPr>
          <w:color w:val="000000" w:themeColor="text1"/>
          <w:sz w:val="28"/>
          <w:szCs w:val="28"/>
          <w:lang w:val="ru-RU"/>
        </w:rPr>
        <w:t xml:space="preserve"> 24</w:t>
      </w:r>
      <w:r w:rsidRPr="0032148D">
        <w:rPr>
          <w:color w:val="000000" w:themeColor="text1"/>
          <w:sz w:val="28"/>
          <w:szCs w:val="28"/>
        </w:rPr>
        <w:t>. Влияние концентрации ПАВ на вязкость устанавливали при фиксированном содержании АГ-4И в битуме (С</w:t>
      </w:r>
      <w:r w:rsidRPr="0032148D">
        <w:rPr>
          <w:color w:val="000000" w:themeColor="text1"/>
          <w:sz w:val="28"/>
          <w:szCs w:val="28"/>
          <w:vertAlign w:val="subscript"/>
        </w:rPr>
        <w:t>М</w:t>
      </w:r>
      <w:r w:rsidRPr="0032148D">
        <w:rPr>
          <w:color w:val="000000" w:themeColor="text1"/>
          <w:sz w:val="28"/>
          <w:szCs w:val="28"/>
        </w:rPr>
        <w:t>= 0,5</w:t>
      </w:r>
      <w:r w:rsidR="00857B6C" w:rsidRPr="0032148D">
        <w:rPr>
          <w:color w:val="000000" w:themeColor="text1"/>
          <w:sz w:val="28"/>
          <w:szCs w:val="28"/>
          <w:lang w:val="ru-RU"/>
        </w:rPr>
        <w:t>-</w:t>
      </w:r>
      <w:r w:rsidRPr="0032148D">
        <w:rPr>
          <w:color w:val="000000" w:themeColor="text1"/>
          <w:sz w:val="28"/>
          <w:szCs w:val="28"/>
        </w:rPr>
        <w:t>2,0 г/дм</w:t>
      </w:r>
      <w:r w:rsidRPr="0032148D">
        <w:rPr>
          <w:color w:val="000000" w:themeColor="text1"/>
          <w:sz w:val="28"/>
          <w:szCs w:val="28"/>
          <w:vertAlign w:val="superscript"/>
        </w:rPr>
        <w:t>3</w:t>
      </w:r>
      <w:r w:rsidRPr="0032148D">
        <w:rPr>
          <w:color w:val="000000" w:themeColor="text1"/>
          <w:sz w:val="28"/>
          <w:szCs w:val="28"/>
        </w:rPr>
        <w:t xml:space="preserve">) при </w:t>
      </w:r>
      <w:r w:rsidRPr="0032148D">
        <w:rPr>
          <w:color w:val="000000" w:themeColor="text1"/>
          <w:sz w:val="28"/>
          <w:szCs w:val="28"/>
          <w:lang w:val="en-US"/>
        </w:rPr>
        <w:t>t</w:t>
      </w:r>
      <w:r w:rsidRPr="0032148D">
        <w:rPr>
          <w:color w:val="000000" w:themeColor="text1"/>
          <w:sz w:val="28"/>
          <w:szCs w:val="28"/>
        </w:rPr>
        <w:t>=130°</w:t>
      </w:r>
      <w:r w:rsidRPr="0032148D">
        <w:rPr>
          <w:color w:val="000000" w:themeColor="text1"/>
          <w:sz w:val="28"/>
          <w:szCs w:val="28"/>
          <w:lang w:val="en-US"/>
        </w:rPr>
        <w:t>C</w:t>
      </w:r>
      <w:r w:rsidRPr="0032148D">
        <w:rPr>
          <w:color w:val="000000" w:themeColor="text1"/>
          <w:sz w:val="28"/>
          <w:szCs w:val="28"/>
        </w:rPr>
        <w:t xml:space="preserve"> и </w:t>
      </w:r>
      <w:r w:rsidRPr="0032148D">
        <w:rPr>
          <w:color w:val="000000" w:themeColor="text1"/>
          <w:sz w:val="28"/>
          <w:szCs w:val="28"/>
          <w:lang w:val="en-US"/>
        </w:rPr>
        <w:t>t</w:t>
      </w:r>
      <w:r w:rsidRPr="0032148D">
        <w:rPr>
          <w:color w:val="000000" w:themeColor="text1"/>
          <w:sz w:val="28"/>
          <w:szCs w:val="28"/>
        </w:rPr>
        <w:t>=150°</w:t>
      </w:r>
      <w:r w:rsidRPr="0032148D">
        <w:rPr>
          <w:color w:val="000000" w:themeColor="text1"/>
          <w:sz w:val="28"/>
          <w:szCs w:val="28"/>
          <w:lang w:val="en-US"/>
        </w:rPr>
        <w:t>C</w:t>
      </w:r>
      <w:r w:rsidRPr="0032148D">
        <w:rPr>
          <w:color w:val="000000" w:themeColor="text1"/>
          <w:sz w:val="28"/>
          <w:szCs w:val="28"/>
        </w:rPr>
        <w:t xml:space="preserve">. </w:t>
      </w:r>
    </w:p>
    <w:p w14:paraId="61208E23" w14:textId="39895151"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В качестве количественной меры процессов, развиваемых в объеме, наряду с экспериментальными показателями ƞ</w:t>
      </w:r>
      <w:r w:rsidRPr="0032148D">
        <w:rPr>
          <w:color w:val="000000" w:themeColor="text1"/>
          <w:sz w:val="28"/>
          <w:szCs w:val="28"/>
          <w:vertAlign w:val="subscript"/>
        </w:rPr>
        <w:t xml:space="preserve">уд.э </w:t>
      </w:r>
      <w:r w:rsidRPr="0032148D">
        <w:rPr>
          <w:color w:val="000000" w:themeColor="text1"/>
          <w:sz w:val="28"/>
          <w:szCs w:val="28"/>
        </w:rPr>
        <w:t>использовали и их расчетные значения ƞ</w:t>
      </w:r>
      <w:r w:rsidRPr="0032148D">
        <w:rPr>
          <w:color w:val="000000" w:themeColor="text1"/>
          <w:sz w:val="28"/>
          <w:szCs w:val="28"/>
          <w:vertAlign w:val="subscript"/>
        </w:rPr>
        <w:t>уд.</w:t>
      </w:r>
      <w:r w:rsidRPr="0032148D">
        <w:rPr>
          <w:color w:val="000000" w:themeColor="text1"/>
          <w:sz w:val="28"/>
          <w:szCs w:val="28"/>
          <w:vertAlign w:val="subscript"/>
          <w:lang w:val="ru-RU"/>
        </w:rPr>
        <w:t xml:space="preserve">р </w:t>
      </w:r>
      <w:r w:rsidRPr="0032148D">
        <w:rPr>
          <w:color w:val="000000" w:themeColor="text1"/>
          <w:sz w:val="28"/>
          <w:szCs w:val="28"/>
          <w:lang w:val="ru-RU"/>
        </w:rPr>
        <w:t>(</w:t>
      </w:r>
      <w:r w:rsidR="00857B6C" w:rsidRPr="0032148D">
        <w:rPr>
          <w:color w:val="000000" w:themeColor="text1"/>
          <w:sz w:val="28"/>
          <w:szCs w:val="28"/>
          <w:lang w:val="ru-RU"/>
        </w:rPr>
        <w:t>1</w:t>
      </w:r>
      <w:r w:rsidRPr="0032148D">
        <w:rPr>
          <w:color w:val="000000" w:themeColor="text1"/>
          <w:sz w:val="28"/>
          <w:szCs w:val="28"/>
          <w:lang w:val="ru-RU"/>
        </w:rPr>
        <w:t>1)</w:t>
      </w:r>
      <w:r w:rsidRPr="0032148D">
        <w:rPr>
          <w:color w:val="000000" w:themeColor="text1"/>
          <w:sz w:val="28"/>
          <w:szCs w:val="28"/>
          <w:vertAlign w:val="subscript"/>
          <w:lang w:val="ru-RU"/>
        </w:rPr>
        <w:t xml:space="preserve"> </w:t>
      </w:r>
      <w:r w:rsidRPr="0032148D">
        <w:rPr>
          <w:color w:val="000000" w:themeColor="text1"/>
          <w:sz w:val="28"/>
          <w:szCs w:val="28"/>
        </w:rPr>
        <w:t xml:space="preserve">для тройной системы, как суммарную величину, учитывающую отдельный вклад АГ-4И и АС-1, т.е. в отсутствии межмолекулярных взаимодействий между ними: </w:t>
      </w:r>
    </w:p>
    <w:p w14:paraId="38F9B8BF" w14:textId="77777777" w:rsidR="00670E26" w:rsidRPr="0032148D" w:rsidRDefault="00670E26" w:rsidP="00670E26">
      <w:pPr>
        <w:ind w:firstLine="708"/>
        <w:contextualSpacing/>
        <w:jc w:val="both"/>
        <w:rPr>
          <w:color w:val="000000" w:themeColor="text1"/>
          <w:sz w:val="28"/>
          <w:szCs w:val="28"/>
        </w:rPr>
      </w:pPr>
    </w:p>
    <w:p w14:paraId="5F313DAB" w14:textId="4D6669D0" w:rsidR="00670E26" w:rsidRPr="0032148D" w:rsidRDefault="00000000" w:rsidP="00670E26">
      <w:pPr>
        <w:tabs>
          <w:tab w:val="center" w:pos="4677"/>
          <w:tab w:val="right" w:pos="9355"/>
        </w:tabs>
        <w:ind w:firstLine="2552"/>
        <w:contextualSpacing/>
        <w:rPr>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ƞ</m:t>
            </m:r>
          </m:e>
          <m:sub>
            <m:r>
              <w:rPr>
                <w:rFonts w:ascii="Cambria Math" w:hAnsi="Cambria Math"/>
                <w:color w:val="000000" w:themeColor="text1"/>
                <w:sz w:val="28"/>
                <w:szCs w:val="28"/>
              </w:rPr>
              <m:t>уд.р</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ƞ</m:t>
            </m:r>
          </m:e>
          <m:sub>
            <m:r>
              <w:rPr>
                <w:rFonts w:ascii="Cambria Math" w:hAnsi="Cambria Math"/>
                <w:color w:val="000000" w:themeColor="text1"/>
                <w:sz w:val="28"/>
                <w:szCs w:val="28"/>
              </w:rPr>
              <m:t>уд.АГ-4И</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ƞ</m:t>
            </m:r>
          </m:e>
          <m:sub>
            <m:r>
              <w:rPr>
                <w:rFonts w:ascii="Cambria Math" w:hAnsi="Cambria Math"/>
                <w:color w:val="000000" w:themeColor="text1"/>
                <w:sz w:val="28"/>
                <w:szCs w:val="28"/>
              </w:rPr>
              <m:t>уд.АС-1</m:t>
            </m:r>
          </m:sub>
        </m:sSub>
      </m:oMath>
      <w:r w:rsidR="00670E26" w:rsidRPr="0032148D">
        <w:rPr>
          <w:color w:val="000000" w:themeColor="text1"/>
          <w:sz w:val="28"/>
          <w:szCs w:val="28"/>
        </w:rPr>
        <w:t xml:space="preserve">, </w:t>
      </w:r>
      <w:r w:rsidR="00670E26" w:rsidRPr="0032148D">
        <w:rPr>
          <w:color w:val="000000" w:themeColor="text1"/>
          <w:sz w:val="28"/>
          <w:szCs w:val="28"/>
        </w:rPr>
        <w:tab/>
        <w:t>(</w:t>
      </w:r>
      <w:r w:rsidR="00857B6C" w:rsidRPr="0032148D">
        <w:rPr>
          <w:color w:val="000000" w:themeColor="text1"/>
          <w:sz w:val="28"/>
          <w:szCs w:val="28"/>
        </w:rPr>
        <w:t>1</w:t>
      </w:r>
      <w:r w:rsidR="00670E26" w:rsidRPr="0032148D">
        <w:rPr>
          <w:color w:val="000000" w:themeColor="text1"/>
          <w:sz w:val="28"/>
          <w:szCs w:val="28"/>
        </w:rPr>
        <w:t>1)</w:t>
      </w:r>
    </w:p>
    <w:p w14:paraId="7F17B17E" w14:textId="77777777" w:rsidR="00670E26" w:rsidRPr="0032148D" w:rsidRDefault="00670E26" w:rsidP="00670E26">
      <w:pPr>
        <w:tabs>
          <w:tab w:val="center" w:pos="4677"/>
          <w:tab w:val="right" w:pos="9355"/>
        </w:tabs>
        <w:ind w:firstLine="2552"/>
        <w:contextualSpacing/>
        <w:rPr>
          <w:color w:val="000000" w:themeColor="text1"/>
          <w:sz w:val="28"/>
          <w:szCs w:val="28"/>
        </w:rPr>
      </w:pPr>
    </w:p>
    <w:p w14:paraId="4B012FF3" w14:textId="77777777" w:rsidR="00670E26" w:rsidRPr="0032148D" w:rsidRDefault="00670E26" w:rsidP="00670E26">
      <w:pPr>
        <w:contextualSpacing/>
        <w:jc w:val="both"/>
        <w:rPr>
          <w:color w:val="000000" w:themeColor="text1"/>
          <w:sz w:val="28"/>
          <w:szCs w:val="28"/>
        </w:rPr>
      </w:pPr>
      <w:r w:rsidRPr="0032148D">
        <w:rPr>
          <w:color w:val="000000" w:themeColor="text1"/>
          <w:sz w:val="28"/>
          <w:szCs w:val="28"/>
        </w:rPr>
        <w:t>где ƞ</w:t>
      </w:r>
      <w:r w:rsidRPr="0032148D">
        <w:rPr>
          <w:color w:val="000000" w:themeColor="text1"/>
          <w:sz w:val="28"/>
          <w:szCs w:val="28"/>
          <w:vertAlign w:val="subscript"/>
        </w:rPr>
        <w:t xml:space="preserve">уд.э </w:t>
      </w:r>
      <w:r w:rsidRPr="0032148D">
        <w:rPr>
          <w:color w:val="000000" w:themeColor="text1"/>
          <w:sz w:val="28"/>
          <w:szCs w:val="28"/>
        </w:rPr>
        <w:t xml:space="preserve">использовали </w:t>
      </w:r>
      <w:r w:rsidRPr="0032148D">
        <w:rPr>
          <w:color w:val="000000" w:themeColor="text1"/>
          <w:sz w:val="28"/>
          <w:szCs w:val="28"/>
          <w:vertAlign w:val="subscript"/>
        </w:rPr>
        <w:t>уд.АГ-4И</w:t>
      </w:r>
      <w:r w:rsidRPr="0032148D">
        <w:rPr>
          <w:color w:val="000000" w:themeColor="text1"/>
          <w:sz w:val="28"/>
          <w:szCs w:val="28"/>
        </w:rPr>
        <w:t>– удельная вязкость при фиксированном содержании герметизирующей жидкости в системе «битум-АГ-4И»;</w:t>
      </w:r>
    </w:p>
    <w:p w14:paraId="07995CD1" w14:textId="77777777" w:rsidR="00670E26" w:rsidRPr="0032148D" w:rsidRDefault="00670E26" w:rsidP="00670E26">
      <w:pPr>
        <w:contextualSpacing/>
        <w:jc w:val="both"/>
        <w:rPr>
          <w:color w:val="000000" w:themeColor="text1"/>
          <w:sz w:val="28"/>
          <w:szCs w:val="28"/>
          <w:lang w:val="ru-RU"/>
        </w:rPr>
      </w:pPr>
      <w:r w:rsidRPr="0032148D">
        <w:rPr>
          <w:color w:val="000000" w:themeColor="text1"/>
          <w:sz w:val="28"/>
          <w:szCs w:val="28"/>
        </w:rPr>
        <w:t>ƞ</w:t>
      </w:r>
      <w:r w:rsidRPr="0032148D">
        <w:rPr>
          <w:color w:val="000000" w:themeColor="text1"/>
          <w:sz w:val="28"/>
          <w:szCs w:val="28"/>
          <w:vertAlign w:val="subscript"/>
        </w:rPr>
        <w:t xml:space="preserve">уд.АС-1 </w:t>
      </w:r>
      <w:r w:rsidRPr="0032148D">
        <w:rPr>
          <w:color w:val="000000" w:themeColor="text1"/>
          <w:sz w:val="28"/>
          <w:szCs w:val="28"/>
        </w:rPr>
        <w:t>– удельная вязкость при вариациях концентраций АС-1 в системе «битум-АС-1».</w:t>
      </w:r>
    </w:p>
    <w:p w14:paraId="218A61BE" w14:textId="31D76832" w:rsidR="00670E26" w:rsidRPr="0032148D" w:rsidRDefault="00670E26" w:rsidP="00670E26">
      <w:pPr>
        <w:ind w:firstLine="708"/>
        <w:contextualSpacing/>
        <w:jc w:val="both"/>
        <w:rPr>
          <w:color w:val="000000" w:themeColor="text1"/>
          <w:sz w:val="28"/>
          <w:szCs w:val="28"/>
          <w:vertAlign w:val="subscript"/>
        </w:rPr>
      </w:pPr>
      <w:r w:rsidRPr="0032148D">
        <w:rPr>
          <w:color w:val="000000" w:themeColor="text1"/>
          <w:sz w:val="28"/>
          <w:szCs w:val="28"/>
        </w:rPr>
        <w:t xml:space="preserve">Полученные при </w:t>
      </w:r>
      <w:r w:rsidRPr="0032148D">
        <w:rPr>
          <w:color w:val="000000" w:themeColor="text1"/>
          <w:sz w:val="28"/>
          <w:szCs w:val="28"/>
          <w:lang w:val="en-US"/>
        </w:rPr>
        <w:t>t</w:t>
      </w:r>
      <w:r w:rsidRPr="0032148D">
        <w:rPr>
          <w:color w:val="000000" w:themeColor="text1"/>
          <w:sz w:val="28"/>
          <w:szCs w:val="28"/>
        </w:rPr>
        <w:t>=130°</w:t>
      </w:r>
      <w:r w:rsidRPr="0032148D">
        <w:rPr>
          <w:color w:val="000000" w:themeColor="text1"/>
          <w:sz w:val="28"/>
          <w:szCs w:val="28"/>
          <w:lang w:val="en-US"/>
        </w:rPr>
        <w:t>C</w:t>
      </w:r>
      <w:r w:rsidRPr="0032148D">
        <w:rPr>
          <w:color w:val="000000" w:themeColor="text1"/>
          <w:sz w:val="28"/>
          <w:szCs w:val="28"/>
        </w:rPr>
        <w:t xml:space="preserve"> данные показывают, что хотя экспериментальные концентрационные зависимости удельной вязкости АС-1 в присутствии АГ-4И (рисунок </w:t>
      </w:r>
      <w:r w:rsidR="00857B6C" w:rsidRPr="0032148D">
        <w:rPr>
          <w:color w:val="000000" w:themeColor="text1"/>
          <w:sz w:val="28"/>
          <w:szCs w:val="28"/>
          <w:lang w:val="ru-RU"/>
        </w:rPr>
        <w:t>24</w:t>
      </w:r>
      <w:r w:rsidRPr="0032148D">
        <w:rPr>
          <w:color w:val="000000" w:themeColor="text1"/>
          <w:sz w:val="28"/>
          <w:szCs w:val="28"/>
        </w:rPr>
        <w:t xml:space="preserve"> </w:t>
      </w:r>
      <w:r w:rsidRPr="0032148D">
        <w:rPr>
          <w:i/>
          <w:color w:val="000000" w:themeColor="text1"/>
          <w:sz w:val="28"/>
          <w:szCs w:val="28"/>
        </w:rPr>
        <w:t>а-г</w:t>
      </w:r>
      <w:r w:rsidRPr="0032148D">
        <w:rPr>
          <w:color w:val="000000" w:themeColor="text1"/>
          <w:sz w:val="28"/>
          <w:szCs w:val="28"/>
        </w:rPr>
        <w:t xml:space="preserve">, кривые 1) по виду во многом аналогичны расчётным (рисунок </w:t>
      </w:r>
      <w:r w:rsidR="00857B6C" w:rsidRPr="0032148D">
        <w:rPr>
          <w:color w:val="000000" w:themeColor="text1"/>
          <w:sz w:val="28"/>
          <w:szCs w:val="28"/>
          <w:lang w:val="ru-RU"/>
        </w:rPr>
        <w:t>24</w:t>
      </w:r>
      <w:r w:rsidRPr="0032148D">
        <w:rPr>
          <w:color w:val="000000" w:themeColor="text1"/>
          <w:sz w:val="28"/>
          <w:szCs w:val="28"/>
        </w:rPr>
        <w:t xml:space="preserve"> </w:t>
      </w:r>
      <w:r w:rsidRPr="0032148D">
        <w:rPr>
          <w:i/>
          <w:color w:val="000000" w:themeColor="text1"/>
          <w:sz w:val="28"/>
          <w:szCs w:val="28"/>
        </w:rPr>
        <w:t>а-г</w:t>
      </w:r>
      <w:r w:rsidRPr="0032148D">
        <w:rPr>
          <w:color w:val="000000" w:themeColor="text1"/>
          <w:sz w:val="28"/>
          <w:szCs w:val="28"/>
        </w:rPr>
        <w:t>, кривые 2), однако сдвинуты в сторону более высоких значений ƞ</w:t>
      </w:r>
      <w:r w:rsidRPr="0032148D">
        <w:rPr>
          <w:color w:val="000000" w:themeColor="text1"/>
          <w:sz w:val="28"/>
          <w:szCs w:val="28"/>
          <w:vertAlign w:val="subscript"/>
        </w:rPr>
        <w:t>уд.</w:t>
      </w:r>
    </w:p>
    <w:p w14:paraId="54D4891E" w14:textId="77777777" w:rsidR="00670E26" w:rsidRPr="0032148D" w:rsidRDefault="00670E26" w:rsidP="00670E26">
      <w:pPr>
        <w:ind w:firstLine="708"/>
        <w:contextualSpacing/>
        <w:jc w:val="both"/>
        <w:rPr>
          <w:color w:val="000000" w:themeColor="text1"/>
          <w:sz w:val="28"/>
          <w:szCs w:val="28"/>
          <w:vertAlign w:val="subscript"/>
        </w:rPr>
      </w:pPr>
    </w:p>
    <w:p w14:paraId="789D2E98" w14:textId="77777777" w:rsidR="00670E26" w:rsidRPr="0032148D" w:rsidRDefault="00670E26" w:rsidP="00670E26">
      <w:pPr>
        <w:ind w:left="-284" w:firstLine="284"/>
        <w:contextualSpacing/>
        <w:jc w:val="both"/>
        <w:rPr>
          <w:color w:val="000000" w:themeColor="text1"/>
          <w:sz w:val="28"/>
          <w:szCs w:val="28"/>
          <w:vertAlign w:val="subscript"/>
        </w:rPr>
      </w:pPr>
      <w:r w:rsidRPr="0032148D">
        <w:rPr>
          <w:noProof/>
          <w:color w:val="000000" w:themeColor="text1"/>
          <w:lang w:val="ru-RU"/>
        </w:rPr>
        <w:drawing>
          <wp:inline distT="0" distB="0" distL="0" distR="0" wp14:anchorId="79E1C326" wp14:editId="170357DD">
            <wp:extent cx="2663687" cy="2576223"/>
            <wp:effectExtent l="0" t="0" r="3810" b="0"/>
            <wp:docPr id="37"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Pr="0032148D">
        <w:rPr>
          <w:noProof/>
          <w:color w:val="000000" w:themeColor="text1"/>
          <w:lang w:val="ru-RU"/>
        </w:rPr>
        <w:drawing>
          <wp:inline distT="0" distB="0" distL="0" distR="0" wp14:anchorId="1534AF9D" wp14:editId="69D2E7E8">
            <wp:extent cx="2965837" cy="2480807"/>
            <wp:effectExtent l="0" t="0" r="6350" b="0"/>
            <wp:docPr id="38"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111703C" w14:textId="77777777" w:rsidR="00670E26" w:rsidRPr="0032148D" w:rsidRDefault="00670E26" w:rsidP="00670E26">
      <w:pPr>
        <w:ind w:left="1416" w:firstLine="708"/>
        <w:contextualSpacing/>
        <w:jc w:val="both"/>
        <w:rPr>
          <w:i/>
          <w:color w:val="000000" w:themeColor="text1"/>
          <w:sz w:val="28"/>
          <w:szCs w:val="28"/>
        </w:rPr>
      </w:pPr>
      <w:r w:rsidRPr="0032148D">
        <w:rPr>
          <w:i/>
          <w:color w:val="000000" w:themeColor="text1"/>
          <w:sz w:val="28"/>
          <w:szCs w:val="28"/>
        </w:rPr>
        <w:t xml:space="preserve">а </w:t>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lang w:val="ru-RU"/>
        </w:rPr>
        <w:t xml:space="preserve"> </w:t>
      </w:r>
      <w:r w:rsidRPr="0032148D">
        <w:rPr>
          <w:color w:val="000000" w:themeColor="text1"/>
          <w:sz w:val="28"/>
          <w:szCs w:val="28"/>
          <w:lang w:val="ru-RU"/>
        </w:rPr>
        <w:tab/>
      </w:r>
      <w:r w:rsidRPr="0032148D">
        <w:rPr>
          <w:color w:val="000000" w:themeColor="text1"/>
          <w:sz w:val="28"/>
          <w:szCs w:val="28"/>
          <w:lang w:val="ru-RU"/>
        </w:rPr>
        <w:tab/>
      </w:r>
      <w:r w:rsidRPr="0032148D">
        <w:rPr>
          <w:color w:val="000000" w:themeColor="text1"/>
          <w:sz w:val="28"/>
          <w:szCs w:val="28"/>
          <w:lang w:val="ru-RU"/>
        </w:rPr>
        <w:tab/>
      </w:r>
      <w:r w:rsidRPr="0032148D">
        <w:rPr>
          <w:color w:val="000000" w:themeColor="text1"/>
          <w:sz w:val="28"/>
          <w:szCs w:val="28"/>
        </w:rPr>
        <w:tab/>
      </w:r>
      <w:r w:rsidRPr="0032148D">
        <w:rPr>
          <w:i/>
          <w:color w:val="000000" w:themeColor="text1"/>
          <w:sz w:val="28"/>
          <w:szCs w:val="28"/>
        </w:rPr>
        <w:t>б</w:t>
      </w:r>
    </w:p>
    <w:p w14:paraId="550B80BE" w14:textId="77777777" w:rsidR="00670E26" w:rsidRPr="0032148D" w:rsidRDefault="00670E26" w:rsidP="00670E26">
      <w:pPr>
        <w:contextualSpacing/>
        <w:jc w:val="both"/>
        <w:rPr>
          <w:color w:val="000000" w:themeColor="text1"/>
          <w:sz w:val="28"/>
          <w:szCs w:val="28"/>
        </w:rPr>
      </w:pPr>
      <w:r w:rsidRPr="0032148D">
        <w:rPr>
          <w:noProof/>
          <w:color w:val="000000" w:themeColor="text1"/>
          <w:sz w:val="28"/>
          <w:szCs w:val="28"/>
          <w:lang w:val="ru-RU"/>
        </w:rPr>
        <w:drawing>
          <wp:inline distT="0" distB="0" distL="0" distR="0" wp14:anchorId="77A367A9" wp14:editId="59A8781B">
            <wp:extent cx="2962275" cy="2371725"/>
            <wp:effectExtent l="0" t="0" r="0" b="0"/>
            <wp:docPr id="3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32148D">
        <w:rPr>
          <w:noProof/>
          <w:color w:val="000000" w:themeColor="text1"/>
          <w:sz w:val="28"/>
          <w:szCs w:val="28"/>
          <w:lang w:val="ru-RU"/>
        </w:rPr>
        <w:drawing>
          <wp:inline distT="0" distB="0" distL="0" distR="0" wp14:anchorId="115A408B" wp14:editId="50546316">
            <wp:extent cx="2857500" cy="2495550"/>
            <wp:effectExtent l="0" t="0" r="0" b="0"/>
            <wp:docPr id="40"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556D5C9" w14:textId="77777777" w:rsidR="00670E26" w:rsidRPr="0032148D" w:rsidRDefault="00670E26" w:rsidP="00670E26">
      <w:pPr>
        <w:contextualSpacing/>
        <w:jc w:val="both"/>
        <w:rPr>
          <w:color w:val="000000" w:themeColor="text1"/>
          <w:sz w:val="28"/>
          <w:szCs w:val="28"/>
        </w:rPr>
      </w:pP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i/>
          <w:color w:val="000000" w:themeColor="text1"/>
          <w:sz w:val="28"/>
          <w:szCs w:val="28"/>
        </w:rPr>
        <w:t>в</w:t>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i/>
          <w:color w:val="000000" w:themeColor="text1"/>
          <w:sz w:val="28"/>
          <w:szCs w:val="28"/>
        </w:rPr>
        <w:t>г</w:t>
      </w:r>
    </w:p>
    <w:p w14:paraId="3F998188" w14:textId="77777777" w:rsidR="00CE032A" w:rsidRPr="0032148D" w:rsidRDefault="00CE032A" w:rsidP="00670E26">
      <w:pPr>
        <w:contextualSpacing/>
        <w:jc w:val="center"/>
        <w:rPr>
          <w:color w:val="000000" w:themeColor="text1"/>
          <w:sz w:val="28"/>
          <w:szCs w:val="28"/>
          <w:lang w:val="ru-RU"/>
        </w:rPr>
      </w:pPr>
    </w:p>
    <w:p w14:paraId="5F5454E9" w14:textId="70491AE4" w:rsidR="00670E26" w:rsidRPr="0032148D" w:rsidRDefault="00670E26" w:rsidP="00670E26">
      <w:pPr>
        <w:contextualSpacing/>
        <w:jc w:val="center"/>
        <w:rPr>
          <w:color w:val="000000" w:themeColor="text1"/>
          <w:sz w:val="28"/>
          <w:szCs w:val="28"/>
        </w:rPr>
      </w:pPr>
      <w:r w:rsidRPr="0032148D">
        <w:rPr>
          <w:color w:val="000000" w:themeColor="text1"/>
          <w:sz w:val="28"/>
          <w:szCs w:val="28"/>
        </w:rPr>
        <w:t>С</w:t>
      </w:r>
      <w:r w:rsidRPr="0032148D">
        <w:rPr>
          <w:color w:val="000000" w:themeColor="text1"/>
          <w:sz w:val="28"/>
          <w:szCs w:val="28"/>
          <w:vertAlign w:val="subscript"/>
        </w:rPr>
        <w:t>АГ-4И</w:t>
      </w:r>
      <w:r w:rsidRPr="0032148D">
        <w:rPr>
          <w:color w:val="000000" w:themeColor="text1"/>
          <w:sz w:val="28"/>
          <w:szCs w:val="28"/>
        </w:rPr>
        <w:t>, г/дм</w:t>
      </w:r>
      <w:r w:rsidRPr="0032148D">
        <w:rPr>
          <w:color w:val="000000" w:themeColor="text1"/>
          <w:sz w:val="28"/>
          <w:szCs w:val="28"/>
          <w:vertAlign w:val="superscript"/>
        </w:rPr>
        <w:t>3</w:t>
      </w:r>
      <w:r w:rsidRPr="0032148D">
        <w:rPr>
          <w:color w:val="000000" w:themeColor="text1"/>
          <w:sz w:val="28"/>
          <w:szCs w:val="28"/>
        </w:rPr>
        <w:t xml:space="preserve">: </w:t>
      </w:r>
      <w:r w:rsidRPr="0032148D">
        <w:rPr>
          <w:i/>
          <w:color w:val="000000" w:themeColor="text1"/>
          <w:sz w:val="28"/>
          <w:szCs w:val="28"/>
        </w:rPr>
        <w:t>а</w:t>
      </w:r>
      <w:r w:rsidRPr="0032148D">
        <w:rPr>
          <w:color w:val="000000" w:themeColor="text1"/>
          <w:sz w:val="28"/>
          <w:szCs w:val="28"/>
        </w:rPr>
        <w:t xml:space="preserve">- 0,5; </w:t>
      </w:r>
      <w:r w:rsidRPr="0032148D">
        <w:rPr>
          <w:i/>
          <w:color w:val="000000" w:themeColor="text1"/>
          <w:sz w:val="28"/>
          <w:szCs w:val="28"/>
        </w:rPr>
        <w:t>б</w:t>
      </w:r>
      <w:r w:rsidRPr="0032148D">
        <w:rPr>
          <w:color w:val="000000" w:themeColor="text1"/>
          <w:sz w:val="28"/>
          <w:szCs w:val="28"/>
        </w:rPr>
        <w:t xml:space="preserve"> -1,0;</w:t>
      </w:r>
      <w:r w:rsidRPr="0032148D">
        <w:rPr>
          <w:i/>
          <w:color w:val="000000" w:themeColor="text1"/>
          <w:sz w:val="28"/>
          <w:szCs w:val="28"/>
        </w:rPr>
        <w:t xml:space="preserve"> в</w:t>
      </w:r>
      <w:r w:rsidRPr="0032148D">
        <w:rPr>
          <w:color w:val="000000" w:themeColor="text1"/>
          <w:sz w:val="28"/>
          <w:szCs w:val="28"/>
        </w:rPr>
        <w:t xml:space="preserve"> – 1,5; </w:t>
      </w:r>
      <w:r w:rsidRPr="0032148D">
        <w:rPr>
          <w:i/>
          <w:color w:val="000000" w:themeColor="text1"/>
          <w:sz w:val="28"/>
          <w:szCs w:val="28"/>
        </w:rPr>
        <w:t xml:space="preserve">г </w:t>
      </w:r>
      <w:r w:rsidRPr="0032148D">
        <w:rPr>
          <w:color w:val="000000" w:themeColor="text1"/>
          <w:sz w:val="28"/>
          <w:szCs w:val="28"/>
        </w:rPr>
        <w:t>– 2,0</w:t>
      </w:r>
    </w:p>
    <w:p w14:paraId="414A6721" w14:textId="70D19E13" w:rsidR="00670E26" w:rsidRPr="0032148D" w:rsidRDefault="00670E26" w:rsidP="00670E26">
      <w:pPr>
        <w:contextualSpacing/>
        <w:jc w:val="center"/>
        <w:rPr>
          <w:color w:val="000000" w:themeColor="text1"/>
          <w:sz w:val="28"/>
          <w:szCs w:val="28"/>
          <w:lang w:val="ru-RU"/>
        </w:rPr>
      </w:pPr>
      <w:r w:rsidRPr="0032148D">
        <w:rPr>
          <w:color w:val="000000" w:themeColor="text1"/>
          <w:sz w:val="28"/>
          <w:szCs w:val="28"/>
        </w:rPr>
        <w:t xml:space="preserve">Рисунок </w:t>
      </w:r>
      <w:r w:rsidR="00C034AA" w:rsidRPr="0032148D">
        <w:rPr>
          <w:color w:val="000000" w:themeColor="text1"/>
          <w:sz w:val="28"/>
          <w:szCs w:val="28"/>
          <w:lang w:val="ru-RU"/>
        </w:rPr>
        <w:t>24</w:t>
      </w:r>
      <w:r w:rsidRPr="0032148D">
        <w:rPr>
          <w:b/>
          <w:color w:val="000000" w:themeColor="text1"/>
          <w:sz w:val="28"/>
          <w:szCs w:val="28"/>
        </w:rPr>
        <w:t xml:space="preserve"> –</w:t>
      </w:r>
      <w:r w:rsidRPr="0032148D">
        <w:rPr>
          <w:color w:val="000000" w:themeColor="text1"/>
          <w:sz w:val="28"/>
          <w:szCs w:val="28"/>
        </w:rPr>
        <w:t xml:space="preserve"> Зависимость удельной вязкости (экспериментальной и расчетной) тройных систем с фиксированным содержанием АГ-4И от концентрации АС-1 при температуре 130°</w:t>
      </w:r>
      <w:r w:rsidRPr="0032148D">
        <w:rPr>
          <w:color w:val="000000" w:themeColor="text1"/>
          <w:sz w:val="28"/>
          <w:szCs w:val="28"/>
          <w:lang w:val="en-US"/>
        </w:rPr>
        <w:t>C</w:t>
      </w:r>
    </w:p>
    <w:p w14:paraId="5E6339D3" w14:textId="77777777" w:rsidR="00670E26" w:rsidRPr="0032148D" w:rsidRDefault="00670E26" w:rsidP="00670E26">
      <w:pPr>
        <w:contextualSpacing/>
        <w:jc w:val="center"/>
        <w:rPr>
          <w:color w:val="000000" w:themeColor="text1"/>
          <w:sz w:val="28"/>
          <w:szCs w:val="28"/>
          <w:lang w:val="ru-RU"/>
        </w:rPr>
      </w:pPr>
    </w:p>
    <w:p w14:paraId="1FAE2F84" w14:textId="2A0C9258" w:rsidR="00670E26" w:rsidRPr="0032148D" w:rsidRDefault="00670E26" w:rsidP="00CE032A">
      <w:pPr>
        <w:ind w:firstLine="708"/>
        <w:contextualSpacing/>
        <w:jc w:val="both"/>
        <w:rPr>
          <w:color w:val="000000" w:themeColor="text1"/>
          <w:sz w:val="28"/>
          <w:szCs w:val="28"/>
          <w:lang w:val="ru-RU"/>
        </w:rPr>
      </w:pPr>
      <w:r w:rsidRPr="0032148D">
        <w:rPr>
          <w:color w:val="000000" w:themeColor="text1"/>
          <w:sz w:val="28"/>
          <w:szCs w:val="28"/>
        </w:rPr>
        <w:lastRenderedPageBreak/>
        <w:t>Существенные отклонения от правила аддитивности свидетельствуют об усилении кооперативной ассоциации молекул ПАВ с микроассоциатами битума, что и вызывает увеличение вязкости в системах «битум – АГ-4И – АС-1». Усиление ассоциации связано с наличием в этих системах, помимо вводимого ПАВ (А</w:t>
      </w:r>
      <w:r w:rsidRPr="0032148D">
        <w:rPr>
          <w:color w:val="000000" w:themeColor="text1"/>
          <w:sz w:val="28"/>
          <w:szCs w:val="28"/>
          <w:lang w:val="en-US"/>
        </w:rPr>
        <w:t>C</w:t>
      </w:r>
      <w:r w:rsidRPr="0032148D">
        <w:rPr>
          <w:color w:val="000000" w:themeColor="text1"/>
          <w:sz w:val="28"/>
          <w:szCs w:val="28"/>
        </w:rPr>
        <w:t>-1), делокализованных под влиянием герметизирующей жидкости битумных ПАВ [21</w:t>
      </w:r>
      <w:r w:rsidR="00521648" w:rsidRPr="0032148D">
        <w:rPr>
          <w:color w:val="000000" w:themeColor="text1"/>
          <w:sz w:val="28"/>
          <w:szCs w:val="28"/>
          <w:lang w:val="ru-RU"/>
        </w:rPr>
        <w:t>0</w:t>
      </w:r>
      <w:r w:rsidRPr="0032148D">
        <w:rPr>
          <w:color w:val="000000" w:themeColor="text1"/>
          <w:sz w:val="28"/>
          <w:szCs w:val="28"/>
        </w:rPr>
        <w:t>]. Часть из них адсорбируется на поверхности «битум-воздух», уменьшая поверхностное натяжение, а оставшаяся концентрируется на микроассоцатах битума, увеличивая межмолекулярные взаимодействия и соответственно ƞ</w:t>
      </w:r>
      <w:r w:rsidRPr="0032148D">
        <w:rPr>
          <w:color w:val="000000" w:themeColor="text1"/>
          <w:sz w:val="28"/>
          <w:szCs w:val="28"/>
          <w:vertAlign w:val="subscript"/>
        </w:rPr>
        <w:t>уд</w:t>
      </w:r>
      <w:r w:rsidRPr="0032148D">
        <w:rPr>
          <w:color w:val="000000" w:themeColor="text1"/>
          <w:sz w:val="28"/>
          <w:szCs w:val="28"/>
        </w:rPr>
        <w:t>. Как показывают экспериментальные данные, для образования поперечных сшивок за счет катионоактивного вещества АС-1 и преимущественно анионоактивных битумных ПАВ, т.е. проявления вязкостного эффекта необходимо определенное концентрационное соотношение компонентов. В зависимости от этого, ассоциация может усиливаться или уменьшаться.</w:t>
      </w:r>
    </w:p>
    <w:p w14:paraId="7861A8F3" w14:textId="77777777"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При ограниченных содержаниях АГ-4И (С</w:t>
      </w:r>
      <w:r w:rsidRPr="0032148D">
        <w:rPr>
          <w:color w:val="000000" w:themeColor="text1"/>
          <w:sz w:val="28"/>
          <w:szCs w:val="28"/>
          <w:vertAlign w:val="subscript"/>
        </w:rPr>
        <w:t>М</w:t>
      </w:r>
      <w:r w:rsidRPr="0032148D">
        <w:rPr>
          <w:color w:val="000000" w:themeColor="text1"/>
          <w:sz w:val="28"/>
          <w:szCs w:val="28"/>
        </w:rPr>
        <w:t>&lt;1,0 г/дм</w:t>
      </w:r>
      <w:r w:rsidRPr="0032148D">
        <w:rPr>
          <w:color w:val="000000" w:themeColor="text1"/>
          <w:sz w:val="28"/>
          <w:szCs w:val="28"/>
          <w:vertAlign w:val="superscript"/>
        </w:rPr>
        <w:t>3</w:t>
      </w:r>
      <w:r w:rsidRPr="0032148D">
        <w:rPr>
          <w:color w:val="000000" w:themeColor="text1"/>
          <w:sz w:val="28"/>
          <w:szCs w:val="28"/>
        </w:rPr>
        <w:t>) приоритетное влияние на процессы ассоциации оказывают ПАВ, а при повышенных его концентрациях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усиливается структурирующая роль формируемой межмолекулярной сетки полиизобутилена.</w:t>
      </w:r>
    </w:p>
    <w:p w14:paraId="22763697" w14:textId="77777777" w:rsidR="00F635F5" w:rsidRDefault="00670E26" w:rsidP="00670E26">
      <w:pPr>
        <w:ind w:firstLine="708"/>
        <w:contextualSpacing/>
        <w:jc w:val="both"/>
        <w:rPr>
          <w:color w:val="000000" w:themeColor="text1"/>
          <w:sz w:val="28"/>
          <w:szCs w:val="28"/>
          <w:lang w:val="ru-RU"/>
        </w:rPr>
      </w:pPr>
      <w:r w:rsidRPr="0032148D">
        <w:rPr>
          <w:color w:val="000000" w:themeColor="text1"/>
          <w:sz w:val="28"/>
          <w:szCs w:val="28"/>
        </w:rPr>
        <w:t>Наибольшее влияние ПАВ на вязкостный эффект отмечали в композиции «битум-АГ-4И-АС-1» с минимальным содержанием АГ-4И (0,5 г/дм</w:t>
      </w:r>
      <w:r w:rsidRPr="0032148D">
        <w:rPr>
          <w:color w:val="000000" w:themeColor="text1"/>
          <w:sz w:val="28"/>
          <w:szCs w:val="28"/>
          <w:vertAlign w:val="superscript"/>
        </w:rPr>
        <w:t>3</w:t>
      </w:r>
      <w:r w:rsidRPr="0032148D">
        <w:rPr>
          <w:color w:val="000000" w:themeColor="text1"/>
          <w:sz w:val="28"/>
          <w:szCs w:val="28"/>
        </w:rPr>
        <w:t xml:space="preserve">). В этой системе (рисунок </w:t>
      </w:r>
      <w:r w:rsidR="00521648" w:rsidRPr="0032148D">
        <w:rPr>
          <w:color w:val="000000" w:themeColor="text1"/>
          <w:sz w:val="28"/>
          <w:szCs w:val="28"/>
          <w:lang w:val="ru-RU"/>
        </w:rPr>
        <w:t>24</w:t>
      </w:r>
      <w:r w:rsidRPr="0032148D">
        <w:rPr>
          <w:color w:val="000000" w:themeColor="text1"/>
          <w:sz w:val="28"/>
          <w:szCs w:val="28"/>
        </w:rPr>
        <w:t xml:space="preserve"> </w:t>
      </w:r>
      <w:r w:rsidRPr="0032148D">
        <w:rPr>
          <w:i/>
          <w:color w:val="000000" w:themeColor="text1"/>
          <w:sz w:val="28"/>
          <w:szCs w:val="28"/>
        </w:rPr>
        <w:t>а</w:t>
      </w:r>
      <w:r w:rsidRPr="0032148D">
        <w:rPr>
          <w:color w:val="000000" w:themeColor="text1"/>
          <w:sz w:val="28"/>
          <w:szCs w:val="28"/>
        </w:rPr>
        <w:t>, кривая 1) экстремум в показателях удельной вязкости (ƞ</w:t>
      </w:r>
      <w:r w:rsidRPr="0032148D">
        <w:rPr>
          <w:color w:val="000000" w:themeColor="text1"/>
          <w:sz w:val="28"/>
          <w:szCs w:val="28"/>
          <w:vertAlign w:val="subscript"/>
        </w:rPr>
        <w:t>уд</w:t>
      </w:r>
      <w:r w:rsidRPr="0032148D">
        <w:rPr>
          <w:color w:val="000000" w:themeColor="text1"/>
          <w:sz w:val="28"/>
          <w:szCs w:val="28"/>
        </w:rPr>
        <w:t>=0,34), проявляемый при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значительно превышает величину экстремума при аналогичной концентрации АС-1 (ƞ</w:t>
      </w:r>
      <w:r w:rsidRPr="0032148D">
        <w:rPr>
          <w:color w:val="000000" w:themeColor="text1"/>
          <w:sz w:val="28"/>
          <w:szCs w:val="28"/>
          <w:vertAlign w:val="subscript"/>
        </w:rPr>
        <w:t>уд</w:t>
      </w:r>
      <w:r w:rsidRPr="0032148D">
        <w:rPr>
          <w:color w:val="000000" w:themeColor="text1"/>
          <w:sz w:val="28"/>
          <w:szCs w:val="28"/>
        </w:rPr>
        <w:t xml:space="preserve">=-0,31) в бинарной системе «битум-АС-1». Это является наглядным подтверждением дополнительного воздействия на процессы ассоциации битумных ПАВ, высвобождаемых герметизирующей жидкостью. </w:t>
      </w:r>
    </w:p>
    <w:p w14:paraId="559B75DA" w14:textId="235F84CB"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Дальнейшее введение АС-1 (С&gt;1,0 г/дм</w:t>
      </w:r>
      <w:r w:rsidRPr="0032148D">
        <w:rPr>
          <w:color w:val="000000" w:themeColor="text1"/>
          <w:sz w:val="28"/>
          <w:szCs w:val="28"/>
          <w:vertAlign w:val="superscript"/>
        </w:rPr>
        <w:t>3</w:t>
      </w:r>
      <w:r w:rsidRPr="0032148D">
        <w:rPr>
          <w:color w:val="000000" w:themeColor="text1"/>
          <w:sz w:val="28"/>
          <w:szCs w:val="28"/>
        </w:rPr>
        <w:t>) является избыточным и оказывает деструктурирующее воздействие и при С</w:t>
      </w:r>
      <w:r w:rsidRPr="0032148D">
        <w:rPr>
          <w:color w:val="000000" w:themeColor="text1"/>
          <w:sz w:val="28"/>
          <w:szCs w:val="28"/>
          <w:vertAlign w:val="subscript"/>
        </w:rPr>
        <w:t>М</w:t>
      </w:r>
      <w:r w:rsidRPr="0032148D">
        <w:rPr>
          <w:color w:val="000000" w:themeColor="text1"/>
          <w:sz w:val="28"/>
          <w:szCs w:val="28"/>
        </w:rPr>
        <w:t>=2,0 г/дм</w:t>
      </w:r>
      <w:r w:rsidRPr="0032148D">
        <w:rPr>
          <w:color w:val="000000" w:themeColor="text1"/>
          <w:sz w:val="28"/>
          <w:szCs w:val="28"/>
          <w:vertAlign w:val="superscript"/>
        </w:rPr>
        <w:t>3</w:t>
      </w:r>
      <w:r w:rsidRPr="0032148D">
        <w:rPr>
          <w:color w:val="000000" w:themeColor="text1"/>
          <w:sz w:val="28"/>
          <w:szCs w:val="28"/>
        </w:rPr>
        <w:t xml:space="preserve"> значения удельной вязкости в тройной (ƞ</w:t>
      </w:r>
      <w:r w:rsidRPr="0032148D">
        <w:rPr>
          <w:color w:val="000000" w:themeColor="text1"/>
          <w:sz w:val="28"/>
          <w:szCs w:val="28"/>
          <w:vertAlign w:val="subscript"/>
        </w:rPr>
        <w:t>уд</w:t>
      </w:r>
      <w:r w:rsidRPr="0032148D">
        <w:rPr>
          <w:color w:val="000000" w:themeColor="text1"/>
          <w:sz w:val="28"/>
          <w:szCs w:val="28"/>
        </w:rPr>
        <w:t>= - 0,41) и бинарной (ƞ</w:t>
      </w:r>
      <w:r w:rsidRPr="0032148D">
        <w:rPr>
          <w:color w:val="000000" w:themeColor="text1"/>
          <w:sz w:val="28"/>
          <w:szCs w:val="28"/>
          <w:vertAlign w:val="subscript"/>
        </w:rPr>
        <w:t>уд</w:t>
      </w:r>
      <w:r w:rsidRPr="0032148D">
        <w:rPr>
          <w:color w:val="000000" w:themeColor="text1"/>
          <w:sz w:val="28"/>
          <w:szCs w:val="28"/>
        </w:rPr>
        <w:t>= -0,43) системах практически выравниваются (таблицы 31-32).</w:t>
      </w:r>
    </w:p>
    <w:p w14:paraId="48050489" w14:textId="29F5C267"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При увеличении расходов АГ-4И в 2 раза (1,0 г/дм</w:t>
      </w:r>
      <w:r w:rsidRPr="0032148D">
        <w:rPr>
          <w:color w:val="000000" w:themeColor="text1"/>
          <w:sz w:val="28"/>
          <w:szCs w:val="28"/>
          <w:vertAlign w:val="superscript"/>
        </w:rPr>
        <w:t>3</w:t>
      </w:r>
      <w:r w:rsidRPr="0032148D">
        <w:rPr>
          <w:color w:val="000000" w:themeColor="text1"/>
          <w:sz w:val="28"/>
          <w:szCs w:val="28"/>
        </w:rPr>
        <w:t>) максимум в значениях удельной вязкости (ƞ</w:t>
      </w:r>
      <w:r w:rsidRPr="0032148D">
        <w:rPr>
          <w:color w:val="000000" w:themeColor="text1"/>
          <w:sz w:val="28"/>
          <w:szCs w:val="28"/>
          <w:vertAlign w:val="subscript"/>
        </w:rPr>
        <w:t>уд</w:t>
      </w:r>
      <w:r w:rsidRPr="0032148D">
        <w:rPr>
          <w:color w:val="000000" w:themeColor="text1"/>
          <w:sz w:val="28"/>
          <w:szCs w:val="28"/>
        </w:rPr>
        <w:t>=+0,15) наблюдался при большей концентрации АС-1 (2,0 г/дм</w:t>
      </w:r>
      <w:r w:rsidRPr="0032148D">
        <w:rPr>
          <w:color w:val="000000" w:themeColor="text1"/>
          <w:sz w:val="28"/>
          <w:szCs w:val="28"/>
          <w:vertAlign w:val="superscript"/>
        </w:rPr>
        <w:t>3</w:t>
      </w:r>
      <w:r w:rsidRPr="0032148D">
        <w:rPr>
          <w:color w:val="000000" w:themeColor="text1"/>
          <w:sz w:val="28"/>
          <w:szCs w:val="28"/>
        </w:rPr>
        <w:t xml:space="preserve">) и он был ниже на 0,16 по сравнению с предыдущей системой (рисунок </w:t>
      </w:r>
      <w:r w:rsidR="00521648" w:rsidRPr="0032148D">
        <w:rPr>
          <w:color w:val="000000" w:themeColor="text1"/>
          <w:sz w:val="28"/>
          <w:szCs w:val="28"/>
          <w:lang w:val="ru-RU"/>
        </w:rPr>
        <w:t>24</w:t>
      </w:r>
      <w:r w:rsidRPr="0032148D">
        <w:rPr>
          <w:color w:val="000000" w:themeColor="text1"/>
          <w:sz w:val="28"/>
          <w:szCs w:val="28"/>
        </w:rPr>
        <w:t xml:space="preserve"> </w:t>
      </w:r>
      <w:r w:rsidRPr="0032148D">
        <w:rPr>
          <w:i/>
          <w:color w:val="000000" w:themeColor="text1"/>
          <w:sz w:val="28"/>
          <w:szCs w:val="28"/>
        </w:rPr>
        <w:t>б</w:t>
      </w:r>
      <w:r w:rsidRPr="0032148D">
        <w:rPr>
          <w:color w:val="000000" w:themeColor="text1"/>
          <w:sz w:val="28"/>
          <w:szCs w:val="28"/>
        </w:rPr>
        <w:t>, кривая 1). Уменьшение вязкостного эффекта ПАВ связано с конкурирующим влиянием межмолекулярной сетки полиизобутилена, формирование которой фиксировали ранее на концентрационном участке 1,0÷2,0 г/дм</w:t>
      </w:r>
      <w:r w:rsidRPr="0032148D">
        <w:rPr>
          <w:color w:val="000000" w:themeColor="text1"/>
          <w:sz w:val="28"/>
          <w:szCs w:val="28"/>
          <w:vertAlign w:val="superscript"/>
        </w:rPr>
        <w:t>3</w:t>
      </w:r>
      <w:r w:rsidRPr="0032148D">
        <w:rPr>
          <w:color w:val="000000" w:themeColor="text1"/>
          <w:sz w:val="28"/>
          <w:szCs w:val="28"/>
        </w:rPr>
        <w:t xml:space="preserve"> АГ-4И в битуме. </w:t>
      </w:r>
    </w:p>
    <w:p w14:paraId="06BA4AC0" w14:textId="77777777" w:rsidR="00CE032A" w:rsidRPr="0032148D" w:rsidRDefault="00670E26" w:rsidP="00670E26">
      <w:pPr>
        <w:ind w:firstLine="708"/>
        <w:contextualSpacing/>
        <w:jc w:val="both"/>
        <w:rPr>
          <w:color w:val="000000" w:themeColor="text1"/>
          <w:sz w:val="28"/>
          <w:szCs w:val="28"/>
          <w:lang w:val="ru-RU"/>
        </w:rPr>
      </w:pPr>
      <w:r w:rsidRPr="0032148D">
        <w:rPr>
          <w:color w:val="000000" w:themeColor="text1"/>
          <w:sz w:val="28"/>
          <w:szCs w:val="28"/>
        </w:rPr>
        <w:t>Это становится более очевидным в композиции «битум-АГ-4И-АС-1» с содержанием 1,5 г/дм</w:t>
      </w:r>
      <w:r w:rsidRPr="0032148D">
        <w:rPr>
          <w:color w:val="000000" w:themeColor="text1"/>
          <w:sz w:val="28"/>
          <w:szCs w:val="28"/>
          <w:vertAlign w:val="superscript"/>
        </w:rPr>
        <w:t>3</w:t>
      </w:r>
      <w:r w:rsidRPr="0032148D">
        <w:rPr>
          <w:color w:val="000000" w:themeColor="text1"/>
          <w:sz w:val="28"/>
          <w:szCs w:val="28"/>
        </w:rPr>
        <w:t xml:space="preserve"> АГ-4И (рисунок </w:t>
      </w:r>
      <w:r w:rsidR="00521648" w:rsidRPr="0032148D">
        <w:rPr>
          <w:color w:val="000000" w:themeColor="text1"/>
          <w:sz w:val="28"/>
          <w:szCs w:val="28"/>
          <w:lang w:val="ru-RU"/>
        </w:rPr>
        <w:t>24</w:t>
      </w:r>
      <w:r w:rsidRPr="0032148D">
        <w:rPr>
          <w:color w:val="000000" w:themeColor="text1"/>
          <w:sz w:val="28"/>
          <w:szCs w:val="28"/>
        </w:rPr>
        <w:t xml:space="preserve"> </w:t>
      </w:r>
      <w:r w:rsidRPr="0032148D">
        <w:rPr>
          <w:i/>
          <w:color w:val="000000" w:themeColor="text1"/>
          <w:sz w:val="28"/>
          <w:szCs w:val="28"/>
        </w:rPr>
        <w:t>в</w:t>
      </w:r>
      <w:r w:rsidRPr="0032148D">
        <w:rPr>
          <w:color w:val="000000" w:themeColor="text1"/>
          <w:sz w:val="28"/>
          <w:szCs w:val="28"/>
        </w:rPr>
        <w:t>, кривая 1). В данной системе введение АС-1 практически не оказывает влияния на вязкостный эффект в области концентраций от 0,5 до 1,5 г/дм</w:t>
      </w:r>
      <w:r w:rsidRPr="0032148D">
        <w:rPr>
          <w:color w:val="000000" w:themeColor="text1"/>
          <w:sz w:val="28"/>
          <w:szCs w:val="28"/>
          <w:vertAlign w:val="superscript"/>
        </w:rPr>
        <w:t>3</w:t>
      </w:r>
      <w:r w:rsidRPr="0032148D">
        <w:rPr>
          <w:color w:val="000000" w:themeColor="text1"/>
          <w:sz w:val="28"/>
          <w:szCs w:val="28"/>
        </w:rPr>
        <w:t xml:space="preserve">. </w:t>
      </w:r>
    </w:p>
    <w:p w14:paraId="038BDB88" w14:textId="3F56F9CF"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Каждое дополнительное дозирование 0,5 г/дм</w:t>
      </w:r>
      <w:r w:rsidRPr="0032148D">
        <w:rPr>
          <w:color w:val="000000" w:themeColor="text1"/>
          <w:sz w:val="28"/>
          <w:szCs w:val="28"/>
          <w:vertAlign w:val="superscript"/>
        </w:rPr>
        <w:t>3</w:t>
      </w:r>
      <w:r w:rsidRPr="0032148D">
        <w:rPr>
          <w:color w:val="000000" w:themeColor="text1"/>
          <w:sz w:val="28"/>
          <w:szCs w:val="28"/>
        </w:rPr>
        <w:t xml:space="preserve"> АС-1 приводило лишь к незначительным (Δƞ</w:t>
      </w:r>
      <w:r w:rsidRPr="0032148D">
        <w:rPr>
          <w:color w:val="000000" w:themeColor="text1"/>
          <w:sz w:val="28"/>
          <w:szCs w:val="28"/>
          <w:vertAlign w:val="subscript"/>
        </w:rPr>
        <w:t>уд</w:t>
      </w:r>
      <w:r w:rsidRPr="0032148D">
        <w:rPr>
          <w:color w:val="000000" w:themeColor="text1"/>
          <w:sz w:val="28"/>
          <w:szCs w:val="28"/>
        </w:rPr>
        <w:t>=±0,07) отклонениям удельной вязкости композиции от первоначального значения (Δƞ=+0,36), определяемого содержанием (1,5 г/дм</w:t>
      </w:r>
      <w:r w:rsidRPr="0032148D">
        <w:rPr>
          <w:color w:val="000000" w:themeColor="text1"/>
          <w:sz w:val="28"/>
          <w:szCs w:val="28"/>
          <w:vertAlign w:val="superscript"/>
        </w:rPr>
        <w:t>3</w:t>
      </w:r>
      <w:r w:rsidRPr="0032148D">
        <w:rPr>
          <w:color w:val="000000" w:themeColor="text1"/>
          <w:sz w:val="28"/>
          <w:szCs w:val="28"/>
        </w:rPr>
        <w:t xml:space="preserve">) АГ-4И (таблица </w:t>
      </w:r>
      <w:r w:rsidR="00521648" w:rsidRPr="0032148D">
        <w:rPr>
          <w:color w:val="000000" w:themeColor="text1"/>
          <w:sz w:val="28"/>
          <w:szCs w:val="28"/>
          <w:lang w:val="ru-RU"/>
        </w:rPr>
        <w:t>16</w:t>
      </w:r>
      <w:r w:rsidRPr="0032148D">
        <w:rPr>
          <w:color w:val="000000" w:themeColor="text1"/>
          <w:sz w:val="28"/>
          <w:szCs w:val="28"/>
        </w:rPr>
        <w:t xml:space="preserve">). И только в узком диапазоне повышенных концентраций </w:t>
      </w:r>
      <w:r w:rsidRPr="0032148D">
        <w:rPr>
          <w:color w:val="000000" w:themeColor="text1"/>
          <w:sz w:val="28"/>
          <w:szCs w:val="28"/>
        </w:rPr>
        <w:lastRenderedPageBreak/>
        <w:t>АС-1 (от 1,5 до 2,0 г/дм</w:t>
      </w:r>
      <w:r w:rsidRPr="0032148D">
        <w:rPr>
          <w:color w:val="000000" w:themeColor="text1"/>
          <w:sz w:val="28"/>
          <w:szCs w:val="28"/>
          <w:vertAlign w:val="superscript"/>
        </w:rPr>
        <w:t>3</w:t>
      </w:r>
      <w:r w:rsidRPr="0032148D">
        <w:rPr>
          <w:color w:val="000000" w:themeColor="text1"/>
          <w:sz w:val="28"/>
          <w:szCs w:val="28"/>
        </w:rPr>
        <w:t xml:space="preserve">) проявлялся вязкостный эффект ПАВ, интенсивность которого (Δƞ=0,13) минимальна. </w:t>
      </w:r>
    </w:p>
    <w:p w14:paraId="5DDC878D" w14:textId="77777777" w:rsidR="00CE032A" w:rsidRPr="0032148D" w:rsidRDefault="00CE032A" w:rsidP="00CC505E">
      <w:pPr>
        <w:contextualSpacing/>
        <w:rPr>
          <w:color w:val="000000" w:themeColor="text1"/>
          <w:sz w:val="28"/>
          <w:szCs w:val="28"/>
          <w:lang w:val="ru-RU"/>
        </w:rPr>
      </w:pPr>
    </w:p>
    <w:p w14:paraId="4E721DB8" w14:textId="11149674" w:rsidR="00670E26" w:rsidRPr="0032148D" w:rsidRDefault="00670E26" w:rsidP="00670E26">
      <w:pPr>
        <w:ind w:firstLine="708"/>
        <w:contextualSpacing/>
        <w:jc w:val="center"/>
        <w:rPr>
          <w:color w:val="000000" w:themeColor="text1"/>
          <w:sz w:val="28"/>
          <w:szCs w:val="28"/>
        </w:rPr>
      </w:pPr>
      <w:r w:rsidRPr="0032148D">
        <w:rPr>
          <w:color w:val="000000" w:themeColor="text1"/>
          <w:sz w:val="28"/>
          <w:szCs w:val="28"/>
        </w:rPr>
        <w:t xml:space="preserve">Таблица </w:t>
      </w:r>
      <w:r w:rsidR="00521648" w:rsidRPr="0032148D">
        <w:rPr>
          <w:color w:val="000000" w:themeColor="text1"/>
          <w:sz w:val="28"/>
          <w:szCs w:val="28"/>
          <w:lang w:val="ru-RU"/>
        </w:rPr>
        <w:t>16</w:t>
      </w:r>
      <w:r w:rsidRPr="0032148D">
        <w:rPr>
          <w:color w:val="000000" w:themeColor="text1"/>
          <w:sz w:val="28"/>
          <w:szCs w:val="28"/>
        </w:rPr>
        <w:t xml:space="preserve"> </w:t>
      </w:r>
      <w:r w:rsidRPr="0032148D">
        <w:rPr>
          <w:b/>
          <w:color w:val="000000" w:themeColor="text1"/>
          <w:sz w:val="28"/>
          <w:szCs w:val="28"/>
        </w:rPr>
        <w:t>–</w:t>
      </w:r>
      <w:r w:rsidRPr="0032148D">
        <w:rPr>
          <w:color w:val="000000" w:themeColor="text1"/>
          <w:sz w:val="28"/>
          <w:szCs w:val="28"/>
        </w:rPr>
        <w:t xml:space="preserve"> Влияние количественных содержаний АГ-4И и температуры на реологические характеристики тройных композиций</w:t>
      </w:r>
      <w:r w:rsidRPr="0032148D">
        <w:rPr>
          <w:color w:val="000000" w:themeColor="text1"/>
          <w:sz w:val="28"/>
          <w:szCs w:val="28"/>
        </w:rPr>
        <w:br/>
        <w:t>«битум – АГ-4И – АС-1»</w:t>
      </w:r>
    </w:p>
    <w:tbl>
      <w:tblPr>
        <w:tblW w:w="0" w:type="auto"/>
        <w:tblLook w:val="04A0" w:firstRow="1" w:lastRow="0" w:firstColumn="1" w:lastColumn="0" w:noHBand="0" w:noVBand="1"/>
      </w:tblPr>
      <w:tblGrid>
        <w:gridCol w:w="945"/>
        <w:gridCol w:w="2110"/>
        <w:gridCol w:w="2235"/>
        <w:gridCol w:w="2190"/>
        <w:gridCol w:w="1874"/>
      </w:tblGrid>
      <w:tr w:rsidR="0032148D" w:rsidRPr="0032148D" w14:paraId="7591ED34" w14:textId="77777777" w:rsidTr="00417CC6">
        <w:tc>
          <w:tcPr>
            <w:tcW w:w="9996" w:type="dxa"/>
            <w:gridSpan w:val="5"/>
            <w:tcBorders>
              <w:bottom w:val="single" w:sz="4" w:space="0" w:color="auto"/>
            </w:tcBorders>
          </w:tcPr>
          <w:p w14:paraId="0AEB07AB" w14:textId="77777777" w:rsidR="00670E26" w:rsidRPr="0032148D" w:rsidRDefault="00670E26" w:rsidP="00417CC6">
            <w:pPr>
              <w:contextualSpacing/>
              <w:jc w:val="center"/>
              <w:rPr>
                <w:color w:val="000000" w:themeColor="text1"/>
                <w:sz w:val="28"/>
                <w:szCs w:val="28"/>
              </w:rPr>
            </w:pPr>
          </w:p>
        </w:tc>
      </w:tr>
      <w:tr w:rsidR="0032148D" w:rsidRPr="0032148D" w14:paraId="08269AE2" w14:textId="77777777" w:rsidTr="00417CC6">
        <w:trPr>
          <w:trHeight w:val="355"/>
        </w:trPr>
        <w:tc>
          <w:tcPr>
            <w:tcW w:w="959" w:type="dxa"/>
            <w:vMerge w:val="restart"/>
            <w:tcBorders>
              <w:top w:val="single" w:sz="4" w:space="0" w:color="auto"/>
              <w:left w:val="single" w:sz="4" w:space="0" w:color="auto"/>
              <w:bottom w:val="single" w:sz="4" w:space="0" w:color="auto"/>
              <w:right w:val="single" w:sz="4" w:space="0" w:color="auto"/>
            </w:tcBorders>
          </w:tcPr>
          <w:p w14:paraId="7A45EC08"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rPr>
              <w:t>С</w:t>
            </w:r>
            <w:r w:rsidRPr="0032148D">
              <w:rPr>
                <w:b/>
                <w:color w:val="000000" w:themeColor="text1"/>
                <w:sz w:val="28"/>
                <w:szCs w:val="28"/>
                <w:vertAlign w:val="subscript"/>
              </w:rPr>
              <w:t>М</w:t>
            </w:r>
            <w:r w:rsidRPr="0032148D">
              <w:rPr>
                <w:b/>
                <w:color w:val="000000" w:themeColor="text1"/>
                <w:sz w:val="28"/>
                <w:szCs w:val="28"/>
              </w:rPr>
              <w:t>, г/дм</w:t>
            </w:r>
            <w:r w:rsidRPr="0032148D">
              <w:rPr>
                <w:b/>
                <w:color w:val="000000" w:themeColor="text1"/>
                <w:sz w:val="28"/>
                <w:szCs w:val="28"/>
                <w:vertAlign w:val="superscript"/>
              </w:rPr>
              <w:t>3</w:t>
            </w:r>
          </w:p>
        </w:tc>
        <w:tc>
          <w:tcPr>
            <w:tcW w:w="2268" w:type="dxa"/>
            <w:tcBorders>
              <w:top w:val="single" w:sz="4" w:space="0" w:color="auto"/>
              <w:left w:val="single" w:sz="4" w:space="0" w:color="auto"/>
              <w:bottom w:val="single" w:sz="4" w:space="0" w:color="auto"/>
              <w:right w:val="single" w:sz="4" w:space="0" w:color="auto"/>
            </w:tcBorders>
          </w:tcPr>
          <w:p w14:paraId="677CF0C1"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rPr>
              <w:t>130°С</w:t>
            </w:r>
          </w:p>
        </w:tc>
        <w:tc>
          <w:tcPr>
            <w:tcW w:w="2410" w:type="dxa"/>
            <w:tcBorders>
              <w:top w:val="single" w:sz="4" w:space="0" w:color="auto"/>
              <w:left w:val="single" w:sz="4" w:space="0" w:color="auto"/>
              <w:bottom w:val="single" w:sz="4" w:space="0" w:color="auto"/>
              <w:right w:val="single" w:sz="4" w:space="0" w:color="auto"/>
            </w:tcBorders>
          </w:tcPr>
          <w:p w14:paraId="3F2D1413"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rPr>
              <w:t>130°С</w:t>
            </w:r>
          </w:p>
        </w:tc>
        <w:tc>
          <w:tcPr>
            <w:tcW w:w="2359" w:type="dxa"/>
            <w:tcBorders>
              <w:top w:val="single" w:sz="4" w:space="0" w:color="auto"/>
              <w:left w:val="single" w:sz="4" w:space="0" w:color="auto"/>
              <w:bottom w:val="single" w:sz="4" w:space="0" w:color="auto"/>
              <w:right w:val="single" w:sz="4" w:space="0" w:color="auto"/>
            </w:tcBorders>
          </w:tcPr>
          <w:p w14:paraId="3F67EF53"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rPr>
              <w:t>150°С</w:t>
            </w:r>
          </w:p>
        </w:tc>
        <w:tc>
          <w:tcPr>
            <w:tcW w:w="2000" w:type="dxa"/>
            <w:tcBorders>
              <w:top w:val="single" w:sz="4" w:space="0" w:color="auto"/>
              <w:left w:val="single" w:sz="4" w:space="0" w:color="auto"/>
              <w:bottom w:val="single" w:sz="4" w:space="0" w:color="auto"/>
              <w:right w:val="single" w:sz="4" w:space="0" w:color="auto"/>
            </w:tcBorders>
          </w:tcPr>
          <w:p w14:paraId="11551580"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rPr>
              <w:t>150°С</w:t>
            </w:r>
          </w:p>
        </w:tc>
      </w:tr>
      <w:tr w:rsidR="0032148D" w:rsidRPr="0032148D" w14:paraId="64BE63EE" w14:textId="77777777" w:rsidTr="00417CC6">
        <w:trPr>
          <w:trHeight w:val="276"/>
        </w:trPr>
        <w:tc>
          <w:tcPr>
            <w:tcW w:w="959" w:type="dxa"/>
            <w:vMerge/>
            <w:tcBorders>
              <w:top w:val="single" w:sz="4" w:space="0" w:color="auto"/>
              <w:left w:val="single" w:sz="4" w:space="0" w:color="auto"/>
              <w:bottom w:val="single" w:sz="4" w:space="0" w:color="auto"/>
              <w:right w:val="single" w:sz="4" w:space="0" w:color="auto"/>
            </w:tcBorders>
          </w:tcPr>
          <w:p w14:paraId="4C10793D" w14:textId="77777777" w:rsidR="00670E26" w:rsidRPr="0032148D" w:rsidRDefault="00670E26" w:rsidP="00417CC6">
            <w:pPr>
              <w:contextualSpacing/>
              <w:jc w:val="center"/>
              <w:rPr>
                <w:b/>
                <w:color w:val="000000" w:themeColor="text1"/>
                <w:sz w:val="28"/>
                <w:szCs w:val="28"/>
              </w:rPr>
            </w:pPr>
          </w:p>
        </w:tc>
        <w:tc>
          <w:tcPr>
            <w:tcW w:w="2268" w:type="dxa"/>
            <w:tcBorders>
              <w:top w:val="single" w:sz="4" w:space="0" w:color="auto"/>
              <w:left w:val="single" w:sz="4" w:space="0" w:color="auto"/>
              <w:bottom w:val="single" w:sz="4" w:space="0" w:color="auto"/>
              <w:right w:val="single" w:sz="4" w:space="0" w:color="auto"/>
            </w:tcBorders>
          </w:tcPr>
          <w:p w14:paraId="2F07E849"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rPr>
              <w:t>ƞ</w:t>
            </w:r>
            <w:r w:rsidRPr="0032148D">
              <w:rPr>
                <w:b/>
                <w:color w:val="000000" w:themeColor="text1"/>
                <w:sz w:val="28"/>
                <w:szCs w:val="28"/>
                <w:vertAlign w:val="subscript"/>
              </w:rPr>
              <w:t>уд</w:t>
            </w:r>
          </w:p>
        </w:tc>
        <w:tc>
          <w:tcPr>
            <w:tcW w:w="2410" w:type="dxa"/>
            <w:tcBorders>
              <w:top w:val="single" w:sz="4" w:space="0" w:color="auto"/>
              <w:left w:val="single" w:sz="4" w:space="0" w:color="auto"/>
              <w:bottom w:val="single" w:sz="4" w:space="0" w:color="auto"/>
              <w:right w:val="single" w:sz="4" w:space="0" w:color="auto"/>
            </w:tcBorders>
          </w:tcPr>
          <w:p w14:paraId="5D670B2A"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rPr>
              <w:t>Δƞ</w:t>
            </w:r>
            <w:r w:rsidRPr="0032148D">
              <w:rPr>
                <w:b/>
                <w:color w:val="000000" w:themeColor="text1"/>
                <w:sz w:val="28"/>
                <w:szCs w:val="28"/>
                <w:vertAlign w:val="subscript"/>
              </w:rPr>
              <w:t>уд</w:t>
            </w:r>
          </w:p>
        </w:tc>
        <w:tc>
          <w:tcPr>
            <w:tcW w:w="2359" w:type="dxa"/>
            <w:tcBorders>
              <w:top w:val="single" w:sz="4" w:space="0" w:color="auto"/>
              <w:left w:val="single" w:sz="4" w:space="0" w:color="auto"/>
              <w:bottom w:val="single" w:sz="4" w:space="0" w:color="auto"/>
              <w:right w:val="single" w:sz="4" w:space="0" w:color="auto"/>
            </w:tcBorders>
          </w:tcPr>
          <w:p w14:paraId="55243182"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rPr>
              <w:t>ƞ</w:t>
            </w:r>
            <w:r w:rsidRPr="0032148D">
              <w:rPr>
                <w:b/>
                <w:color w:val="000000" w:themeColor="text1"/>
                <w:sz w:val="28"/>
                <w:szCs w:val="28"/>
                <w:vertAlign w:val="subscript"/>
              </w:rPr>
              <w:t>уд</w:t>
            </w:r>
          </w:p>
        </w:tc>
        <w:tc>
          <w:tcPr>
            <w:tcW w:w="2000" w:type="dxa"/>
            <w:tcBorders>
              <w:top w:val="single" w:sz="4" w:space="0" w:color="auto"/>
              <w:left w:val="single" w:sz="4" w:space="0" w:color="auto"/>
              <w:bottom w:val="single" w:sz="4" w:space="0" w:color="auto"/>
              <w:right w:val="single" w:sz="4" w:space="0" w:color="auto"/>
            </w:tcBorders>
          </w:tcPr>
          <w:p w14:paraId="688C2D9A"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rPr>
              <w:t>Δƞ</w:t>
            </w:r>
            <w:r w:rsidRPr="0032148D">
              <w:rPr>
                <w:b/>
                <w:color w:val="000000" w:themeColor="text1"/>
                <w:sz w:val="28"/>
                <w:szCs w:val="28"/>
                <w:vertAlign w:val="subscript"/>
              </w:rPr>
              <w:t>уд</w:t>
            </w:r>
          </w:p>
        </w:tc>
      </w:tr>
      <w:tr w:rsidR="0032148D" w:rsidRPr="0032148D" w14:paraId="37726D29" w14:textId="77777777" w:rsidTr="00417CC6">
        <w:tc>
          <w:tcPr>
            <w:tcW w:w="9996" w:type="dxa"/>
            <w:gridSpan w:val="5"/>
            <w:tcBorders>
              <w:top w:val="single" w:sz="4" w:space="0" w:color="auto"/>
              <w:left w:val="single" w:sz="4" w:space="0" w:color="auto"/>
              <w:bottom w:val="single" w:sz="4" w:space="0" w:color="auto"/>
              <w:right w:val="single" w:sz="4" w:space="0" w:color="auto"/>
            </w:tcBorders>
          </w:tcPr>
          <w:p w14:paraId="770C8C61"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rPr>
              <w:t>С</w:t>
            </w:r>
            <w:r w:rsidRPr="0032148D">
              <w:rPr>
                <w:b/>
                <w:color w:val="000000" w:themeColor="text1"/>
                <w:sz w:val="28"/>
                <w:szCs w:val="28"/>
                <w:vertAlign w:val="subscript"/>
              </w:rPr>
              <w:t>АГ-4И</w:t>
            </w:r>
            <w:r w:rsidRPr="0032148D">
              <w:rPr>
                <w:b/>
                <w:color w:val="000000" w:themeColor="text1"/>
                <w:sz w:val="28"/>
                <w:szCs w:val="28"/>
              </w:rPr>
              <w:t>= 0,5 г/дм</w:t>
            </w:r>
            <w:r w:rsidRPr="0032148D">
              <w:rPr>
                <w:b/>
                <w:color w:val="000000" w:themeColor="text1"/>
                <w:sz w:val="28"/>
                <w:szCs w:val="28"/>
                <w:vertAlign w:val="superscript"/>
              </w:rPr>
              <w:t>3</w:t>
            </w:r>
          </w:p>
        </w:tc>
      </w:tr>
      <w:tr w:rsidR="0032148D" w:rsidRPr="0032148D" w14:paraId="4D791030" w14:textId="77777777" w:rsidTr="00417CC6">
        <w:tc>
          <w:tcPr>
            <w:tcW w:w="959" w:type="dxa"/>
            <w:tcBorders>
              <w:top w:val="single" w:sz="4" w:space="0" w:color="auto"/>
              <w:left w:val="single" w:sz="4" w:space="0" w:color="auto"/>
              <w:bottom w:val="single" w:sz="4" w:space="0" w:color="auto"/>
              <w:right w:val="single" w:sz="4" w:space="0" w:color="auto"/>
            </w:tcBorders>
          </w:tcPr>
          <w:p w14:paraId="3BD28467"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0,5</w:t>
            </w:r>
          </w:p>
        </w:tc>
        <w:tc>
          <w:tcPr>
            <w:tcW w:w="2268" w:type="dxa"/>
            <w:tcBorders>
              <w:top w:val="single" w:sz="4" w:space="0" w:color="auto"/>
              <w:left w:val="single" w:sz="4" w:space="0" w:color="auto"/>
              <w:bottom w:val="single" w:sz="4" w:space="0" w:color="auto"/>
              <w:right w:val="single" w:sz="4" w:space="0" w:color="auto"/>
            </w:tcBorders>
          </w:tcPr>
          <w:p w14:paraId="162E3A56"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-0,16</w:t>
            </w:r>
          </w:p>
        </w:tc>
        <w:tc>
          <w:tcPr>
            <w:tcW w:w="2410" w:type="dxa"/>
            <w:vMerge w:val="restart"/>
            <w:tcBorders>
              <w:top w:val="single" w:sz="4" w:space="0" w:color="auto"/>
              <w:left w:val="single" w:sz="4" w:space="0" w:color="auto"/>
              <w:bottom w:val="single" w:sz="4" w:space="0" w:color="auto"/>
              <w:right w:val="single" w:sz="4" w:space="0" w:color="auto"/>
            </w:tcBorders>
          </w:tcPr>
          <w:p w14:paraId="0680C3B2"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+0,50</w:t>
            </w:r>
          </w:p>
        </w:tc>
        <w:tc>
          <w:tcPr>
            <w:tcW w:w="2359" w:type="dxa"/>
            <w:tcBorders>
              <w:top w:val="single" w:sz="4" w:space="0" w:color="auto"/>
              <w:left w:val="single" w:sz="4" w:space="0" w:color="auto"/>
              <w:bottom w:val="single" w:sz="4" w:space="0" w:color="auto"/>
              <w:right w:val="single" w:sz="4" w:space="0" w:color="auto"/>
            </w:tcBorders>
          </w:tcPr>
          <w:p w14:paraId="14E03DF6"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0,06</w:t>
            </w:r>
          </w:p>
        </w:tc>
        <w:tc>
          <w:tcPr>
            <w:tcW w:w="2000" w:type="dxa"/>
            <w:vMerge w:val="restart"/>
            <w:tcBorders>
              <w:top w:val="single" w:sz="4" w:space="0" w:color="auto"/>
              <w:left w:val="single" w:sz="4" w:space="0" w:color="auto"/>
              <w:bottom w:val="single" w:sz="4" w:space="0" w:color="auto"/>
              <w:right w:val="single" w:sz="4" w:space="0" w:color="auto"/>
            </w:tcBorders>
          </w:tcPr>
          <w:p w14:paraId="79B5C5FA"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+0,26</w:t>
            </w:r>
          </w:p>
        </w:tc>
      </w:tr>
      <w:tr w:rsidR="0032148D" w:rsidRPr="0032148D" w14:paraId="6E1D81BD" w14:textId="77777777" w:rsidTr="00417CC6">
        <w:tc>
          <w:tcPr>
            <w:tcW w:w="959" w:type="dxa"/>
            <w:tcBorders>
              <w:top w:val="single" w:sz="4" w:space="0" w:color="auto"/>
              <w:left w:val="single" w:sz="4" w:space="0" w:color="auto"/>
              <w:bottom w:val="single" w:sz="4" w:space="0" w:color="auto"/>
              <w:right w:val="single" w:sz="4" w:space="0" w:color="auto"/>
            </w:tcBorders>
          </w:tcPr>
          <w:p w14:paraId="386EF1C1"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1,0</w:t>
            </w:r>
          </w:p>
        </w:tc>
        <w:tc>
          <w:tcPr>
            <w:tcW w:w="2268" w:type="dxa"/>
            <w:tcBorders>
              <w:top w:val="single" w:sz="4" w:space="0" w:color="auto"/>
              <w:left w:val="single" w:sz="4" w:space="0" w:color="auto"/>
              <w:bottom w:val="single" w:sz="4" w:space="0" w:color="auto"/>
              <w:right w:val="single" w:sz="4" w:space="0" w:color="auto"/>
            </w:tcBorders>
          </w:tcPr>
          <w:p w14:paraId="133D5DAC"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0,34</w:t>
            </w:r>
          </w:p>
        </w:tc>
        <w:tc>
          <w:tcPr>
            <w:tcW w:w="2410" w:type="dxa"/>
            <w:vMerge/>
            <w:tcBorders>
              <w:top w:val="single" w:sz="4" w:space="0" w:color="auto"/>
              <w:left w:val="single" w:sz="4" w:space="0" w:color="auto"/>
              <w:bottom w:val="single" w:sz="4" w:space="0" w:color="auto"/>
              <w:right w:val="single" w:sz="4" w:space="0" w:color="auto"/>
            </w:tcBorders>
          </w:tcPr>
          <w:p w14:paraId="343F39D2" w14:textId="77777777" w:rsidR="00670E26" w:rsidRPr="0032148D" w:rsidRDefault="00670E26" w:rsidP="00417CC6">
            <w:pPr>
              <w:contextualSpacing/>
              <w:jc w:val="center"/>
              <w:rPr>
                <w:color w:val="000000" w:themeColor="text1"/>
                <w:sz w:val="28"/>
                <w:szCs w:val="28"/>
              </w:rPr>
            </w:pPr>
          </w:p>
        </w:tc>
        <w:tc>
          <w:tcPr>
            <w:tcW w:w="2359" w:type="dxa"/>
            <w:tcBorders>
              <w:top w:val="single" w:sz="4" w:space="0" w:color="auto"/>
              <w:left w:val="single" w:sz="4" w:space="0" w:color="auto"/>
              <w:bottom w:val="single" w:sz="4" w:space="0" w:color="auto"/>
              <w:right w:val="single" w:sz="4" w:space="0" w:color="auto"/>
            </w:tcBorders>
          </w:tcPr>
          <w:p w14:paraId="7899F8D0"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0,32</w:t>
            </w:r>
          </w:p>
        </w:tc>
        <w:tc>
          <w:tcPr>
            <w:tcW w:w="2000" w:type="dxa"/>
            <w:vMerge/>
            <w:tcBorders>
              <w:top w:val="single" w:sz="4" w:space="0" w:color="auto"/>
              <w:left w:val="single" w:sz="4" w:space="0" w:color="auto"/>
              <w:bottom w:val="single" w:sz="4" w:space="0" w:color="auto"/>
              <w:right w:val="single" w:sz="4" w:space="0" w:color="auto"/>
            </w:tcBorders>
          </w:tcPr>
          <w:p w14:paraId="45EB475D" w14:textId="77777777" w:rsidR="00670E26" w:rsidRPr="0032148D" w:rsidRDefault="00670E26" w:rsidP="00417CC6">
            <w:pPr>
              <w:contextualSpacing/>
              <w:jc w:val="center"/>
              <w:rPr>
                <w:color w:val="000000" w:themeColor="text1"/>
                <w:sz w:val="28"/>
                <w:szCs w:val="28"/>
              </w:rPr>
            </w:pPr>
          </w:p>
        </w:tc>
      </w:tr>
      <w:tr w:rsidR="0032148D" w:rsidRPr="0032148D" w14:paraId="0777B527" w14:textId="77777777" w:rsidTr="00417CC6">
        <w:tc>
          <w:tcPr>
            <w:tcW w:w="959" w:type="dxa"/>
            <w:tcBorders>
              <w:top w:val="single" w:sz="4" w:space="0" w:color="auto"/>
              <w:left w:val="single" w:sz="4" w:space="0" w:color="auto"/>
              <w:bottom w:val="single" w:sz="4" w:space="0" w:color="auto"/>
              <w:right w:val="single" w:sz="4" w:space="0" w:color="auto"/>
            </w:tcBorders>
          </w:tcPr>
          <w:p w14:paraId="7D073062"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1,0</w:t>
            </w:r>
          </w:p>
        </w:tc>
        <w:tc>
          <w:tcPr>
            <w:tcW w:w="2268" w:type="dxa"/>
            <w:tcBorders>
              <w:top w:val="single" w:sz="4" w:space="0" w:color="auto"/>
              <w:left w:val="single" w:sz="4" w:space="0" w:color="auto"/>
              <w:bottom w:val="single" w:sz="4" w:space="0" w:color="auto"/>
              <w:right w:val="single" w:sz="4" w:space="0" w:color="auto"/>
            </w:tcBorders>
          </w:tcPr>
          <w:p w14:paraId="17D8220E"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0,34</w:t>
            </w:r>
          </w:p>
        </w:tc>
        <w:tc>
          <w:tcPr>
            <w:tcW w:w="2410" w:type="dxa"/>
            <w:vMerge w:val="restart"/>
            <w:tcBorders>
              <w:top w:val="single" w:sz="4" w:space="0" w:color="auto"/>
              <w:left w:val="single" w:sz="4" w:space="0" w:color="auto"/>
              <w:bottom w:val="single" w:sz="4" w:space="0" w:color="auto"/>
              <w:right w:val="single" w:sz="4" w:space="0" w:color="auto"/>
            </w:tcBorders>
          </w:tcPr>
          <w:p w14:paraId="599F2FB4"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-0,73</w:t>
            </w:r>
          </w:p>
        </w:tc>
        <w:tc>
          <w:tcPr>
            <w:tcW w:w="2359" w:type="dxa"/>
            <w:tcBorders>
              <w:top w:val="single" w:sz="4" w:space="0" w:color="auto"/>
              <w:left w:val="single" w:sz="4" w:space="0" w:color="auto"/>
              <w:bottom w:val="single" w:sz="4" w:space="0" w:color="auto"/>
              <w:right w:val="single" w:sz="4" w:space="0" w:color="auto"/>
            </w:tcBorders>
          </w:tcPr>
          <w:p w14:paraId="4AF5E435"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0,32</w:t>
            </w:r>
          </w:p>
        </w:tc>
        <w:tc>
          <w:tcPr>
            <w:tcW w:w="2000" w:type="dxa"/>
            <w:vMerge w:val="restart"/>
            <w:tcBorders>
              <w:top w:val="single" w:sz="4" w:space="0" w:color="auto"/>
              <w:left w:val="single" w:sz="4" w:space="0" w:color="auto"/>
              <w:bottom w:val="single" w:sz="4" w:space="0" w:color="auto"/>
              <w:right w:val="single" w:sz="4" w:space="0" w:color="auto"/>
            </w:tcBorders>
          </w:tcPr>
          <w:p w14:paraId="56409A99"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-0,25</w:t>
            </w:r>
          </w:p>
        </w:tc>
      </w:tr>
      <w:tr w:rsidR="0032148D" w:rsidRPr="0032148D" w14:paraId="18EF84E2" w14:textId="77777777" w:rsidTr="00417CC6">
        <w:tc>
          <w:tcPr>
            <w:tcW w:w="959" w:type="dxa"/>
            <w:tcBorders>
              <w:top w:val="single" w:sz="4" w:space="0" w:color="auto"/>
              <w:left w:val="single" w:sz="4" w:space="0" w:color="auto"/>
              <w:bottom w:val="single" w:sz="4" w:space="0" w:color="auto"/>
              <w:right w:val="single" w:sz="4" w:space="0" w:color="auto"/>
            </w:tcBorders>
          </w:tcPr>
          <w:p w14:paraId="166D5D48"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1,5</w:t>
            </w:r>
          </w:p>
        </w:tc>
        <w:tc>
          <w:tcPr>
            <w:tcW w:w="2268" w:type="dxa"/>
            <w:tcBorders>
              <w:top w:val="single" w:sz="4" w:space="0" w:color="auto"/>
              <w:left w:val="single" w:sz="4" w:space="0" w:color="auto"/>
              <w:bottom w:val="single" w:sz="4" w:space="0" w:color="auto"/>
              <w:right w:val="single" w:sz="4" w:space="0" w:color="auto"/>
            </w:tcBorders>
          </w:tcPr>
          <w:p w14:paraId="7CA04AE6"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-0,39</w:t>
            </w:r>
          </w:p>
        </w:tc>
        <w:tc>
          <w:tcPr>
            <w:tcW w:w="2410" w:type="dxa"/>
            <w:vMerge/>
            <w:tcBorders>
              <w:top w:val="single" w:sz="4" w:space="0" w:color="auto"/>
              <w:left w:val="single" w:sz="4" w:space="0" w:color="auto"/>
              <w:bottom w:val="single" w:sz="4" w:space="0" w:color="auto"/>
              <w:right w:val="single" w:sz="4" w:space="0" w:color="auto"/>
            </w:tcBorders>
          </w:tcPr>
          <w:p w14:paraId="2C665F27" w14:textId="77777777" w:rsidR="00670E26" w:rsidRPr="0032148D" w:rsidRDefault="00670E26" w:rsidP="00417CC6">
            <w:pPr>
              <w:contextualSpacing/>
              <w:jc w:val="center"/>
              <w:rPr>
                <w:color w:val="000000" w:themeColor="text1"/>
                <w:sz w:val="28"/>
                <w:szCs w:val="28"/>
              </w:rPr>
            </w:pPr>
          </w:p>
        </w:tc>
        <w:tc>
          <w:tcPr>
            <w:tcW w:w="2359" w:type="dxa"/>
            <w:tcBorders>
              <w:top w:val="single" w:sz="4" w:space="0" w:color="auto"/>
              <w:left w:val="single" w:sz="4" w:space="0" w:color="auto"/>
              <w:bottom w:val="single" w:sz="4" w:space="0" w:color="auto"/>
              <w:right w:val="single" w:sz="4" w:space="0" w:color="auto"/>
            </w:tcBorders>
          </w:tcPr>
          <w:p w14:paraId="6E5D2FE9"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0,07</w:t>
            </w:r>
          </w:p>
        </w:tc>
        <w:tc>
          <w:tcPr>
            <w:tcW w:w="2000" w:type="dxa"/>
            <w:vMerge/>
            <w:tcBorders>
              <w:top w:val="single" w:sz="4" w:space="0" w:color="auto"/>
              <w:left w:val="single" w:sz="4" w:space="0" w:color="auto"/>
              <w:bottom w:val="single" w:sz="4" w:space="0" w:color="auto"/>
              <w:right w:val="single" w:sz="4" w:space="0" w:color="auto"/>
            </w:tcBorders>
          </w:tcPr>
          <w:p w14:paraId="0803E832" w14:textId="77777777" w:rsidR="00670E26" w:rsidRPr="0032148D" w:rsidRDefault="00670E26" w:rsidP="00417CC6">
            <w:pPr>
              <w:contextualSpacing/>
              <w:jc w:val="center"/>
              <w:rPr>
                <w:color w:val="000000" w:themeColor="text1"/>
                <w:sz w:val="28"/>
                <w:szCs w:val="28"/>
              </w:rPr>
            </w:pPr>
          </w:p>
        </w:tc>
      </w:tr>
      <w:tr w:rsidR="0032148D" w:rsidRPr="0032148D" w14:paraId="2E67C06E" w14:textId="77777777" w:rsidTr="00417CC6">
        <w:tc>
          <w:tcPr>
            <w:tcW w:w="959" w:type="dxa"/>
            <w:tcBorders>
              <w:top w:val="single" w:sz="4" w:space="0" w:color="auto"/>
              <w:left w:val="single" w:sz="4" w:space="0" w:color="auto"/>
              <w:bottom w:val="single" w:sz="4" w:space="0" w:color="auto"/>
              <w:right w:val="single" w:sz="4" w:space="0" w:color="auto"/>
            </w:tcBorders>
          </w:tcPr>
          <w:p w14:paraId="37C986DA"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1,5</w:t>
            </w:r>
          </w:p>
        </w:tc>
        <w:tc>
          <w:tcPr>
            <w:tcW w:w="2268" w:type="dxa"/>
            <w:tcBorders>
              <w:top w:val="single" w:sz="4" w:space="0" w:color="auto"/>
              <w:left w:val="single" w:sz="4" w:space="0" w:color="auto"/>
              <w:bottom w:val="single" w:sz="4" w:space="0" w:color="auto"/>
              <w:right w:val="single" w:sz="4" w:space="0" w:color="auto"/>
            </w:tcBorders>
          </w:tcPr>
          <w:p w14:paraId="49472E3D"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-0,39</w:t>
            </w:r>
          </w:p>
        </w:tc>
        <w:tc>
          <w:tcPr>
            <w:tcW w:w="2410" w:type="dxa"/>
            <w:vMerge w:val="restart"/>
            <w:tcBorders>
              <w:top w:val="single" w:sz="4" w:space="0" w:color="auto"/>
              <w:left w:val="single" w:sz="4" w:space="0" w:color="auto"/>
              <w:bottom w:val="single" w:sz="4" w:space="0" w:color="auto"/>
              <w:right w:val="single" w:sz="4" w:space="0" w:color="auto"/>
            </w:tcBorders>
          </w:tcPr>
          <w:p w14:paraId="4AC5BA38"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-0,02</w:t>
            </w:r>
          </w:p>
        </w:tc>
        <w:tc>
          <w:tcPr>
            <w:tcW w:w="2359" w:type="dxa"/>
            <w:tcBorders>
              <w:top w:val="single" w:sz="4" w:space="0" w:color="auto"/>
              <w:left w:val="single" w:sz="4" w:space="0" w:color="auto"/>
              <w:bottom w:val="single" w:sz="4" w:space="0" w:color="auto"/>
              <w:right w:val="single" w:sz="4" w:space="0" w:color="auto"/>
            </w:tcBorders>
          </w:tcPr>
          <w:p w14:paraId="1E85CAF1"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0,07</w:t>
            </w:r>
          </w:p>
        </w:tc>
        <w:tc>
          <w:tcPr>
            <w:tcW w:w="2000" w:type="dxa"/>
            <w:vMerge w:val="restart"/>
            <w:tcBorders>
              <w:top w:val="single" w:sz="4" w:space="0" w:color="auto"/>
              <w:left w:val="single" w:sz="4" w:space="0" w:color="auto"/>
              <w:bottom w:val="single" w:sz="4" w:space="0" w:color="auto"/>
              <w:right w:val="single" w:sz="4" w:space="0" w:color="auto"/>
            </w:tcBorders>
          </w:tcPr>
          <w:p w14:paraId="0DC735CD"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-0,40</w:t>
            </w:r>
          </w:p>
        </w:tc>
      </w:tr>
      <w:tr w:rsidR="0032148D" w:rsidRPr="0032148D" w14:paraId="6FCA8422" w14:textId="77777777" w:rsidTr="00417CC6">
        <w:tc>
          <w:tcPr>
            <w:tcW w:w="959" w:type="dxa"/>
            <w:tcBorders>
              <w:top w:val="single" w:sz="4" w:space="0" w:color="auto"/>
              <w:left w:val="single" w:sz="4" w:space="0" w:color="auto"/>
              <w:bottom w:val="single" w:sz="4" w:space="0" w:color="auto"/>
              <w:right w:val="single" w:sz="4" w:space="0" w:color="auto"/>
            </w:tcBorders>
          </w:tcPr>
          <w:p w14:paraId="5D4E1653"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2,0</w:t>
            </w:r>
          </w:p>
        </w:tc>
        <w:tc>
          <w:tcPr>
            <w:tcW w:w="2268" w:type="dxa"/>
            <w:tcBorders>
              <w:top w:val="single" w:sz="4" w:space="0" w:color="auto"/>
              <w:left w:val="single" w:sz="4" w:space="0" w:color="auto"/>
              <w:bottom w:val="single" w:sz="4" w:space="0" w:color="auto"/>
              <w:right w:val="single" w:sz="4" w:space="0" w:color="auto"/>
            </w:tcBorders>
          </w:tcPr>
          <w:p w14:paraId="17BB4A3E"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-0,41</w:t>
            </w:r>
          </w:p>
        </w:tc>
        <w:tc>
          <w:tcPr>
            <w:tcW w:w="2410" w:type="dxa"/>
            <w:vMerge/>
            <w:tcBorders>
              <w:top w:val="single" w:sz="4" w:space="0" w:color="auto"/>
              <w:left w:val="single" w:sz="4" w:space="0" w:color="auto"/>
              <w:bottom w:val="single" w:sz="4" w:space="0" w:color="auto"/>
              <w:right w:val="single" w:sz="4" w:space="0" w:color="auto"/>
            </w:tcBorders>
          </w:tcPr>
          <w:p w14:paraId="071BE912" w14:textId="77777777" w:rsidR="00670E26" w:rsidRPr="0032148D" w:rsidRDefault="00670E26" w:rsidP="00417CC6">
            <w:pPr>
              <w:contextualSpacing/>
              <w:jc w:val="center"/>
              <w:rPr>
                <w:color w:val="000000" w:themeColor="text1"/>
                <w:sz w:val="28"/>
                <w:szCs w:val="28"/>
              </w:rPr>
            </w:pPr>
          </w:p>
        </w:tc>
        <w:tc>
          <w:tcPr>
            <w:tcW w:w="2359" w:type="dxa"/>
            <w:tcBorders>
              <w:top w:val="single" w:sz="4" w:space="0" w:color="auto"/>
              <w:left w:val="single" w:sz="4" w:space="0" w:color="auto"/>
              <w:bottom w:val="single" w:sz="4" w:space="0" w:color="auto"/>
              <w:right w:val="single" w:sz="4" w:space="0" w:color="auto"/>
            </w:tcBorders>
          </w:tcPr>
          <w:p w14:paraId="54C90206"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-0,33</w:t>
            </w:r>
          </w:p>
        </w:tc>
        <w:tc>
          <w:tcPr>
            <w:tcW w:w="2000" w:type="dxa"/>
            <w:vMerge/>
            <w:tcBorders>
              <w:top w:val="single" w:sz="4" w:space="0" w:color="auto"/>
              <w:left w:val="single" w:sz="4" w:space="0" w:color="auto"/>
              <w:bottom w:val="single" w:sz="4" w:space="0" w:color="auto"/>
              <w:right w:val="single" w:sz="4" w:space="0" w:color="auto"/>
            </w:tcBorders>
          </w:tcPr>
          <w:p w14:paraId="3E5F79A5" w14:textId="77777777" w:rsidR="00670E26" w:rsidRPr="0032148D" w:rsidRDefault="00670E26" w:rsidP="00417CC6">
            <w:pPr>
              <w:contextualSpacing/>
              <w:jc w:val="both"/>
              <w:rPr>
                <w:color w:val="000000" w:themeColor="text1"/>
                <w:sz w:val="28"/>
                <w:szCs w:val="28"/>
              </w:rPr>
            </w:pPr>
          </w:p>
        </w:tc>
      </w:tr>
      <w:tr w:rsidR="0032148D" w:rsidRPr="0032148D" w14:paraId="62FFF4AF" w14:textId="77777777" w:rsidTr="00417CC6">
        <w:tc>
          <w:tcPr>
            <w:tcW w:w="9996" w:type="dxa"/>
            <w:gridSpan w:val="5"/>
            <w:tcBorders>
              <w:top w:val="single" w:sz="4" w:space="0" w:color="auto"/>
              <w:left w:val="single" w:sz="4" w:space="0" w:color="auto"/>
              <w:bottom w:val="single" w:sz="4" w:space="0" w:color="auto"/>
              <w:right w:val="single" w:sz="4" w:space="0" w:color="auto"/>
            </w:tcBorders>
          </w:tcPr>
          <w:p w14:paraId="473BFA59"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rPr>
              <w:t>С</w:t>
            </w:r>
            <w:r w:rsidRPr="0032148D">
              <w:rPr>
                <w:b/>
                <w:color w:val="000000" w:themeColor="text1"/>
                <w:sz w:val="28"/>
                <w:szCs w:val="28"/>
                <w:vertAlign w:val="subscript"/>
              </w:rPr>
              <w:t>АГ-4И</w:t>
            </w:r>
            <w:r w:rsidRPr="0032148D">
              <w:rPr>
                <w:b/>
                <w:color w:val="000000" w:themeColor="text1"/>
                <w:sz w:val="28"/>
                <w:szCs w:val="28"/>
              </w:rPr>
              <w:t>= 1,0 г/дм</w:t>
            </w:r>
            <w:r w:rsidRPr="0032148D">
              <w:rPr>
                <w:b/>
                <w:color w:val="000000" w:themeColor="text1"/>
                <w:sz w:val="28"/>
                <w:szCs w:val="28"/>
                <w:vertAlign w:val="superscript"/>
              </w:rPr>
              <w:t>3</w:t>
            </w:r>
          </w:p>
        </w:tc>
      </w:tr>
      <w:tr w:rsidR="0032148D" w:rsidRPr="0032148D" w14:paraId="7EDBE2BD" w14:textId="77777777" w:rsidTr="00417CC6">
        <w:tc>
          <w:tcPr>
            <w:tcW w:w="959" w:type="dxa"/>
            <w:tcBorders>
              <w:top w:val="single" w:sz="4" w:space="0" w:color="auto"/>
              <w:left w:val="single" w:sz="4" w:space="0" w:color="auto"/>
              <w:bottom w:val="single" w:sz="4" w:space="0" w:color="auto"/>
              <w:right w:val="single" w:sz="4" w:space="0" w:color="auto"/>
            </w:tcBorders>
          </w:tcPr>
          <w:p w14:paraId="105ABAF0"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0,5</w:t>
            </w:r>
          </w:p>
        </w:tc>
        <w:tc>
          <w:tcPr>
            <w:tcW w:w="2268" w:type="dxa"/>
            <w:tcBorders>
              <w:top w:val="single" w:sz="4" w:space="0" w:color="auto"/>
              <w:left w:val="single" w:sz="4" w:space="0" w:color="auto"/>
              <w:bottom w:val="single" w:sz="4" w:space="0" w:color="auto"/>
              <w:right w:val="single" w:sz="4" w:space="0" w:color="auto"/>
            </w:tcBorders>
          </w:tcPr>
          <w:p w14:paraId="03C2491B"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-0,16</w:t>
            </w:r>
          </w:p>
        </w:tc>
        <w:tc>
          <w:tcPr>
            <w:tcW w:w="2410" w:type="dxa"/>
            <w:vMerge w:val="restart"/>
            <w:tcBorders>
              <w:top w:val="single" w:sz="4" w:space="0" w:color="auto"/>
              <w:left w:val="single" w:sz="4" w:space="0" w:color="auto"/>
              <w:bottom w:val="single" w:sz="4" w:space="0" w:color="auto"/>
              <w:right w:val="single" w:sz="4" w:space="0" w:color="auto"/>
            </w:tcBorders>
          </w:tcPr>
          <w:p w14:paraId="4F7B41F6"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+0,11</w:t>
            </w:r>
          </w:p>
        </w:tc>
        <w:tc>
          <w:tcPr>
            <w:tcW w:w="2359" w:type="dxa"/>
            <w:tcBorders>
              <w:top w:val="single" w:sz="4" w:space="0" w:color="auto"/>
              <w:left w:val="single" w:sz="4" w:space="0" w:color="auto"/>
              <w:bottom w:val="single" w:sz="4" w:space="0" w:color="auto"/>
              <w:right w:val="single" w:sz="4" w:space="0" w:color="auto"/>
            </w:tcBorders>
          </w:tcPr>
          <w:p w14:paraId="469E5A33"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-0,06</w:t>
            </w:r>
          </w:p>
        </w:tc>
        <w:tc>
          <w:tcPr>
            <w:tcW w:w="2000" w:type="dxa"/>
            <w:vMerge w:val="restart"/>
            <w:tcBorders>
              <w:top w:val="single" w:sz="4" w:space="0" w:color="auto"/>
              <w:left w:val="single" w:sz="4" w:space="0" w:color="auto"/>
              <w:bottom w:val="single" w:sz="4" w:space="0" w:color="auto"/>
              <w:right w:val="single" w:sz="4" w:space="0" w:color="auto"/>
            </w:tcBorders>
          </w:tcPr>
          <w:p w14:paraId="43F73C94"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-0,12</w:t>
            </w:r>
          </w:p>
        </w:tc>
      </w:tr>
      <w:tr w:rsidR="0032148D" w:rsidRPr="0032148D" w14:paraId="3D1F4195" w14:textId="77777777" w:rsidTr="00417CC6">
        <w:tc>
          <w:tcPr>
            <w:tcW w:w="959" w:type="dxa"/>
            <w:tcBorders>
              <w:top w:val="single" w:sz="4" w:space="0" w:color="auto"/>
              <w:left w:val="single" w:sz="4" w:space="0" w:color="auto"/>
              <w:bottom w:val="single" w:sz="4" w:space="0" w:color="auto"/>
              <w:right w:val="single" w:sz="4" w:space="0" w:color="auto"/>
            </w:tcBorders>
          </w:tcPr>
          <w:p w14:paraId="549658DB"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1,0</w:t>
            </w:r>
          </w:p>
        </w:tc>
        <w:tc>
          <w:tcPr>
            <w:tcW w:w="2268" w:type="dxa"/>
            <w:tcBorders>
              <w:top w:val="single" w:sz="4" w:space="0" w:color="auto"/>
              <w:left w:val="single" w:sz="4" w:space="0" w:color="auto"/>
              <w:bottom w:val="single" w:sz="4" w:space="0" w:color="auto"/>
              <w:right w:val="single" w:sz="4" w:space="0" w:color="auto"/>
            </w:tcBorders>
          </w:tcPr>
          <w:p w14:paraId="26DBAE7D"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-0,07</w:t>
            </w:r>
          </w:p>
        </w:tc>
        <w:tc>
          <w:tcPr>
            <w:tcW w:w="2410" w:type="dxa"/>
            <w:vMerge/>
            <w:tcBorders>
              <w:top w:val="single" w:sz="4" w:space="0" w:color="auto"/>
              <w:left w:val="single" w:sz="4" w:space="0" w:color="auto"/>
              <w:bottom w:val="single" w:sz="4" w:space="0" w:color="auto"/>
              <w:right w:val="single" w:sz="4" w:space="0" w:color="auto"/>
            </w:tcBorders>
          </w:tcPr>
          <w:p w14:paraId="54C1BE96" w14:textId="77777777" w:rsidR="00670E26" w:rsidRPr="0032148D" w:rsidRDefault="00670E26" w:rsidP="00417CC6">
            <w:pPr>
              <w:contextualSpacing/>
              <w:jc w:val="center"/>
              <w:rPr>
                <w:color w:val="000000" w:themeColor="text1"/>
                <w:sz w:val="28"/>
                <w:szCs w:val="28"/>
              </w:rPr>
            </w:pPr>
          </w:p>
        </w:tc>
        <w:tc>
          <w:tcPr>
            <w:tcW w:w="2359" w:type="dxa"/>
            <w:tcBorders>
              <w:top w:val="single" w:sz="4" w:space="0" w:color="auto"/>
              <w:left w:val="single" w:sz="4" w:space="0" w:color="auto"/>
              <w:bottom w:val="single" w:sz="4" w:space="0" w:color="auto"/>
              <w:right w:val="single" w:sz="4" w:space="0" w:color="auto"/>
            </w:tcBorders>
          </w:tcPr>
          <w:p w14:paraId="27B95DC8"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-0,18</w:t>
            </w:r>
          </w:p>
        </w:tc>
        <w:tc>
          <w:tcPr>
            <w:tcW w:w="2000" w:type="dxa"/>
            <w:vMerge/>
            <w:tcBorders>
              <w:top w:val="single" w:sz="4" w:space="0" w:color="auto"/>
              <w:left w:val="single" w:sz="4" w:space="0" w:color="auto"/>
              <w:bottom w:val="single" w:sz="4" w:space="0" w:color="auto"/>
              <w:right w:val="single" w:sz="4" w:space="0" w:color="auto"/>
            </w:tcBorders>
          </w:tcPr>
          <w:p w14:paraId="0D4F7A9B" w14:textId="77777777" w:rsidR="00670E26" w:rsidRPr="0032148D" w:rsidRDefault="00670E26" w:rsidP="00417CC6">
            <w:pPr>
              <w:contextualSpacing/>
              <w:jc w:val="center"/>
              <w:rPr>
                <w:color w:val="000000" w:themeColor="text1"/>
                <w:sz w:val="28"/>
                <w:szCs w:val="28"/>
              </w:rPr>
            </w:pPr>
          </w:p>
        </w:tc>
      </w:tr>
      <w:tr w:rsidR="0032148D" w:rsidRPr="0032148D" w14:paraId="645EE6DB" w14:textId="77777777" w:rsidTr="00417CC6">
        <w:tc>
          <w:tcPr>
            <w:tcW w:w="959" w:type="dxa"/>
            <w:tcBorders>
              <w:top w:val="single" w:sz="4" w:space="0" w:color="auto"/>
              <w:left w:val="single" w:sz="4" w:space="0" w:color="auto"/>
              <w:bottom w:val="single" w:sz="4" w:space="0" w:color="auto"/>
              <w:right w:val="single" w:sz="4" w:space="0" w:color="auto"/>
            </w:tcBorders>
          </w:tcPr>
          <w:p w14:paraId="7323D096"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1,0</w:t>
            </w:r>
          </w:p>
        </w:tc>
        <w:tc>
          <w:tcPr>
            <w:tcW w:w="2268" w:type="dxa"/>
            <w:tcBorders>
              <w:top w:val="single" w:sz="4" w:space="0" w:color="auto"/>
              <w:left w:val="single" w:sz="4" w:space="0" w:color="auto"/>
              <w:bottom w:val="single" w:sz="4" w:space="0" w:color="auto"/>
              <w:right w:val="single" w:sz="4" w:space="0" w:color="auto"/>
            </w:tcBorders>
          </w:tcPr>
          <w:p w14:paraId="4005F411"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-0,07</w:t>
            </w:r>
          </w:p>
        </w:tc>
        <w:tc>
          <w:tcPr>
            <w:tcW w:w="2410" w:type="dxa"/>
            <w:vMerge w:val="restart"/>
            <w:tcBorders>
              <w:top w:val="single" w:sz="4" w:space="0" w:color="auto"/>
              <w:left w:val="single" w:sz="4" w:space="0" w:color="auto"/>
              <w:bottom w:val="single" w:sz="4" w:space="0" w:color="auto"/>
              <w:right w:val="single" w:sz="4" w:space="0" w:color="auto"/>
            </w:tcBorders>
          </w:tcPr>
          <w:p w14:paraId="3F710778"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-0,09</w:t>
            </w:r>
          </w:p>
        </w:tc>
        <w:tc>
          <w:tcPr>
            <w:tcW w:w="2359" w:type="dxa"/>
            <w:tcBorders>
              <w:top w:val="single" w:sz="4" w:space="0" w:color="auto"/>
              <w:left w:val="single" w:sz="4" w:space="0" w:color="auto"/>
              <w:bottom w:val="single" w:sz="4" w:space="0" w:color="auto"/>
              <w:right w:val="single" w:sz="4" w:space="0" w:color="auto"/>
            </w:tcBorders>
          </w:tcPr>
          <w:p w14:paraId="6E385185"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-0,18</w:t>
            </w:r>
          </w:p>
        </w:tc>
        <w:tc>
          <w:tcPr>
            <w:tcW w:w="2000" w:type="dxa"/>
            <w:vMerge w:val="restart"/>
            <w:tcBorders>
              <w:top w:val="single" w:sz="4" w:space="0" w:color="auto"/>
              <w:left w:val="single" w:sz="4" w:space="0" w:color="auto"/>
              <w:bottom w:val="single" w:sz="4" w:space="0" w:color="auto"/>
              <w:right w:val="single" w:sz="4" w:space="0" w:color="auto"/>
            </w:tcBorders>
          </w:tcPr>
          <w:p w14:paraId="019C4DBC"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lang w:val="ru-RU"/>
              </w:rPr>
              <w:t>+</w:t>
            </w:r>
            <w:r w:rsidRPr="0032148D">
              <w:rPr>
                <w:color w:val="000000" w:themeColor="text1"/>
                <w:sz w:val="28"/>
                <w:szCs w:val="28"/>
              </w:rPr>
              <w:t>0,51</w:t>
            </w:r>
          </w:p>
        </w:tc>
      </w:tr>
      <w:tr w:rsidR="0032148D" w:rsidRPr="0032148D" w14:paraId="4972E813" w14:textId="77777777" w:rsidTr="00417CC6">
        <w:tc>
          <w:tcPr>
            <w:tcW w:w="959" w:type="dxa"/>
            <w:tcBorders>
              <w:top w:val="single" w:sz="4" w:space="0" w:color="auto"/>
              <w:left w:val="single" w:sz="4" w:space="0" w:color="auto"/>
              <w:bottom w:val="single" w:sz="4" w:space="0" w:color="auto"/>
              <w:right w:val="single" w:sz="4" w:space="0" w:color="auto"/>
            </w:tcBorders>
          </w:tcPr>
          <w:p w14:paraId="27CB5D4B"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1,5</w:t>
            </w:r>
          </w:p>
        </w:tc>
        <w:tc>
          <w:tcPr>
            <w:tcW w:w="2268" w:type="dxa"/>
            <w:tcBorders>
              <w:top w:val="single" w:sz="4" w:space="0" w:color="auto"/>
              <w:left w:val="single" w:sz="4" w:space="0" w:color="auto"/>
              <w:bottom w:val="single" w:sz="4" w:space="0" w:color="auto"/>
              <w:right w:val="single" w:sz="4" w:space="0" w:color="auto"/>
            </w:tcBorders>
          </w:tcPr>
          <w:p w14:paraId="3FC6BD3E"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-0,16</w:t>
            </w:r>
          </w:p>
        </w:tc>
        <w:tc>
          <w:tcPr>
            <w:tcW w:w="2410" w:type="dxa"/>
            <w:vMerge/>
            <w:tcBorders>
              <w:top w:val="single" w:sz="4" w:space="0" w:color="auto"/>
              <w:left w:val="single" w:sz="4" w:space="0" w:color="auto"/>
              <w:bottom w:val="single" w:sz="4" w:space="0" w:color="auto"/>
              <w:right w:val="single" w:sz="4" w:space="0" w:color="auto"/>
            </w:tcBorders>
          </w:tcPr>
          <w:p w14:paraId="4656D9CD" w14:textId="77777777" w:rsidR="00670E26" w:rsidRPr="0032148D" w:rsidRDefault="00670E26" w:rsidP="00417CC6">
            <w:pPr>
              <w:contextualSpacing/>
              <w:jc w:val="center"/>
              <w:rPr>
                <w:color w:val="000000" w:themeColor="text1"/>
                <w:sz w:val="28"/>
                <w:szCs w:val="28"/>
              </w:rPr>
            </w:pPr>
          </w:p>
        </w:tc>
        <w:tc>
          <w:tcPr>
            <w:tcW w:w="2359" w:type="dxa"/>
            <w:tcBorders>
              <w:top w:val="single" w:sz="4" w:space="0" w:color="auto"/>
              <w:left w:val="single" w:sz="4" w:space="0" w:color="auto"/>
              <w:bottom w:val="single" w:sz="4" w:space="0" w:color="auto"/>
              <w:right w:val="single" w:sz="4" w:space="0" w:color="auto"/>
            </w:tcBorders>
          </w:tcPr>
          <w:p w14:paraId="0CEE64FE"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0,33</w:t>
            </w:r>
          </w:p>
        </w:tc>
        <w:tc>
          <w:tcPr>
            <w:tcW w:w="2000" w:type="dxa"/>
            <w:vMerge/>
            <w:tcBorders>
              <w:top w:val="single" w:sz="4" w:space="0" w:color="auto"/>
              <w:left w:val="single" w:sz="4" w:space="0" w:color="auto"/>
              <w:bottom w:val="single" w:sz="4" w:space="0" w:color="auto"/>
              <w:right w:val="single" w:sz="4" w:space="0" w:color="auto"/>
            </w:tcBorders>
          </w:tcPr>
          <w:p w14:paraId="30A51DBF" w14:textId="77777777" w:rsidR="00670E26" w:rsidRPr="0032148D" w:rsidRDefault="00670E26" w:rsidP="00417CC6">
            <w:pPr>
              <w:contextualSpacing/>
              <w:jc w:val="center"/>
              <w:rPr>
                <w:color w:val="000000" w:themeColor="text1"/>
                <w:sz w:val="28"/>
                <w:szCs w:val="28"/>
              </w:rPr>
            </w:pPr>
          </w:p>
        </w:tc>
      </w:tr>
      <w:tr w:rsidR="0032148D" w:rsidRPr="0032148D" w14:paraId="5EB56A01" w14:textId="77777777" w:rsidTr="00417CC6">
        <w:tc>
          <w:tcPr>
            <w:tcW w:w="959" w:type="dxa"/>
            <w:tcBorders>
              <w:top w:val="single" w:sz="4" w:space="0" w:color="auto"/>
              <w:left w:val="single" w:sz="4" w:space="0" w:color="auto"/>
              <w:bottom w:val="single" w:sz="4" w:space="0" w:color="auto"/>
              <w:right w:val="single" w:sz="4" w:space="0" w:color="auto"/>
            </w:tcBorders>
          </w:tcPr>
          <w:p w14:paraId="583E09E0"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1,5</w:t>
            </w:r>
          </w:p>
        </w:tc>
        <w:tc>
          <w:tcPr>
            <w:tcW w:w="2268" w:type="dxa"/>
            <w:tcBorders>
              <w:top w:val="single" w:sz="4" w:space="0" w:color="auto"/>
              <w:left w:val="single" w:sz="4" w:space="0" w:color="auto"/>
              <w:bottom w:val="single" w:sz="4" w:space="0" w:color="auto"/>
              <w:right w:val="single" w:sz="4" w:space="0" w:color="auto"/>
            </w:tcBorders>
          </w:tcPr>
          <w:p w14:paraId="5F0DC292"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-0,16</w:t>
            </w:r>
          </w:p>
        </w:tc>
        <w:tc>
          <w:tcPr>
            <w:tcW w:w="2410" w:type="dxa"/>
            <w:vMerge w:val="restart"/>
            <w:tcBorders>
              <w:top w:val="single" w:sz="4" w:space="0" w:color="auto"/>
              <w:left w:val="single" w:sz="4" w:space="0" w:color="auto"/>
              <w:bottom w:val="single" w:sz="4" w:space="0" w:color="auto"/>
              <w:right w:val="single" w:sz="4" w:space="0" w:color="auto"/>
            </w:tcBorders>
          </w:tcPr>
          <w:p w14:paraId="2DEE3FF8"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+0,31</w:t>
            </w:r>
          </w:p>
        </w:tc>
        <w:tc>
          <w:tcPr>
            <w:tcW w:w="2359" w:type="dxa"/>
            <w:tcBorders>
              <w:top w:val="single" w:sz="4" w:space="0" w:color="auto"/>
              <w:left w:val="single" w:sz="4" w:space="0" w:color="auto"/>
              <w:bottom w:val="single" w:sz="4" w:space="0" w:color="auto"/>
              <w:right w:val="single" w:sz="4" w:space="0" w:color="auto"/>
            </w:tcBorders>
          </w:tcPr>
          <w:p w14:paraId="2818DA46"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0,33</w:t>
            </w:r>
          </w:p>
        </w:tc>
        <w:tc>
          <w:tcPr>
            <w:tcW w:w="2000" w:type="dxa"/>
            <w:vMerge w:val="restart"/>
            <w:tcBorders>
              <w:top w:val="single" w:sz="4" w:space="0" w:color="auto"/>
              <w:left w:val="single" w:sz="4" w:space="0" w:color="auto"/>
              <w:bottom w:val="single" w:sz="4" w:space="0" w:color="auto"/>
              <w:right w:val="single" w:sz="4" w:space="0" w:color="auto"/>
            </w:tcBorders>
          </w:tcPr>
          <w:p w14:paraId="5C7A665A"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+0,13</w:t>
            </w:r>
          </w:p>
        </w:tc>
      </w:tr>
      <w:tr w:rsidR="0032148D" w:rsidRPr="0032148D" w14:paraId="4D50F4F9" w14:textId="77777777" w:rsidTr="00417CC6">
        <w:tc>
          <w:tcPr>
            <w:tcW w:w="959" w:type="dxa"/>
            <w:tcBorders>
              <w:top w:val="single" w:sz="4" w:space="0" w:color="auto"/>
              <w:left w:val="single" w:sz="4" w:space="0" w:color="auto"/>
              <w:bottom w:val="single" w:sz="4" w:space="0" w:color="auto"/>
              <w:right w:val="single" w:sz="4" w:space="0" w:color="auto"/>
            </w:tcBorders>
          </w:tcPr>
          <w:p w14:paraId="70B083FF"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2,0</w:t>
            </w:r>
          </w:p>
        </w:tc>
        <w:tc>
          <w:tcPr>
            <w:tcW w:w="2268" w:type="dxa"/>
            <w:tcBorders>
              <w:top w:val="single" w:sz="4" w:space="0" w:color="auto"/>
              <w:left w:val="single" w:sz="4" w:space="0" w:color="auto"/>
              <w:bottom w:val="single" w:sz="4" w:space="0" w:color="auto"/>
              <w:right w:val="single" w:sz="4" w:space="0" w:color="auto"/>
            </w:tcBorders>
          </w:tcPr>
          <w:p w14:paraId="3EC4D376"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0,15</w:t>
            </w:r>
          </w:p>
        </w:tc>
        <w:tc>
          <w:tcPr>
            <w:tcW w:w="2410" w:type="dxa"/>
            <w:vMerge/>
            <w:tcBorders>
              <w:top w:val="single" w:sz="4" w:space="0" w:color="auto"/>
              <w:left w:val="single" w:sz="4" w:space="0" w:color="auto"/>
              <w:bottom w:val="single" w:sz="4" w:space="0" w:color="auto"/>
              <w:right w:val="single" w:sz="4" w:space="0" w:color="auto"/>
            </w:tcBorders>
          </w:tcPr>
          <w:p w14:paraId="1FF11915" w14:textId="77777777" w:rsidR="00670E26" w:rsidRPr="0032148D" w:rsidRDefault="00670E26" w:rsidP="00417CC6">
            <w:pPr>
              <w:contextualSpacing/>
              <w:jc w:val="center"/>
              <w:rPr>
                <w:color w:val="000000" w:themeColor="text1"/>
                <w:sz w:val="28"/>
                <w:szCs w:val="28"/>
              </w:rPr>
            </w:pPr>
          </w:p>
        </w:tc>
        <w:tc>
          <w:tcPr>
            <w:tcW w:w="2359" w:type="dxa"/>
            <w:tcBorders>
              <w:top w:val="single" w:sz="4" w:space="0" w:color="auto"/>
              <w:left w:val="single" w:sz="4" w:space="0" w:color="auto"/>
              <w:bottom w:val="single" w:sz="4" w:space="0" w:color="auto"/>
              <w:right w:val="single" w:sz="4" w:space="0" w:color="auto"/>
            </w:tcBorders>
          </w:tcPr>
          <w:p w14:paraId="7F5BEB7B"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0,19</w:t>
            </w:r>
          </w:p>
        </w:tc>
        <w:tc>
          <w:tcPr>
            <w:tcW w:w="2000" w:type="dxa"/>
            <w:vMerge/>
            <w:tcBorders>
              <w:top w:val="single" w:sz="4" w:space="0" w:color="auto"/>
              <w:left w:val="single" w:sz="4" w:space="0" w:color="auto"/>
              <w:bottom w:val="single" w:sz="4" w:space="0" w:color="auto"/>
              <w:right w:val="single" w:sz="4" w:space="0" w:color="auto"/>
            </w:tcBorders>
          </w:tcPr>
          <w:p w14:paraId="0465B803" w14:textId="77777777" w:rsidR="00670E26" w:rsidRPr="0032148D" w:rsidRDefault="00670E26" w:rsidP="00417CC6">
            <w:pPr>
              <w:contextualSpacing/>
              <w:jc w:val="both"/>
              <w:rPr>
                <w:color w:val="000000" w:themeColor="text1"/>
                <w:sz w:val="28"/>
                <w:szCs w:val="28"/>
              </w:rPr>
            </w:pPr>
          </w:p>
        </w:tc>
      </w:tr>
      <w:tr w:rsidR="0032148D" w:rsidRPr="0032148D" w14:paraId="765787B7" w14:textId="77777777" w:rsidTr="00417CC6">
        <w:tc>
          <w:tcPr>
            <w:tcW w:w="9996" w:type="dxa"/>
            <w:gridSpan w:val="5"/>
            <w:tcBorders>
              <w:top w:val="single" w:sz="4" w:space="0" w:color="auto"/>
              <w:left w:val="single" w:sz="4" w:space="0" w:color="auto"/>
              <w:bottom w:val="single" w:sz="4" w:space="0" w:color="auto"/>
              <w:right w:val="single" w:sz="4" w:space="0" w:color="auto"/>
            </w:tcBorders>
          </w:tcPr>
          <w:p w14:paraId="35D2E2E7"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rPr>
              <w:t>С</w:t>
            </w:r>
            <w:r w:rsidRPr="0032148D">
              <w:rPr>
                <w:b/>
                <w:color w:val="000000" w:themeColor="text1"/>
                <w:sz w:val="28"/>
                <w:szCs w:val="28"/>
                <w:vertAlign w:val="subscript"/>
              </w:rPr>
              <w:t>АГ-4И</w:t>
            </w:r>
            <w:r w:rsidRPr="0032148D">
              <w:rPr>
                <w:b/>
                <w:color w:val="000000" w:themeColor="text1"/>
                <w:sz w:val="28"/>
                <w:szCs w:val="28"/>
              </w:rPr>
              <w:t>= 1,5 г/дм</w:t>
            </w:r>
            <w:r w:rsidRPr="0032148D">
              <w:rPr>
                <w:b/>
                <w:color w:val="000000" w:themeColor="text1"/>
                <w:sz w:val="28"/>
                <w:szCs w:val="28"/>
                <w:vertAlign w:val="superscript"/>
              </w:rPr>
              <w:t>3</w:t>
            </w:r>
          </w:p>
        </w:tc>
      </w:tr>
      <w:tr w:rsidR="0032148D" w:rsidRPr="0032148D" w14:paraId="3DE57CA0" w14:textId="77777777" w:rsidTr="00417CC6">
        <w:tc>
          <w:tcPr>
            <w:tcW w:w="959" w:type="dxa"/>
            <w:tcBorders>
              <w:top w:val="single" w:sz="4" w:space="0" w:color="auto"/>
              <w:left w:val="single" w:sz="4" w:space="0" w:color="auto"/>
              <w:bottom w:val="single" w:sz="4" w:space="0" w:color="auto"/>
              <w:right w:val="single" w:sz="4" w:space="0" w:color="auto"/>
            </w:tcBorders>
          </w:tcPr>
          <w:p w14:paraId="16FE627B"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0,5</w:t>
            </w:r>
          </w:p>
        </w:tc>
        <w:tc>
          <w:tcPr>
            <w:tcW w:w="2268" w:type="dxa"/>
            <w:tcBorders>
              <w:top w:val="single" w:sz="4" w:space="0" w:color="auto"/>
              <w:left w:val="single" w:sz="4" w:space="0" w:color="auto"/>
              <w:bottom w:val="single" w:sz="4" w:space="0" w:color="auto"/>
              <w:right w:val="single" w:sz="4" w:space="0" w:color="auto"/>
            </w:tcBorders>
          </w:tcPr>
          <w:p w14:paraId="3814CAD9"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0,31</w:t>
            </w:r>
          </w:p>
        </w:tc>
        <w:tc>
          <w:tcPr>
            <w:tcW w:w="2410" w:type="dxa"/>
            <w:vMerge w:val="restart"/>
            <w:tcBorders>
              <w:top w:val="single" w:sz="4" w:space="0" w:color="auto"/>
              <w:left w:val="single" w:sz="4" w:space="0" w:color="auto"/>
              <w:bottom w:val="single" w:sz="4" w:space="0" w:color="auto"/>
              <w:right w:val="single" w:sz="4" w:space="0" w:color="auto"/>
            </w:tcBorders>
          </w:tcPr>
          <w:p w14:paraId="10B6A939" w14:textId="77777777" w:rsidR="00670E26" w:rsidRPr="0032148D" w:rsidRDefault="00670E26" w:rsidP="00417CC6">
            <w:pPr>
              <w:contextualSpacing/>
              <w:jc w:val="center"/>
              <w:rPr>
                <w:color w:val="000000" w:themeColor="text1"/>
                <w:sz w:val="28"/>
                <w:szCs w:val="28"/>
              </w:rPr>
            </w:pPr>
          </w:p>
          <w:p w14:paraId="4A86A0A3"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+0,07</w:t>
            </w:r>
          </w:p>
        </w:tc>
        <w:tc>
          <w:tcPr>
            <w:tcW w:w="2359" w:type="dxa"/>
            <w:tcBorders>
              <w:top w:val="single" w:sz="4" w:space="0" w:color="auto"/>
              <w:left w:val="single" w:sz="4" w:space="0" w:color="auto"/>
              <w:bottom w:val="single" w:sz="4" w:space="0" w:color="auto"/>
              <w:right w:val="single" w:sz="4" w:space="0" w:color="auto"/>
            </w:tcBorders>
          </w:tcPr>
          <w:p w14:paraId="29CD5825"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0,35</w:t>
            </w:r>
          </w:p>
        </w:tc>
        <w:tc>
          <w:tcPr>
            <w:tcW w:w="2000" w:type="dxa"/>
            <w:vMerge w:val="restart"/>
            <w:tcBorders>
              <w:top w:val="single" w:sz="4" w:space="0" w:color="auto"/>
              <w:left w:val="single" w:sz="4" w:space="0" w:color="auto"/>
              <w:bottom w:val="single" w:sz="4" w:space="0" w:color="auto"/>
              <w:right w:val="single" w:sz="4" w:space="0" w:color="auto"/>
            </w:tcBorders>
          </w:tcPr>
          <w:p w14:paraId="45BB4F7E"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-0,30</w:t>
            </w:r>
          </w:p>
        </w:tc>
      </w:tr>
      <w:tr w:rsidR="0032148D" w:rsidRPr="0032148D" w14:paraId="0B1A2C5B" w14:textId="77777777" w:rsidTr="00417CC6">
        <w:tc>
          <w:tcPr>
            <w:tcW w:w="959" w:type="dxa"/>
            <w:tcBorders>
              <w:top w:val="single" w:sz="4" w:space="0" w:color="auto"/>
              <w:left w:val="single" w:sz="4" w:space="0" w:color="auto"/>
              <w:bottom w:val="single" w:sz="4" w:space="0" w:color="auto"/>
              <w:right w:val="single" w:sz="4" w:space="0" w:color="auto"/>
            </w:tcBorders>
          </w:tcPr>
          <w:p w14:paraId="27EAD686"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1,0</w:t>
            </w:r>
          </w:p>
        </w:tc>
        <w:tc>
          <w:tcPr>
            <w:tcW w:w="2268" w:type="dxa"/>
            <w:tcBorders>
              <w:top w:val="single" w:sz="4" w:space="0" w:color="auto"/>
              <w:left w:val="single" w:sz="4" w:space="0" w:color="auto"/>
              <w:bottom w:val="single" w:sz="4" w:space="0" w:color="auto"/>
              <w:right w:val="single" w:sz="4" w:space="0" w:color="auto"/>
            </w:tcBorders>
          </w:tcPr>
          <w:p w14:paraId="7734A8B2"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0,38</w:t>
            </w:r>
          </w:p>
        </w:tc>
        <w:tc>
          <w:tcPr>
            <w:tcW w:w="2410" w:type="dxa"/>
            <w:vMerge/>
            <w:tcBorders>
              <w:top w:val="single" w:sz="4" w:space="0" w:color="auto"/>
              <w:left w:val="single" w:sz="4" w:space="0" w:color="auto"/>
              <w:bottom w:val="single" w:sz="4" w:space="0" w:color="auto"/>
              <w:right w:val="single" w:sz="4" w:space="0" w:color="auto"/>
            </w:tcBorders>
          </w:tcPr>
          <w:p w14:paraId="3A38A296" w14:textId="77777777" w:rsidR="00670E26" w:rsidRPr="0032148D" w:rsidRDefault="00670E26" w:rsidP="00417CC6">
            <w:pPr>
              <w:contextualSpacing/>
              <w:jc w:val="center"/>
              <w:rPr>
                <w:color w:val="000000" w:themeColor="text1"/>
                <w:sz w:val="28"/>
                <w:szCs w:val="28"/>
              </w:rPr>
            </w:pPr>
          </w:p>
        </w:tc>
        <w:tc>
          <w:tcPr>
            <w:tcW w:w="2359" w:type="dxa"/>
            <w:tcBorders>
              <w:top w:val="single" w:sz="4" w:space="0" w:color="auto"/>
              <w:left w:val="single" w:sz="4" w:space="0" w:color="auto"/>
              <w:bottom w:val="single" w:sz="4" w:space="0" w:color="auto"/>
              <w:right w:val="single" w:sz="4" w:space="0" w:color="auto"/>
            </w:tcBorders>
          </w:tcPr>
          <w:p w14:paraId="29C219F4"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0,05</w:t>
            </w:r>
          </w:p>
        </w:tc>
        <w:tc>
          <w:tcPr>
            <w:tcW w:w="2000" w:type="dxa"/>
            <w:vMerge/>
            <w:tcBorders>
              <w:top w:val="single" w:sz="4" w:space="0" w:color="auto"/>
              <w:left w:val="single" w:sz="4" w:space="0" w:color="auto"/>
              <w:bottom w:val="single" w:sz="4" w:space="0" w:color="auto"/>
              <w:right w:val="single" w:sz="4" w:space="0" w:color="auto"/>
            </w:tcBorders>
          </w:tcPr>
          <w:p w14:paraId="166A67BB" w14:textId="77777777" w:rsidR="00670E26" w:rsidRPr="0032148D" w:rsidRDefault="00670E26" w:rsidP="00417CC6">
            <w:pPr>
              <w:contextualSpacing/>
              <w:jc w:val="both"/>
              <w:rPr>
                <w:color w:val="000000" w:themeColor="text1"/>
                <w:sz w:val="28"/>
                <w:szCs w:val="28"/>
              </w:rPr>
            </w:pPr>
          </w:p>
        </w:tc>
      </w:tr>
      <w:tr w:rsidR="0032148D" w:rsidRPr="0032148D" w14:paraId="0C1A76E0" w14:textId="77777777" w:rsidTr="00417CC6">
        <w:tc>
          <w:tcPr>
            <w:tcW w:w="959" w:type="dxa"/>
            <w:tcBorders>
              <w:top w:val="single" w:sz="4" w:space="0" w:color="auto"/>
              <w:left w:val="single" w:sz="4" w:space="0" w:color="auto"/>
              <w:bottom w:val="single" w:sz="4" w:space="0" w:color="auto"/>
              <w:right w:val="single" w:sz="4" w:space="0" w:color="auto"/>
            </w:tcBorders>
          </w:tcPr>
          <w:p w14:paraId="0624541D"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1,0</w:t>
            </w:r>
          </w:p>
        </w:tc>
        <w:tc>
          <w:tcPr>
            <w:tcW w:w="2268" w:type="dxa"/>
            <w:tcBorders>
              <w:top w:val="single" w:sz="4" w:space="0" w:color="auto"/>
              <w:left w:val="single" w:sz="4" w:space="0" w:color="auto"/>
              <w:bottom w:val="single" w:sz="4" w:space="0" w:color="auto"/>
              <w:right w:val="single" w:sz="4" w:space="0" w:color="auto"/>
            </w:tcBorders>
          </w:tcPr>
          <w:p w14:paraId="3ABB80BA"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0,38</w:t>
            </w:r>
          </w:p>
        </w:tc>
        <w:tc>
          <w:tcPr>
            <w:tcW w:w="2410" w:type="dxa"/>
            <w:vMerge w:val="restart"/>
            <w:tcBorders>
              <w:top w:val="single" w:sz="4" w:space="0" w:color="auto"/>
              <w:left w:val="single" w:sz="4" w:space="0" w:color="auto"/>
              <w:bottom w:val="single" w:sz="4" w:space="0" w:color="auto"/>
              <w:right w:val="single" w:sz="4" w:space="0" w:color="auto"/>
            </w:tcBorders>
          </w:tcPr>
          <w:p w14:paraId="46462F25"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-0,07</w:t>
            </w:r>
          </w:p>
        </w:tc>
        <w:tc>
          <w:tcPr>
            <w:tcW w:w="2359" w:type="dxa"/>
            <w:tcBorders>
              <w:top w:val="single" w:sz="4" w:space="0" w:color="auto"/>
              <w:left w:val="single" w:sz="4" w:space="0" w:color="auto"/>
              <w:bottom w:val="single" w:sz="4" w:space="0" w:color="auto"/>
              <w:right w:val="single" w:sz="4" w:space="0" w:color="auto"/>
            </w:tcBorders>
          </w:tcPr>
          <w:p w14:paraId="0D8B748A"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0,05</w:t>
            </w:r>
          </w:p>
        </w:tc>
        <w:tc>
          <w:tcPr>
            <w:tcW w:w="2000" w:type="dxa"/>
            <w:vMerge w:val="restart"/>
            <w:tcBorders>
              <w:top w:val="single" w:sz="4" w:space="0" w:color="auto"/>
              <w:left w:val="single" w:sz="4" w:space="0" w:color="auto"/>
              <w:bottom w:val="single" w:sz="4" w:space="0" w:color="auto"/>
              <w:right w:val="single" w:sz="4" w:space="0" w:color="auto"/>
            </w:tcBorders>
          </w:tcPr>
          <w:p w14:paraId="3A027A4C"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lang w:val="ru-RU"/>
              </w:rPr>
              <w:t>+</w:t>
            </w:r>
            <w:r w:rsidRPr="0032148D">
              <w:rPr>
                <w:color w:val="000000" w:themeColor="text1"/>
                <w:sz w:val="28"/>
                <w:szCs w:val="28"/>
              </w:rPr>
              <w:t>0,35</w:t>
            </w:r>
          </w:p>
        </w:tc>
      </w:tr>
      <w:tr w:rsidR="0032148D" w:rsidRPr="0032148D" w14:paraId="58B401E8" w14:textId="77777777" w:rsidTr="00417CC6">
        <w:tc>
          <w:tcPr>
            <w:tcW w:w="959" w:type="dxa"/>
            <w:tcBorders>
              <w:top w:val="single" w:sz="4" w:space="0" w:color="auto"/>
              <w:left w:val="single" w:sz="4" w:space="0" w:color="auto"/>
              <w:bottom w:val="single" w:sz="4" w:space="0" w:color="auto"/>
              <w:right w:val="single" w:sz="4" w:space="0" w:color="auto"/>
            </w:tcBorders>
          </w:tcPr>
          <w:p w14:paraId="6E4F2ADE"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1,5</w:t>
            </w:r>
          </w:p>
        </w:tc>
        <w:tc>
          <w:tcPr>
            <w:tcW w:w="2268" w:type="dxa"/>
            <w:tcBorders>
              <w:top w:val="single" w:sz="4" w:space="0" w:color="auto"/>
              <w:left w:val="single" w:sz="4" w:space="0" w:color="auto"/>
              <w:bottom w:val="single" w:sz="4" w:space="0" w:color="auto"/>
              <w:right w:val="single" w:sz="4" w:space="0" w:color="auto"/>
            </w:tcBorders>
          </w:tcPr>
          <w:p w14:paraId="6E2C6907"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0,31</w:t>
            </w:r>
          </w:p>
        </w:tc>
        <w:tc>
          <w:tcPr>
            <w:tcW w:w="2410" w:type="dxa"/>
            <w:vMerge/>
            <w:tcBorders>
              <w:top w:val="single" w:sz="4" w:space="0" w:color="auto"/>
              <w:left w:val="single" w:sz="4" w:space="0" w:color="auto"/>
              <w:bottom w:val="single" w:sz="4" w:space="0" w:color="auto"/>
              <w:right w:val="single" w:sz="4" w:space="0" w:color="auto"/>
            </w:tcBorders>
          </w:tcPr>
          <w:p w14:paraId="38C61E6A" w14:textId="77777777" w:rsidR="00670E26" w:rsidRPr="0032148D" w:rsidRDefault="00670E26" w:rsidP="00417CC6">
            <w:pPr>
              <w:contextualSpacing/>
              <w:jc w:val="center"/>
              <w:rPr>
                <w:color w:val="000000" w:themeColor="text1"/>
                <w:sz w:val="28"/>
                <w:szCs w:val="28"/>
              </w:rPr>
            </w:pPr>
          </w:p>
        </w:tc>
        <w:tc>
          <w:tcPr>
            <w:tcW w:w="2359" w:type="dxa"/>
            <w:tcBorders>
              <w:top w:val="single" w:sz="4" w:space="0" w:color="auto"/>
              <w:left w:val="single" w:sz="4" w:space="0" w:color="auto"/>
              <w:bottom w:val="single" w:sz="4" w:space="0" w:color="auto"/>
              <w:right w:val="single" w:sz="4" w:space="0" w:color="auto"/>
            </w:tcBorders>
          </w:tcPr>
          <w:p w14:paraId="23899F80"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0,40</w:t>
            </w:r>
          </w:p>
        </w:tc>
        <w:tc>
          <w:tcPr>
            <w:tcW w:w="2000" w:type="dxa"/>
            <w:vMerge/>
            <w:tcBorders>
              <w:top w:val="single" w:sz="4" w:space="0" w:color="auto"/>
              <w:left w:val="single" w:sz="4" w:space="0" w:color="auto"/>
              <w:bottom w:val="single" w:sz="4" w:space="0" w:color="auto"/>
              <w:right w:val="single" w:sz="4" w:space="0" w:color="auto"/>
            </w:tcBorders>
          </w:tcPr>
          <w:p w14:paraId="71B8C6EA" w14:textId="77777777" w:rsidR="00670E26" w:rsidRPr="0032148D" w:rsidRDefault="00670E26" w:rsidP="00417CC6">
            <w:pPr>
              <w:contextualSpacing/>
              <w:jc w:val="both"/>
              <w:rPr>
                <w:color w:val="000000" w:themeColor="text1"/>
                <w:sz w:val="28"/>
                <w:szCs w:val="28"/>
              </w:rPr>
            </w:pPr>
          </w:p>
        </w:tc>
      </w:tr>
      <w:tr w:rsidR="0032148D" w:rsidRPr="0032148D" w14:paraId="4B221D0F" w14:textId="77777777" w:rsidTr="00417CC6">
        <w:tc>
          <w:tcPr>
            <w:tcW w:w="959" w:type="dxa"/>
            <w:tcBorders>
              <w:top w:val="single" w:sz="4" w:space="0" w:color="auto"/>
              <w:left w:val="single" w:sz="4" w:space="0" w:color="auto"/>
              <w:bottom w:val="single" w:sz="4" w:space="0" w:color="auto"/>
              <w:right w:val="single" w:sz="4" w:space="0" w:color="auto"/>
            </w:tcBorders>
          </w:tcPr>
          <w:p w14:paraId="0CBA07B6"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1,5</w:t>
            </w:r>
          </w:p>
        </w:tc>
        <w:tc>
          <w:tcPr>
            <w:tcW w:w="2268" w:type="dxa"/>
            <w:tcBorders>
              <w:top w:val="single" w:sz="4" w:space="0" w:color="auto"/>
              <w:left w:val="single" w:sz="4" w:space="0" w:color="auto"/>
              <w:bottom w:val="single" w:sz="4" w:space="0" w:color="auto"/>
              <w:right w:val="single" w:sz="4" w:space="0" w:color="auto"/>
            </w:tcBorders>
          </w:tcPr>
          <w:p w14:paraId="57C69035"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0,31</w:t>
            </w:r>
          </w:p>
        </w:tc>
        <w:tc>
          <w:tcPr>
            <w:tcW w:w="2410" w:type="dxa"/>
            <w:vMerge w:val="restart"/>
            <w:tcBorders>
              <w:top w:val="single" w:sz="4" w:space="0" w:color="auto"/>
              <w:left w:val="single" w:sz="4" w:space="0" w:color="auto"/>
              <w:bottom w:val="single" w:sz="4" w:space="0" w:color="auto"/>
              <w:right w:val="single" w:sz="4" w:space="0" w:color="auto"/>
            </w:tcBorders>
          </w:tcPr>
          <w:p w14:paraId="779718D8"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+0,13</w:t>
            </w:r>
          </w:p>
        </w:tc>
        <w:tc>
          <w:tcPr>
            <w:tcW w:w="2359" w:type="dxa"/>
            <w:tcBorders>
              <w:top w:val="single" w:sz="4" w:space="0" w:color="auto"/>
              <w:left w:val="single" w:sz="4" w:space="0" w:color="auto"/>
              <w:bottom w:val="single" w:sz="4" w:space="0" w:color="auto"/>
              <w:right w:val="single" w:sz="4" w:space="0" w:color="auto"/>
            </w:tcBorders>
          </w:tcPr>
          <w:p w14:paraId="7AA0FD44"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0,40</w:t>
            </w:r>
          </w:p>
        </w:tc>
        <w:tc>
          <w:tcPr>
            <w:tcW w:w="2000" w:type="dxa"/>
            <w:vMerge w:val="restart"/>
            <w:tcBorders>
              <w:top w:val="single" w:sz="4" w:space="0" w:color="auto"/>
              <w:left w:val="single" w:sz="4" w:space="0" w:color="auto"/>
              <w:bottom w:val="single" w:sz="4" w:space="0" w:color="auto"/>
              <w:right w:val="single" w:sz="4" w:space="0" w:color="auto"/>
            </w:tcBorders>
          </w:tcPr>
          <w:p w14:paraId="0D212200"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-0,26</w:t>
            </w:r>
          </w:p>
        </w:tc>
      </w:tr>
      <w:tr w:rsidR="0032148D" w:rsidRPr="0032148D" w14:paraId="6B5BB5B3" w14:textId="77777777" w:rsidTr="00417CC6">
        <w:tc>
          <w:tcPr>
            <w:tcW w:w="959" w:type="dxa"/>
            <w:tcBorders>
              <w:top w:val="single" w:sz="4" w:space="0" w:color="auto"/>
              <w:left w:val="single" w:sz="4" w:space="0" w:color="auto"/>
              <w:bottom w:val="single" w:sz="4" w:space="0" w:color="auto"/>
              <w:right w:val="single" w:sz="4" w:space="0" w:color="auto"/>
            </w:tcBorders>
          </w:tcPr>
          <w:p w14:paraId="76C1B817"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2,0</w:t>
            </w:r>
          </w:p>
        </w:tc>
        <w:tc>
          <w:tcPr>
            <w:tcW w:w="2268" w:type="dxa"/>
            <w:tcBorders>
              <w:top w:val="single" w:sz="4" w:space="0" w:color="auto"/>
              <w:left w:val="single" w:sz="4" w:space="0" w:color="auto"/>
              <w:bottom w:val="single" w:sz="4" w:space="0" w:color="auto"/>
              <w:right w:val="single" w:sz="4" w:space="0" w:color="auto"/>
            </w:tcBorders>
          </w:tcPr>
          <w:p w14:paraId="00C03CED"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0,44</w:t>
            </w:r>
          </w:p>
        </w:tc>
        <w:tc>
          <w:tcPr>
            <w:tcW w:w="2410" w:type="dxa"/>
            <w:vMerge/>
            <w:tcBorders>
              <w:top w:val="single" w:sz="4" w:space="0" w:color="auto"/>
              <w:left w:val="single" w:sz="4" w:space="0" w:color="auto"/>
              <w:bottom w:val="single" w:sz="4" w:space="0" w:color="auto"/>
              <w:right w:val="single" w:sz="4" w:space="0" w:color="auto"/>
            </w:tcBorders>
          </w:tcPr>
          <w:p w14:paraId="69EDF93B" w14:textId="77777777" w:rsidR="00670E26" w:rsidRPr="0032148D" w:rsidRDefault="00670E26" w:rsidP="00417CC6">
            <w:pPr>
              <w:contextualSpacing/>
              <w:jc w:val="center"/>
              <w:rPr>
                <w:color w:val="000000" w:themeColor="text1"/>
                <w:sz w:val="28"/>
                <w:szCs w:val="28"/>
              </w:rPr>
            </w:pPr>
          </w:p>
        </w:tc>
        <w:tc>
          <w:tcPr>
            <w:tcW w:w="2359" w:type="dxa"/>
            <w:tcBorders>
              <w:top w:val="single" w:sz="4" w:space="0" w:color="auto"/>
              <w:left w:val="single" w:sz="4" w:space="0" w:color="auto"/>
              <w:bottom w:val="single" w:sz="4" w:space="0" w:color="auto"/>
              <w:right w:val="single" w:sz="4" w:space="0" w:color="auto"/>
            </w:tcBorders>
          </w:tcPr>
          <w:p w14:paraId="697F41EC"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0,14</w:t>
            </w:r>
          </w:p>
        </w:tc>
        <w:tc>
          <w:tcPr>
            <w:tcW w:w="2000" w:type="dxa"/>
            <w:vMerge/>
            <w:tcBorders>
              <w:top w:val="single" w:sz="4" w:space="0" w:color="auto"/>
              <w:left w:val="single" w:sz="4" w:space="0" w:color="auto"/>
              <w:bottom w:val="single" w:sz="4" w:space="0" w:color="auto"/>
              <w:right w:val="single" w:sz="4" w:space="0" w:color="auto"/>
            </w:tcBorders>
          </w:tcPr>
          <w:p w14:paraId="5210D8D8" w14:textId="77777777" w:rsidR="00670E26" w:rsidRPr="0032148D" w:rsidRDefault="00670E26" w:rsidP="00417CC6">
            <w:pPr>
              <w:contextualSpacing/>
              <w:jc w:val="both"/>
              <w:rPr>
                <w:color w:val="000000" w:themeColor="text1"/>
                <w:sz w:val="28"/>
                <w:szCs w:val="28"/>
              </w:rPr>
            </w:pPr>
          </w:p>
        </w:tc>
      </w:tr>
      <w:tr w:rsidR="0032148D" w:rsidRPr="0032148D" w14:paraId="6BBB1607" w14:textId="77777777" w:rsidTr="00417CC6">
        <w:tc>
          <w:tcPr>
            <w:tcW w:w="9996" w:type="dxa"/>
            <w:gridSpan w:val="5"/>
            <w:tcBorders>
              <w:top w:val="single" w:sz="4" w:space="0" w:color="auto"/>
              <w:left w:val="single" w:sz="4" w:space="0" w:color="auto"/>
              <w:bottom w:val="single" w:sz="4" w:space="0" w:color="auto"/>
              <w:right w:val="single" w:sz="4" w:space="0" w:color="auto"/>
            </w:tcBorders>
          </w:tcPr>
          <w:p w14:paraId="38568F0F" w14:textId="77777777" w:rsidR="00670E26" w:rsidRPr="0032148D" w:rsidRDefault="00670E26" w:rsidP="00417CC6">
            <w:pPr>
              <w:contextualSpacing/>
              <w:jc w:val="center"/>
              <w:rPr>
                <w:b/>
                <w:color w:val="000000" w:themeColor="text1"/>
                <w:sz w:val="28"/>
                <w:szCs w:val="28"/>
              </w:rPr>
            </w:pPr>
            <w:r w:rsidRPr="0032148D">
              <w:rPr>
                <w:b/>
                <w:color w:val="000000" w:themeColor="text1"/>
                <w:sz w:val="28"/>
                <w:szCs w:val="28"/>
              </w:rPr>
              <w:t>С</w:t>
            </w:r>
            <w:r w:rsidRPr="0032148D">
              <w:rPr>
                <w:b/>
                <w:color w:val="000000" w:themeColor="text1"/>
                <w:sz w:val="28"/>
                <w:szCs w:val="28"/>
                <w:vertAlign w:val="subscript"/>
              </w:rPr>
              <w:t>АГ-4И</w:t>
            </w:r>
            <w:r w:rsidRPr="0032148D">
              <w:rPr>
                <w:b/>
                <w:color w:val="000000" w:themeColor="text1"/>
                <w:sz w:val="28"/>
                <w:szCs w:val="28"/>
              </w:rPr>
              <w:t>= 2,0 г/дм</w:t>
            </w:r>
            <w:r w:rsidRPr="0032148D">
              <w:rPr>
                <w:b/>
                <w:color w:val="000000" w:themeColor="text1"/>
                <w:sz w:val="28"/>
                <w:szCs w:val="28"/>
                <w:vertAlign w:val="superscript"/>
              </w:rPr>
              <w:t>3</w:t>
            </w:r>
          </w:p>
        </w:tc>
      </w:tr>
      <w:tr w:rsidR="0032148D" w:rsidRPr="0032148D" w14:paraId="447FEBFC" w14:textId="77777777" w:rsidTr="00417CC6">
        <w:tc>
          <w:tcPr>
            <w:tcW w:w="959" w:type="dxa"/>
            <w:tcBorders>
              <w:top w:val="single" w:sz="4" w:space="0" w:color="auto"/>
              <w:left w:val="single" w:sz="4" w:space="0" w:color="auto"/>
              <w:bottom w:val="single" w:sz="4" w:space="0" w:color="auto"/>
              <w:right w:val="single" w:sz="4" w:space="0" w:color="auto"/>
            </w:tcBorders>
          </w:tcPr>
          <w:p w14:paraId="0348F3BF"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0,5</w:t>
            </w:r>
          </w:p>
        </w:tc>
        <w:tc>
          <w:tcPr>
            <w:tcW w:w="2268" w:type="dxa"/>
            <w:tcBorders>
              <w:top w:val="single" w:sz="4" w:space="0" w:color="auto"/>
              <w:left w:val="single" w:sz="4" w:space="0" w:color="auto"/>
              <w:bottom w:val="single" w:sz="4" w:space="0" w:color="auto"/>
              <w:right w:val="single" w:sz="4" w:space="0" w:color="auto"/>
            </w:tcBorders>
          </w:tcPr>
          <w:p w14:paraId="20BB9AC4"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0,46</w:t>
            </w:r>
          </w:p>
        </w:tc>
        <w:tc>
          <w:tcPr>
            <w:tcW w:w="2410" w:type="dxa"/>
            <w:vMerge w:val="restart"/>
            <w:tcBorders>
              <w:top w:val="single" w:sz="4" w:space="0" w:color="auto"/>
              <w:left w:val="single" w:sz="4" w:space="0" w:color="auto"/>
              <w:bottom w:val="single" w:sz="4" w:space="0" w:color="auto"/>
              <w:right w:val="single" w:sz="4" w:space="0" w:color="auto"/>
            </w:tcBorders>
          </w:tcPr>
          <w:p w14:paraId="582D0368"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+0,07</w:t>
            </w:r>
          </w:p>
        </w:tc>
        <w:tc>
          <w:tcPr>
            <w:tcW w:w="2359" w:type="dxa"/>
            <w:tcBorders>
              <w:top w:val="single" w:sz="4" w:space="0" w:color="auto"/>
              <w:left w:val="single" w:sz="4" w:space="0" w:color="auto"/>
              <w:bottom w:val="single" w:sz="4" w:space="0" w:color="auto"/>
              <w:right w:val="single" w:sz="4" w:space="0" w:color="auto"/>
            </w:tcBorders>
          </w:tcPr>
          <w:p w14:paraId="51E89215"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0,76</w:t>
            </w:r>
          </w:p>
        </w:tc>
        <w:tc>
          <w:tcPr>
            <w:tcW w:w="2000" w:type="dxa"/>
            <w:vMerge w:val="restart"/>
            <w:tcBorders>
              <w:top w:val="single" w:sz="4" w:space="0" w:color="auto"/>
              <w:left w:val="single" w:sz="4" w:space="0" w:color="auto"/>
              <w:bottom w:val="single" w:sz="4" w:space="0" w:color="auto"/>
              <w:right w:val="single" w:sz="4" w:space="0" w:color="auto"/>
            </w:tcBorders>
          </w:tcPr>
          <w:p w14:paraId="62391FA5"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-0,35</w:t>
            </w:r>
          </w:p>
        </w:tc>
      </w:tr>
      <w:tr w:rsidR="0032148D" w:rsidRPr="0032148D" w14:paraId="40A9ED7D" w14:textId="77777777" w:rsidTr="00417CC6">
        <w:tc>
          <w:tcPr>
            <w:tcW w:w="959" w:type="dxa"/>
            <w:tcBorders>
              <w:top w:val="single" w:sz="4" w:space="0" w:color="auto"/>
              <w:left w:val="single" w:sz="4" w:space="0" w:color="auto"/>
              <w:bottom w:val="single" w:sz="4" w:space="0" w:color="auto"/>
              <w:right w:val="single" w:sz="4" w:space="0" w:color="auto"/>
            </w:tcBorders>
          </w:tcPr>
          <w:p w14:paraId="7A8D03BA"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1,0</w:t>
            </w:r>
          </w:p>
        </w:tc>
        <w:tc>
          <w:tcPr>
            <w:tcW w:w="2268" w:type="dxa"/>
            <w:tcBorders>
              <w:top w:val="single" w:sz="4" w:space="0" w:color="auto"/>
              <w:left w:val="single" w:sz="4" w:space="0" w:color="auto"/>
              <w:bottom w:val="single" w:sz="4" w:space="0" w:color="auto"/>
              <w:right w:val="single" w:sz="4" w:space="0" w:color="auto"/>
            </w:tcBorders>
          </w:tcPr>
          <w:p w14:paraId="0ED4E6F7"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0,53</w:t>
            </w:r>
          </w:p>
        </w:tc>
        <w:tc>
          <w:tcPr>
            <w:tcW w:w="2410" w:type="dxa"/>
            <w:vMerge/>
            <w:tcBorders>
              <w:top w:val="single" w:sz="4" w:space="0" w:color="auto"/>
              <w:left w:val="single" w:sz="4" w:space="0" w:color="auto"/>
              <w:bottom w:val="single" w:sz="4" w:space="0" w:color="auto"/>
              <w:right w:val="single" w:sz="4" w:space="0" w:color="auto"/>
            </w:tcBorders>
          </w:tcPr>
          <w:p w14:paraId="18AD56E4" w14:textId="77777777" w:rsidR="00670E26" w:rsidRPr="0032148D" w:rsidRDefault="00670E26" w:rsidP="00417CC6">
            <w:pPr>
              <w:contextualSpacing/>
              <w:jc w:val="center"/>
              <w:rPr>
                <w:color w:val="000000" w:themeColor="text1"/>
                <w:sz w:val="28"/>
                <w:szCs w:val="28"/>
              </w:rPr>
            </w:pPr>
          </w:p>
        </w:tc>
        <w:tc>
          <w:tcPr>
            <w:tcW w:w="2359" w:type="dxa"/>
            <w:tcBorders>
              <w:top w:val="single" w:sz="4" w:space="0" w:color="auto"/>
              <w:left w:val="single" w:sz="4" w:space="0" w:color="auto"/>
              <w:bottom w:val="single" w:sz="4" w:space="0" w:color="auto"/>
              <w:right w:val="single" w:sz="4" w:space="0" w:color="auto"/>
            </w:tcBorders>
          </w:tcPr>
          <w:p w14:paraId="4CEB3568"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0,41</w:t>
            </w:r>
          </w:p>
        </w:tc>
        <w:tc>
          <w:tcPr>
            <w:tcW w:w="2000" w:type="dxa"/>
            <w:vMerge/>
            <w:tcBorders>
              <w:top w:val="single" w:sz="4" w:space="0" w:color="auto"/>
              <w:left w:val="single" w:sz="4" w:space="0" w:color="auto"/>
              <w:bottom w:val="single" w:sz="4" w:space="0" w:color="auto"/>
              <w:right w:val="single" w:sz="4" w:space="0" w:color="auto"/>
            </w:tcBorders>
          </w:tcPr>
          <w:p w14:paraId="766CA2AE" w14:textId="77777777" w:rsidR="00670E26" w:rsidRPr="0032148D" w:rsidRDefault="00670E26" w:rsidP="00417CC6">
            <w:pPr>
              <w:contextualSpacing/>
              <w:jc w:val="center"/>
              <w:rPr>
                <w:color w:val="000000" w:themeColor="text1"/>
                <w:sz w:val="28"/>
                <w:szCs w:val="28"/>
              </w:rPr>
            </w:pPr>
          </w:p>
        </w:tc>
      </w:tr>
      <w:tr w:rsidR="0032148D" w:rsidRPr="0032148D" w14:paraId="587817C0" w14:textId="77777777" w:rsidTr="00417CC6">
        <w:tc>
          <w:tcPr>
            <w:tcW w:w="959" w:type="dxa"/>
            <w:tcBorders>
              <w:top w:val="single" w:sz="4" w:space="0" w:color="auto"/>
              <w:left w:val="single" w:sz="4" w:space="0" w:color="auto"/>
              <w:bottom w:val="single" w:sz="4" w:space="0" w:color="auto"/>
              <w:right w:val="single" w:sz="4" w:space="0" w:color="auto"/>
            </w:tcBorders>
          </w:tcPr>
          <w:p w14:paraId="5208AD0D"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1,0</w:t>
            </w:r>
          </w:p>
        </w:tc>
        <w:tc>
          <w:tcPr>
            <w:tcW w:w="2268" w:type="dxa"/>
            <w:tcBorders>
              <w:top w:val="single" w:sz="4" w:space="0" w:color="auto"/>
              <w:left w:val="single" w:sz="4" w:space="0" w:color="auto"/>
              <w:bottom w:val="single" w:sz="4" w:space="0" w:color="auto"/>
              <w:right w:val="single" w:sz="4" w:space="0" w:color="auto"/>
            </w:tcBorders>
          </w:tcPr>
          <w:p w14:paraId="31E3A0FE"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0,53</w:t>
            </w:r>
          </w:p>
        </w:tc>
        <w:tc>
          <w:tcPr>
            <w:tcW w:w="2410" w:type="dxa"/>
            <w:vMerge w:val="restart"/>
            <w:tcBorders>
              <w:top w:val="single" w:sz="4" w:space="0" w:color="auto"/>
              <w:left w:val="single" w:sz="4" w:space="0" w:color="auto"/>
              <w:bottom w:val="single" w:sz="4" w:space="0" w:color="auto"/>
              <w:right w:val="single" w:sz="4" w:space="0" w:color="auto"/>
            </w:tcBorders>
          </w:tcPr>
          <w:p w14:paraId="04A3FEE1"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-0,07</w:t>
            </w:r>
          </w:p>
        </w:tc>
        <w:tc>
          <w:tcPr>
            <w:tcW w:w="2359" w:type="dxa"/>
            <w:tcBorders>
              <w:top w:val="single" w:sz="4" w:space="0" w:color="auto"/>
              <w:left w:val="single" w:sz="4" w:space="0" w:color="auto"/>
              <w:bottom w:val="single" w:sz="4" w:space="0" w:color="auto"/>
              <w:right w:val="single" w:sz="4" w:space="0" w:color="auto"/>
            </w:tcBorders>
          </w:tcPr>
          <w:p w14:paraId="22759F9C"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0,41</w:t>
            </w:r>
          </w:p>
        </w:tc>
        <w:tc>
          <w:tcPr>
            <w:tcW w:w="2000" w:type="dxa"/>
            <w:vMerge w:val="restart"/>
            <w:tcBorders>
              <w:top w:val="single" w:sz="4" w:space="0" w:color="auto"/>
              <w:left w:val="single" w:sz="4" w:space="0" w:color="auto"/>
              <w:bottom w:val="single" w:sz="4" w:space="0" w:color="auto"/>
              <w:right w:val="single" w:sz="4" w:space="0" w:color="auto"/>
            </w:tcBorders>
          </w:tcPr>
          <w:p w14:paraId="1578DB0C"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lang w:val="ru-RU"/>
              </w:rPr>
              <w:t>+</w:t>
            </w:r>
            <w:r w:rsidRPr="0032148D">
              <w:rPr>
                <w:color w:val="000000" w:themeColor="text1"/>
                <w:sz w:val="28"/>
                <w:szCs w:val="28"/>
              </w:rPr>
              <w:t>0,79</w:t>
            </w:r>
          </w:p>
        </w:tc>
      </w:tr>
      <w:tr w:rsidR="0032148D" w:rsidRPr="0032148D" w14:paraId="3DB4176A" w14:textId="77777777" w:rsidTr="00417CC6">
        <w:tc>
          <w:tcPr>
            <w:tcW w:w="959" w:type="dxa"/>
            <w:tcBorders>
              <w:top w:val="single" w:sz="4" w:space="0" w:color="auto"/>
              <w:left w:val="single" w:sz="4" w:space="0" w:color="auto"/>
              <w:bottom w:val="single" w:sz="4" w:space="0" w:color="auto"/>
              <w:right w:val="single" w:sz="4" w:space="0" w:color="auto"/>
            </w:tcBorders>
          </w:tcPr>
          <w:p w14:paraId="12340A07"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1,5</w:t>
            </w:r>
          </w:p>
        </w:tc>
        <w:tc>
          <w:tcPr>
            <w:tcW w:w="2268" w:type="dxa"/>
            <w:tcBorders>
              <w:top w:val="single" w:sz="4" w:space="0" w:color="auto"/>
              <w:left w:val="single" w:sz="4" w:space="0" w:color="auto"/>
              <w:bottom w:val="single" w:sz="4" w:space="0" w:color="auto"/>
              <w:right w:val="single" w:sz="4" w:space="0" w:color="auto"/>
            </w:tcBorders>
          </w:tcPr>
          <w:p w14:paraId="717169E2"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0,46</w:t>
            </w:r>
          </w:p>
        </w:tc>
        <w:tc>
          <w:tcPr>
            <w:tcW w:w="2410" w:type="dxa"/>
            <w:vMerge/>
            <w:tcBorders>
              <w:top w:val="single" w:sz="4" w:space="0" w:color="auto"/>
              <w:left w:val="single" w:sz="4" w:space="0" w:color="auto"/>
              <w:bottom w:val="single" w:sz="4" w:space="0" w:color="auto"/>
              <w:right w:val="single" w:sz="4" w:space="0" w:color="auto"/>
            </w:tcBorders>
          </w:tcPr>
          <w:p w14:paraId="26F7FDE9" w14:textId="77777777" w:rsidR="00670E26" w:rsidRPr="0032148D" w:rsidRDefault="00670E26" w:rsidP="00417CC6">
            <w:pPr>
              <w:contextualSpacing/>
              <w:jc w:val="center"/>
              <w:rPr>
                <w:color w:val="000000" w:themeColor="text1"/>
                <w:sz w:val="28"/>
                <w:szCs w:val="28"/>
              </w:rPr>
            </w:pPr>
          </w:p>
        </w:tc>
        <w:tc>
          <w:tcPr>
            <w:tcW w:w="2359" w:type="dxa"/>
            <w:tcBorders>
              <w:top w:val="single" w:sz="4" w:space="0" w:color="auto"/>
              <w:left w:val="single" w:sz="4" w:space="0" w:color="auto"/>
              <w:bottom w:val="single" w:sz="4" w:space="0" w:color="auto"/>
              <w:right w:val="single" w:sz="4" w:space="0" w:color="auto"/>
            </w:tcBorders>
          </w:tcPr>
          <w:p w14:paraId="12D4A266"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1,20</w:t>
            </w:r>
          </w:p>
        </w:tc>
        <w:tc>
          <w:tcPr>
            <w:tcW w:w="2000" w:type="dxa"/>
            <w:vMerge/>
            <w:tcBorders>
              <w:top w:val="single" w:sz="4" w:space="0" w:color="auto"/>
              <w:left w:val="single" w:sz="4" w:space="0" w:color="auto"/>
              <w:bottom w:val="single" w:sz="4" w:space="0" w:color="auto"/>
              <w:right w:val="single" w:sz="4" w:space="0" w:color="auto"/>
            </w:tcBorders>
          </w:tcPr>
          <w:p w14:paraId="0266D2DD" w14:textId="77777777" w:rsidR="00670E26" w:rsidRPr="0032148D" w:rsidRDefault="00670E26" w:rsidP="00417CC6">
            <w:pPr>
              <w:contextualSpacing/>
              <w:jc w:val="center"/>
              <w:rPr>
                <w:color w:val="000000" w:themeColor="text1"/>
                <w:sz w:val="28"/>
                <w:szCs w:val="28"/>
              </w:rPr>
            </w:pPr>
          </w:p>
        </w:tc>
      </w:tr>
      <w:tr w:rsidR="0032148D" w:rsidRPr="0032148D" w14:paraId="6975EB9C" w14:textId="77777777" w:rsidTr="00417CC6">
        <w:tc>
          <w:tcPr>
            <w:tcW w:w="959" w:type="dxa"/>
            <w:tcBorders>
              <w:top w:val="single" w:sz="4" w:space="0" w:color="auto"/>
              <w:left w:val="single" w:sz="4" w:space="0" w:color="auto"/>
              <w:bottom w:val="single" w:sz="4" w:space="0" w:color="auto"/>
              <w:right w:val="single" w:sz="4" w:space="0" w:color="auto"/>
            </w:tcBorders>
          </w:tcPr>
          <w:p w14:paraId="40F32104"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1,5</w:t>
            </w:r>
          </w:p>
        </w:tc>
        <w:tc>
          <w:tcPr>
            <w:tcW w:w="2268" w:type="dxa"/>
            <w:tcBorders>
              <w:top w:val="single" w:sz="4" w:space="0" w:color="auto"/>
              <w:left w:val="single" w:sz="4" w:space="0" w:color="auto"/>
              <w:bottom w:val="single" w:sz="4" w:space="0" w:color="auto"/>
              <w:right w:val="single" w:sz="4" w:space="0" w:color="auto"/>
            </w:tcBorders>
          </w:tcPr>
          <w:p w14:paraId="4A466953"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0,46</w:t>
            </w:r>
          </w:p>
        </w:tc>
        <w:tc>
          <w:tcPr>
            <w:tcW w:w="2410" w:type="dxa"/>
            <w:vMerge w:val="restart"/>
            <w:tcBorders>
              <w:top w:val="single" w:sz="4" w:space="0" w:color="auto"/>
              <w:left w:val="single" w:sz="4" w:space="0" w:color="auto"/>
              <w:bottom w:val="single" w:sz="4" w:space="0" w:color="auto"/>
              <w:right w:val="single" w:sz="4" w:space="0" w:color="auto"/>
            </w:tcBorders>
          </w:tcPr>
          <w:p w14:paraId="0A436AF3"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+0,02</w:t>
            </w:r>
          </w:p>
        </w:tc>
        <w:tc>
          <w:tcPr>
            <w:tcW w:w="2359" w:type="dxa"/>
            <w:tcBorders>
              <w:top w:val="single" w:sz="4" w:space="0" w:color="auto"/>
              <w:left w:val="single" w:sz="4" w:space="0" w:color="auto"/>
              <w:bottom w:val="single" w:sz="4" w:space="0" w:color="auto"/>
              <w:right w:val="single" w:sz="4" w:space="0" w:color="auto"/>
            </w:tcBorders>
          </w:tcPr>
          <w:p w14:paraId="576A9EEE"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1,20</w:t>
            </w:r>
          </w:p>
        </w:tc>
        <w:tc>
          <w:tcPr>
            <w:tcW w:w="2000" w:type="dxa"/>
            <w:vMerge w:val="restart"/>
            <w:tcBorders>
              <w:top w:val="single" w:sz="4" w:space="0" w:color="auto"/>
              <w:left w:val="single" w:sz="4" w:space="0" w:color="auto"/>
              <w:bottom w:val="single" w:sz="4" w:space="0" w:color="auto"/>
              <w:right w:val="single" w:sz="4" w:space="0" w:color="auto"/>
            </w:tcBorders>
          </w:tcPr>
          <w:p w14:paraId="305FE236"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-0,58</w:t>
            </w:r>
          </w:p>
        </w:tc>
      </w:tr>
      <w:tr w:rsidR="00670E26" w:rsidRPr="0032148D" w14:paraId="3BFF3507" w14:textId="77777777" w:rsidTr="00417CC6">
        <w:tc>
          <w:tcPr>
            <w:tcW w:w="959" w:type="dxa"/>
            <w:tcBorders>
              <w:top w:val="single" w:sz="4" w:space="0" w:color="auto"/>
              <w:left w:val="single" w:sz="4" w:space="0" w:color="auto"/>
              <w:bottom w:val="single" w:sz="4" w:space="0" w:color="auto"/>
              <w:right w:val="single" w:sz="4" w:space="0" w:color="auto"/>
            </w:tcBorders>
          </w:tcPr>
          <w:p w14:paraId="6BDCB023"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2,0</w:t>
            </w:r>
          </w:p>
        </w:tc>
        <w:tc>
          <w:tcPr>
            <w:tcW w:w="2268" w:type="dxa"/>
            <w:tcBorders>
              <w:top w:val="single" w:sz="4" w:space="0" w:color="auto"/>
              <w:left w:val="single" w:sz="4" w:space="0" w:color="auto"/>
              <w:bottom w:val="single" w:sz="4" w:space="0" w:color="auto"/>
              <w:right w:val="single" w:sz="4" w:space="0" w:color="auto"/>
            </w:tcBorders>
          </w:tcPr>
          <w:p w14:paraId="0C5E2135"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0,48</w:t>
            </w:r>
          </w:p>
        </w:tc>
        <w:tc>
          <w:tcPr>
            <w:tcW w:w="2410" w:type="dxa"/>
            <w:vMerge/>
            <w:tcBorders>
              <w:top w:val="single" w:sz="4" w:space="0" w:color="auto"/>
              <w:left w:val="single" w:sz="4" w:space="0" w:color="auto"/>
              <w:bottom w:val="single" w:sz="4" w:space="0" w:color="auto"/>
              <w:right w:val="single" w:sz="4" w:space="0" w:color="auto"/>
            </w:tcBorders>
          </w:tcPr>
          <w:p w14:paraId="122CB6B6" w14:textId="77777777" w:rsidR="00670E26" w:rsidRPr="0032148D" w:rsidRDefault="00670E26" w:rsidP="00417CC6">
            <w:pPr>
              <w:contextualSpacing/>
              <w:jc w:val="center"/>
              <w:rPr>
                <w:color w:val="000000" w:themeColor="text1"/>
                <w:sz w:val="28"/>
                <w:szCs w:val="28"/>
              </w:rPr>
            </w:pPr>
          </w:p>
        </w:tc>
        <w:tc>
          <w:tcPr>
            <w:tcW w:w="2359" w:type="dxa"/>
            <w:tcBorders>
              <w:top w:val="single" w:sz="4" w:space="0" w:color="auto"/>
              <w:left w:val="single" w:sz="4" w:space="0" w:color="auto"/>
              <w:bottom w:val="single" w:sz="4" w:space="0" w:color="auto"/>
              <w:right w:val="single" w:sz="4" w:space="0" w:color="auto"/>
            </w:tcBorders>
          </w:tcPr>
          <w:p w14:paraId="586A3065" w14:textId="77777777" w:rsidR="00670E26" w:rsidRPr="0032148D" w:rsidRDefault="00670E26" w:rsidP="00417CC6">
            <w:pPr>
              <w:contextualSpacing/>
              <w:jc w:val="center"/>
              <w:rPr>
                <w:color w:val="000000" w:themeColor="text1"/>
                <w:sz w:val="28"/>
                <w:szCs w:val="28"/>
              </w:rPr>
            </w:pPr>
            <w:r w:rsidRPr="0032148D">
              <w:rPr>
                <w:color w:val="000000" w:themeColor="text1"/>
                <w:sz w:val="28"/>
                <w:szCs w:val="28"/>
              </w:rPr>
              <w:t>0,62</w:t>
            </w:r>
          </w:p>
        </w:tc>
        <w:tc>
          <w:tcPr>
            <w:tcW w:w="2000" w:type="dxa"/>
            <w:vMerge/>
            <w:tcBorders>
              <w:top w:val="single" w:sz="4" w:space="0" w:color="auto"/>
              <w:left w:val="single" w:sz="4" w:space="0" w:color="auto"/>
              <w:bottom w:val="single" w:sz="4" w:space="0" w:color="auto"/>
              <w:right w:val="single" w:sz="4" w:space="0" w:color="auto"/>
            </w:tcBorders>
          </w:tcPr>
          <w:p w14:paraId="7CCF6915" w14:textId="77777777" w:rsidR="00670E26" w:rsidRPr="0032148D" w:rsidRDefault="00670E26" w:rsidP="00417CC6">
            <w:pPr>
              <w:contextualSpacing/>
              <w:jc w:val="both"/>
              <w:rPr>
                <w:color w:val="000000" w:themeColor="text1"/>
                <w:sz w:val="28"/>
                <w:szCs w:val="28"/>
              </w:rPr>
            </w:pPr>
          </w:p>
        </w:tc>
      </w:tr>
    </w:tbl>
    <w:p w14:paraId="48A224AF" w14:textId="77777777" w:rsidR="00670E26" w:rsidRPr="0032148D" w:rsidRDefault="00670E26" w:rsidP="00670E26">
      <w:pPr>
        <w:ind w:firstLine="708"/>
        <w:contextualSpacing/>
        <w:jc w:val="both"/>
        <w:rPr>
          <w:color w:val="000000" w:themeColor="text1"/>
          <w:sz w:val="28"/>
          <w:szCs w:val="28"/>
        </w:rPr>
      </w:pPr>
    </w:p>
    <w:p w14:paraId="5E6FEEC1" w14:textId="66924391" w:rsidR="00670E26" w:rsidRPr="0032148D" w:rsidRDefault="00670E26" w:rsidP="00E73889">
      <w:pPr>
        <w:ind w:firstLine="708"/>
        <w:contextualSpacing/>
        <w:jc w:val="both"/>
        <w:rPr>
          <w:color w:val="000000" w:themeColor="text1"/>
          <w:sz w:val="28"/>
          <w:szCs w:val="28"/>
        </w:rPr>
      </w:pPr>
      <w:r w:rsidRPr="0032148D">
        <w:rPr>
          <w:color w:val="000000" w:themeColor="text1"/>
          <w:sz w:val="28"/>
          <w:szCs w:val="28"/>
        </w:rPr>
        <w:t>Полностью нивелируется вязкостный эффект ПАВ в системе с содержанием 2,0 г/дм</w:t>
      </w:r>
      <w:r w:rsidRPr="0032148D">
        <w:rPr>
          <w:color w:val="000000" w:themeColor="text1"/>
          <w:sz w:val="28"/>
          <w:szCs w:val="28"/>
          <w:vertAlign w:val="superscript"/>
        </w:rPr>
        <w:t xml:space="preserve">3 </w:t>
      </w:r>
      <w:r w:rsidRPr="0032148D">
        <w:rPr>
          <w:color w:val="000000" w:themeColor="text1"/>
          <w:sz w:val="28"/>
          <w:szCs w:val="28"/>
        </w:rPr>
        <w:t xml:space="preserve">АГ-4И (рисунок </w:t>
      </w:r>
      <w:r w:rsidR="00521648" w:rsidRPr="0032148D">
        <w:rPr>
          <w:color w:val="000000" w:themeColor="text1"/>
          <w:sz w:val="28"/>
          <w:szCs w:val="28"/>
          <w:lang w:val="ru-RU"/>
        </w:rPr>
        <w:t>24</w:t>
      </w:r>
      <w:r w:rsidRPr="0032148D">
        <w:rPr>
          <w:color w:val="000000" w:themeColor="text1"/>
          <w:sz w:val="28"/>
          <w:szCs w:val="28"/>
        </w:rPr>
        <w:t xml:space="preserve"> </w:t>
      </w:r>
      <w:r w:rsidRPr="0032148D">
        <w:rPr>
          <w:i/>
          <w:color w:val="000000" w:themeColor="text1"/>
          <w:sz w:val="28"/>
          <w:szCs w:val="28"/>
        </w:rPr>
        <w:t>г</w:t>
      </w:r>
      <w:r w:rsidRPr="0032148D">
        <w:rPr>
          <w:color w:val="000000" w:themeColor="text1"/>
          <w:sz w:val="28"/>
          <w:szCs w:val="28"/>
        </w:rPr>
        <w:t>, кривая 1). В композиции с максимальным содержанием свободных битумных ПАВ, когда они, как было установлено ранее [21</w:t>
      </w:r>
      <w:r w:rsidR="00521648" w:rsidRPr="0032148D">
        <w:rPr>
          <w:color w:val="000000" w:themeColor="text1"/>
          <w:sz w:val="28"/>
          <w:szCs w:val="28"/>
          <w:lang w:val="ru-RU"/>
        </w:rPr>
        <w:t>0</w:t>
      </w:r>
      <w:r w:rsidRPr="0032148D">
        <w:rPr>
          <w:color w:val="000000" w:themeColor="text1"/>
          <w:sz w:val="28"/>
          <w:szCs w:val="28"/>
        </w:rPr>
        <w:t>], отсутствуют на межфазной границе битума с воздухом и полностью концентрируются в объеме дисперсной системы, дополнительное введение 0,5 г/дм</w:t>
      </w:r>
      <w:r w:rsidRPr="0032148D">
        <w:rPr>
          <w:color w:val="000000" w:themeColor="text1"/>
          <w:sz w:val="28"/>
          <w:szCs w:val="28"/>
          <w:vertAlign w:val="superscript"/>
        </w:rPr>
        <w:t xml:space="preserve">3 </w:t>
      </w:r>
      <w:r w:rsidRPr="0032148D">
        <w:rPr>
          <w:color w:val="000000" w:themeColor="text1"/>
          <w:sz w:val="28"/>
          <w:szCs w:val="28"/>
        </w:rPr>
        <w:t xml:space="preserve">АС-1 вызывает существенное снижение </w:t>
      </w:r>
      <w:r w:rsidRPr="0032148D">
        <w:rPr>
          <w:color w:val="000000" w:themeColor="text1"/>
          <w:sz w:val="28"/>
          <w:szCs w:val="28"/>
        </w:rPr>
        <w:lastRenderedPageBreak/>
        <w:t>удельной вязкости (Δƞ</w:t>
      </w:r>
      <w:r w:rsidRPr="0032148D">
        <w:rPr>
          <w:color w:val="000000" w:themeColor="text1"/>
          <w:sz w:val="28"/>
          <w:szCs w:val="28"/>
          <w:vertAlign w:val="subscript"/>
        </w:rPr>
        <w:t>уд</w:t>
      </w:r>
      <w:r w:rsidRPr="0032148D">
        <w:rPr>
          <w:color w:val="000000" w:themeColor="text1"/>
          <w:sz w:val="28"/>
          <w:szCs w:val="28"/>
        </w:rPr>
        <w:t>= -0,28) относительно первоначального значения (ƞ</w:t>
      </w:r>
      <w:r w:rsidRPr="0032148D">
        <w:rPr>
          <w:color w:val="000000" w:themeColor="text1"/>
          <w:sz w:val="28"/>
          <w:szCs w:val="28"/>
          <w:vertAlign w:val="subscript"/>
        </w:rPr>
        <w:t>уд</w:t>
      </w:r>
      <w:r w:rsidRPr="0032148D">
        <w:rPr>
          <w:color w:val="000000" w:themeColor="text1"/>
          <w:sz w:val="28"/>
          <w:szCs w:val="28"/>
        </w:rPr>
        <w:t xml:space="preserve">=+0,74). Однако это изменение удельной вязкости всё же меньше расчётной (рисунок </w:t>
      </w:r>
      <w:r w:rsidR="00521648" w:rsidRPr="0032148D">
        <w:rPr>
          <w:color w:val="000000" w:themeColor="text1"/>
          <w:sz w:val="28"/>
          <w:szCs w:val="28"/>
          <w:lang w:val="ru-RU"/>
        </w:rPr>
        <w:t>24</w:t>
      </w:r>
      <w:r w:rsidRPr="0032148D">
        <w:rPr>
          <w:color w:val="000000" w:themeColor="text1"/>
          <w:sz w:val="28"/>
          <w:szCs w:val="28"/>
        </w:rPr>
        <w:t xml:space="preserve"> </w:t>
      </w:r>
      <w:r w:rsidRPr="0032148D">
        <w:rPr>
          <w:i/>
          <w:color w:val="000000" w:themeColor="text1"/>
          <w:sz w:val="28"/>
          <w:szCs w:val="28"/>
        </w:rPr>
        <w:t>г</w:t>
      </w:r>
      <w:r w:rsidRPr="0032148D">
        <w:rPr>
          <w:color w:val="000000" w:themeColor="text1"/>
          <w:sz w:val="28"/>
          <w:szCs w:val="28"/>
        </w:rPr>
        <w:t xml:space="preserve">, кривая 2), как и интенсивность последующих концентрационных её флуктуаций. </w:t>
      </w:r>
      <w:bookmarkStart w:id="2" w:name="OLE_LINK7"/>
      <w:bookmarkStart w:id="3" w:name="OLE_LINK8"/>
      <w:r w:rsidRPr="0032148D">
        <w:rPr>
          <w:color w:val="000000" w:themeColor="text1"/>
          <w:sz w:val="28"/>
          <w:szCs w:val="28"/>
        </w:rPr>
        <w:t xml:space="preserve">В противовес реологическим характеристикам тройных композиций, установленным при </w:t>
      </w:r>
      <w:r w:rsidRPr="0032148D">
        <w:rPr>
          <w:color w:val="000000" w:themeColor="text1"/>
          <w:sz w:val="28"/>
          <w:szCs w:val="28"/>
          <w:lang w:val="en-US"/>
        </w:rPr>
        <w:t>t</w:t>
      </w:r>
      <w:r w:rsidRPr="0032148D">
        <w:rPr>
          <w:color w:val="000000" w:themeColor="text1"/>
          <w:sz w:val="28"/>
          <w:szCs w:val="28"/>
        </w:rPr>
        <w:t xml:space="preserve">=130°С (рисунок </w:t>
      </w:r>
      <w:r w:rsidR="00521648" w:rsidRPr="0032148D">
        <w:rPr>
          <w:color w:val="000000" w:themeColor="text1"/>
          <w:sz w:val="28"/>
          <w:szCs w:val="28"/>
          <w:lang w:val="ru-RU"/>
        </w:rPr>
        <w:t>24</w:t>
      </w:r>
      <w:r w:rsidRPr="0032148D">
        <w:rPr>
          <w:color w:val="000000" w:themeColor="text1"/>
          <w:sz w:val="28"/>
          <w:szCs w:val="28"/>
        </w:rPr>
        <w:t>), характер экспериментально полученной концентрационной зависимости удельной вязкости АС</w:t>
      </w:r>
      <w:r w:rsidRPr="0032148D">
        <w:rPr>
          <w:color w:val="000000" w:themeColor="text1"/>
          <w:sz w:val="28"/>
          <w:szCs w:val="28"/>
          <w:lang w:val="ru-RU"/>
        </w:rPr>
        <w:t>-</w:t>
      </w:r>
      <w:r w:rsidRPr="0032148D">
        <w:rPr>
          <w:color w:val="000000" w:themeColor="text1"/>
          <w:sz w:val="28"/>
          <w:szCs w:val="28"/>
        </w:rPr>
        <w:t xml:space="preserve">1 в присутствии АГ-4И при </w:t>
      </w:r>
      <w:r w:rsidRPr="0032148D">
        <w:rPr>
          <w:color w:val="000000" w:themeColor="text1"/>
          <w:sz w:val="28"/>
          <w:szCs w:val="28"/>
          <w:lang w:val="en-US"/>
        </w:rPr>
        <w:t>t</w:t>
      </w:r>
      <w:r w:rsidRPr="0032148D">
        <w:rPr>
          <w:color w:val="000000" w:themeColor="text1"/>
          <w:sz w:val="28"/>
          <w:szCs w:val="28"/>
        </w:rPr>
        <w:t xml:space="preserve">=150°С кардинально изменился на противоположный в сравнении с расчётной (рисунок </w:t>
      </w:r>
      <w:r w:rsidR="00521648" w:rsidRPr="0032148D">
        <w:rPr>
          <w:color w:val="000000" w:themeColor="text1"/>
          <w:sz w:val="28"/>
          <w:szCs w:val="28"/>
          <w:lang w:val="ru-RU"/>
        </w:rPr>
        <w:t>25</w:t>
      </w:r>
      <w:r w:rsidRPr="0032148D">
        <w:rPr>
          <w:color w:val="000000" w:themeColor="text1"/>
          <w:sz w:val="28"/>
          <w:szCs w:val="28"/>
        </w:rPr>
        <w:t xml:space="preserve">). </w:t>
      </w:r>
    </w:p>
    <w:p w14:paraId="07274938" w14:textId="77777777" w:rsidR="00670E26" w:rsidRPr="0032148D" w:rsidRDefault="00670E26" w:rsidP="00670E26">
      <w:pPr>
        <w:ind w:firstLine="708"/>
        <w:contextualSpacing/>
        <w:jc w:val="both"/>
        <w:rPr>
          <w:color w:val="000000" w:themeColor="text1"/>
          <w:sz w:val="28"/>
          <w:szCs w:val="28"/>
        </w:rPr>
      </w:pPr>
    </w:p>
    <w:p w14:paraId="09309A6D" w14:textId="77777777" w:rsidR="00670E26" w:rsidRPr="0032148D" w:rsidRDefault="00670E26" w:rsidP="00670E26">
      <w:pPr>
        <w:ind w:left="-709" w:firstLine="283"/>
        <w:contextualSpacing/>
        <w:jc w:val="both"/>
        <w:rPr>
          <w:color w:val="000000" w:themeColor="text1"/>
          <w:sz w:val="28"/>
          <w:szCs w:val="28"/>
        </w:rPr>
      </w:pPr>
      <w:r w:rsidRPr="0032148D">
        <w:rPr>
          <w:noProof/>
          <w:color w:val="000000" w:themeColor="text1"/>
          <w:sz w:val="28"/>
          <w:szCs w:val="28"/>
          <w:lang w:val="ru-RU"/>
        </w:rPr>
        <mc:AlternateContent>
          <mc:Choice Requires="wps">
            <w:drawing>
              <wp:anchor distT="0" distB="0" distL="114300" distR="114300" simplePos="0" relativeHeight="251659264" behindDoc="0" locked="0" layoutInCell="1" allowOverlap="1" wp14:anchorId="754961CD" wp14:editId="1B39F5C1">
                <wp:simplePos x="0" y="0"/>
                <wp:positionH relativeFrom="column">
                  <wp:posOffset>2466340</wp:posOffset>
                </wp:positionH>
                <wp:positionV relativeFrom="paragraph">
                  <wp:posOffset>1856105</wp:posOffset>
                </wp:positionV>
                <wp:extent cx="198755" cy="306705"/>
                <wp:effectExtent l="0" t="0" r="0" b="0"/>
                <wp:wrapNone/>
                <wp:docPr id="204725459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875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46EED" w14:textId="77777777" w:rsidR="00CA6E70" w:rsidRPr="008D3AD8" w:rsidRDefault="00CA6E70" w:rsidP="00670E26">
                            <w:pPr>
                              <w:rPr>
                                <w:sz w:val="20"/>
                                <w:szCs w:val="20"/>
                              </w:rPr>
                            </w:pPr>
                            <w:r w:rsidRPr="008D3AD8">
                              <w:rPr>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4961CD" id="_x0000_t202" coordsize="21600,21600" o:spt="202" path="m,l,21600r21600,l21600,xe">
                <v:stroke joinstyle="miter"/>
                <v:path gradientshapeok="t" o:connecttype="rect"/>
              </v:shapetype>
              <v:shape id="Text Box 4" o:spid="_x0000_s1026" type="#_x0000_t202" style="position:absolute;left:0;text-align:left;margin-left:194.2pt;margin-top:146.15pt;width:15.65pt;height:24.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" filled="f" stroked="f">
                <v:path arrowok="t"/>
                <v:textbox>
                  <w:txbxContent>
                    <w:p w14:paraId="3A246EED" w14:textId="77777777" w:rsidR="00CA6E70" w:rsidRPr="008D3AD8" w:rsidRDefault="00CA6E70" w:rsidP="00670E26">
                      <w:pPr>
                        <w:rPr>
                          <w:sz w:val="20"/>
                          <w:szCs w:val="20"/>
                        </w:rPr>
                      </w:pPr>
                      <w:r w:rsidRPr="008D3AD8">
                        <w:rPr>
                          <w:sz w:val="20"/>
                          <w:szCs w:val="20"/>
                        </w:rPr>
                        <w:t>1</w:t>
                      </w:r>
                    </w:p>
                  </w:txbxContent>
                </v:textbox>
              </v:shape>
            </w:pict>
          </mc:Fallback>
        </mc:AlternateContent>
      </w:r>
      <w:r w:rsidRPr="0032148D">
        <w:rPr>
          <w:noProof/>
          <w:color w:val="000000" w:themeColor="text1"/>
          <w:sz w:val="28"/>
          <w:szCs w:val="28"/>
          <w:lang w:val="ru-RU"/>
        </w:rPr>
        <mc:AlternateContent>
          <mc:Choice Requires="wps">
            <w:drawing>
              <wp:anchor distT="0" distB="0" distL="114300" distR="114300" simplePos="0" relativeHeight="251660288" behindDoc="0" locked="0" layoutInCell="1" allowOverlap="1" wp14:anchorId="19959F65" wp14:editId="1C109499">
                <wp:simplePos x="0" y="0"/>
                <wp:positionH relativeFrom="column">
                  <wp:posOffset>5648960</wp:posOffset>
                </wp:positionH>
                <wp:positionV relativeFrom="paragraph">
                  <wp:posOffset>568325</wp:posOffset>
                </wp:positionV>
                <wp:extent cx="244475" cy="400050"/>
                <wp:effectExtent l="0" t="0" r="0" b="0"/>
                <wp:wrapNone/>
                <wp:docPr id="198458532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44475"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046E7" w14:textId="77777777" w:rsidR="00CA6E70" w:rsidRPr="008D3AD8" w:rsidRDefault="00CA6E70" w:rsidP="00670E26">
                            <w:pPr>
                              <w:rPr>
                                <w:sz w:val="20"/>
                                <w:szCs w:val="20"/>
                              </w:rPr>
                            </w:pPr>
                            <w:r w:rsidRPr="008D3AD8">
                              <w:rPr>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959F65" id="Text Box 3" o:spid="_x0000_s1027" type="#_x0000_t202" style="position:absolute;left:0;text-align:left;margin-left:444.8pt;margin-top:44.75pt;width:19.25pt;height:3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" filled="f" stroked="f">
                <v:path arrowok="t"/>
                <v:textbox>
                  <w:txbxContent>
                    <w:p w14:paraId="22C046E7" w14:textId="77777777" w:rsidR="00CA6E70" w:rsidRPr="008D3AD8" w:rsidRDefault="00CA6E70" w:rsidP="00670E26">
                      <w:pPr>
                        <w:rPr>
                          <w:sz w:val="20"/>
                          <w:szCs w:val="20"/>
                        </w:rPr>
                      </w:pPr>
                      <w:r w:rsidRPr="008D3AD8">
                        <w:rPr>
                          <w:sz w:val="20"/>
                          <w:szCs w:val="20"/>
                        </w:rPr>
                        <w:t>2</w:t>
                      </w:r>
                    </w:p>
                  </w:txbxContent>
                </v:textbox>
              </v:shape>
            </w:pict>
          </mc:Fallback>
        </mc:AlternateContent>
      </w:r>
      <w:r w:rsidRPr="0032148D">
        <w:rPr>
          <w:noProof/>
          <w:color w:val="000000" w:themeColor="text1"/>
          <w:sz w:val="28"/>
          <w:szCs w:val="28"/>
          <w:lang w:val="ru-RU"/>
        </w:rPr>
        <w:drawing>
          <wp:inline distT="0" distB="0" distL="0" distR="0" wp14:anchorId="4321802F" wp14:editId="2B5B5C1E">
            <wp:extent cx="2918129" cy="2687541"/>
            <wp:effectExtent l="0" t="0" r="3175" b="0"/>
            <wp:docPr id="4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32148D">
        <w:rPr>
          <w:noProof/>
          <w:color w:val="000000" w:themeColor="text1"/>
          <w:sz w:val="28"/>
          <w:szCs w:val="28"/>
          <w:lang w:val="ru-RU"/>
        </w:rPr>
        <w:drawing>
          <wp:inline distT="0" distB="0" distL="0" distR="0" wp14:anchorId="536BB512" wp14:editId="3EE8FB26">
            <wp:extent cx="3212327" cy="2902226"/>
            <wp:effectExtent l="0" t="0" r="0" b="0"/>
            <wp:docPr id="42"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8A0FA1A" w14:textId="77777777" w:rsidR="00670E26" w:rsidRPr="0032148D" w:rsidRDefault="00670E26" w:rsidP="00670E26">
      <w:pPr>
        <w:ind w:left="-709" w:firstLine="283"/>
        <w:contextualSpacing/>
        <w:jc w:val="both"/>
        <w:rPr>
          <w:color w:val="000000" w:themeColor="text1"/>
          <w:sz w:val="28"/>
          <w:szCs w:val="28"/>
        </w:rPr>
      </w:pP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i/>
          <w:color w:val="000000" w:themeColor="text1"/>
          <w:sz w:val="28"/>
          <w:szCs w:val="28"/>
        </w:rPr>
        <w:t>а</w:t>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i/>
          <w:color w:val="000000" w:themeColor="text1"/>
          <w:sz w:val="28"/>
          <w:szCs w:val="28"/>
        </w:rPr>
        <w:t>б</w:t>
      </w:r>
    </w:p>
    <w:p w14:paraId="42A77B41" w14:textId="77777777" w:rsidR="00670E26" w:rsidRPr="0032148D" w:rsidRDefault="00670E26" w:rsidP="00E73889">
      <w:pPr>
        <w:ind w:left="-709" w:firstLine="567"/>
        <w:contextualSpacing/>
        <w:jc w:val="both"/>
        <w:rPr>
          <w:color w:val="000000" w:themeColor="text1"/>
          <w:sz w:val="28"/>
          <w:szCs w:val="28"/>
        </w:rPr>
      </w:pPr>
      <w:r w:rsidRPr="0032148D">
        <w:rPr>
          <w:noProof/>
          <w:color w:val="000000" w:themeColor="text1"/>
          <w:sz w:val="28"/>
          <w:szCs w:val="28"/>
          <w:lang w:val="ru-RU"/>
        </w:rPr>
        <mc:AlternateContent>
          <mc:Choice Requires="wps">
            <w:drawing>
              <wp:anchor distT="0" distB="0" distL="114300" distR="114300" simplePos="0" relativeHeight="251661312" behindDoc="0" locked="0" layoutInCell="1" allowOverlap="1" wp14:anchorId="4F144464" wp14:editId="57908DEA">
                <wp:simplePos x="0" y="0"/>
                <wp:positionH relativeFrom="column">
                  <wp:posOffset>2665095</wp:posOffset>
                </wp:positionH>
                <wp:positionV relativeFrom="paragraph">
                  <wp:posOffset>1725295</wp:posOffset>
                </wp:positionV>
                <wp:extent cx="302260" cy="211455"/>
                <wp:effectExtent l="0" t="0" r="0" b="0"/>
                <wp:wrapNone/>
                <wp:docPr id="955725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2260"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CC65D" w14:textId="77777777" w:rsidR="00CA6E70" w:rsidRPr="008D3AD8" w:rsidRDefault="00CA6E70" w:rsidP="00670E26">
                            <w:pPr>
                              <w:rPr>
                                <w:sz w:val="20"/>
                                <w:szCs w:val="20"/>
                              </w:rPr>
                            </w:pPr>
                            <w:r w:rsidRPr="008D3AD8">
                              <w:rPr>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144464" id="Text Box 2" o:spid="_x0000_s1028" type="#_x0000_t202" style="position:absolute;left:0;text-align:left;margin-left:209.85pt;margin-top:135.85pt;width:23.8pt;height:16.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" filled="f" stroked="f">
                <v:path arrowok="t"/>
                <v:textbox>
                  <w:txbxContent>
                    <w:p w14:paraId="456CC65D" w14:textId="77777777" w:rsidR="00CA6E70" w:rsidRPr="008D3AD8" w:rsidRDefault="00CA6E70" w:rsidP="00670E26">
                      <w:pPr>
                        <w:rPr>
                          <w:sz w:val="20"/>
                          <w:szCs w:val="20"/>
                        </w:rPr>
                      </w:pPr>
                      <w:r w:rsidRPr="008D3AD8">
                        <w:rPr>
                          <w:sz w:val="20"/>
                          <w:szCs w:val="20"/>
                        </w:rPr>
                        <w:t>1</w:t>
                      </w:r>
                    </w:p>
                  </w:txbxContent>
                </v:textbox>
              </v:shape>
            </w:pict>
          </mc:Fallback>
        </mc:AlternateContent>
      </w:r>
      <w:r w:rsidRPr="0032148D">
        <w:rPr>
          <w:noProof/>
          <w:color w:val="000000" w:themeColor="text1"/>
          <w:sz w:val="28"/>
          <w:szCs w:val="28"/>
          <w:lang w:val="ru-RU"/>
        </w:rPr>
        <w:drawing>
          <wp:inline distT="0" distB="0" distL="0" distR="0" wp14:anchorId="5FA11ED3" wp14:editId="442B91D5">
            <wp:extent cx="2966802" cy="2615380"/>
            <wp:effectExtent l="0" t="0" r="0" b="0"/>
            <wp:docPr id="43"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Pr="0032148D">
        <w:rPr>
          <w:noProof/>
          <w:color w:val="000000" w:themeColor="text1"/>
          <w:sz w:val="28"/>
          <w:szCs w:val="28"/>
          <w:lang w:val="ru-RU"/>
        </w:rPr>
        <w:drawing>
          <wp:inline distT="0" distB="0" distL="0" distR="0" wp14:anchorId="024A3095" wp14:editId="6CECC961">
            <wp:extent cx="2973788" cy="2775005"/>
            <wp:effectExtent l="0" t="0" r="10795" b="0"/>
            <wp:docPr id="44"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E305537" w14:textId="77777777" w:rsidR="00670E26" w:rsidRPr="0032148D" w:rsidRDefault="00670E26" w:rsidP="00670E26">
      <w:pPr>
        <w:ind w:left="-1134" w:firstLine="708"/>
        <w:contextualSpacing/>
        <w:jc w:val="both"/>
        <w:rPr>
          <w:color w:val="000000" w:themeColor="text1"/>
          <w:sz w:val="28"/>
          <w:szCs w:val="28"/>
        </w:rPr>
      </w:pP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i/>
          <w:color w:val="000000" w:themeColor="text1"/>
          <w:sz w:val="28"/>
          <w:szCs w:val="28"/>
        </w:rPr>
        <w:t>в</w:t>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i/>
          <w:color w:val="000000" w:themeColor="text1"/>
          <w:sz w:val="28"/>
          <w:szCs w:val="28"/>
        </w:rPr>
        <w:t>г</w:t>
      </w:r>
    </w:p>
    <w:p w14:paraId="0F41E857" w14:textId="77777777" w:rsidR="00670E26" w:rsidRPr="0032148D" w:rsidRDefault="00670E26" w:rsidP="00670E26">
      <w:pPr>
        <w:contextualSpacing/>
        <w:jc w:val="center"/>
        <w:rPr>
          <w:color w:val="000000" w:themeColor="text1"/>
          <w:sz w:val="28"/>
          <w:szCs w:val="28"/>
        </w:rPr>
      </w:pPr>
      <w:r w:rsidRPr="0032148D">
        <w:rPr>
          <w:color w:val="000000" w:themeColor="text1"/>
          <w:sz w:val="28"/>
          <w:szCs w:val="28"/>
        </w:rPr>
        <w:t>С</w:t>
      </w:r>
      <w:r w:rsidRPr="0032148D">
        <w:rPr>
          <w:color w:val="000000" w:themeColor="text1"/>
          <w:sz w:val="28"/>
          <w:szCs w:val="28"/>
          <w:vertAlign w:val="subscript"/>
        </w:rPr>
        <w:t>АГ-4И</w:t>
      </w:r>
      <w:r w:rsidRPr="0032148D">
        <w:rPr>
          <w:color w:val="000000" w:themeColor="text1"/>
          <w:sz w:val="28"/>
          <w:szCs w:val="28"/>
        </w:rPr>
        <w:t>, г/дм</w:t>
      </w:r>
      <w:r w:rsidRPr="0032148D">
        <w:rPr>
          <w:color w:val="000000" w:themeColor="text1"/>
          <w:sz w:val="28"/>
          <w:szCs w:val="28"/>
          <w:vertAlign w:val="superscript"/>
        </w:rPr>
        <w:t>3</w:t>
      </w:r>
      <w:r w:rsidRPr="0032148D">
        <w:rPr>
          <w:color w:val="000000" w:themeColor="text1"/>
          <w:sz w:val="28"/>
          <w:szCs w:val="28"/>
        </w:rPr>
        <w:t xml:space="preserve">: </w:t>
      </w:r>
      <w:r w:rsidRPr="0032148D">
        <w:rPr>
          <w:i/>
          <w:color w:val="000000" w:themeColor="text1"/>
          <w:sz w:val="28"/>
          <w:szCs w:val="28"/>
        </w:rPr>
        <w:t>а</w:t>
      </w:r>
      <w:r w:rsidRPr="0032148D">
        <w:rPr>
          <w:color w:val="000000" w:themeColor="text1"/>
          <w:sz w:val="28"/>
          <w:szCs w:val="28"/>
        </w:rPr>
        <w:t xml:space="preserve">– 0,5; </w:t>
      </w:r>
      <w:r w:rsidRPr="0032148D">
        <w:rPr>
          <w:i/>
          <w:color w:val="000000" w:themeColor="text1"/>
          <w:sz w:val="28"/>
          <w:szCs w:val="28"/>
        </w:rPr>
        <w:t>б</w:t>
      </w:r>
      <w:r w:rsidRPr="0032148D">
        <w:rPr>
          <w:color w:val="000000" w:themeColor="text1"/>
          <w:sz w:val="28"/>
          <w:szCs w:val="28"/>
        </w:rPr>
        <w:t xml:space="preserve">– 1,0; </w:t>
      </w:r>
      <w:r w:rsidRPr="0032148D">
        <w:rPr>
          <w:i/>
          <w:color w:val="000000" w:themeColor="text1"/>
          <w:sz w:val="28"/>
          <w:szCs w:val="28"/>
        </w:rPr>
        <w:t>в</w:t>
      </w:r>
      <w:r w:rsidRPr="0032148D">
        <w:rPr>
          <w:color w:val="000000" w:themeColor="text1"/>
          <w:sz w:val="28"/>
          <w:szCs w:val="28"/>
        </w:rPr>
        <w:t xml:space="preserve"> – 1,5; </w:t>
      </w:r>
      <w:r w:rsidRPr="0032148D">
        <w:rPr>
          <w:i/>
          <w:color w:val="000000" w:themeColor="text1"/>
          <w:sz w:val="28"/>
          <w:szCs w:val="28"/>
        </w:rPr>
        <w:t>г</w:t>
      </w:r>
      <w:r w:rsidRPr="0032148D">
        <w:rPr>
          <w:color w:val="000000" w:themeColor="text1"/>
          <w:sz w:val="28"/>
          <w:szCs w:val="28"/>
        </w:rPr>
        <w:t xml:space="preserve"> – 2,0</w:t>
      </w:r>
    </w:p>
    <w:p w14:paraId="6E7AFE69" w14:textId="41DDC7E4" w:rsidR="00670E26" w:rsidRDefault="00670E26" w:rsidP="00670E26">
      <w:pPr>
        <w:contextualSpacing/>
        <w:jc w:val="center"/>
        <w:rPr>
          <w:color w:val="000000" w:themeColor="text1"/>
          <w:sz w:val="28"/>
          <w:szCs w:val="28"/>
          <w:lang w:val="ru-RU"/>
        </w:rPr>
      </w:pPr>
      <w:r w:rsidRPr="0032148D">
        <w:rPr>
          <w:color w:val="000000" w:themeColor="text1"/>
          <w:sz w:val="28"/>
          <w:szCs w:val="28"/>
        </w:rPr>
        <w:t xml:space="preserve">Рисунок </w:t>
      </w:r>
      <w:r w:rsidR="00521648" w:rsidRPr="0032148D">
        <w:rPr>
          <w:color w:val="000000" w:themeColor="text1"/>
          <w:sz w:val="28"/>
          <w:szCs w:val="28"/>
          <w:lang w:val="ru-RU"/>
        </w:rPr>
        <w:t>25</w:t>
      </w:r>
      <w:r w:rsidRPr="0032148D">
        <w:rPr>
          <w:color w:val="000000" w:themeColor="text1"/>
          <w:sz w:val="28"/>
          <w:szCs w:val="28"/>
        </w:rPr>
        <w:t xml:space="preserve"> </w:t>
      </w:r>
      <w:r w:rsidRPr="0032148D">
        <w:rPr>
          <w:b/>
          <w:color w:val="000000" w:themeColor="text1"/>
          <w:sz w:val="28"/>
          <w:szCs w:val="28"/>
        </w:rPr>
        <w:t>–</w:t>
      </w:r>
      <w:r w:rsidRPr="0032148D">
        <w:rPr>
          <w:color w:val="000000" w:themeColor="text1"/>
          <w:sz w:val="28"/>
          <w:szCs w:val="28"/>
        </w:rPr>
        <w:t xml:space="preserve"> Зависимость удельной вязкости (экспериментальной и расчетной) тройных систем с фиксированным содержанием АГ-4И от концентрации АС-1 при 150°</w:t>
      </w:r>
      <w:r w:rsidRPr="0032148D">
        <w:rPr>
          <w:color w:val="000000" w:themeColor="text1"/>
          <w:sz w:val="28"/>
          <w:szCs w:val="28"/>
          <w:lang w:val="en-US"/>
        </w:rPr>
        <w:t>C</w:t>
      </w:r>
    </w:p>
    <w:p w14:paraId="6AC4ED9A" w14:textId="77777777" w:rsidR="00CC505E" w:rsidRPr="00CC505E" w:rsidRDefault="00CC505E" w:rsidP="00670E26">
      <w:pPr>
        <w:contextualSpacing/>
        <w:jc w:val="center"/>
        <w:rPr>
          <w:color w:val="000000" w:themeColor="text1"/>
          <w:sz w:val="28"/>
          <w:szCs w:val="28"/>
          <w:lang w:val="ru-RU"/>
        </w:rPr>
      </w:pPr>
    </w:p>
    <w:p w14:paraId="7F7EF3CF" w14:textId="21015E2E" w:rsidR="00670E26" w:rsidRPr="0032148D" w:rsidRDefault="00670E26" w:rsidP="00E73889">
      <w:pPr>
        <w:ind w:firstLine="708"/>
        <w:contextualSpacing/>
        <w:jc w:val="both"/>
        <w:rPr>
          <w:color w:val="000000" w:themeColor="text1"/>
          <w:sz w:val="28"/>
          <w:szCs w:val="28"/>
        </w:rPr>
      </w:pPr>
      <w:r w:rsidRPr="0032148D">
        <w:rPr>
          <w:color w:val="000000" w:themeColor="text1"/>
          <w:sz w:val="28"/>
          <w:szCs w:val="28"/>
        </w:rPr>
        <w:lastRenderedPageBreak/>
        <w:t>При повышении температуры (до 150°С), в условиях температурной деструкции битумных ассоциатов, наибольший вязкостный эффект ПАВ наблюдается уже при максимальном содержании АГ-4И (2,0 г/дм</w:t>
      </w:r>
      <w:r w:rsidRPr="0032148D">
        <w:rPr>
          <w:color w:val="000000" w:themeColor="text1"/>
          <w:sz w:val="28"/>
          <w:szCs w:val="28"/>
          <w:vertAlign w:val="superscript"/>
        </w:rPr>
        <w:t>3</w:t>
      </w:r>
      <w:r w:rsidRPr="0032148D">
        <w:rPr>
          <w:color w:val="000000" w:themeColor="text1"/>
          <w:sz w:val="28"/>
          <w:szCs w:val="28"/>
        </w:rPr>
        <w:t xml:space="preserve">). В данной системе (рисунок </w:t>
      </w:r>
      <w:r w:rsidR="00521648" w:rsidRPr="0032148D">
        <w:rPr>
          <w:color w:val="000000" w:themeColor="text1"/>
          <w:sz w:val="28"/>
          <w:szCs w:val="28"/>
          <w:lang w:val="ru-RU"/>
        </w:rPr>
        <w:t>25</w:t>
      </w:r>
      <w:r w:rsidRPr="0032148D">
        <w:rPr>
          <w:i/>
          <w:color w:val="000000" w:themeColor="text1"/>
          <w:sz w:val="28"/>
          <w:szCs w:val="28"/>
        </w:rPr>
        <w:t xml:space="preserve"> г</w:t>
      </w:r>
      <w:r w:rsidRPr="0032148D">
        <w:rPr>
          <w:color w:val="000000" w:themeColor="text1"/>
          <w:sz w:val="28"/>
          <w:szCs w:val="28"/>
        </w:rPr>
        <w:t>, кривая 1) экстремум в показателях удельной вязкости (ƞ</w:t>
      </w:r>
      <w:r w:rsidRPr="0032148D">
        <w:rPr>
          <w:color w:val="000000" w:themeColor="text1"/>
          <w:sz w:val="28"/>
          <w:szCs w:val="28"/>
          <w:vertAlign w:val="subscript"/>
        </w:rPr>
        <w:t>уд</w:t>
      </w:r>
      <w:r w:rsidRPr="0032148D">
        <w:rPr>
          <w:color w:val="000000" w:themeColor="text1"/>
          <w:sz w:val="28"/>
          <w:szCs w:val="28"/>
        </w:rPr>
        <w:t>=1,2) проявляется при С</w:t>
      </w:r>
      <w:r w:rsidRPr="0032148D">
        <w:rPr>
          <w:color w:val="000000" w:themeColor="text1"/>
          <w:sz w:val="28"/>
          <w:szCs w:val="28"/>
          <w:vertAlign w:val="subscript"/>
        </w:rPr>
        <w:t>АС-1</w:t>
      </w:r>
      <w:r w:rsidRPr="0032148D">
        <w:rPr>
          <w:color w:val="000000" w:themeColor="text1"/>
          <w:sz w:val="28"/>
          <w:szCs w:val="28"/>
        </w:rPr>
        <w:t xml:space="preserve"> = 1,5 г/дм</w:t>
      </w:r>
      <w:r w:rsidRPr="0032148D">
        <w:rPr>
          <w:color w:val="000000" w:themeColor="text1"/>
          <w:sz w:val="28"/>
          <w:szCs w:val="28"/>
          <w:vertAlign w:val="superscript"/>
        </w:rPr>
        <w:t>3</w:t>
      </w:r>
      <w:r w:rsidRPr="0032148D">
        <w:rPr>
          <w:color w:val="000000" w:themeColor="text1"/>
          <w:sz w:val="28"/>
          <w:szCs w:val="28"/>
        </w:rPr>
        <w:t>. Полученное значение ƞ</w:t>
      </w:r>
      <w:r w:rsidRPr="0032148D">
        <w:rPr>
          <w:color w:val="000000" w:themeColor="text1"/>
          <w:sz w:val="28"/>
          <w:szCs w:val="28"/>
          <w:vertAlign w:val="subscript"/>
        </w:rPr>
        <w:t>уд</w:t>
      </w:r>
      <w:r w:rsidRPr="0032148D">
        <w:rPr>
          <w:color w:val="000000" w:themeColor="text1"/>
          <w:sz w:val="28"/>
          <w:szCs w:val="28"/>
        </w:rPr>
        <w:t xml:space="preserve"> в точке экстремума практически в 2 раза превышает величину удельной вязкости (ƞ</w:t>
      </w:r>
      <w:r w:rsidRPr="0032148D">
        <w:rPr>
          <w:color w:val="000000" w:themeColor="text1"/>
          <w:sz w:val="28"/>
          <w:szCs w:val="28"/>
          <w:vertAlign w:val="subscript"/>
        </w:rPr>
        <w:t>уд</w:t>
      </w:r>
      <w:r w:rsidRPr="0032148D">
        <w:rPr>
          <w:color w:val="000000" w:themeColor="text1"/>
          <w:sz w:val="28"/>
          <w:szCs w:val="28"/>
        </w:rPr>
        <w:t xml:space="preserve">=0,49) при </w:t>
      </w:r>
      <w:r w:rsidRPr="0032148D">
        <w:rPr>
          <w:color w:val="000000" w:themeColor="text1"/>
          <w:sz w:val="28"/>
          <w:szCs w:val="28"/>
          <w:lang w:val="en-US"/>
        </w:rPr>
        <w:t>t</w:t>
      </w:r>
      <w:r w:rsidRPr="0032148D">
        <w:rPr>
          <w:color w:val="000000" w:themeColor="text1"/>
          <w:sz w:val="28"/>
          <w:szCs w:val="28"/>
        </w:rPr>
        <w:t>=130°С в тех же концентрационных параметрах аддитивов. Ещё одной отличительной чертой, которая не наблюдалась в системе с содержанием 2,0 г/дм</w:t>
      </w:r>
      <w:r w:rsidRPr="0032148D">
        <w:rPr>
          <w:color w:val="000000" w:themeColor="text1"/>
          <w:sz w:val="28"/>
          <w:szCs w:val="28"/>
          <w:vertAlign w:val="superscript"/>
        </w:rPr>
        <w:t>3</w:t>
      </w:r>
      <w:r w:rsidRPr="0032148D">
        <w:rPr>
          <w:color w:val="000000" w:themeColor="text1"/>
          <w:sz w:val="28"/>
          <w:szCs w:val="28"/>
        </w:rPr>
        <w:t xml:space="preserve"> АГ-4И при </w:t>
      </w:r>
      <w:r w:rsidRPr="0032148D">
        <w:rPr>
          <w:color w:val="000000" w:themeColor="text1"/>
          <w:sz w:val="28"/>
          <w:szCs w:val="28"/>
          <w:lang w:val="en-US"/>
        </w:rPr>
        <w:t>t</w:t>
      </w:r>
      <w:r w:rsidRPr="0032148D">
        <w:rPr>
          <w:color w:val="000000" w:themeColor="text1"/>
          <w:sz w:val="28"/>
          <w:szCs w:val="28"/>
        </w:rPr>
        <w:t>=130°С, является ярко выраженная обратимость ассоциативно-диссоциативных превращений в присутствии ПАВ. Последнее подтверждается драйвом скачков ƞ</w:t>
      </w:r>
      <w:r w:rsidRPr="0032148D">
        <w:rPr>
          <w:color w:val="000000" w:themeColor="text1"/>
          <w:sz w:val="28"/>
          <w:szCs w:val="28"/>
          <w:vertAlign w:val="subscript"/>
        </w:rPr>
        <w:t>уд</w:t>
      </w:r>
      <w:r w:rsidRPr="0032148D">
        <w:rPr>
          <w:color w:val="000000" w:themeColor="text1"/>
          <w:sz w:val="28"/>
          <w:szCs w:val="28"/>
        </w:rPr>
        <w:t xml:space="preserve"> в обратном направлении в более концентрированных (</w:t>
      </w:r>
      <w:r w:rsidRPr="0032148D">
        <w:rPr>
          <w:color w:val="000000" w:themeColor="text1"/>
          <w:sz w:val="28"/>
          <w:szCs w:val="28"/>
          <w:lang w:val="en-US"/>
        </w:rPr>
        <w:t>C</w:t>
      </w:r>
      <w:r w:rsidRPr="0032148D">
        <w:rPr>
          <w:color w:val="000000" w:themeColor="text1"/>
          <w:sz w:val="28"/>
          <w:szCs w:val="28"/>
        </w:rPr>
        <w:t>&gt;1,5 г/дм</w:t>
      </w:r>
      <w:r w:rsidRPr="0032148D">
        <w:rPr>
          <w:color w:val="000000" w:themeColor="text1"/>
          <w:sz w:val="28"/>
          <w:szCs w:val="28"/>
          <w:vertAlign w:val="superscript"/>
        </w:rPr>
        <w:t>3</w:t>
      </w:r>
      <w:r w:rsidRPr="0032148D">
        <w:rPr>
          <w:color w:val="000000" w:themeColor="text1"/>
          <w:sz w:val="28"/>
          <w:szCs w:val="28"/>
        </w:rPr>
        <w:t>) и в более разбавленных (</w:t>
      </w:r>
      <w:r w:rsidRPr="0032148D">
        <w:rPr>
          <w:color w:val="000000" w:themeColor="text1"/>
          <w:sz w:val="28"/>
          <w:szCs w:val="28"/>
          <w:lang w:val="en-US"/>
        </w:rPr>
        <w:t>C</w:t>
      </w:r>
      <w:r w:rsidRPr="0032148D">
        <w:rPr>
          <w:color w:val="000000" w:themeColor="text1"/>
          <w:sz w:val="28"/>
          <w:szCs w:val="28"/>
        </w:rPr>
        <w:t>&lt;1,0 г/дм</w:t>
      </w:r>
      <w:r w:rsidRPr="0032148D">
        <w:rPr>
          <w:color w:val="000000" w:themeColor="text1"/>
          <w:sz w:val="28"/>
          <w:szCs w:val="28"/>
          <w:vertAlign w:val="superscript"/>
        </w:rPr>
        <w:t>3</w:t>
      </w:r>
      <w:r w:rsidRPr="0032148D">
        <w:rPr>
          <w:color w:val="000000" w:themeColor="text1"/>
          <w:sz w:val="28"/>
          <w:szCs w:val="28"/>
        </w:rPr>
        <w:t>) по содержанию АС-1 композициях.</w:t>
      </w:r>
    </w:p>
    <w:p w14:paraId="445C3B2B" w14:textId="3640F2BA"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При уменьшении расходов АГ-4И в 2 раза (С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экстремум в показателях удельной вязкости (ƞ</w:t>
      </w:r>
      <w:r w:rsidRPr="0032148D">
        <w:rPr>
          <w:color w:val="000000" w:themeColor="text1"/>
          <w:sz w:val="28"/>
          <w:szCs w:val="28"/>
          <w:vertAlign w:val="subscript"/>
        </w:rPr>
        <w:t>уд</w:t>
      </w:r>
      <w:r w:rsidRPr="0032148D">
        <w:rPr>
          <w:color w:val="000000" w:themeColor="text1"/>
          <w:sz w:val="28"/>
          <w:szCs w:val="28"/>
        </w:rPr>
        <w:t>=0,33) отмечали при той же концентрации АС-1 (1,5 г/дм</w:t>
      </w:r>
      <w:r w:rsidRPr="0032148D">
        <w:rPr>
          <w:color w:val="000000" w:themeColor="text1"/>
          <w:sz w:val="28"/>
          <w:szCs w:val="28"/>
          <w:vertAlign w:val="superscript"/>
        </w:rPr>
        <w:t>3</w:t>
      </w:r>
      <w:r w:rsidRPr="0032148D">
        <w:rPr>
          <w:color w:val="000000" w:themeColor="text1"/>
          <w:sz w:val="28"/>
          <w:szCs w:val="28"/>
        </w:rPr>
        <w:t xml:space="preserve">), но с меньшей величиной структурирующего эффекта ПАВ (рисунок </w:t>
      </w:r>
      <w:r w:rsidR="00521648" w:rsidRPr="0032148D">
        <w:rPr>
          <w:color w:val="000000" w:themeColor="text1"/>
          <w:sz w:val="28"/>
          <w:szCs w:val="28"/>
          <w:lang w:val="ru-RU"/>
        </w:rPr>
        <w:t>25</w:t>
      </w:r>
      <w:r w:rsidRPr="0032148D">
        <w:rPr>
          <w:color w:val="000000" w:themeColor="text1"/>
          <w:sz w:val="28"/>
          <w:szCs w:val="28"/>
        </w:rPr>
        <w:t xml:space="preserve"> </w:t>
      </w:r>
      <w:r w:rsidRPr="0032148D">
        <w:rPr>
          <w:i/>
          <w:color w:val="000000" w:themeColor="text1"/>
          <w:sz w:val="28"/>
          <w:szCs w:val="28"/>
        </w:rPr>
        <w:t>б</w:t>
      </w:r>
      <w:r w:rsidRPr="0032148D">
        <w:rPr>
          <w:color w:val="000000" w:themeColor="text1"/>
          <w:sz w:val="28"/>
          <w:szCs w:val="28"/>
        </w:rPr>
        <w:t>, кривая 1). В присутствии 1,0 г/дм</w:t>
      </w:r>
      <w:r w:rsidRPr="0032148D">
        <w:rPr>
          <w:color w:val="000000" w:themeColor="text1"/>
          <w:sz w:val="28"/>
          <w:szCs w:val="28"/>
          <w:vertAlign w:val="superscript"/>
        </w:rPr>
        <w:t xml:space="preserve">3 </w:t>
      </w:r>
      <w:r w:rsidRPr="0032148D">
        <w:rPr>
          <w:color w:val="000000" w:themeColor="text1"/>
          <w:sz w:val="28"/>
          <w:szCs w:val="28"/>
        </w:rPr>
        <w:t>АГ-4И увеличение удельной вязкости в точке экстремума относительно первоначального значения (ƞ</w:t>
      </w:r>
      <w:r w:rsidRPr="0032148D">
        <w:rPr>
          <w:color w:val="000000" w:themeColor="text1"/>
          <w:sz w:val="28"/>
          <w:szCs w:val="28"/>
          <w:vertAlign w:val="subscript"/>
        </w:rPr>
        <w:t>уд</w:t>
      </w:r>
      <w:r w:rsidRPr="0032148D">
        <w:rPr>
          <w:color w:val="000000" w:themeColor="text1"/>
          <w:sz w:val="28"/>
          <w:szCs w:val="28"/>
        </w:rPr>
        <w:t>=0,11) составило 0,22, а при содержании 2,0 г/дм</w:t>
      </w:r>
      <w:r w:rsidRPr="0032148D">
        <w:rPr>
          <w:color w:val="000000" w:themeColor="text1"/>
          <w:sz w:val="28"/>
          <w:szCs w:val="28"/>
          <w:vertAlign w:val="superscript"/>
        </w:rPr>
        <w:t>3</w:t>
      </w:r>
      <w:r w:rsidRPr="0032148D">
        <w:rPr>
          <w:color w:val="000000" w:themeColor="text1"/>
          <w:sz w:val="28"/>
          <w:szCs w:val="28"/>
        </w:rPr>
        <w:t xml:space="preserve"> АГ-4И – 0,41.</w:t>
      </w:r>
    </w:p>
    <w:p w14:paraId="2156BAE9" w14:textId="77777777"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Сравнительный анализ полученных значений удельной вязкости битумной композиции (С</w:t>
      </w:r>
      <w:r w:rsidRPr="0032148D">
        <w:rPr>
          <w:color w:val="000000" w:themeColor="text1"/>
          <w:sz w:val="28"/>
          <w:szCs w:val="28"/>
          <w:vertAlign w:val="subscript"/>
        </w:rPr>
        <w:t xml:space="preserve">АГ-4И </w:t>
      </w:r>
      <w:r w:rsidRPr="0032148D">
        <w:rPr>
          <w:color w:val="000000" w:themeColor="text1"/>
          <w:sz w:val="28"/>
          <w:szCs w:val="28"/>
        </w:rPr>
        <w:t>= 1,0г/дм</w:t>
      </w:r>
      <w:r w:rsidRPr="0032148D">
        <w:rPr>
          <w:color w:val="000000" w:themeColor="text1"/>
          <w:sz w:val="28"/>
          <w:szCs w:val="28"/>
          <w:vertAlign w:val="superscript"/>
        </w:rPr>
        <w:t>3</w:t>
      </w:r>
      <w:r w:rsidRPr="0032148D">
        <w:rPr>
          <w:color w:val="000000" w:themeColor="text1"/>
          <w:sz w:val="28"/>
          <w:szCs w:val="28"/>
        </w:rPr>
        <w:t>, и С</w:t>
      </w:r>
      <w:r w:rsidRPr="0032148D">
        <w:rPr>
          <w:color w:val="000000" w:themeColor="text1"/>
          <w:sz w:val="28"/>
          <w:szCs w:val="28"/>
          <w:vertAlign w:val="subscript"/>
        </w:rPr>
        <w:t>АС-1</w:t>
      </w:r>
      <w:r w:rsidRPr="0032148D">
        <w:rPr>
          <w:color w:val="000000" w:themeColor="text1"/>
          <w:sz w:val="28"/>
          <w:szCs w:val="28"/>
        </w:rPr>
        <w:t xml:space="preserve"> = 1,5 г/дм</w:t>
      </w:r>
      <w:r w:rsidRPr="0032148D">
        <w:rPr>
          <w:color w:val="000000" w:themeColor="text1"/>
          <w:sz w:val="28"/>
          <w:szCs w:val="28"/>
          <w:vertAlign w:val="superscript"/>
        </w:rPr>
        <w:t>3</w:t>
      </w:r>
      <w:r w:rsidRPr="0032148D">
        <w:rPr>
          <w:color w:val="000000" w:themeColor="text1"/>
          <w:sz w:val="28"/>
          <w:szCs w:val="28"/>
        </w:rPr>
        <w:t xml:space="preserve">) при </w:t>
      </w:r>
      <w:r w:rsidRPr="0032148D">
        <w:rPr>
          <w:color w:val="000000" w:themeColor="text1"/>
          <w:sz w:val="28"/>
          <w:szCs w:val="28"/>
          <w:lang w:val="en-US"/>
        </w:rPr>
        <w:t>t</w:t>
      </w:r>
      <w:r w:rsidRPr="0032148D">
        <w:rPr>
          <w:color w:val="000000" w:themeColor="text1"/>
          <w:sz w:val="28"/>
          <w:szCs w:val="28"/>
        </w:rPr>
        <w:t xml:space="preserve"> = 130°С и </w:t>
      </w:r>
      <w:r w:rsidRPr="0032148D">
        <w:rPr>
          <w:color w:val="000000" w:themeColor="text1"/>
          <w:sz w:val="28"/>
          <w:szCs w:val="28"/>
          <w:lang w:val="en-US"/>
        </w:rPr>
        <w:t>t</w:t>
      </w:r>
      <w:r w:rsidRPr="0032148D">
        <w:rPr>
          <w:color w:val="000000" w:themeColor="text1"/>
          <w:sz w:val="28"/>
          <w:szCs w:val="28"/>
        </w:rPr>
        <w:t>=150°С показал, что эффект АС-1 кардинально изменился на противоположный при повышении температуры на 20°С: от максимально деструктурирующего (ƞ</w:t>
      </w:r>
      <w:r w:rsidRPr="0032148D">
        <w:rPr>
          <w:color w:val="000000" w:themeColor="text1"/>
          <w:sz w:val="28"/>
          <w:szCs w:val="28"/>
          <w:vertAlign w:val="subscript"/>
        </w:rPr>
        <w:t>уд</w:t>
      </w:r>
      <w:r w:rsidRPr="0032148D">
        <w:rPr>
          <w:color w:val="000000" w:themeColor="text1"/>
          <w:sz w:val="28"/>
          <w:szCs w:val="28"/>
        </w:rPr>
        <w:t>=- 0,16) к максимально структурирующему (ƞ</w:t>
      </w:r>
      <w:r w:rsidRPr="0032148D">
        <w:rPr>
          <w:color w:val="000000" w:themeColor="text1"/>
          <w:sz w:val="28"/>
          <w:szCs w:val="28"/>
          <w:vertAlign w:val="subscript"/>
        </w:rPr>
        <w:t>уд</w:t>
      </w:r>
      <w:r w:rsidRPr="0032148D">
        <w:rPr>
          <w:color w:val="000000" w:themeColor="text1"/>
          <w:sz w:val="28"/>
          <w:szCs w:val="28"/>
        </w:rPr>
        <w:t>=+ 0,33). Антисимбатность эффекта АС-1 отчетливо выражена в области концентраций свыше 0,5 г/дм</w:t>
      </w:r>
      <w:r w:rsidRPr="0032148D">
        <w:rPr>
          <w:color w:val="000000" w:themeColor="text1"/>
          <w:sz w:val="28"/>
          <w:szCs w:val="28"/>
          <w:vertAlign w:val="superscript"/>
        </w:rPr>
        <w:t>3</w:t>
      </w:r>
      <w:r w:rsidRPr="0032148D">
        <w:rPr>
          <w:color w:val="000000" w:themeColor="text1"/>
          <w:sz w:val="28"/>
          <w:szCs w:val="28"/>
        </w:rPr>
        <w:t xml:space="preserve"> и достигает максимума контрастности при С</w:t>
      </w:r>
      <w:r w:rsidRPr="0032148D">
        <w:rPr>
          <w:color w:val="000000" w:themeColor="text1"/>
          <w:sz w:val="28"/>
          <w:szCs w:val="28"/>
          <w:vertAlign w:val="subscript"/>
        </w:rPr>
        <w:t>АС</w:t>
      </w:r>
      <w:r w:rsidRPr="0032148D">
        <w:rPr>
          <w:color w:val="000000" w:themeColor="text1"/>
          <w:sz w:val="28"/>
          <w:szCs w:val="28"/>
        </w:rPr>
        <w:t xml:space="preserve"> = 1,5 г/дм</w:t>
      </w:r>
      <w:r w:rsidRPr="0032148D">
        <w:rPr>
          <w:color w:val="000000" w:themeColor="text1"/>
          <w:sz w:val="28"/>
          <w:szCs w:val="28"/>
          <w:vertAlign w:val="superscript"/>
        </w:rPr>
        <w:t>3</w:t>
      </w:r>
      <w:r w:rsidRPr="0032148D">
        <w:rPr>
          <w:color w:val="000000" w:themeColor="text1"/>
          <w:sz w:val="28"/>
          <w:szCs w:val="28"/>
        </w:rPr>
        <w:t>. При содержании АС-1 на уровне 2,0 г/дм</w:t>
      </w:r>
      <w:r w:rsidRPr="0032148D">
        <w:rPr>
          <w:color w:val="000000" w:themeColor="text1"/>
          <w:sz w:val="28"/>
          <w:szCs w:val="28"/>
          <w:vertAlign w:val="superscript"/>
        </w:rPr>
        <w:t>3</w:t>
      </w:r>
      <w:r w:rsidRPr="0032148D">
        <w:rPr>
          <w:color w:val="000000" w:themeColor="text1"/>
          <w:sz w:val="28"/>
          <w:szCs w:val="28"/>
        </w:rPr>
        <w:t xml:space="preserve"> значения ƞ</w:t>
      </w:r>
      <w:r w:rsidRPr="0032148D">
        <w:rPr>
          <w:color w:val="000000" w:themeColor="text1"/>
          <w:sz w:val="28"/>
          <w:szCs w:val="28"/>
          <w:vertAlign w:val="subscript"/>
        </w:rPr>
        <w:t>уд</w:t>
      </w:r>
      <w:r w:rsidRPr="0032148D">
        <w:rPr>
          <w:color w:val="000000" w:themeColor="text1"/>
          <w:sz w:val="28"/>
          <w:szCs w:val="28"/>
        </w:rPr>
        <w:t xml:space="preserve"> становятся близкими по величине: ƞ</w:t>
      </w:r>
      <w:r w:rsidRPr="0032148D">
        <w:rPr>
          <w:color w:val="000000" w:themeColor="text1"/>
          <w:sz w:val="28"/>
          <w:szCs w:val="28"/>
          <w:vertAlign w:val="subscript"/>
        </w:rPr>
        <w:t xml:space="preserve">уд </w:t>
      </w:r>
      <w:r w:rsidRPr="0032148D">
        <w:rPr>
          <w:color w:val="000000" w:themeColor="text1"/>
          <w:sz w:val="28"/>
          <w:szCs w:val="28"/>
        </w:rPr>
        <w:t>= 0,15 (</w:t>
      </w:r>
      <w:r w:rsidRPr="0032148D">
        <w:rPr>
          <w:color w:val="000000" w:themeColor="text1"/>
          <w:sz w:val="28"/>
          <w:szCs w:val="28"/>
          <w:lang w:val="en-US"/>
        </w:rPr>
        <w:t>t</w:t>
      </w:r>
      <w:r w:rsidRPr="0032148D">
        <w:rPr>
          <w:color w:val="000000" w:themeColor="text1"/>
          <w:sz w:val="28"/>
          <w:szCs w:val="28"/>
        </w:rPr>
        <w:t xml:space="preserve"> =130°С) и ƞ</w:t>
      </w:r>
      <w:r w:rsidRPr="0032148D">
        <w:rPr>
          <w:color w:val="000000" w:themeColor="text1"/>
          <w:sz w:val="28"/>
          <w:szCs w:val="28"/>
          <w:vertAlign w:val="subscript"/>
        </w:rPr>
        <w:t>уд</w:t>
      </w:r>
      <w:r w:rsidRPr="0032148D">
        <w:rPr>
          <w:color w:val="000000" w:themeColor="text1"/>
          <w:sz w:val="28"/>
          <w:szCs w:val="28"/>
        </w:rPr>
        <w:t xml:space="preserve"> = 0,19 (</w:t>
      </w:r>
      <w:r w:rsidRPr="0032148D">
        <w:rPr>
          <w:color w:val="000000" w:themeColor="text1"/>
          <w:sz w:val="28"/>
          <w:szCs w:val="28"/>
          <w:lang w:val="en-US"/>
        </w:rPr>
        <w:t>t</w:t>
      </w:r>
      <w:r w:rsidRPr="0032148D">
        <w:rPr>
          <w:color w:val="000000" w:themeColor="text1"/>
          <w:sz w:val="28"/>
          <w:szCs w:val="28"/>
        </w:rPr>
        <w:t xml:space="preserve"> = 150°С). </w:t>
      </w:r>
    </w:p>
    <w:p w14:paraId="21438C35" w14:textId="33D26558" w:rsidR="00215E13" w:rsidRPr="0032148D" w:rsidRDefault="00670E26" w:rsidP="00CE032A">
      <w:pPr>
        <w:ind w:firstLine="708"/>
        <w:contextualSpacing/>
        <w:jc w:val="both"/>
        <w:rPr>
          <w:color w:val="000000" w:themeColor="text1"/>
          <w:sz w:val="28"/>
          <w:szCs w:val="28"/>
          <w:lang w:val="ru-RU"/>
        </w:rPr>
      </w:pPr>
      <w:r w:rsidRPr="0032148D">
        <w:rPr>
          <w:color w:val="000000" w:themeColor="text1"/>
          <w:sz w:val="28"/>
          <w:szCs w:val="28"/>
        </w:rPr>
        <w:t>Антисимбатность процессов агрегации и дезагрегации под воздействием АС-1 между экспериментальными и расчетными значениями ƞ</w:t>
      </w:r>
      <w:r w:rsidRPr="0032148D">
        <w:rPr>
          <w:color w:val="000000" w:themeColor="text1"/>
          <w:sz w:val="28"/>
          <w:szCs w:val="28"/>
          <w:vertAlign w:val="subscript"/>
        </w:rPr>
        <w:t xml:space="preserve">уд </w:t>
      </w:r>
      <w:r w:rsidRPr="0032148D">
        <w:rPr>
          <w:color w:val="000000" w:themeColor="text1"/>
          <w:sz w:val="28"/>
          <w:szCs w:val="28"/>
        </w:rPr>
        <w:t xml:space="preserve"> сохраняется и при С</w:t>
      </w:r>
      <w:r w:rsidRPr="0032148D">
        <w:rPr>
          <w:color w:val="000000" w:themeColor="text1"/>
          <w:sz w:val="28"/>
          <w:szCs w:val="28"/>
          <w:vertAlign w:val="subscript"/>
        </w:rPr>
        <w:t xml:space="preserve">АГ-4И </w:t>
      </w:r>
      <w:r w:rsidRPr="0032148D">
        <w:rPr>
          <w:color w:val="000000" w:themeColor="text1"/>
          <w:sz w:val="28"/>
          <w:szCs w:val="28"/>
        </w:rPr>
        <w:t>=1,5 г/дм</w:t>
      </w:r>
      <w:r w:rsidRPr="0032148D">
        <w:rPr>
          <w:color w:val="000000" w:themeColor="text1"/>
          <w:sz w:val="28"/>
          <w:szCs w:val="28"/>
          <w:vertAlign w:val="superscript"/>
        </w:rPr>
        <w:t xml:space="preserve">3 </w:t>
      </w:r>
      <w:r w:rsidRPr="0032148D">
        <w:rPr>
          <w:color w:val="000000" w:themeColor="text1"/>
          <w:sz w:val="28"/>
          <w:szCs w:val="28"/>
        </w:rPr>
        <w:t>(рисунок</w:t>
      </w:r>
      <w:r w:rsidR="00521648" w:rsidRPr="0032148D">
        <w:rPr>
          <w:color w:val="000000" w:themeColor="text1"/>
          <w:sz w:val="28"/>
          <w:szCs w:val="28"/>
          <w:lang w:val="ru-RU"/>
        </w:rPr>
        <w:t xml:space="preserve"> 25</w:t>
      </w:r>
      <w:r w:rsidRPr="0032148D">
        <w:rPr>
          <w:color w:val="000000" w:themeColor="text1"/>
          <w:sz w:val="28"/>
          <w:szCs w:val="28"/>
        </w:rPr>
        <w:t xml:space="preserve"> </w:t>
      </w:r>
      <w:r w:rsidRPr="0032148D">
        <w:rPr>
          <w:i/>
          <w:color w:val="000000" w:themeColor="text1"/>
          <w:sz w:val="28"/>
          <w:szCs w:val="28"/>
        </w:rPr>
        <w:t>в</w:t>
      </w:r>
      <w:r w:rsidRPr="0032148D">
        <w:rPr>
          <w:color w:val="000000" w:themeColor="text1"/>
          <w:sz w:val="28"/>
          <w:szCs w:val="28"/>
        </w:rPr>
        <w:t>, кривая 1). Однако в отличие от ранее обозначенных содержаний АГ-4И в битуме показатели удельной вязкости в этой системе при всех концентрациях АС-1 ниже первоначального значения (ƞ</w:t>
      </w:r>
      <w:r w:rsidRPr="0032148D">
        <w:rPr>
          <w:color w:val="000000" w:themeColor="text1"/>
          <w:sz w:val="28"/>
          <w:szCs w:val="28"/>
          <w:vertAlign w:val="subscript"/>
        </w:rPr>
        <w:t>уд</w:t>
      </w:r>
      <w:r w:rsidRPr="0032148D">
        <w:rPr>
          <w:color w:val="000000" w:themeColor="text1"/>
          <w:sz w:val="28"/>
          <w:szCs w:val="28"/>
        </w:rPr>
        <w:t>=0,49). Сопоставление значений ƞ</w:t>
      </w:r>
      <w:r w:rsidRPr="0032148D">
        <w:rPr>
          <w:color w:val="000000" w:themeColor="text1"/>
          <w:sz w:val="28"/>
          <w:szCs w:val="28"/>
          <w:vertAlign w:val="subscript"/>
        </w:rPr>
        <w:t>уд</w:t>
      </w:r>
      <w:r w:rsidRPr="0032148D">
        <w:rPr>
          <w:color w:val="000000" w:themeColor="text1"/>
          <w:sz w:val="28"/>
          <w:szCs w:val="28"/>
        </w:rPr>
        <w:t xml:space="preserve"> при </w:t>
      </w:r>
      <w:r w:rsidRPr="0032148D">
        <w:rPr>
          <w:color w:val="000000" w:themeColor="text1"/>
          <w:sz w:val="28"/>
          <w:szCs w:val="28"/>
          <w:lang w:val="en-US"/>
        </w:rPr>
        <w:t>t</w:t>
      </w:r>
      <w:r w:rsidRPr="0032148D">
        <w:rPr>
          <w:color w:val="000000" w:themeColor="text1"/>
          <w:sz w:val="28"/>
          <w:szCs w:val="28"/>
        </w:rPr>
        <w:t xml:space="preserve">=130°С и </w:t>
      </w:r>
      <w:r w:rsidRPr="0032148D">
        <w:rPr>
          <w:color w:val="000000" w:themeColor="text1"/>
          <w:sz w:val="28"/>
          <w:szCs w:val="28"/>
          <w:lang w:val="en-US"/>
        </w:rPr>
        <w:t>t</w:t>
      </w:r>
      <w:r w:rsidRPr="0032148D">
        <w:rPr>
          <w:color w:val="000000" w:themeColor="text1"/>
          <w:sz w:val="28"/>
          <w:szCs w:val="28"/>
        </w:rPr>
        <w:t>=150°С показывает (таблица 32), что при повышении температуры эффект деструктурирования проявляется при введении 1,0 г/дм</w:t>
      </w:r>
      <w:r w:rsidRPr="0032148D">
        <w:rPr>
          <w:color w:val="000000" w:themeColor="text1"/>
          <w:sz w:val="28"/>
          <w:szCs w:val="28"/>
          <w:vertAlign w:val="superscript"/>
        </w:rPr>
        <w:t>3</w:t>
      </w:r>
      <w:r w:rsidRPr="0032148D">
        <w:rPr>
          <w:color w:val="000000" w:themeColor="text1"/>
          <w:sz w:val="28"/>
          <w:szCs w:val="28"/>
        </w:rPr>
        <w:t xml:space="preserve"> и 2,0 г/дм</w:t>
      </w:r>
      <w:r w:rsidRPr="0032148D">
        <w:rPr>
          <w:color w:val="000000" w:themeColor="text1"/>
          <w:sz w:val="28"/>
          <w:szCs w:val="28"/>
          <w:vertAlign w:val="superscript"/>
        </w:rPr>
        <w:t>3</w:t>
      </w:r>
      <w:r w:rsidRPr="0032148D">
        <w:rPr>
          <w:color w:val="000000" w:themeColor="text1"/>
          <w:sz w:val="28"/>
          <w:szCs w:val="28"/>
        </w:rPr>
        <w:t xml:space="preserve"> АС-1; удельная вязкость уменьшилась в 7 раз (от 0,38 до 0,05) и в 3 раза (от 0,44 до 0,14) соответственно. При дробных концентрациях АС-1 (0,5 и 1,5 г/дм</w:t>
      </w:r>
      <w:r w:rsidRPr="0032148D">
        <w:rPr>
          <w:color w:val="000000" w:themeColor="text1"/>
          <w:sz w:val="28"/>
          <w:szCs w:val="28"/>
          <w:vertAlign w:val="superscript"/>
        </w:rPr>
        <w:t>3</w:t>
      </w:r>
      <w:r w:rsidRPr="0032148D">
        <w:rPr>
          <w:color w:val="000000" w:themeColor="text1"/>
          <w:sz w:val="28"/>
          <w:szCs w:val="28"/>
        </w:rPr>
        <w:t>), напротив, не отмечали сколько-нибудь значимых изменений ƞ</w:t>
      </w:r>
      <w:r w:rsidRPr="0032148D">
        <w:rPr>
          <w:color w:val="000000" w:themeColor="text1"/>
          <w:sz w:val="28"/>
          <w:szCs w:val="28"/>
          <w:vertAlign w:val="subscript"/>
        </w:rPr>
        <w:t>уд</w:t>
      </w:r>
      <w:r w:rsidRPr="0032148D">
        <w:rPr>
          <w:color w:val="000000" w:themeColor="text1"/>
          <w:sz w:val="28"/>
          <w:szCs w:val="28"/>
        </w:rPr>
        <w:t xml:space="preserve"> при повышении температуры на 20°С (таблица </w:t>
      </w:r>
      <w:r w:rsidR="00521648" w:rsidRPr="0032148D">
        <w:rPr>
          <w:color w:val="000000" w:themeColor="text1"/>
          <w:sz w:val="28"/>
          <w:szCs w:val="28"/>
          <w:lang w:val="ru-RU"/>
        </w:rPr>
        <w:t>16</w:t>
      </w:r>
      <w:r w:rsidRPr="0032148D">
        <w:rPr>
          <w:color w:val="000000" w:themeColor="text1"/>
          <w:sz w:val="28"/>
          <w:szCs w:val="28"/>
        </w:rPr>
        <w:t xml:space="preserve">). </w:t>
      </w:r>
      <w:r w:rsidR="00215E13" w:rsidRPr="0032148D">
        <w:rPr>
          <w:color w:val="000000" w:themeColor="text1"/>
          <w:sz w:val="28"/>
          <w:szCs w:val="28"/>
          <w:lang w:val="ru-RU"/>
        </w:rPr>
        <w:t xml:space="preserve"> </w:t>
      </w:r>
      <w:r w:rsidRPr="0032148D">
        <w:rPr>
          <w:color w:val="000000" w:themeColor="text1"/>
          <w:sz w:val="28"/>
          <w:szCs w:val="28"/>
        </w:rPr>
        <w:t>В битумной композиции с минимальным содержанием АГ-4И (0,5 г/дм</w:t>
      </w:r>
      <w:r w:rsidRPr="0032148D">
        <w:rPr>
          <w:color w:val="000000" w:themeColor="text1"/>
          <w:sz w:val="28"/>
          <w:szCs w:val="28"/>
          <w:vertAlign w:val="superscript"/>
        </w:rPr>
        <w:t>3</w:t>
      </w:r>
      <w:r w:rsidRPr="0032148D">
        <w:rPr>
          <w:color w:val="000000" w:themeColor="text1"/>
          <w:sz w:val="28"/>
          <w:szCs w:val="28"/>
        </w:rPr>
        <w:t xml:space="preserve">), где отсутствует сетка макромолекул полиизобутилена, можно отметить ряд существенных особенностей, отличающих её концентрационную зависимость (рисунок </w:t>
      </w:r>
      <w:r w:rsidR="00521648" w:rsidRPr="0032148D">
        <w:rPr>
          <w:color w:val="000000" w:themeColor="text1"/>
          <w:sz w:val="28"/>
          <w:szCs w:val="28"/>
          <w:lang w:val="ru-RU"/>
        </w:rPr>
        <w:t>25</w:t>
      </w:r>
      <w:r w:rsidRPr="0032148D">
        <w:rPr>
          <w:color w:val="000000" w:themeColor="text1"/>
          <w:sz w:val="28"/>
          <w:szCs w:val="28"/>
        </w:rPr>
        <w:t xml:space="preserve"> </w:t>
      </w:r>
      <w:r w:rsidRPr="0032148D">
        <w:rPr>
          <w:i/>
          <w:color w:val="000000" w:themeColor="text1"/>
          <w:sz w:val="28"/>
          <w:szCs w:val="28"/>
        </w:rPr>
        <w:t>а</w:t>
      </w:r>
      <w:r w:rsidRPr="0032148D">
        <w:rPr>
          <w:color w:val="000000" w:themeColor="text1"/>
          <w:sz w:val="28"/>
          <w:szCs w:val="28"/>
        </w:rPr>
        <w:t>, кривая 1) от ранее рассмотренных (С</w:t>
      </w:r>
      <w:r w:rsidRPr="0032148D">
        <w:rPr>
          <w:color w:val="000000" w:themeColor="text1"/>
          <w:sz w:val="28"/>
          <w:szCs w:val="28"/>
          <w:vertAlign w:val="subscript"/>
        </w:rPr>
        <w:t>АГ-4И</w:t>
      </w:r>
      <w:r w:rsidRPr="0032148D">
        <w:rPr>
          <w:color w:val="000000" w:themeColor="text1"/>
          <w:sz w:val="28"/>
          <w:szCs w:val="28"/>
        </w:rPr>
        <w:t>=1,0÷2,0 г/дм</w:t>
      </w:r>
      <w:r w:rsidRPr="0032148D">
        <w:rPr>
          <w:color w:val="000000" w:themeColor="text1"/>
          <w:sz w:val="28"/>
          <w:szCs w:val="28"/>
          <w:vertAlign w:val="superscript"/>
        </w:rPr>
        <w:t>3</w:t>
      </w:r>
      <w:r w:rsidRPr="0032148D">
        <w:rPr>
          <w:color w:val="000000" w:themeColor="text1"/>
          <w:sz w:val="28"/>
          <w:szCs w:val="28"/>
        </w:rPr>
        <w:t xml:space="preserve">), где она формируется (рисунок </w:t>
      </w:r>
      <w:r w:rsidR="00521648" w:rsidRPr="0032148D">
        <w:rPr>
          <w:color w:val="000000" w:themeColor="text1"/>
          <w:sz w:val="28"/>
          <w:szCs w:val="28"/>
          <w:lang w:val="ru-RU"/>
        </w:rPr>
        <w:t>25</w:t>
      </w:r>
      <w:r w:rsidRPr="0032148D">
        <w:rPr>
          <w:color w:val="000000" w:themeColor="text1"/>
          <w:sz w:val="28"/>
          <w:szCs w:val="28"/>
        </w:rPr>
        <w:t xml:space="preserve"> </w:t>
      </w:r>
      <w:r w:rsidRPr="0032148D">
        <w:rPr>
          <w:i/>
          <w:color w:val="000000" w:themeColor="text1"/>
          <w:sz w:val="28"/>
          <w:szCs w:val="28"/>
        </w:rPr>
        <w:t>б-г</w:t>
      </w:r>
      <w:r w:rsidRPr="0032148D">
        <w:rPr>
          <w:color w:val="000000" w:themeColor="text1"/>
          <w:sz w:val="28"/>
          <w:szCs w:val="28"/>
        </w:rPr>
        <w:t xml:space="preserve">, кривые 1). </w:t>
      </w:r>
    </w:p>
    <w:p w14:paraId="0C468CDF" w14:textId="6FFEE928" w:rsidR="00670E26" w:rsidRPr="0032148D" w:rsidRDefault="00670E26" w:rsidP="00215E13">
      <w:pPr>
        <w:ind w:firstLine="708"/>
        <w:contextualSpacing/>
        <w:jc w:val="both"/>
        <w:rPr>
          <w:color w:val="000000" w:themeColor="text1"/>
          <w:sz w:val="28"/>
          <w:szCs w:val="28"/>
          <w:lang w:val="ru-RU"/>
        </w:rPr>
      </w:pPr>
      <w:r w:rsidRPr="0032148D">
        <w:rPr>
          <w:color w:val="000000" w:themeColor="text1"/>
          <w:sz w:val="28"/>
          <w:szCs w:val="28"/>
        </w:rPr>
        <w:lastRenderedPageBreak/>
        <w:t>Во-первых, максимум вязкостного эффекта зафиксирован при меньшем содержании модификатора – 1,0 г/дм</w:t>
      </w:r>
      <w:r w:rsidRPr="0032148D">
        <w:rPr>
          <w:color w:val="000000" w:themeColor="text1"/>
          <w:sz w:val="28"/>
          <w:szCs w:val="28"/>
          <w:vertAlign w:val="superscript"/>
        </w:rPr>
        <w:t>3</w:t>
      </w:r>
      <w:r w:rsidRPr="0032148D">
        <w:rPr>
          <w:color w:val="000000" w:themeColor="text1"/>
          <w:sz w:val="28"/>
          <w:szCs w:val="28"/>
        </w:rPr>
        <w:t>. Во-вторых, не наблюдается обратимость ассоциативно-диссоциативных превращений, свойственная композициям «битум-АГ-4И-АС-1» с более высоким содержанием герметизирующей жидкости. Образование смешанных пространственных структур в диапазоне концентраций АС-1 до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сопровождающееся увеличением ƞ</w:t>
      </w:r>
      <w:r w:rsidRPr="0032148D">
        <w:rPr>
          <w:color w:val="000000" w:themeColor="text1"/>
          <w:sz w:val="28"/>
          <w:szCs w:val="28"/>
          <w:vertAlign w:val="subscript"/>
        </w:rPr>
        <w:t>уд</w:t>
      </w:r>
      <w:r w:rsidRPr="0032148D">
        <w:rPr>
          <w:color w:val="000000" w:themeColor="text1"/>
          <w:sz w:val="28"/>
          <w:szCs w:val="28"/>
        </w:rPr>
        <w:t>, сменяется их постепенным распадом при С</w:t>
      </w:r>
      <w:r w:rsidRPr="0032148D">
        <w:rPr>
          <w:color w:val="000000" w:themeColor="text1"/>
          <w:sz w:val="28"/>
          <w:szCs w:val="28"/>
          <w:vertAlign w:val="subscript"/>
        </w:rPr>
        <w:t>АС-1</w:t>
      </w:r>
      <w:r w:rsidRPr="0032148D">
        <w:rPr>
          <w:color w:val="000000" w:themeColor="text1"/>
          <w:sz w:val="28"/>
          <w:szCs w:val="28"/>
        </w:rPr>
        <w:t>&gt;1,0 г/дм</w:t>
      </w:r>
      <w:r w:rsidRPr="0032148D">
        <w:rPr>
          <w:color w:val="000000" w:themeColor="text1"/>
          <w:sz w:val="28"/>
          <w:szCs w:val="28"/>
          <w:vertAlign w:val="superscript"/>
        </w:rPr>
        <w:t>3</w:t>
      </w:r>
      <w:r w:rsidRPr="0032148D">
        <w:rPr>
          <w:color w:val="000000" w:themeColor="text1"/>
          <w:sz w:val="28"/>
          <w:szCs w:val="28"/>
        </w:rPr>
        <w:t xml:space="preserve">, что делает битумную систему более дискретной и менее вязкой. Ещё одна особенность данной системы – нивелирование разницы в значениях максимальной вязкости (рисунок </w:t>
      </w:r>
      <w:r w:rsidR="00521648" w:rsidRPr="0032148D">
        <w:rPr>
          <w:color w:val="000000" w:themeColor="text1"/>
          <w:sz w:val="28"/>
          <w:szCs w:val="28"/>
          <w:lang w:val="ru-RU"/>
        </w:rPr>
        <w:t>25</w:t>
      </w:r>
      <w:r w:rsidRPr="0032148D">
        <w:rPr>
          <w:color w:val="000000" w:themeColor="text1"/>
          <w:sz w:val="28"/>
          <w:szCs w:val="28"/>
        </w:rPr>
        <w:t xml:space="preserve"> </w:t>
      </w:r>
      <w:r w:rsidRPr="0032148D">
        <w:rPr>
          <w:i/>
          <w:color w:val="000000" w:themeColor="text1"/>
          <w:sz w:val="28"/>
          <w:szCs w:val="28"/>
        </w:rPr>
        <w:t>а</w:t>
      </w:r>
      <w:r w:rsidRPr="0032148D">
        <w:rPr>
          <w:color w:val="000000" w:themeColor="text1"/>
          <w:sz w:val="28"/>
          <w:szCs w:val="28"/>
        </w:rPr>
        <w:t>, кривая 1) при повышении температуры: ƞ</w:t>
      </w:r>
      <w:r w:rsidRPr="0032148D">
        <w:rPr>
          <w:color w:val="000000" w:themeColor="text1"/>
          <w:sz w:val="28"/>
          <w:szCs w:val="28"/>
          <w:vertAlign w:val="subscript"/>
        </w:rPr>
        <w:t xml:space="preserve">уд </w:t>
      </w:r>
      <w:r w:rsidRPr="0032148D">
        <w:rPr>
          <w:color w:val="000000" w:themeColor="text1"/>
          <w:sz w:val="28"/>
          <w:szCs w:val="28"/>
        </w:rPr>
        <w:t>=+0,34 (</w:t>
      </w:r>
      <w:r w:rsidRPr="0032148D">
        <w:rPr>
          <w:color w:val="000000" w:themeColor="text1"/>
          <w:sz w:val="28"/>
          <w:szCs w:val="28"/>
          <w:lang w:val="en-US"/>
        </w:rPr>
        <w:t>t</w:t>
      </w:r>
      <w:r w:rsidRPr="0032148D">
        <w:rPr>
          <w:color w:val="000000" w:themeColor="text1"/>
          <w:sz w:val="28"/>
          <w:szCs w:val="28"/>
        </w:rPr>
        <w:t xml:space="preserve"> = 130°С) и ƞ</w:t>
      </w:r>
      <w:r w:rsidRPr="0032148D">
        <w:rPr>
          <w:color w:val="000000" w:themeColor="text1"/>
          <w:sz w:val="28"/>
          <w:szCs w:val="28"/>
          <w:vertAlign w:val="subscript"/>
        </w:rPr>
        <w:t>уд</w:t>
      </w:r>
      <w:r w:rsidRPr="0032148D">
        <w:rPr>
          <w:color w:val="000000" w:themeColor="text1"/>
          <w:sz w:val="28"/>
          <w:szCs w:val="28"/>
        </w:rPr>
        <w:t>=+0,32 (</w:t>
      </w:r>
      <w:r w:rsidRPr="0032148D">
        <w:rPr>
          <w:color w:val="000000" w:themeColor="text1"/>
          <w:sz w:val="28"/>
          <w:szCs w:val="28"/>
          <w:lang w:val="en-US"/>
        </w:rPr>
        <w:t>t</w:t>
      </w:r>
      <w:r w:rsidRPr="0032148D">
        <w:rPr>
          <w:color w:val="000000" w:themeColor="text1"/>
          <w:sz w:val="28"/>
          <w:szCs w:val="28"/>
        </w:rPr>
        <w:t xml:space="preserve"> = 150°С) при С</w:t>
      </w:r>
      <w:r w:rsidRPr="0032148D">
        <w:rPr>
          <w:color w:val="000000" w:themeColor="text1"/>
          <w:sz w:val="28"/>
          <w:szCs w:val="28"/>
          <w:vertAlign w:val="subscript"/>
        </w:rPr>
        <w:t>АС</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w:t>
      </w:r>
    </w:p>
    <w:p w14:paraId="0BCCECF4" w14:textId="77777777" w:rsidR="00C857AC" w:rsidRPr="0032148D" w:rsidRDefault="00C857AC" w:rsidP="00215E13">
      <w:pPr>
        <w:ind w:firstLine="708"/>
        <w:contextualSpacing/>
        <w:jc w:val="both"/>
        <w:rPr>
          <w:b/>
          <w:bCs/>
          <w:color w:val="000000" w:themeColor="text1"/>
          <w:sz w:val="28"/>
          <w:szCs w:val="28"/>
          <w:lang w:val="ru-RU"/>
        </w:rPr>
      </w:pPr>
    </w:p>
    <w:p w14:paraId="4FA9E8D0" w14:textId="4D124576" w:rsidR="00C857AC" w:rsidRPr="0032148D" w:rsidRDefault="00C857AC" w:rsidP="00215E13">
      <w:pPr>
        <w:ind w:firstLine="708"/>
        <w:contextualSpacing/>
        <w:jc w:val="both"/>
        <w:rPr>
          <w:b/>
          <w:bCs/>
          <w:color w:val="000000" w:themeColor="text1"/>
          <w:sz w:val="28"/>
          <w:szCs w:val="28"/>
        </w:rPr>
      </w:pPr>
      <w:r w:rsidRPr="0032148D">
        <w:rPr>
          <w:b/>
          <w:bCs/>
          <w:color w:val="000000" w:themeColor="text1"/>
          <w:sz w:val="28"/>
          <w:szCs w:val="28"/>
          <w:lang w:val="ru-RU"/>
        </w:rPr>
        <w:t xml:space="preserve">3.4 </w:t>
      </w:r>
      <w:bookmarkStart w:id="4" w:name="OLE_LINK14"/>
      <w:r w:rsidRPr="0032148D">
        <w:rPr>
          <w:b/>
          <w:bCs/>
          <w:color w:val="000000" w:themeColor="text1"/>
          <w:sz w:val="28"/>
          <w:szCs w:val="28"/>
          <w:lang w:val="ru-RU"/>
        </w:rPr>
        <w:t xml:space="preserve">Моделирование влияния концентрации </w:t>
      </w:r>
      <w:proofErr w:type="spellStart"/>
      <w:r w:rsidRPr="0032148D">
        <w:rPr>
          <w:b/>
          <w:bCs/>
          <w:color w:val="000000" w:themeColor="text1"/>
          <w:sz w:val="28"/>
          <w:szCs w:val="28"/>
          <w:lang w:val="ru-RU"/>
        </w:rPr>
        <w:t>аддитивов</w:t>
      </w:r>
      <w:proofErr w:type="spellEnd"/>
      <w:r w:rsidRPr="0032148D">
        <w:rPr>
          <w:b/>
          <w:bCs/>
          <w:color w:val="000000" w:themeColor="text1"/>
          <w:sz w:val="28"/>
          <w:szCs w:val="28"/>
          <w:lang w:val="ru-RU"/>
        </w:rPr>
        <w:t xml:space="preserve"> на вязкость тройных «битум–АГ-4И–АС-1» композиций </w:t>
      </w:r>
      <w:bookmarkEnd w:id="4"/>
    </w:p>
    <w:bookmarkEnd w:id="2"/>
    <w:bookmarkEnd w:id="3"/>
    <w:p w14:paraId="2897C2DF" w14:textId="1763F827" w:rsidR="00C857AC" w:rsidRPr="0032148D" w:rsidRDefault="00C857AC" w:rsidP="00C857AC">
      <w:pPr>
        <w:ind w:firstLine="540"/>
        <w:jc w:val="both"/>
        <w:rPr>
          <w:color w:val="000000" w:themeColor="text1"/>
          <w:sz w:val="28"/>
          <w:szCs w:val="28"/>
        </w:rPr>
      </w:pPr>
      <w:r w:rsidRPr="0032148D">
        <w:rPr>
          <w:color w:val="000000" w:themeColor="text1"/>
          <w:sz w:val="28"/>
          <w:szCs w:val="28"/>
        </w:rPr>
        <w:t>В соответствии с методикой вероятностно-детерминированного планирования [</w:t>
      </w:r>
      <w:r w:rsidR="00CE032A" w:rsidRPr="0032148D">
        <w:rPr>
          <w:color w:val="000000" w:themeColor="text1"/>
          <w:sz w:val="28"/>
          <w:szCs w:val="28"/>
          <w:lang w:val="ru-RU"/>
        </w:rPr>
        <w:t>206</w:t>
      </w:r>
      <w:r w:rsidRPr="0032148D">
        <w:rPr>
          <w:color w:val="000000" w:themeColor="text1"/>
          <w:sz w:val="28"/>
          <w:szCs w:val="28"/>
        </w:rPr>
        <w:t xml:space="preserve">] была проведена выборка экспериментального массива </w:t>
      </w:r>
      <w:r w:rsidR="00CE032A" w:rsidRPr="0032148D">
        <w:rPr>
          <w:color w:val="000000" w:themeColor="text1"/>
          <w:sz w:val="28"/>
          <w:szCs w:val="28"/>
          <w:lang w:val="ru-RU"/>
        </w:rPr>
        <w:t xml:space="preserve">значений абсолютной вязкости при </w:t>
      </w:r>
      <w:r w:rsidR="00CE032A" w:rsidRPr="0032148D">
        <w:rPr>
          <w:color w:val="000000" w:themeColor="text1"/>
          <w:sz w:val="28"/>
          <w:szCs w:val="28"/>
        </w:rPr>
        <w:t xml:space="preserve">130 </w:t>
      </w:r>
      <w:r w:rsidR="00CE032A" w:rsidRPr="0032148D">
        <w:rPr>
          <w:color w:val="000000" w:themeColor="text1"/>
          <w:sz w:val="28"/>
          <w:szCs w:val="28"/>
          <w:vertAlign w:val="superscript"/>
        </w:rPr>
        <w:t>о</w:t>
      </w:r>
      <w:r w:rsidR="00CE032A" w:rsidRPr="0032148D">
        <w:rPr>
          <w:color w:val="000000" w:themeColor="text1"/>
          <w:sz w:val="28"/>
          <w:szCs w:val="28"/>
        </w:rPr>
        <w:t xml:space="preserve">С </w:t>
      </w:r>
      <w:r w:rsidRPr="0032148D">
        <w:rPr>
          <w:color w:val="000000" w:themeColor="text1"/>
          <w:sz w:val="28"/>
          <w:szCs w:val="28"/>
        </w:rPr>
        <w:t>(</w:t>
      </w:r>
      <w:r w:rsidR="00CE032A" w:rsidRPr="0032148D">
        <w:rPr>
          <w:color w:val="000000" w:themeColor="text1"/>
          <w:sz w:val="28"/>
          <w:szCs w:val="28"/>
          <w:lang w:val="ru-RU"/>
        </w:rPr>
        <w:t>рис</w:t>
      </w:r>
      <w:r w:rsidRPr="0032148D">
        <w:rPr>
          <w:color w:val="000000" w:themeColor="text1"/>
          <w:sz w:val="28"/>
          <w:szCs w:val="28"/>
        </w:rPr>
        <w:t xml:space="preserve">. </w:t>
      </w:r>
      <w:r w:rsidR="00CE032A" w:rsidRPr="0032148D">
        <w:rPr>
          <w:color w:val="000000" w:themeColor="text1"/>
          <w:sz w:val="28"/>
          <w:szCs w:val="28"/>
          <w:lang w:val="ru-RU"/>
        </w:rPr>
        <w:t>24</w:t>
      </w:r>
      <w:r w:rsidRPr="0032148D">
        <w:rPr>
          <w:color w:val="000000" w:themeColor="text1"/>
          <w:sz w:val="28"/>
          <w:szCs w:val="28"/>
        </w:rPr>
        <w:t xml:space="preserve">) </w:t>
      </w:r>
      <w:r w:rsidR="00CE032A" w:rsidRPr="0032148D">
        <w:rPr>
          <w:color w:val="000000" w:themeColor="text1"/>
          <w:sz w:val="28"/>
          <w:szCs w:val="28"/>
          <w:lang w:val="ru-RU"/>
        </w:rPr>
        <w:t>в таблицы</w:t>
      </w:r>
      <w:r w:rsidRPr="0032148D">
        <w:rPr>
          <w:color w:val="000000" w:themeColor="text1"/>
          <w:sz w:val="28"/>
          <w:szCs w:val="28"/>
        </w:rPr>
        <w:t xml:space="preserve"> </w:t>
      </w:r>
      <w:r w:rsidR="00CE032A" w:rsidRPr="0032148D">
        <w:rPr>
          <w:color w:val="000000" w:themeColor="text1"/>
          <w:sz w:val="28"/>
          <w:szCs w:val="28"/>
          <w:lang w:val="ru-RU"/>
        </w:rPr>
        <w:t xml:space="preserve">17 и 18 </w:t>
      </w:r>
      <w:r w:rsidRPr="0032148D">
        <w:rPr>
          <w:color w:val="000000" w:themeColor="text1"/>
          <w:sz w:val="28"/>
          <w:szCs w:val="28"/>
        </w:rPr>
        <w:t xml:space="preserve">и получены графики частных зависимостей, представленные на рисунке </w:t>
      </w:r>
      <w:r w:rsidR="00CE032A" w:rsidRPr="0032148D">
        <w:rPr>
          <w:color w:val="000000" w:themeColor="text1"/>
          <w:sz w:val="28"/>
          <w:szCs w:val="28"/>
          <w:lang w:val="ru-RU"/>
        </w:rPr>
        <w:t>26</w:t>
      </w:r>
      <w:r w:rsidRPr="0032148D">
        <w:rPr>
          <w:color w:val="000000" w:themeColor="text1"/>
          <w:sz w:val="28"/>
          <w:szCs w:val="28"/>
        </w:rPr>
        <w:t>.</w:t>
      </w:r>
    </w:p>
    <w:p w14:paraId="611BB6C2" w14:textId="77777777" w:rsidR="00C857AC" w:rsidRPr="0032148D" w:rsidRDefault="00C857AC" w:rsidP="00C857AC">
      <w:pPr>
        <w:ind w:firstLine="540"/>
        <w:jc w:val="both"/>
        <w:rPr>
          <w:color w:val="000000" w:themeColor="text1"/>
          <w:sz w:val="28"/>
          <w:szCs w:val="28"/>
        </w:rPr>
      </w:pPr>
    </w:p>
    <w:p w14:paraId="7F3F10D5" w14:textId="694152C3" w:rsidR="00C857AC" w:rsidRPr="0032148D" w:rsidRDefault="00C857AC" w:rsidP="00CE032A">
      <w:pPr>
        <w:jc w:val="center"/>
        <w:rPr>
          <w:color w:val="000000" w:themeColor="text1"/>
          <w:sz w:val="28"/>
          <w:szCs w:val="28"/>
          <w:lang w:val="ru-RU"/>
        </w:rPr>
      </w:pPr>
      <w:r w:rsidRPr="0032148D">
        <w:rPr>
          <w:color w:val="000000" w:themeColor="text1"/>
          <w:sz w:val="28"/>
          <w:szCs w:val="28"/>
        </w:rPr>
        <w:t xml:space="preserve">Таблица </w:t>
      </w:r>
      <w:r w:rsidR="00CE032A" w:rsidRPr="0032148D">
        <w:rPr>
          <w:color w:val="000000" w:themeColor="text1"/>
          <w:sz w:val="28"/>
          <w:szCs w:val="28"/>
          <w:lang w:val="ru-RU"/>
        </w:rPr>
        <w:t>17</w:t>
      </w:r>
      <w:r w:rsidRPr="0032148D">
        <w:rPr>
          <w:color w:val="000000" w:themeColor="text1"/>
          <w:sz w:val="28"/>
          <w:szCs w:val="28"/>
        </w:rPr>
        <w:t xml:space="preserve"> – Влияние концентрации АГ-4И на вязкость (ŋ, с) при температуре битумной смеси </w:t>
      </w:r>
    </w:p>
    <w:p w14:paraId="1F4381BC" w14:textId="77777777" w:rsidR="00CE032A" w:rsidRPr="0032148D" w:rsidRDefault="00CE032A" w:rsidP="00C857AC">
      <w:pPr>
        <w:jc w:val="both"/>
        <w:rPr>
          <w:color w:val="000000" w:themeColor="text1"/>
          <w:sz w:val="28"/>
          <w:szCs w:val="28"/>
          <w:lang w:val="ru-RU"/>
        </w:rPr>
      </w:pPr>
    </w:p>
    <w:tbl>
      <w:tblPr>
        <w:tblStyle w:val="a9"/>
        <w:tblW w:w="0" w:type="auto"/>
        <w:tblLook w:val="01E0" w:firstRow="1" w:lastRow="1" w:firstColumn="1" w:lastColumn="1" w:noHBand="0" w:noVBand="0"/>
      </w:tblPr>
      <w:tblGrid>
        <w:gridCol w:w="2088"/>
        <w:gridCol w:w="1337"/>
        <w:gridCol w:w="1363"/>
        <w:gridCol w:w="1440"/>
        <w:gridCol w:w="1440"/>
        <w:gridCol w:w="1440"/>
      </w:tblGrid>
      <w:tr w:rsidR="0032148D" w:rsidRPr="0032148D" w14:paraId="7E2CD8B1" w14:textId="77777777" w:rsidTr="00E75674">
        <w:tc>
          <w:tcPr>
            <w:tcW w:w="2088" w:type="dxa"/>
            <w:vMerge w:val="restart"/>
            <w:vAlign w:val="center"/>
          </w:tcPr>
          <w:p w14:paraId="3175ABD9" w14:textId="77777777" w:rsidR="00C857AC" w:rsidRPr="0032148D" w:rsidRDefault="00C857AC" w:rsidP="00E75674">
            <w:pPr>
              <w:jc w:val="center"/>
              <w:rPr>
                <w:color w:val="000000" w:themeColor="text1"/>
                <w:sz w:val="28"/>
                <w:szCs w:val="28"/>
              </w:rPr>
            </w:pPr>
            <w:r w:rsidRPr="0032148D">
              <w:rPr>
                <w:color w:val="000000" w:themeColor="text1"/>
                <w:sz w:val="28"/>
                <w:szCs w:val="28"/>
              </w:rPr>
              <w:t>№</w:t>
            </w:r>
          </w:p>
        </w:tc>
        <w:tc>
          <w:tcPr>
            <w:tcW w:w="7020" w:type="dxa"/>
            <w:gridSpan w:val="5"/>
            <w:vAlign w:val="center"/>
          </w:tcPr>
          <w:p w14:paraId="0A4E700A" w14:textId="77777777" w:rsidR="00C857AC" w:rsidRPr="0032148D" w:rsidRDefault="00C857AC" w:rsidP="00E75674">
            <w:pPr>
              <w:jc w:val="center"/>
              <w:rPr>
                <w:color w:val="000000" w:themeColor="text1"/>
                <w:sz w:val="28"/>
                <w:szCs w:val="28"/>
              </w:rPr>
            </w:pPr>
            <w:r w:rsidRPr="0032148D">
              <w:rPr>
                <w:color w:val="000000" w:themeColor="text1"/>
                <w:sz w:val="28"/>
                <w:szCs w:val="28"/>
              </w:rPr>
              <w:t>С</w:t>
            </w:r>
            <w:r w:rsidRPr="0032148D">
              <w:rPr>
                <w:color w:val="000000" w:themeColor="text1"/>
                <w:sz w:val="28"/>
                <w:szCs w:val="28"/>
                <w:vertAlign w:val="subscript"/>
              </w:rPr>
              <w:t>АГ</w:t>
            </w:r>
            <w:r w:rsidRPr="0032148D">
              <w:rPr>
                <w:color w:val="000000" w:themeColor="text1"/>
                <w:sz w:val="28"/>
                <w:szCs w:val="28"/>
                <w:vertAlign w:val="subscript"/>
                <w:lang w:val="en-US"/>
              </w:rPr>
              <w:t>-4</w:t>
            </w:r>
            <w:r w:rsidRPr="0032148D">
              <w:rPr>
                <w:color w:val="000000" w:themeColor="text1"/>
                <w:sz w:val="28"/>
                <w:szCs w:val="28"/>
                <w:vertAlign w:val="subscript"/>
              </w:rPr>
              <w:t>И</w:t>
            </w:r>
            <w:r w:rsidRPr="0032148D">
              <w:rPr>
                <w:color w:val="000000" w:themeColor="text1"/>
                <w:sz w:val="28"/>
                <w:szCs w:val="28"/>
              </w:rPr>
              <w:t>,</w:t>
            </w:r>
            <w:r w:rsidRPr="0032148D">
              <w:rPr>
                <w:color w:val="000000" w:themeColor="text1"/>
                <w:sz w:val="28"/>
                <w:szCs w:val="28"/>
                <w:lang w:val="en-US"/>
              </w:rPr>
              <w:t xml:space="preserve"> </w:t>
            </w:r>
            <w:r w:rsidRPr="0032148D">
              <w:rPr>
                <w:color w:val="000000" w:themeColor="text1"/>
                <w:sz w:val="28"/>
                <w:szCs w:val="28"/>
              </w:rPr>
              <w:t>г/дм</w:t>
            </w:r>
            <w:r w:rsidRPr="0032148D">
              <w:rPr>
                <w:color w:val="000000" w:themeColor="text1"/>
                <w:sz w:val="28"/>
                <w:szCs w:val="28"/>
                <w:vertAlign w:val="superscript"/>
              </w:rPr>
              <w:t>3</w:t>
            </w:r>
          </w:p>
        </w:tc>
      </w:tr>
      <w:tr w:rsidR="0032148D" w:rsidRPr="0032148D" w14:paraId="1E97D14D" w14:textId="77777777" w:rsidTr="00E75674">
        <w:tc>
          <w:tcPr>
            <w:tcW w:w="2088" w:type="dxa"/>
            <w:vMerge/>
            <w:vAlign w:val="center"/>
          </w:tcPr>
          <w:p w14:paraId="1981ECD3" w14:textId="77777777" w:rsidR="00C857AC" w:rsidRPr="0032148D" w:rsidRDefault="00C857AC" w:rsidP="00E75674">
            <w:pPr>
              <w:jc w:val="center"/>
              <w:rPr>
                <w:color w:val="000000" w:themeColor="text1"/>
                <w:sz w:val="28"/>
                <w:szCs w:val="28"/>
              </w:rPr>
            </w:pPr>
          </w:p>
        </w:tc>
        <w:tc>
          <w:tcPr>
            <w:tcW w:w="1337" w:type="dxa"/>
            <w:vAlign w:val="center"/>
          </w:tcPr>
          <w:p w14:paraId="28670B22" w14:textId="77777777" w:rsidR="00C857AC" w:rsidRPr="0032148D" w:rsidRDefault="00C857AC" w:rsidP="00E75674">
            <w:pPr>
              <w:jc w:val="center"/>
              <w:rPr>
                <w:b/>
                <w:color w:val="000000" w:themeColor="text1"/>
                <w:sz w:val="28"/>
                <w:szCs w:val="28"/>
              </w:rPr>
            </w:pPr>
            <w:r w:rsidRPr="0032148D">
              <w:rPr>
                <w:b/>
                <w:color w:val="000000" w:themeColor="text1"/>
                <w:sz w:val="28"/>
                <w:szCs w:val="28"/>
              </w:rPr>
              <w:t>0</w:t>
            </w:r>
          </w:p>
        </w:tc>
        <w:tc>
          <w:tcPr>
            <w:tcW w:w="1363" w:type="dxa"/>
            <w:vAlign w:val="center"/>
          </w:tcPr>
          <w:p w14:paraId="1422DED6" w14:textId="77777777" w:rsidR="00C857AC" w:rsidRPr="0032148D" w:rsidRDefault="00C857AC" w:rsidP="00E75674">
            <w:pPr>
              <w:jc w:val="center"/>
              <w:rPr>
                <w:b/>
                <w:color w:val="000000" w:themeColor="text1"/>
                <w:sz w:val="28"/>
                <w:szCs w:val="28"/>
              </w:rPr>
            </w:pPr>
            <w:r w:rsidRPr="0032148D">
              <w:rPr>
                <w:b/>
                <w:color w:val="000000" w:themeColor="text1"/>
                <w:sz w:val="28"/>
                <w:szCs w:val="28"/>
              </w:rPr>
              <w:t>0,5</w:t>
            </w:r>
          </w:p>
        </w:tc>
        <w:tc>
          <w:tcPr>
            <w:tcW w:w="1440" w:type="dxa"/>
            <w:vAlign w:val="center"/>
          </w:tcPr>
          <w:p w14:paraId="18CB7629" w14:textId="77777777" w:rsidR="00C857AC" w:rsidRPr="0032148D" w:rsidRDefault="00C857AC" w:rsidP="00E75674">
            <w:pPr>
              <w:jc w:val="center"/>
              <w:rPr>
                <w:b/>
                <w:color w:val="000000" w:themeColor="text1"/>
                <w:sz w:val="28"/>
                <w:szCs w:val="28"/>
              </w:rPr>
            </w:pPr>
            <w:r w:rsidRPr="0032148D">
              <w:rPr>
                <w:b/>
                <w:color w:val="000000" w:themeColor="text1"/>
                <w:sz w:val="28"/>
                <w:szCs w:val="28"/>
              </w:rPr>
              <w:t>1,0</w:t>
            </w:r>
          </w:p>
        </w:tc>
        <w:tc>
          <w:tcPr>
            <w:tcW w:w="1440" w:type="dxa"/>
            <w:vAlign w:val="center"/>
          </w:tcPr>
          <w:p w14:paraId="5080C222" w14:textId="77777777" w:rsidR="00C857AC" w:rsidRPr="0032148D" w:rsidRDefault="00C857AC" w:rsidP="00E75674">
            <w:pPr>
              <w:jc w:val="center"/>
              <w:rPr>
                <w:b/>
                <w:color w:val="000000" w:themeColor="text1"/>
                <w:sz w:val="28"/>
                <w:szCs w:val="28"/>
              </w:rPr>
            </w:pPr>
            <w:r w:rsidRPr="0032148D">
              <w:rPr>
                <w:b/>
                <w:color w:val="000000" w:themeColor="text1"/>
                <w:sz w:val="28"/>
                <w:szCs w:val="28"/>
              </w:rPr>
              <w:t>1,5</w:t>
            </w:r>
          </w:p>
        </w:tc>
        <w:tc>
          <w:tcPr>
            <w:tcW w:w="1440" w:type="dxa"/>
            <w:vAlign w:val="center"/>
          </w:tcPr>
          <w:p w14:paraId="76A477E0" w14:textId="77777777" w:rsidR="00C857AC" w:rsidRPr="0032148D" w:rsidRDefault="00C857AC" w:rsidP="00E75674">
            <w:pPr>
              <w:jc w:val="center"/>
              <w:rPr>
                <w:b/>
                <w:color w:val="000000" w:themeColor="text1"/>
                <w:sz w:val="28"/>
                <w:szCs w:val="28"/>
              </w:rPr>
            </w:pPr>
            <w:r w:rsidRPr="0032148D">
              <w:rPr>
                <w:b/>
                <w:color w:val="000000" w:themeColor="text1"/>
                <w:sz w:val="28"/>
                <w:szCs w:val="28"/>
              </w:rPr>
              <w:t>2,0</w:t>
            </w:r>
          </w:p>
        </w:tc>
      </w:tr>
      <w:tr w:rsidR="0032148D" w:rsidRPr="0032148D" w14:paraId="2B612FB4" w14:textId="77777777" w:rsidTr="00E75674">
        <w:tc>
          <w:tcPr>
            <w:tcW w:w="2088" w:type="dxa"/>
            <w:vAlign w:val="center"/>
          </w:tcPr>
          <w:p w14:paraId="4145334A" w14:textId="77777777" w:rsidR="00C857AC" w:rsidRPr="0032148D" w:rsidRDefault="00C857AC" w:rsidP="00E75674">
            <w:pPr>
              <w:jc w:val="center"/>
              <w:rPr>
                <w:color w:val="000000" w:themeColor="text1"/>
                <w:sz w:val="28"/>
                <w:szCs w:val="28"/>
              </w:rPr>
            </w:pPr>
            <w:r w:rsidRPr="0032148D">
              <w:rPr>
                <w:color w:val="000000" w:themeColor="text1"/>
                <w:sz w:val="28"/>
                <w:szCs w:val="28"/>
              </w:rPr>
              <w:t>1</w:t>
            </w:r>
          </w:p>
        </w:tc>
        <w:tc>
          <w:tcPr>
            <w:tcW w:w="1337" w:type="dxa"/>
            <w:vAlign w:val="center"/>
          </w:tcPr>
          <w:p w14:paraId="16CD8031" w14:textId="77777777" w:rsidR="00C857AC" w:rsidRPr="0032148D" w:rsidRDefault="00C857AC" w:rsidP="00E75674">
            <w:pPr>
              <w:jc w:val="center"/>
              <w:rPr>
                <w:color w:val="000000" w:themeColor="text1"/>
                <w:sz w:val="28"/>
                <w:szCs w:val="28"/>
              </w:rPr>
            </w:pPr>
            <w:r w:rsidRPr="0032148D">
              <w:rPr>
                <w:color w:val="000000" w:themeColor="text1"/>
                <w:sz w:val="28"/>
                <w:szCs w:val="28"/>
              </w:rPr>
              <w:t>61</w:t>
            </w:r>
          </w:p>
        </w:tc>
        <w:tc>
          <w:tcPr>
            <w:tcW w:w="1363" w:type="dxa"/>
            <w:vAlign w:val="center"/>
          </w:tcPr>
          <w:p w14:paraId="64BB9743" w14:textId="77777777" w:rsidR="00C857AC" w:rsidRPr="0032148D" w:rsidRDefault="00C857AC" w:rsidP="00E75674">
            <w:pPr>
              <w:jc w:val="center"/>
              <w:rPr>
                <w:color w:val="000000" w:themeColor="text1"/>
                <w:sz w:val="28"/>
                <w:szCs w:val="28"/>
              </w:rPr>
            </w:pPr>
            <w:r w:rsidRPr="0032148D">
              <w:rPr>
                <w:color w:val="000000" w:themeColor="text1"/>
                <w:sz w:val="28"/>
                <w:szCs w:val="28"/>
              </w:rPr>
              <w:t>44</w:t>
            </w:r>
          </w:p>
        </w:tc>
        <w:tc>
          <w:tcPr>
            <w:tcW w:w="1440" w:type="dxa"/>
            <w:vAlign w:val="center"/>
          </w:tcPr>
          <w:p w14:paraId="0BA6DFC7" w14:textId="77777777" w:rsidR="00C857AC" w:rsidRPr="0032148D" w:rsidRDefault="00C857AC" w:rsidP="00E75674">
            <w:pPr>
              <w:jc w:val="center"/>
              <w:rPr>
                <w:color w:val="000000" w:themeColor="text1"/>
                <w:sz w:val="28"/>
                <w:szCs w:val="28"/>
              </w:rPr>
            </w:pPr>
            <w:r w:rsidRPr="0032148D">
              <w:rPr>
                <w:color w:val="000000" w:themeColor="text1"/>
                <w:sz w:val="28"/>
                <w:szCs w:val="28"/>
              </w:rPr>
              <w:t>62</w:t>
            </w:r>
          </w:p>
        </w:tc>
        <w:tc>
          <w:tcPr>
            <w:tcW w:w="1440" w:type="dxa"/>
            <w:vAlign w:val="center"/>
          </w:tcPr>
          <w:p w14:paraId="1BE38121" w14:textId="77777777" w:rsidR="00C857AC" w:rsidRPr="0032148D" w:rsidRDefault="00C857AC" w:rsidP="00E75674">
            <w:pPr>
              <w:jc w:val="center"/>
              <w:rPr>
                <w:color w:val="000000" w:themeColor="text1"/>
                <w:sz w:val="28"/>
                <w:szCs w:val="28"/>
              </w:rPr>
            </w:pPr>
            <w:r w:rsidRPr="0032148D">
              <w:rPr>
                <w:color w:val="000000" w:themeColor="text1"/>
                <w:sz w:val="28"/>
                <w:szCs w:val="28"/>
              </w:rPr>
              <w:t>83</w:t>
            </w:r>
          </w:p>
        </w:tc>
        <w:tc>
          <w:tcPr>
            <w:tcW w:w="1440" w:type="dxa"/>
            <w:vAlign w:val="center"/>
          </w:tcPr>
          <w:p w14:paraId="01DD8C6F" w14:textId="77777777" w:rsidR="00C857AC" w:rsidRPr="0032148D" w:rsidRDefault="00C857AC" w:rsidP="00E75674">
            <w:pPr>
              <w:jc w:val="center"/>
              <w:rPr>
                <w:color w:val="000000" w:themeColor="text1"/>
                <w:sz w:val="28"/>
                <w:szCs w:val="28"/>
              </w:rPr>
            </w:pPr>
            <w:r w:rsidRPr="0032148D">
              <w:rPr>
                <w:color w:val="000000" w:themeColor="text1"/>
                <w:sz w:val="28"/>
                <w:szCs w:val="28"/>
              </w:rPr>
              <w:t>106</w:t>
            </w:r>
          </w:p>
        </w:tc>
      </w:tr>
      <w:tr w:rsidR="0032148D" w:rsidRPr="0032148D" w14:paraId="3FB2EFA8" w14:textId="77777777" w:rsidTr="00E75674">
        <w:tc>
          <w:tcPr>
            <w:tcW w:w="2088" w:type="dxa"/>
            <w:vAlign w:val="center"/>
          </w:tcPr>
          <w:p w14:paraId="4A6FDAC5" w14:textId="77777777" w:rsidR="00C857AC" w:rsidRPr="0032148D" w:rsidRDefault="00C857AC" w:rsidP="00E75674">
            <w:pPr>
              <w:jc w:val="center"/>
              <w:rPr>
                <w:color w:val="000000" w:themeColor="text1"/>
                <w:sz w:val="28"/>
                <w:szCs w:val="28"/>
              </w:rPr>
            </w:pPr>
            <w:r w:rsidRPr="0032148D">
              <w:rPr>
                <w:color w:val="000000" w:themeColor="text1"/>
                <w:sz w:val="28"/>
                <w:szCs w:val="28"/>
              </w:rPr>
              <w:t>2</w:t>
            </w:r>
          </w:p>
        </w:tc>
        <w:tc>
          <w:tcPr>
            <w:tcW w:w="1337" w:type="dxa"/>
            <w:vAlign w:val="center"/>
          </w:tcPr>
          <w:p w14:paraId="402881E5" w14:textId="77777777" w:rsidR="00C857AC" w:rsidRPr="0032148D" w:rsidRDefault="00C857AC" w:rsidP="00E75674">
            <w:pPr>
              <w:jc w:val="center"/>
              <w:rPr>
                <w:color w:val="000000" w:themeColor="text1"/>
                <w:sz w:val="28"/>
                <w:szCs w:val="28"/>
              </w:rPr>
            </w:pPr>
            <w:r w:rsidRPr="0032148D">
              <w:rPr>
                <w:color w:val="000000" w:themeColor="text1"/>
                <w:sz w:val="28"/>
                <w:szCs w:val="28"/>
              </w:rPr>
              <w:t>23</w:t>
            </w:r>
          </w:p>
        </w:tc>
        <w:tc>
          <w:tcPr>
            <w:tcW w:w="1363" w:type="dxa"/>
            <w:vAlign w:val="center"/>
          </w:tcPr>
          <w:p w14:paraId="6D0C0F39" w14:textId="77777777" w:rsidR="00C857AC" w:rsidRPr="0032148D" w:rsidRDefault="00C857AC" w:rsidP="00E75674">
            <w:pPr>
              <w:jc w:val="center"/>
              <w:rPr>
                <w:color w:val="000000" w:themeColor="text1"/>
                <w:sz w:val="28"/>
                <w:szCs w:val="28"/>
              </w:rPr>
            </w:pPr>
            <w:r w:rsidRPr="0032148D">
              <w:rPr>
                <w:color w:val="000000" w:themeColor="text1"/>
                <w:sz w:val="28"/>
                <w:szCs w:val="28"/>
              </w:rPr>
              <w:t>42</w:t>
            </w:r>
          </w:p>
        </w:tc>
        <w:tc>
          <w:tcPr>
            <w:tcW w:w="1440" w:type="dxa"/>
            <w:vAlign w:val="center"/>
          </w:tcPr>
          <w:p w14:paraId="02B0E02B" w14:textId="77777777" w:rsidR="00C857AC" w:rsidRPr="0032148D" w:rsidRDefault="00C857AC" w:rsidP="00E75674">
            <w:pPr>
              <w:jc w:val="center"/>
              <w:rPr>
                <w:color w:val="000000" w:themeColor="text1"/>
                <w:sz w:val="28"/>
                <w:szCs w:val="28"/>
              </w:rPr>
            </w:pPr>
            <w:r w:rsidRPr="0032148D">
              <w:rPr>
                <w:color w:val="000000" w:themeColor="text1"/>
                <w:sz w:val="28"/>
                <w:szCs w:val="28"/>
              </w:rPr>
              <w:t>51</w:t>
            </w:r>
          </w:p>
        </w:tc>
        <w:tc>
          <w:tcPr>
            <w:tcW w:w="1440" w:type="dxa"/>
            <w:vAlign w:val="center"/>
          </w:tcPr>
          <w:p w14:paraId="569478A8" w14:textId="77777777" w:rsidR="00C857AC" w:rsidRPr="0032148D" w:rsidRDefault="00C857AC" w:rsidP="00E75674">
            <w:pPr>
              <w:jc w:val="center"/>
              <w:rPr>
                <w:color w:val="000000" w:themeColor="text1"/>
                <w:sz w:val="28"/>
                <w:szCs w:val="28"/>
              </w:rPr>
            </w:pPr>
            <w:r w:rsidRPr="0032148D">
              <w:rPr>
                <w:color w:val="000000" w:themeColor="text1"/>
                <w:sz w:val="28"/>
                <w:szCs w:val="28"/>
              </w:rPr>
              <w:t>80</w:t>
            </w:r>
          </w:p>
        </w:tc>
        <w:tc>
          <w:tcPr>
            <w:tcW w:w="1440" w:type="dxa"/>
            <w:vAlign w:val="center"/>
          </w:tcPr>
          <w:p w14:paraId="18E5B73A" w14:textId="77777777" w:rsidR="00C857AC" w:rsidRPr="0032148D" w:rsidRDefault="00C857AC" w:rsidP="00E75674">
            <w:pPr>
              <w:jc w:val="center"/>
              <w:rPr>
                <w:color w:val="000000" w:themeColor="text1"/>
                <w:sz w:val="28"/>
                <w:szCs w:val="28"/>
              </w:rPr>
            </w:pPr>
            <w:r w:rsidRPr="0032148D">
              <w:rPr>
                <w:color w:val="000000" w:themeColor="text1"/>
                <w:sz w:val="28"/>
                <w:szCs w:val="28"/>
              </w:rPr>
              <w:t>95</w:t>
            </w:r>
          </w:p>
        </w:tc>
      </w:tr>
      <w:tr w:rsidR="0032148D" w:rsidRPr="0032148D" w14:paraId="02C3094A" w14:textId="77777777" w:rsidTr="00E75674">
        <w:tc>
          <w:tcPr>
            <w:tcW w:w="2088" w:type="dxa"/>
            <w:vAlign w:val="center"/>
          </w:tcPr>
          <w:p w14:paraId="4EA0D3BA" w14:textId="77777777" w:rsidR="00C857AC" w:rsidRPr="0032148D" w:rsidRDefault="00C857AC" w:rsidP="00E75674">
            <w:pPr>
              <w:jc w:val="center"/>
              <w:rPr>
                <w:color w:val="000000" w:themeColor="text1"/>
                <w:sz w:val="28"/>
                <w:szCs w:val="28"/>
              </w:rPr>
            </w:pPr>
            <w:r w:rsidRPr="0032148D">
              <w:rPr>
                <w:color w:val="000000" w:themeColor="text1"/>
                <w:sz w:val="28"/>
                <w:szCs w:val="28"/>
              </w:rPr>
              <w:t>3</w:t>
            </w:r>
          </w:p>
        </w:tc>
        <w:tc>
          <w:tcPr>
            <w:tcW w:w="1337" w:type="dxa"/>
            <w:vAlign w:val="center"/>
          </w:tcPr>
          <w:p w14:paraId="0AE75C4B" w14:textId="77777777" w:rsidR="00C857AC" w:rsidRPr="0032148D" w:rsidRDefault="00C857AC" w:rsidP="00E75674">
            <w:pPr>
              <w:jc w:val="center"/>
              <w:rPr>
                <w:color w:val="000000" w:themeColor="text1"/>
                <w:sz w:val="28"/>
                <w:szCs w:val="28"/>
              </w:rPr>
            </w:pPr>
            <w:r w:rsidRPr="0032148D">
              <w:rPr>
                <w:color w:val="000000" w:themeColor="text1"/>
                <w:sz w:val="28"/>
                <w:szCs w:val="28"/>
              </w:rPr>
              <w:t>42</w:t>
            </w:r>
          </w:p>
        </w:tc>
        <w:tc>
          <w:tcPr>
            <w:tcW w:w="1363" w:type="dxa"/>
            <w:vAlign w:val="center"/>
          </w:tcPr>
          <w:p w14:paraId="68CC54ED" w14:textId="77777777" w:rsidR="00C857AC" w:rsidRPr="0032148D" w:rsidRDefault="00C857AC" w:rsidP="00E75674">
            <w:pPr>
              <w:jc w:val="center"/>
              <w:rPr>
                <w:color w:val="000000" w:themeColor="text1"/>
                <w:sz w:val="28"/>
                <w:szCs w:val="28"/>
              </w:rPr>
            </w:pPr>
            <w:r w:rsidRPr="0032148D">
              <w:rPr>
                <w:color w:val="000000" w:themeColor="text1"/>
                <w:sz w:val="28"/>
                <w:szCs w:val="28"/>
              </w:rPr>
              <w:t>40</w:t>
            </w:r>
          </w:p>
        </w:tc>
        <w:tc>
          <w:tcPr>
            <w:tcW w:w="1440" w:type="dxa"/>
            <w:vAlign w:val="center"/>
          </w:tcPr>
          <w:p w14:paraId="01E30455" w14:textId="77777777" w:rsidR="00C857AC" w:rsidRPr="0032148D" w:rsidRDefault="00C857AC" w:rsidP="00E75674">
            <w:pPr>
              <w:jc w:val="center"/>
              <w:rPr>
                <w:color w:val="000000" w:themeColor="text1"/>
                <w:sz w:val="28"/>
                <w:szCs w:val="28"/>
              </w:rPr>
            </w:pPr>
            <w:r w:rsidRPr="0032148D">
              <w:rPr>
                <w:color w:val="000000" w:themeColor="text1"/>
                <w:sz w:val="28"/>
                <w:szCs w:val="28"/>
              </w:rPr>
              <w:t>57</w:t>
            </w:r>
          </w:p>
        </w:tc>
        <w:tc>
          <w:tcPr>
            <w:tcW w:w="1440" w:type="dxa"/>
            <w:vAlign w:val="center"/>
          </w:tcPr>
          <w:p w14:paraId="7D29EA7F" w14:textId="77777777" w:rsidR="00C857AC" w:rsidRPr="0032148D" w:rsidRDefault="00C857AC" w:rsidP="00E75674">
            <w:pPr>
              <w:jc w:val="center"/>
              <w:rPr>
                <w:color w:val="000000" w:themeColor="text1"/>
                <w:sz w:val="28"/>
                <w:szCs w:val="28"/>
              </w:rPr>
            </w:pPr>
            <w:r w:rsidRPr="0032148D">
              <w:rPr>
                <w:color w:val="000000" w:themeColor="text1"/>
                <w:sz w:val="28"/>
                <w:szCs w:val="28"/>
              </w:rPr>
              <w:t>84</w:t>
            </w:r>
          </w:p>
        </w:tc>
        <w:tc>
          <w:tcPr>
            <w:tcW w:w="1440" w:type="dxa"/>
            <w:vAlign w:val="center"/>
          </w:tcPr>
          <w:p w14:paraId="4C15FE21" w14:textId="77777777" w:rsidR="00C857AC" w:rsidRPr="0032148D" w:rsidRDefault="00C857AC" w:rsidP="00E75674">
            <w:pPr>
              <w:jc w:val="center"/>
              <w:rPr>
                <w:color w:val="000000" w:themeColor="text1"/>
                <w:sz w:val="28"/>
                <w:szCs w:val="28"/>
              </w:rPr>
            </w:pPr>
            <w:r w:rsidRPr="0032148D">
              <w:rPr>
                <w:color w:val="000000" w:themeColor="text1"/>
                <w:sz w:val="28"/>
                <w:szCs w:val="28"/>
              </w:rPr>
              <w:t>93</w:t>
            </w:r>
          </w:p>
        </w:tc>
      </w:tr>
      <w:tr w:rsidR="0032148D" w:rsidRPr="0032148D" w14:paraId="2A5B34B7" w14:textId="77777777" w:rsidTr="00E75674">
        <w:tc>
          <w:tcPr>
            <w:tcW w:w="2088" w:type="dxa"/>
            <w:vAlign w:val="center"/>
          </w:tcPr>
          <w:p w14:paraId="0F48126F" w14:textId="77777777" w:rsidR="00C857AC" w:rsidRPr="0032148D" w:rsidRDefault="00C857AC" w:rsidP="00E75674">
            <w:pPr>
              <w:jc w:val="center"/>
              <w:rPr>
                <w:color w:val="000000" w:themeColor="text1"/>
                <w:sz w:val="28"/>
                <w:szCs w:val="28"/>
              </w:rPr>
            </w:pPr>
            <w:r w:rsidRPr="0032148D">
              <w:rPr>
                <w:color w:val="000000" w:themeColor="text1"/>
                <w:sz w:val="28"/>
                <w:szCs w:val="28"/>
              </w:rPr>
              <w:t>4</w:t>
            </w:r>
          </w:p>
        </w:tc>
        <w:tc>
          <w:tcPr>
            <w:tcW w:w="1337" w:type="dxa"/>
            <w:vAlign w:val="center"/>
          </w:tcPr>
          <w:p w14:paraId="5AF7E8CB" w14:textId="77777777" w:rsidR="00C857AC" w:rsidRPr="0032148D" w:rsidRDefault="00C857AC" w:rsidP="00E75674">
            <w:pPr>
              <w:jc w:val="center"/>
              <w:rPr>
                <w:color w:val="000000" w:themeColor="text1"/>
                <w:sz w:val="28"/>
                <w:szCs w:val="28"/>
              </w:rPr>
            </w:pPr>
            <w:r w:rsidRPr="0032148D">
              <w:rPr>
                <w:color w:val="000000" w:themeColor="text1"/>
                <w:sz w:val="28"/>
                <w:szCs w:val="28"/>
              </w:rPr>
              <w:t>33</w:t>
            </w:r>
          </w:p>
        </w:tc>
        <w:tc>
          <w:tcPr>
            <w:tcW w:w="1363" w:type="dxa"/>
            <w:vAlign w:val="center"/>
          </w:tcPr>
          <w:p w14:paraId="73AA94A0" w14:textId="77777777" w:rsidR="00C857AC" w:rsidRPr="0032148D" w:rsidRDefault="00C857AC" w:rsidP="00E75674">
            <w:pPr>
              <w:jc w:val="center"/>
              <w:rPr>
                <w:color w:val="000000" w:themeColor="text1"/>
                <w:sz w:val="28"/>
                <w:szCs w:val="28"/>
              </w:rPr>
            </w:pPr>
            <w:r w:rsidRPr="0032148D">
              <w:rPr>
                <w:color w:val="000000" w:themeColor="text1"/>
                <w:sz w:val="28"/>
                <w:szCs w:val="28"/>
              </w:rPr>
              <w:t>37</w:t>
            </w:r>
          </w:p>
        </w:tc>
        <w:tc>
          <w:tcPr>
            <w:tcW w:w="1440" w:type="dxa"/>
            <w:vAlign w:val="center"/>
          </w:tcPr>
          <w:p w14:paraId="7214B901" w14:textId="77777777" w:rsidR="00C857AC" w:rsidRPr="0032148D" w:rsidRDefault="00C857AC" w:rsidP="00E75674">
            <w:pPr>
              <w:jc w:val="center"/>
              <w:rPr>
                <w:color w:val="000000" w:themeColor="text1"/>
                <w:sz w:val="28"/>
                <w:szCs w:val="28"/>
              </w:rPr>
            </w:pPr>
            <w:r w:rsidRPr="0032148D">
              <w:rPr>
                <w:color w:val="000000" w:themeColor="text1"/>
                <w:sz w:val="28"/>
                <w:szCs w:val="28"/>
              </w:rPr>
              <w:t>53</w:t>
            </w:r>
          </w:p>
        </w:tc>
        <w:tc>
          <w:tcPr>
            <w:tcW w:w="1440" w:type="dxa"/>
            <w:vAlign w:val="center"/>
          </w:tcPr>
          <w:p w14:paraId="200A575F" w14:textId="77777777" w:rsidR="00C857AC" w:rsidRPr="0032148D" w:rsidRDefault="00C857AC" w:rsidP="00E75674">
            <w:pPr>
              <w:jc w:val="center"/>
              <w:rPr>
                <w:color w:val="000000" w:themeColor="text1"/>
                <w:sz w:val="28"/>
                <w:szCs w:val="28"/>
              </w:rPr>
            </w:pPr>
            <w:r w:rsidRPr="0032148D">
              <w:rPr>
                <w:color w:val="000000" w:themeColor="text1"/>
                <w:sz w:val="28"/>
                <w:szCs w:val="28"/>
              </w:rPr>
              <w:t>86</w:t>
            </w:r>
          </w:p>
        </w:tc>
        <w:tc>
          <w:tcPr>
            <w:tcW w:w="1440" w:type="dxa"/>
            <w:vAlign w:val="center"/>
          </w:tcPr>
          <w:p w14:paraId="47C6A2AA" w14:textId="77777777" w:rsidR="00C857AC" w:rsidRPr="0032148D" w:rsidRDefault="00C857AC" w:rsidP="00E75674">
            <w:pPr>
              <w:jc w:val="center"/>
              <w:rPr>
                <w:color w:val="000000" w:themeColor="text1"/>
                <w:sz w:val="28"/>
                <w:szCs w:val="28"/>
              </w:rPr>
            </w:pPr>
            <w:r w:rsidRPr="0032148D">
              <w:rPr>
                <w:color w:val="000000" w:themeColor="text1"/>
                <w:sz w:val="28"/>
                <w:szCs w:val="28"/>
              </w:rPr>
              <w:t>91</w:t>
            </w:r>
          </w:p>
        </w:tc>
      </w:tr>
      <w:tr w:rsidR="0032148D" w:rsidRPr="0032148D" w14:paraId="1ECE4DA7" w14:textId="77777777" w:rsidTr="00E75674">
        <w:tc>
          <w:tcPr>
            <w:tcW w:w="2088" w:type="dxa"/>
            <w:vAlign w:val="center"/>
          </w:tcPr>
          <w:p w14:paraId="08022BF9" w14:textId="77777777" w:rsidR="00C857AC" w:rsidRPr="0032148D" w:rsidRDefault="00C857AC" w:rsidP="00E75674">
            <w:pPr>
              <w:jc w:val="center"/>
              <w:rPr>
                <w:color w:val="000000" w:themeColor="text1"/>
                <w:sz w:val="28"/>
                <w:szCs w:val="28"/>
              </w:rPr>
            </w:pPr>
            <w:r w:rsidRPr="0032148D">
              <w:rPr>
                <w:color w:val="000000" w:themeColor="text1"/>
                <w:sz w:val="28"/>
                <w:szCs w:val="28"/>
              </w:rPr>
              <w:t>5</w:t>
            </w:r>
          </w:p>
        </w:tc>
        <w:tc>
          <w:tcPr>
            <w:tcW w:w="1337" w:type="dxa"/>
            <w:vAlign w:val="center"/>
          </w:tcPr>
          <w:p w14:paraId="565D9A9D" w14:textId="77777777" w:rsidR="00C857AC" w:rsidRPr="0032148D" w:rsidRDefault="00C857AC" w:rsidP="00E75674">
            <w:pPr>
              <w:jc w:val="center"/>
              <w:rPr>
                <w:color w:val="000000" w:themeColor="text1"/>
                <w:sz w:val="28"/>
                <w:szCs w:val="28"/>
              </w:rPr>
            </w:pPr>
            <w:r w:rsidRPr="0032148D">
              <w:rPr>
                <w:color w:val="000000" w:themeColor="text1"/>
                <w:sz w:val="28"/>
                <w:szCs w:val="28"/>
              </w:rPr>
              <w:t>35</w:t>
            </w:r>
          </w:p>
        </w:tc>
        <w:tc>
          <w:tcPr>
            <w:tcW w:w="1363" w:type="dxa"/>
            <w:vAlign w:val="center"/>
          </w:tcPr>
          <w:p w14:paraId="60016AD9" w14:textId="77777777" w:rsidR="00C857AC" w:rsidRPr="0032148D" w:rsidRDefault="00C857AC" w:rsidP="00E75674">
            <w:pPr>
              <w:jc w:val="center"/>
              <w:rPr>
                <w:color w:val="000000" w:themeColor="text1"/>
                <w:sz w:val="28"/>
                <w:szCs w:val="28"/>
              </w:rPr>
            </w:pPr>
            <w:r w:rsidRPr="0032148D">
              <w:rPr>
                <w:color w:val="000000" w:themeColor="text1"/>
                <w:sz w:val="28"/>
                <w:szCs w:val="28"/>
              </w:rPr>
              <w:t>36</w:t>
            </w:r>
          </w:p>
        </w:tc>
        <w:tc>
          <w:tcPr>
            <w:tcW w:w="1440" w:type="dxa"/>
            <w:vAlign w:val="center"/>
          </w:tcPr>
          <w:p w14:paraId="316D03AA" w14:textId="77777777" w:rsidR="00C857AC" w:rsidRPr="0032148D" w:rsidRDefault="00C857AC" w:rsidP="00E75674">
            <w:pPr>
              <w:jc w:val="center"/>
              <w:rPr>
                <w:color w:val="000000" w:themeColor="text1"/>
                <w:sz w:val="28"/>
                <w:szCs w:val="28"/>
              </w:rPr>
            </w:pPr>
            <w:r w:rsidRPr="0032148D">
              <w:rPr>
                <w:color w:val="000000" w:themeColor="text1"/>
                <w:sz w:val="28"/>
                <w:szCs w:val="28"/>
              </w:rPr>
              <w:t>70</w:t>
            </w:r>
          </w:p>
        </w:tc>
        <w:tc>
          <w:tcPr>
            <w:tcW w:w="1440" w:type="dxa"/>
            <w:vAlign w:val="center"/>
          </w:tcPr>
          <w:p w14:paraId="3E325BC3" w14:textId="77777777" w:rsidR="00C857AC" w:rsidRPr="0032148D" w:rsidRDefault="00C857AC" w:rsidP="00E75674">
            <w:pPr>
              <w:jc w:val="center"/>
              <w:rPr>
                <w:color w:val="000000" w:themeColor="text1"/>
                <w:sz w:val="28"/>
                <w:szCs w:val="28"/>
              </w:rPr>
            </w:pPr>
            <w:r w:rsidRPr="0032148D">
              <w:rPr>
                <w:color w:val="000000" w:themeColor="text1"/>
                <w:sz w:val="28"/>
                <w:szCs w:val="28"/>
              </w:rPr>
              <w:t>88</w:t>
            </w:r>
          </w:p>
        </w:tc>
        <w:tc>
          <w:tcPr>
            <w:tcW w:w="1440" w:type="dxa"/>
            <w:vAlign w:val="center"/>
          </w:tcPr>
          <w:p w14:paraId="2CF71ADD" w14:textId="77777777" w:rsidR="00C857AC" w:rsidRPr="0032148D" w:rsidRDefault="00C857AC" w:rsidP="00E75674">
            <w:pPr>
              <w:jc w:val="center"/>
              <w:rPr>
                <w:color w:val="000000" w:themeColor="text1"/>
                <w:sz w:val="28"/>
                <w:szCs w:val="28"/>
              </w:rPr>
            </w:pPr>
            <w:r w:rsidRPr="0032148D">
              <w:rPr>
                <w:color w:val="000000" w:themeColor="text1"/>
                <w:sz w:val="28"/>
                <w:szCs w:val="28"/>
              </w:rPr>
              <w:t>90</w:t>
            </w:r>
          </w:p>
        </w:tc>
      </w:tr>
      <w:tr w:rsidR="00C857AC" w:rsidRPr="0032148D" w14:paraId="5EFAEA9E" w14:textId="77777777" w:rsidTr="00E75674">
        <w:tc>
          <w:tcPr>
            <w:tcW w:w="2088" w:type="dxa"/>
            <w:vAlign w:val="center"/>
          </w:tcPr>
          <w:p w14:paraId="6B85D070" w14:textId="77777777" w:rsidR="00C857AC" w:rsidRPr="0032148D" w:rsidRDefault="00C857AC" w:rsidP="00E75674">
            <w:pPr>
              <w:jc w:val="center"/>
              <w:rPr>
                <w:b/>
                <w:color w:val="000000" w:themeColor="text1"/>
                <w:sz w:val="28"/>
                <w:szCs w:val="28"/>
              </w:rPr>
            </w:pPr>
            <w:r w:rsidRPr="0032148D">
              <w:rPr>
                <w:b/>
                <w:color w:val="000000" w:themeColor="text1"/>
                <w:sz w:val="28"/>
                <w:szCs w:val="28"/>
              </w:rPr>
              <w:t>Среднее значение</w:t>
            </w:r>
          </w:p>
        </w:tc>
        <w:tc>
          <w:tcPr>
            <w:tcW w:w="1337" w:type="dxa"/>
            <w:vAlign w:val="center"/>
          </w:tcPr>
          <w:p w14:paraId="079A518D" w14:textId="77777777" w:rsidR="00C857AC" w:rsidRPr="0032148D" w:rsidRDefault="00C857AC" w:rsidP="00E75674">
            <w:pPr>
              <w:jc w:val="center"/>
              <w:rPr>
                <w:b/>
                <w:color w:val="000000" w:themeColor="text1"/>
                <w:sz w:val="28"/>
                <w:szCs w:val="28"/>
              </w:rPr>
            </w:pPr>
            <w:r w:rsidRPr="0032148D">
              <w:rPr>
                <w:b/>
                <w:color w:val="000000" w:themeColor="text1"/>
                <w:sz w:val="28"/>
                <w:szCs w:val="28"/>
              </w:rPr>
              <w:t>38,80</w:t>
            </w:r>
          </w:p>
        </w:tc>
        <w:tc>
          <w:tcPr>
            <w:tcW w:w="1363" w:type="dxa"/>
            <w:vAlign w:val="center"/>
          </w:tcPr>
          <w:p w14:paraId="46374140" w14:textId="77777777" w:rsidR="00C857AC" w:rsidRPr="0032148D" w:rsidRDefault="00C857AC" w:rsidP="00E75674">
            <w:pPr>
              <w:jc w:val="center"/>
              <w:rPr>
                <w:b/>
                <w:color w:val="000000" w:themeColor="text1"/>
                <w:sz w:val="28"/>
                <w:szCs w:val="28"/>
              </w:rPr>
            </w:pPr>
            <w:r w:rsidRPr="0032148D">
              <w:rPr>
                <w:b/>
                <w:color w:val="000000" w:themeColor="text1"/>
                <w:sz w:val="28"/>
                <w:szCs w:val="28"/>
              </w:rPr>
              <w:t>39,80</w:t>
            </w:r>
          </w:p>
        </w:tc>
        <w:tc>
          <w:tcPr>
            <w:tcW w:w="1440" w:type="dxa"/>
            <w:vAlign w:val="center"/>
          </w:tcPr>
          <w:p w14:paraId="50CF0279" w14:textId="77777777" w:rsidR="00C857AC" w:rsidRPr="0032148D" w:rsidRDefault="00C857AC" w:rsidP="00E75674">
            <w:pPr>
              <w:jc w:val="center"/>
              <w:rPr>
                <w:b/>
                <w:color w:val="000000" w:themeColor="text1"/>
                <w:sz w:val="28"/>
                <w:szCs w:val="28"/>
              </w:rPr>
            </w:pPr>
            <w:r w:rsidRPr="0032148D">
              <w:rPr>
                <w:b/>
                <w:color w:val="000000" w:themeColor="text1"/>
                <w:sz w:val="28"/>
                <w:szCs w:val="28"/>
              </w:rPr>
              <w:t>58,60</w:t>
            </w:r>
          </w:p>
        </w:tc>
        <w:tc>
          <w:tcPr>
            <w:tcW w:w="1440" w:type="dxa"/>
            <w:vAlign w:val="center"/>
          </w:tcPr>
          <w:p w14:paraId="309ECE13" w14:textId="77777777" w:rsidR="00C857AC" w:rsidRPr="0032148D" w:rsidRDefault="00C857AC" w:rsidP="00E75674">
            <w:pPr>
              <w:jc w:val="center"/>
              <w:rPr>
                <w:b/>
                <w:color w:val="000000" w:themeColor="text1"/>
                <w:sz w:val="28"/>
                <w:szCs w:val="28"/>
              </w:rPr>
            </w:pPr>
            <w:r w:rsidRPr="0032148D">
              <w:rPr>
                <w:b/>
                <w:color w:val="000000" w:themeColor="text1"/>
                <w:sz w:val="28"/>
                <w:szCs w:val="28"/>
              </w:rPr>
              <w:t>84,20</w:t>
            </w:r>
          </w:p>
        </w:tc>
        <w:tc>
          <w:tcPr>
            <w:tcW w:w="1440" w:type="dxa"/>
            <w:vAlign w:val="center"/>
          </w:tcPr>
          <w:p w14:paraId="57547AE1" w14:textId="77777777" w:rsidR="00C857AC" w:rsidRPr="0032148D" w:rsidRDefault="00C857AC" w:rsidP="00E75674">
            <w:pPr>
              <w:jc w:val="center"/>
              <w:rPr>
                <w:b/>
                <w:color w:val="000000" w:themeColor="text1"/>
                <w:sz w:val="28"/>
                <w:szCs w:val="28"/>
              </w:rPr>
            </w:pPr>
            <w:r w:rsidRPr="0032148D">
              <w:rPr>
                <w:b/>
                <w:color w:val="000000" w:themeColor="text1"/>
                <w:sz w:val="28"/>
                <w:szCs w:val="28"/>
              </w:rPr>
              <w:t>95,00</w:t>
            </w:r>
          </w:p>
        </w:tc>
      </w:tr>
    </w:tbl>
    <w:p w14:paraId="5B07AA48" w14:textId="77777777" w:rsidR="00C857AC" w:rsidRPr="0032148D" w:rsidRDefault="00C857AC" w:rsidP="00C857AC">
      <w:pPr>
        <w:jc w:val="both"/>
        <w:rPr>
          <w:color w:val="000000" w:themeColor="text1"/>
          <w:sz w:val="28"/>
          <w:szCs w:val="28"/>
        </w:rPr>
      </w:pPr>
    </w:p>
    <w:p w14:paraId="501C61CC" w14:textId="0A10E5F9" w:rsidR="00C857AC" w:rsidRPr="0032148D" w:rsidRDefault="00C857AC" w:rsidP="00CE032A">
      <w:pPr>
        <w:jc w:val="center"/>
        <w:rPr>
          <w:color w:val="000000" w:themeColor="text1"/>
          <w:sz w:val="28"/>
          <w:szCs w:val="28"/>
          <w:lang w:val="ru-RU"/>
        </w:rPr>
      </w:pPr>
      <w:r w:rsidRPr="0032148D">
        <w:rPr>
          <w:color w:val="000000" w:themeColor="text1"/>
          <w:sz w:val="28"/>
          <w:szCs w:val="28"/>
        </w:rPr>
        <w:t xml:space="preserve">Таблица </w:t>
      </w:r>
      <w:r w:rsidR="00CE032A" w:rsidRPr="0032148D">
        <w:rPr>
          <w:color w:val="000000" w:themeColor="text1"/>
          <w:sz w:val="28"/>
          <w:szCs w:val="28"/>
          <w:lang w:val="ru-RU"/>
        </w:rPr>
        <w:t>18</w:t>
      </w:r>
      <w:r w:rsidRPr="0032148D">
        <w:rPr>
          <w:color w:val="000000" w:themeColor="text1"/>
          <w:sz w:val="28"/>
          <w:szCs w:val="28"/>
        </w:rPr>
        <w:t xml:space="preserve"> – Влияние концентрации АС-1 на вязкость (ŋ, с) при температуре битумной смеси </w:t>
      </w:r>
    </w:p>
    <w:p w14:paraId="2AD0CFD0" w14:textId="77777777" w:rsidR="00CE032A" w:rsidRPr="0032148D" w:rsidRDefault="00CE032A" w:rsidP="00CE032A">
      <w:pPr>
        <w:jc w:val="center"/>
        <w:rPr>
          <w:color w:val="000000" w:themeColor="text1"/>
          <w:sz w:val="28"/>
          <w:szCs w:val="28"/>
          <w:lang w:val="ru-RU"/>
        </w:rPr>
      </w:pPr>
    </w:p>
    <w:tbl>
      <w:tblPr>
        <w:tblStyle w:val="a9"/>
        <w:tblW w:w="0" w:type="auto"/>
        <w:tblLook w:val="01E0" w:firstRow="1" w:lastRow="1" w:firstColumn="1" w:lastColumn="1" w:noHBand="0" w:noVBand="0"/>
      </w:tblPr>
      <w:tblGrid>
        <w:gridCol w:w="2088"/>
        <w:gridCol w:w="1337"/>
        <w:gridCol w:w="1363"/>
        <w:gridCol w:w="1440"/>
        <w:gridCol w:w="1440"/>
        <w:gridCol w:w="1440"/>
      </w:tblGrid>
      <w:tr w:rsidR="0032148D" w:rsidRPr="0032148D" w14:paraId="62E5E64C" w14:textId="77777777" w:rsidTr="00E75674">
        <w:tc>
          <w:tcPr>
            <w:tcW w:w="2088" w:type="dxa"/>
            <w:vMerge w:val="restart"/>
            <w:vAlign w:val="center"/>
          </w:tcPr>
          <w:p w14:paraId="6BE0C08C" w14:textId="77777777" w:rsidR="00C857AC" w:rsidRPr="0032148D" w:rsidRDefault="00C857AC" w:rsidP="00E75674">
            <w:pPr>
              <w:jc w:val="center"/>
              <w:rPr>
                <w:color w:val="000000" w:themeColor="text1"/>
                <w:sz w:val="28"/>
                <w:szCs w:val="28"/>
              </w:rPr>
            </w:pPr>
            <w:r w:rsidRPr="0032148D">
              <w:rPr>
                <w:color w:val="000000" w:themeColor="text1"/>
                <w:sz w:val="28"/>
                <w:szCs w:val="28"/>
              </w:rPr>
              <w:t>№</w:t>
            </w:r>
          </w:p>
        </w:tc>
        <w:tc>
          <w:tcPr>
            <w:tcW w:w="7020" w:type="dxa"/>
            <w:gridSpan w:val="5"/>
            <w:vAlign w:val="center"/>
          </w:tcPr>
          <w:p w14:paraId="2847BB37" w14:textId="77777777" w:rsidR="00C857AC" w:rsidRPr="0032148D" w:rsidRDefault="00C857AC" w:rsidP="00E75674">
            <w:pPr>
              <w:jc w:val="center"/>
              <w:rPr>
                <w:color w:val="000000" w:themeColor="text1"/>
                <w:sz w:val="28"/>
                <w:szCs w:val="28"/>
              </w:rPr>
            </w:pPr>
            <w:r w:rsidRPr="0032148D">
              <w:rPr>
                <w:color w:val="000000" w:themeColor="text1"/>
                <w:sz w:val="28"/>
                <w:szCs w:val="28"/>
              </w:rPr>
              <w:t>С</w:t>
            </w:r>
            <w:r w:rsidRPr="0032148D">
              <w:rPr>
                <w:color w:val="000000" w:themeColor="text1"/>
                <w:sz w:val="28"/>
                <w:szCs w:val="28"/>
                <w:vertAlign w:val="subscript"/>
              </w:rPr>
              <w:t>АС-1</w:t>
            </w:r>
            <w:r w:rsidRPr="0032148D">
              <w:rPr>
                <w:color w:val="000000" w:themeColor="text1"/>
                <w:sz w:val="28"/>
                <w:szCs w:val="28"/>
              </w:rPr>
              <w:t>, г/дм</w:t>
            </w:r>
            <w:r w:rsidRPr="0032148D">
              <w:rPr>
                <w:color w:val="000000" w:themeColor="text1"/>
                <w:sz w:val="28"/>
                <w:szCs w:val="28"/>
                <w:vertAlign w:val="superscript"/>
              </w:rPr>
              <w:t>3</w:t>
            </w:r>
          </w:p>
        </w:tc>
      </w:tr>
      <w:tr w:rsidR="0032148D" w:rsidRPr="0032148D" w14:paraId="3D566202" w14:textId="77777777" w:rsidTr="00E75674">
        <w:tc>
          <w:tcPr>
            <w:tcW w:w="2088" w:type="dxa"/>
            <w:vMerge/>
            <w:vAlign w:val="center"/>
          </w:tcPr>
          <w:p w14:paraId="28C0F017" w14:textId="77777777" w:rsidR="00C857AC" w:rsidRPr="0032148D" w:rsidRDefault="00C857AC" w:rsidP="00E75674">
            <w:pPr>
              <w:jc w:val="center"/>
              <w:rPr>
                <w:color w:val="000000" w:themeColor="text1"/>
                <w:sz w:val="28"/>
                <w:szCs w:val="28"/>
              </w:rPr>
            </w:pPr>
          </w:p>
        </w:tc>
        <w:tc>
          <w:tcPr>
            <w:tcW w:w="1337" w:type="dxa"/>
            <w:vAlign w:val="center"/>
          </w:tcPr>
          <w:p w14:paraId="0CC76D36" w14:textId="77777777" w:rsidR="00C857AC" w:rsidRPr="0032148D" w:rsidRDefault="00C857AC" w:rsidP="00E75674">
            <w:pPr>
              <w:jc w:val="center"/>
              <w:rPr>
                <w:b/>
                <w:color w:val="000000" w:themeColor="text1"/>
                <w:sz w:val="28"/>
                <w:szCs w:val="28"/>
              </w:rPr>
            </w:pPr>
            <w:r w:rsidRPr="0032148D">
              <w:rPr>
                <w:b/>
                <w:color w:val="000000" w:themeColor="text1"/>
                <w:sz w:val="28"/>
                <w:szCs w:val="28"/>
              </w:rPr>
              <w:t>0</w:t>
            </w:r>
          </w:p>
        </w:tc>
        <w:tc>
          <w:tcPr>
            <w:tcW w:w="1363" w:type="dxa"/>
            <w:vAlign w:val="center"/>
          </w:tcPr>
          <w:p w14:paraId="59B575B3" w14:textId="77777777" w:rsidR="00C857AC" w:rsidRPr="0032148D" w:rsidRDefault="00C857AC" w:rsidP="00E75674">
            <w:pPr>
              <w:jc w:val="center"/>
              <w:rPr>
                <w:b/>
                <w:color w:val="000000" w:themeColor="text1"/>
                <w:sz w:val="28"/>
                <w:szCs w:val="28"/>
              </w:rPr>
            </w:pPr>
            <w:r w:rsidRPr="0032148D">
              <w:rPr>
                <w:b/>
                <w:color w:val="000000" w:themeColor="text1"/>
                <w:sz w:val="28"/>
                <w:szCs w:val="28"/>
              </w:rPr>
              <w:t>0,5</w:t>
            </w:r>
          </w:p>
        </w:tc>
        <w:tc>
          <w:tcPr>
            <w:tcW w:w="1440" w:type="dxa"/>
            <w:vAlign w:val="center"/>
          </w:tcPr>
          <w:p w14:paraId="21714000" w14:textId="77777777" w:rsidR="00C857AC" w:rsidRPr="0032148D" w:rsidRDefault="00C857AC" w:rsidP="00E75674">
            <w:pPr>
              <w:jc w:val="center"/>
              <w:rPr>
                <w:b/>
                <w:color w:val="000000" w:themeColor="text1"/>
                <w:sz w:val="28"/>
                <w:szCs w:val="28"/>
              </w:rPr>
            </w:pPr>
            <w:r w:rsidRPr="0032148D">
              <w:rPr>
                <w:b/>
                <w:color w:val="000000" w:themeColor="text1"/>
                <w:sz w:val="28"/>
                <w:szCs w:val="28"/>
              </w:rPr>
              <w:t>1,0</w:t>
            </w:r>
          </w:p>
        </w:tc>
        <w:tc>
          <w:tcPr>
            <w:tcW w:w="1440" w:type="dxa"/>
            <w:vAlign w:val="center"/>
          </w:tcPr>
          <w:p w14:paraId="10B11007" w14:textId="77777777" w:rsidR="00C857AC" w:rsidRPr="0032148D" w:rsidRDefault="00C857AC" w:rsidP="00E75674">
            <w:pPr>
              <w:jc w:val="center"/>
              <w:rPr>
                <w:b/>
                <w:color w:val="000000" w:themeColor="text1"/>
                <w:sz w:val="28"/>
                <w:szCs w:val="28"/>
              </w:rPr>
            </w:pPr>
            <w:r w:rsidRPr="0032148D">
              <w:rPr>
                <w:b/>
                <w:color w:val="000000" w:themeColor="text1"/>
                <w:sz w:val="28"/>
                <w:szCs w:val="28"/>
              </w:rPr>
              <w:t>1,5</w:t>
            </w:r>
          </w:p>
        </w:tc>
        <w:tc>
          <w:tcPr>
            <w:tcW w:w="1440" w:type="dxa"/>
            <w:vAlign w:val="center"/>
          </w:tcPr>
          <w:p w14:paraId="73C08FB7" w14:textId="77777777" w:rsidR="00C857AC" w:rsidRPr="0032148D" w:rsidRDefault="00C857AC" w:rsidP="00E75674">
            <w:pPr>
              <w:jc w:val="center"/>
              <w:rPr>
                <w:b/>
                <w:color w:val="000000" w:themeColor="text1"/>
                <w:sz w:val="28"/>
                <w:szCs w:val="28"/>
              </w:rPr>
            </w:pPr>
            <w:r w:rsidRPr="0032148D">
              <w:rPr>
                <w:b/>
                <w:color w:val="000000" w:themeColor="text1"/>
                <w:sz w:val="28"/>
                <w:szCs w:val="28"/>
              </w:rPr>
              <w:t>2,0</w:t>
            </w:r>
          </w:p>
        </w:tc>
      </w:tr>
      <w:tr w:rsidR="0032148D" w:rsidRPr="0032148D" w14:paraId="70889257" w14:textId="77777777" w:rsidTr="00E75674">
        <w:tc>
          <w:tcPr>
            <w:tcW w:w="2088" w:type="dxa"/>
            <w:vAlign w:val="center"/>
          </w:tcPr>
          <w:p w14:paraId="35FAAA3D" w14:textId="77777777" w:rsidR="00C857AC" w:rsidRPr="0032148D" w:rsidRDefault="00C857AC" w:rsidP="00E75674">
            <w:pPr>
              <w:jc w:val="center"/>
              <w:rPr>
                <w:color w:val="000000" w:themeColor="text1"/>
                <w:sz w:val="28"/>
                <w:szCs w:val="28"/>
              </w:rPr>
            </w:pPr>
            <w:r w:rsidRPr="0032148D">
              <w:rPr>
                <w:color w:val="000000" w:themeColor="text1"/>
                <w:sz w:val="28"/>
                <w:szCs w:val="28"/>
              </w:rPr>
              <w:t>1</w:t>
            </w:r>
          </w:p>
        </w:tc>
        <w:tc>
          <w:tcPr>
            <w:tcW w:w="1337" w:type="dxa"/>
            <w:vAlign w:val="center"/>
          </w:tcPr>
          <w:p w14:paraId="6C61B2E2" w14:textId="77777777" w:rsidR="00C857AC" w:rsidRPr="0032148D" w:rsidRDefault="00C857AC" w:rsidP="00E75674">
            <w:pPr>
              <w:jc w:val="center"/>
              <w:rPr>
                <w:color w:val="000000" w:themeColor="text1"/>
                <w:sz w:val="28"/>
                <w:szCs w:val="28"/>
              </w:rPr>
            </w:pPr>
            <w:r w:rsidRPr="0032148D">
              <w:rPr>
                <w:color w:val="000000" w:themeColor="text1"/>
                <w:sz w:val="28"/>
                <w:szCs w:val="28"/>
              </w:rPr>
              <w:t>61</w:t>
            </w:r>
          </w:p>
        </w:tc>
        <w:tc>
          <w:tcPr>
            <w:tcW w:w="1363" w:type="dxa"/>
            <w:vAlign w:val="center"/>
          </w:tcPr>
          <w:p w14:paraId="7B18884D" w14:textId="77777777" w:rsidR="00C857AC" w:rsidRPr="0032148D" w:rsidRDefault="00C857AC" w:rsidP="00E75674">
            <w:pPr>
              <w:jc w:val="center"/>
              <w:rPr>
                <w:color w:val="000000" w:themeColor="text1"/>
                <w:sz w:val="28"/>
                <w:szCs w:val="28"/>
              </w:rPr>
            </w:pPr>
            <w:r w:rsidRPr="0032148D">
              <w:rPr>
                <w:color w:val="000000" w:themeColor="text1"/>
                <w:sz w:val="28"/>
                <w:szCs w:val="28"/>
              </w:rPr>
              <w:t>23</w:t>
            </w:r>
          </w:p>
        </w:tc>
        <w:tc>
          <w:tcPr>
            <w:tcW w:w="1440" w:type="dxa"/>
            <w:vAlign w:val="center"/>
          </w:tcPr>
          <w:p w14:paraId="7731EA14" w14:textId="77777777" w:rsidR="00C857AC" w:rsidRPr="0032148D" w:rsidRDefault="00C857AC" w:rsidP="00E75674">
            <w:pPr>
              <w:jc w:val="center"/>
              <w:rPr>
                <w:color w:val="000000" w:themeColor="text1"/>
                <w:sz w:val="28"/>
                <w:szCs w:val="28"/>
              </w:rPr>
            </w:pPr>
            <w:r w:rsidRPr="0032148D">
              <w:rPr>
                <w:color w:val="000000" w:themeColor="text1"/>
                <w:sz w:val="28"/>
                <w:szCs w:val="28"/>
              </w:rPr>
              <w:t>42</w:t>
            </w:r>
          </w:p>
        </w:tc>
        <w:tc>
          <w:tcPr>
            <w:tcW w:w="1440" w:type="dxa"/>
            <w:vAlign w:val="center"/>
          </w:tcPr>
          <w:p w14:paraId="50EE0810" w14:textId="77777777" w:rsidR="00C857AC" w:rsidRPr="0032148D" w:rsidRDefault="00C857AC" w:rsidP="00E75674">
            <w:pPr>
              <w:jc w:val="center"/>
              <w:rPr>
                <w:color w:val="000000" w:themeColor="text1"/>
                <w:sz w:val="28"/>
                <w:szCs w:val="28"/>
              </w:rPr>
            </w:pPr>
            <w:r w:rsidRPr="0032148D">
              <w:rPr>
                <w:color w:val="000000" w:themeColor="text1"/>
                <w:sz w:val="28"/>
                <w:szCs w:val="28"/>
              </w:rPr>
              <w:t>33</w:t>
            </w:r>
          </w:p>
        </w:tc>
        <w:tc>
          <w:tcPr>
            <w:tcW w:w="1440" w:type="dxa"/>
            <w:vAlign w:val="center"/>
          </w:tcPr>
          <w:p w14:paraId="56B81EF5" w14:textId="77777777" w:rsidR="00C857AC" w:rsidRPr="0032148D" w:rsidRDefault="00C857AC" w:rsidP="00E75674">
            <w:pPr>
              <w:jc w:val="center"/>
              <w:rPr>
                <w:color w:val="000000" w:themeColor="text1"/>
                <w:sz w:val="28"/>
                <w:szCs w:val="28"/>
              </w:rPr>
            </w:pPr>
            <w:r w:rsidRPr="0032148D">
              <w:rPr>
                <w:color w:val="000000" w:themeColor="text1"/>
                <w:sz w:val="28"/>
                <w:szCs w:val="28"/>
              </w:rPr>
              <w:t>35</w:t>
            </w:r>
          </w:p>
        </w:tc>
      </w:tr>
      <w:tr w:rsidR="0032148D" w:rsidRPr="0032148D" w14:paraId="07F428B4" w14:textId="77777777" w:rsidTr="00E75674">
        <w:tc>
          <w:tcPr>
            <w:tcW w:w="2088" w:type="dxa"/>
            <w:vAlign w:val="center"/>
          </w:tcPr>
          <w:p w14:paraId="4262FEAE" w14:textId="77777777" w:rsidR="00C857AC" w:rsidRPr="0032148D" w:rsidRDefault="00C857AC" w:rsidP="00E75674">
            <w:pPr>
              <w:jc w:val="center"/>
              <w:rPr>
                <w:color w:val="000000" w:themeColor="text1"/>
                <w:sz w:val="28"/>
                <w:szCs w:val="28"/>
              </w:rPr>
            </w:pPr>
            <w:r w:rsidRPr="0032148D">
              <w:rPr>
                <w:color w:val="000000" w:themeColor="text1"/>
                <w:sz w:val="28"/>
                <w:szCs w:val="28"/>
              </w:rPr>
              <w:t>2</w:t>
            </w:r>
          </w:p>
        </w:tc>
        <w:tc>
          <w:tcPr>
            <w:tcW w:w="1337" w:type="dxa"/>
            <w:vAlign w:val="center"/>
          </w:tcPr>
          <w:p w14:paraId="6AD1226A" w14:textId="77777777" w:rsidR="00C857AC" w:rsidRPr="0032148D" w:rsidRDefault="00C857AC" w:rsidP="00E75674">
            <w:pPr>
              <w:jc w:val="center"/>
              <w:rPr>
                <w:color w:val="000000" w:themeColor="text1"/>
                <w:sz w:val="28"/>
                <w:szCs w:val="28"/>
              </w:rPr>
            </w:pPr>
            <w:r w:rsidRPr="0032148D">
              <w:rPr>
                <w:color w:val="000000" w:themeColor="text1"/>
                <w:sz w:val="28"/>
                <w:szCs w:val="28"/>
              </w:rPr>
              <w:t>44</w:t>
            </w:r>
          </w:p>
        </w:tc>
        <w:tc>
          <w:tcPr>
            <w:tcW w:w="1363" w:type="dxa"/>
            <w:vAlign w:val="center"/>
          </w:tcPr>
          <w:p w14:paraId="7422281A" w14:textId="77777777" w:rsidR="00C857AC" w:rsidRPr="0032148D" w:rsidRDefault="00C857AC" w:rsidP="00E75674">
            <w:pPr>
              <w:jc w:val="center"/>
              <w:rPr>
                <w:color w:val="000000" w:themeColor="text1"/>
                <w:sz w:val="28"/>
                <w:szCs w:val="28"/>
              </w:rPr>
            </w:pPr>
            <w:r w:rsidRPr="0032148D">
              <w:rPr>
                <w:color w:val="000000" w:themeColor="text1"/>
                <w:sz w:val="28"/>
                <w:szCs w:val="28"/>
              </w:rPr>
              <w:t>42</w:t>
            </w:r>
          </w:p>
        </w:tc>
        <w:tc>
          <w:tcPr>
            <w:tcW w:w="1440" w:type="dxa"/>
            <w:vAlign w:val="center"/>
          </w:tcPr>
          <w:p w14:paraId="5D69675A" w14:textId="77777777" w:rsidR="00C857AC" w:rsidRPr="0032148D" w:rsidRDefault="00C857AC" w:rsidP="00E75674">
            <w:pPr>
              <w:jc w:val="center"/>
              <w:rPr>
                <w:color w:val="000000" w:themeColor="text1"/>
                <w:sz w:val="28"/>
                <w:szCs w:val="28"/>
              </w:rPr>
            </w:pPr>
            <w:r w:rsidRPr="0032148D">
              <w:rPr>
                <w:color w:val="000000" w:themeColor="text1"/>
                <w:sz w:val="28"/>
                <w:szCs w:val="28"/>
              </w:rPr>
              <w:t>40</w:t>
            </w:r>
          </w:p>
        </w:tc>
        <w:tc>
          <w:tcPr>
            <w:tcW w:w="1440" w:type="dxa"/>
            <w:vAlign w:val="center"/>
          </w:tcPr>
          <w:p w14:paraId="2FAED5EB" w14:textId="77777777" w:rsidR="00C857AC" w:rsidRPr="0032148D" w:rsidRDefault="00C857AC" w:rsidP="00E75674">
            <w:pPr>
              <w:jc w:val="center"/>
              <w:rPr>
                <w:color w:val="000000" w:themeColor="text1"/>
                <w:sz w:val="28"/>
                <w:szCs w:val="28"/>
              </w:rPr>
            </w:pPr>
            <w:r w:rsidRPr="0032148D">
              <w:rPr>
                <w:color w:val="000000" w:themeColor="text1"/>
                <w:sz w:val="28"/>
                <w:szCs w:val="28"/>
              </w:rPr>
              <w:t>37</w:t>
            </w:r>
          </w:p>
        </w:tc>
        <w:tc>
          <w:tcPr>
            <w:tcW w:w="1440" w:type="dxa"/>
            <w:vAlign w:val="center"/>
          </w:tcPr>
          <w:p w14:paraId="61515343" w14:textId="77777777" w:rsidR="00C857AC" w:rsidRPr="0032148D" w:rsidRDefault="00C857AC" w:rsidP="00E75674">
            <w:pPr>
              <w:jc w:val="center"/>
              <w:rPr>
                <w:color w:val="000000" w:themeColor="text1"/>
                <w:sz w:val="28"/>
                <w:szCs w:val="28"/>
              </w:rPr>
            </w:pPr>
            <w:r w:rsidRPr="0032148D">
              <w:rPr>
                <w:color w:val="000000" w:themeColor="text1"/>
                <w:sz w:val="28"/>
                <w:szCs w:val="28"/>
              </w:rPr>
              <w:t>36</w:t>
            </w:r>
          </w:p>
        </w:tc>
      </w:tr>
      <w:tr w:rsidR="0032148D" w:rsidRPr="0032148D" w14:paraId="4B886DE2" w14:textId="77777777" w:rsidTr="00E75674">
        <w:tc>
          <w:tcPr>
            <w:tcW w:w="2088" w:type="dxa"/>
            <w:vAlign w:val="center"/>
          </w:tcPr>
          <w:p w14:paraId="3CCA426E" w14:textId="77777777" w:rsidR="00C857AC" w:rsidRPr="0032148D" w:rsidRDefault="00C857AC" w:rsidP="00E75674">
            <w:pPr>
              <w:jc w:val="center"/>
              <w:rPr>
                <w:color w:val="000000" w:themeColor="text1"/>
                <w:sz w:val="28"/>
                <w:szCs w:val="28"/>
              </w:rPr>
            </w:pPr>
            <w:r w:rsidRPr="0032148D">
              <w:rPr>
                <w:color w:val="000000" w:themeColor="text1"/>
                <w:sz w:val="28"/>
                <w:szCs w:val="28"/>
              </w:rPr>
              <w:t>3</w:t>
            </w:r>
          </w:p>
        </w:tc>
        <w:tc>
          <w:tcPr>
            <w:tcW w:w="1337" w:type="dxa"/>
            <w:vAlign w:val="center"/>
          </w:tcPr>
          <w:p w14:paraId="366342EA" w14:textId="77777777" w:rsidR="00C857AC" w:rsidRPr="0032148D" w:rsidRDefault="00C857AC" w:rsidP="00E75674">
            <w:pPr>
              <w:jc w:val="center"/>
              <w:rPr>
                <w:color w:val="000000" w:themeColor="text1"/>
                <w:sz w:val="28"/>
                <w:szCs w:val="28"/>
              </w:rPr>
            </w:pPr>
            <w:r w:rsidRPr="0032148D">
              <w:rPr>
                <w:color w:val="000000" w:themeColor="text1"/>
                <w:sz w:val="28"/>
                <w:szCs w:val="28"/>
              </w:rPr>
              <w:t>62</w:t>
            </w:r>
          </w:p>
        </w:tc>
        <w:tc>
          <w:tcPr>
            <w:tcW w:w="1363" w:type="dxa"/>
            <w:vAlign w:val="center"/>
          </w:tcPr>
          <w:p w14:paraId="190AD364" w14:textId="77777777" w:rsidR="00C857AC" w:rsidRPr="0032148D" w:rsidRDefault="00C857AC" w:rsidP="00E75674">
            <w:pPr>
              <w:jc w:val="center"/>
              <w:rPr>
                <w:color w:val="000000" w:themeColor="text1"/>
                <w:sz w:val="28"/>
                <w:szCs w:val="28"/>
              </w:rPr>
            </w:pPr>
            <w:r w:rsidRPr="0032148D">
              <w:rPr>
                <w:color w:val="000000" w:themeColor="text1"/>
                <w:sz w:val="28"/>
                <w:szCs w:val="28"/>
              </w:rPr>
              <w:t>51</w:t>
            </w:r>
          </w:p>
        </w:tc>
        <w:tc>
          <w:tcPr>
            <w:tcW w:w="1440" w:type="dxa"/>
            <w:vAlign w:val="center"/>
          </w:tcPr>
          <w:p w14:paraId="4F5C68A3" w14:textId="77777777" w:rsidR="00C857AC" w:rsidRPr="0032148D" w:rsidRDefault="00C857AC" w:rsidP="00E75674">
            <w:pPr>
              <w:jc w:val="center"/>
              <w:rPr>
                <w:color w:val="000000" w:themeColor="text1"/>
                <w:sz w:val="28"/>
                <w:szCs w:val="28"/>
              </w:rPr>
            </w:pPr>
            <w:r w:rsidRPr="0032148D">
              <w:rPr>
                <w:color w:val="000000" w:themeColor="text1"/>
                <w:sz w:val="28"/>
                <w:szCs w:val="28"/>
              </w:rPr>
              <w:t>57</w:t>
            </w:r>
          </w:p>
        </w:tc>
        <w:tc>
          <w:tcPr>
            <w:tcW w:w="1440" w:type="dxa"/>
            <w:vAlign w:val="center"/>
          </w:tcPr>
          <w:p w14:paraId="27270FBB" w14:textId="77777777" w:rsidR="00C857AC" w:rsidRPr="0032148D" w:rsidRDefault="00C857AC" w:rsidP="00E75674">
            <w:pPr>
              <w:jc w:val="center"/>
              <w:rPr>
                <w:color w:val="000000" w:themeColor="text1"/>
                <w:sz w:val="28"/>
                <w:szCs w:val="28"/>
              </w:rPr>
            </w:pPr>
            <w:r w:rsidRPr="0032148D">
              <w:rPr>
                <w:color w:val="000000" w:themeColor="text1"/>
                <w:sz w:val="28"/>
                <w:szCs w:val="28"/>
              </w:rPr>
              <w:t>53</w:t>
            </w:r>
          </w:p>
        </w:tc>
        <w:tc>
          <w:tcPr>
            <w:tcW w:w="1440" w:type="dxa"/>
            <w:vAlign w:val="center"/>
          </w:tcPr>
          <w:p w14:paraId="20933C99" w14:textId="77777777" w:rsidR="00C857AC" w:rsidRPr="0032148D" w:rsidRDefault="00C857AC" w:rsidP="00E75674">
            <w:pPr>
              <w:jc w:val="center"/>
              <w:rPr>
                <w:color w:val="000000" w:themeColor="text1"/>
                <w:sz w:val="28"/>
                <w:szCs w:val="28"/>
              </w:rPr>
            </w:pPr>
            <w:r w:rsidRPr="0032148D">
              <w:rPr>
                <w:color w:val="000000" w:themeColor="text1"/>
                <w:sz w:val="28"/>
                <w:szCs w:val="28"/>
              </w:rPr>
              <w:t>70</w:t>
            </w:r>
          </w:p>
        </w:tc>
      </w:tr>
      <w:tr w:rsidR="0032148D" w:rsidRPr="0032148D" w14:paraId="4DF52ECA" w14:textId="77777777" w:rsidTr="00E75674">
        <w:tc>
          <w:tcPr>
            <w:tcW w:w="2088" w:type="dxa"/>
            <w:vAlign w:val="center"/>
          </w:tcPr>
          <w:p w14:paraId="4BEC48B3" w14:textId="77777777" w:rsidR="00C857AC" w:rsidRPr="0032148D" w:rsidRDefault="00C857AC" w:rsidP="00E75674">
            <w:pPr>
              <w:jc w:val="center"/>
              <w:rPr>
                <w:color w:val="000000" w:themeColor="text1"/>
                <w:sz w:val="28"/>
                <w:szCs w:val="28"/>
              </w:rPr>
            </w:pPr>
            <w:r w:rsidRPr="0032148D">
              <w:rPr>
                <w:color w:val="000000" w:themeColor="text1"/>
                <w:sz w:val="28"/>
                <w:szCs w:val="28"/>
              </w:rPr>
              <w:t>4</w:t>
            </w:r>
          </w:p>
        </w:tc>
        <w:tc>
          <w:tcPr>
            <w:tcW w:w="1337" w:type="dxa"/>
            <w:vAlign w:val="center"/>
          </w:tcPr>
          <w:p w14:paraId="42ADCD73" w14:textId="77777777" w:rsidR="00C857AC" w:rsidRPr="0032148D" w:rsidRDefault="00C857AC" w:rsidP="00E75674">
            <w:pPr>
              <w:jc w:val="center"/>
              <w:rPr>
                <w:color w:val="000000" w:themeColor="text1"/>
                <w:sz w:val="28"/>
                <w:szCs w:val="28"/>
              </w:rPr>
            </w:pPr>
            <w:r w:rsidRPr="0032148D">
              <w:rPr>
                <w:color w:val="000000" w:themeColor="text1"/>
                <w:sz w:val="28"/>
                <w:szCs w:val="28"/>
              </w:rPr>
              <w:t>83</w:t>
            </w:r>
          </w:p>
        </w:tc>
        <w:tc>
          <w:tcPr>
            <w:tcW w:w="1363" w:type="dxa"/>
            <w:vAlign w:val="center"/>
          </w:tcPr>
          <w:p w14:paraId="20AF8720" w14:textId="77777777" w:rsidR="00C857AC" w:rsidRPr="0032148D" w:rsidRDefault="00C857AC" w:rsidP="00E75674">
            <w:pPr>
              <w:jc w:val="center"/>
              <w:rPr>
                <w:color w:val="000000" w:themeColor="text1"/>
                <w:sz w:val="28"/>
                <w:szCs w:val="28"/>
              </w:rPr>
            </w:pPr>
            <w:r w:rsidRPr="0032148D">
              <w:rPr>
                <w:color w:val="000000" w:themeColor="text1"/>
                <w:sz w:val="28"/>
                <w:szCs w:val="28"/>
              </w:rPr>
              <w:t>80</w:t>
            </w:r>
          </w:p>
        </w:tc>
        <w:tc>
          <w:tcPr>
            <w:tcW w:w="1440" w:type="dxa"/>
            <w:vAlign w:val="center"/>
          </w:tcPr>
          <w:p w14:paraId="08DFA202" w14:textId="77777777" w:rsidR="00C857AC" w:rsidRPr="0032148D" w:rsidRDefault="00C857AC" w:rsidP="00E75674">
            <w:pPr>
              <w:jc w:val="center"/>
              <w:rPr>
                <w:color w:val="000000" w:themeColor="text1"/>
                <w:sz w:val="28"/>
                <w:szCs w:val="28"/>
              </w:rPr>
            </w:pPr>
            <w:r w:rsidRPr="0032148D">
              <w:rPr>
                <w:color w:val="000000" w:themeColor="text1"/>
                <w:sz w:val="28"/>
                <w:szCs w:val="28"/>
              </w:rPr>
              <w:t>84</w:t>
            </w:r>
          </w:p>
        </w:tc>
        <w:tc>
          <w:tcPr>
            <w:tcW w:w="1440" w:type="dxa"/>
            <w:vAlign w:val="center"/>
          </w:tcPr>
          <w:p w14:paraId="0656CFDE" w14:textId="77777777" w:rsidR="00C857AC" w:rsidRPr="0032148D" w:rsidRDefault="00C857AC" w:rsidP="00E75674">
            <w:pPr>
              <w:jc w:val="center"/>
              <w:rPr>
                <w:color w:val="000000" w:themeColor="text1"/>
                <w:sz w:val="28"/>
                <w:szCs w:val="28"/>
              </w:rPr>
            </w:pPr>
            <w:r w:rsidRPr="0032148D">
              <w:rPr>
                <w:color w:val="000000" w:themeColor="text1"/>
                <w:sz w:val="28"/>
                <w:szCs w:val="28"/>
              </w:rPr>
              <w:t>86</w:t>
            </w:r>
          </w:p>
        </w:tc>
        <w:tc>
          <w:tcPr>
            <w:tcW w:w="1440" w:type="dxa"/>
            <w:vAlign w:val="center"/>
          </w:tcPr>
          <w:p w14:paraId="4B712069" w14:textId="77777777" w:rsidR="00C857AC" w:rsidRPr="0032148D" w:rsidRDefault="00C857AC" w:rsidP="00E75674">
            <w:pPr>
              <w:jc w:val="center"/>
              <w:rPr>
                <w:color w:val="000000" w:themeColor="text1"/>
                <w:sz w:val="28"/>
                <w:szCs w:val="28"/>
              </w:rPr>
            </w:pPr>
            <w:r w:rsidRPr="0032148D">
              <w:rPr>
                <w:color w:val="000000" w:themeColor="text1"/>
                <w:sz w:val="28"/>
                <w:szCs w:val="28"/>
              </w:rPr>
              <w:t>88</w:t>
            </w:r>
          </w:p>
        </w:tc>
      </w:tr>
      <w:tr w:rsidR="0032148D" w:rsidRPr="0032148D" w14:paraId="20FD6DA2" w14:textId="77777777" w:rsidTr="00E75674">
        <w:tc>
          <w:tcPr>
            <w:tcW w:w="2088" w:type="dxa"/>
            <w:vAlign w:val="center"/>
          </w:tcPr>
          <w:p w14:paraId="5210E2A2" w14:textId="77777777" w:rsidR="00C857AC" w:rsidRPr="0032148D" w:rsidRDefault="00C857AC" w:rsidP="00E75674">
            <w:pPr>
              <w:jc w:val="center"/>
              <w:rPr>
                <w:color w:val="000000" w:themeColor="text1"/>
                <w:sz w:val="28"/>
                <w:szCs w:val="28"/>
              </w:rPr>
            </w:pPr>
            <w:r w:rsidRPr="0032148D">
              <w:rPr>
                <w:color w:val="000000" w:themeColor="text1"/>
                <w:sz w:val="28"/>
                <w:szCs w:val="28"/>
              </w:rPr>
              <w:t>5</w:t>
            </w:r>
          </w:p>
        </w:tc>
        <w:tc>
          <w:tcPr>
            <w:tcW w:w="1337" w:type="dxa"/>
            <w:vAlign w:val="center"/>
          </w:tcPr>
          <w:p w14:paraId="6CD3463A" w14:textId="77777777" w:rsidR="00C857AC" w:rsidRPr="0032148D" w:rsidRDefault="00C857AC" w:rsidP="00E75674">
            <w:pPr>
              <w:jc w:val="center"/>
              <w:rPr>
                <w:color w:val="000000" w:themeColor="text1"/>
                <w:sz w:val="28"/>
                <w:szCs w:val="28"/>
              </w:rPr>
            </w:pPr>
            <w:r w:rsidRPr="0032148D">
              <w:rPr>
                <w:color w:val="000000" w:themeColor="text1"/>
                <w:sz w:val="28"/>
                <w:szCs w:val="28"/>
              </w:rPr>
              <w:t>106</w:t>
            </w:r>
          </w:p>
        </w:tc>
        <w:tc>
          <w:tcPr>
            <w:tcW w:w="1363" w:type="dxa"/>
            <w:vAlign w:val="center"/>
          </w:tcPr>
          <w:p w14:paraId="003A1610" w14:textId="77777777" w:rsidR="00C857AC" w:rsidRPr="0032148D" w:rsidRDefault="00C857AC" w:rsidP="00E75674">
            <w:pPr>
              <w:jc w:val="center"/>
              <w:rPr>
                <w:color w:val="000000" w:themeColor="text1"/>
                <w:sz w:val="28"/>
                <w:szCs w:val="28"/>
              </w:rPr>
            </w:pPr>
            <w:r w:rsidRPr="0032148D">
              <w:rPr>
                <w:color w:val="000000" w:themeColor="text1"/>
                <w:sz w:val="28"/>
                <w:szCs w:val="28"/>
              </w:rPr>
              <w:t>95</w:t>
            </w:r>
          </w:p>
        </w:tc>
        <w:tc>
          <w:tcPr>
            <w:tcW w:w="1440" w:type="dxa"/>
            <w:vAlign w:val="center"/>
          </w:tcPr>
          <w:p w14:paraId="4F6D0202" w14:textId="77777777" w:rsidR="00C857AC" w:rsidRPr="0032148D" w:rsidRDefault="00C857AC" w:rsidP="00E75674">
            <w:pPr>
              <w:jc w:val="center"/>
              <w:rPr>
                <w:color w:val="000000" w:themeColor="text1"/>
                <w:sz w:val="28"/>
                <w:szCs w:val="28"/>
              </w:rPr>
            </w:pPr>
            <w:r w:rsidRPr="0032148D">
              <w:rPr>
                <w:color w:val="000000" w:themeColor="text1"/>
                <w:sz w:val="28"/>
                <w:szCs w:val="28"/>
              </w:rPr>
              <w:t>93</w:t>
            </w:r>
          </w:p>
        </w:tc>
        <w:tc>
          <w:tcPr>
            <w:tcW w:w="1440" w:type="dxa"/>
            <w:vAlign w:val="center"/>
          </w:tcPr>
          <w:p w14:paraId="23F2E849" w14:textId="77777777" w:rsidR="00C857AC" w:rsidRPr="0032148D" w:rsidRDefault="00C857AC" w:rsidP="00E75674">
            <w:pPr>
              <w:jc w:val="center"/>
              <w:rPr>
                <w:color w:val="000000" w:themeColor="text1"/>
                <w:sz w:val="28"/>
                <w:szCs w:val="28"/>
              </w:rPr>
            </w:pPr>
            <w:r w:rsidRPr="0032148D">
              <w:rPr>
                <w:color w:val="000000" w:themeColor="text1"/>
                <w:sz w:val="28"/>
                <w:szCs w:val="28"/>
              </w:rPr>
              <w:t>91</w:t>
            </w:r>
          </w:p>
        </w:tc>
        <w:tc>
          <w:tcPr>
            <w:tcW w:w="1440" w:type="dxa"/>
            <w:vAlign w:val="center"/>
          </w:tcPr>
          <w:p w14:paraId="38C60D6A" w14:textId="77777777" w:rsidR="00C857AC" w:rsidRPr="0032148D" w:rsidRDefault="00C857AC" w:rsidP="00E75674">
            <w:pPr>
              <w:jc w:val="center"/>
              <w:rPr>
                <w:color w:val="000000" w:themeColor="text1"/>
                <w:sz w:val="28"/>
                <w:szCs w:val="28"/>
              </w:rPr>
            </w:pPr>
            <w:r w:rsidRPr="0032148D">
              <w:rPr>
                <w:color w:val="000000" w:themeColor="text1"/>
                <w:sz w:val="28"/>
                <w:szCs w:val="28"/>
              </w:rPr>
              <w:t>90</w:t>
            </w:r>
          </w:p>
        </w:tc>
      </w:tr>
      <w:tr w:rsidR="00C857AC" w:rsidRPr="0032148D" w14:paraId="0022B1A2" w14:textId="77777777" w:rsidTr="00E75674">
        <w:tc>
          <w:tcPr>
            <w:tcW w:w="2088" w:type="dxa"/>
            <w:vAlign w:val="center"/>
          </w:tcPr>
          <w:p w14:paraId="35639653" w14:textId="77777777" w:rsidR="00C857AC" w:rsidRPr="0032148D" w:rsidRDefault="00C857AC" w:rsidP="00E75674">
            <w:pPr>
              <w:jc w:val="center"/>
              <w:rPr>
                <w:b/>
                <w:color w:val="000000" w:themeColor="text1"/>
                <w:sz w:val="28"/>
                <w:szCs w:val="28"/>
              </w:rPr>
            </w:pPr>
            <w:r w:rsidRPr="0032148D">
              <w:rPr>
                <w:b/>
                <w:color w:val="000000" w:themeColor="text1"/>
                <w:sz w:val="28"/>
                <w:szCs w:val="28"/>
              </w:rPr>
              <w:t>Среднее значение</w:t>
            </w:r>
          </w:p>
        </w:tc>
        <w:tc>
          <w:tcPr>
            <w:tcW w:w="1337" w:type="dxa"/>
            <w:vAlign w:val="center"/>
          </w:tcPr>
          <w:p w14:paraId="488ACA04" w14:textId="77777777" w:rsidR="00C857AC" w:rsidRPr="0032148D" w:rsidRDefault="00C857AC" w:rsidP="00E75674">
            <w:pPr>
              <w:jc w:val="center"/>
              <w:rPr>
                <w:b/>
                <w:color w:val="000000" w:themeColor="text1"/>
                <w:sz w:val="28"/>
                <w:szCs w:val="28"/>
              </w:rPr>
            </w:pPr>
            <w:r w:rsidRPr="0032148D">
              <w:rPr>
                <w:b/>
                <w:color w:val="000000" w:themeColor="text1"/>
                <w:sz w:val="28"/>
                <w:szCs w:val="28"/>
              </w:rPr>
              <w:t>71,20</w:t>
            </w:r>
          </w:p>
        </w:tc>
        <w:tc>
          <w:tcPr>
            <w:tcW w:w="1363" w:type="dxa"/>
            <w:vAlign w:val="center"/>
          </w:tcPr>
          <w:p w14:paraId="0F74C975" w14:textId="77777777" w:rsidR="00C857AC" w:rsidRPr="0032148D" w:rsidRDefault="00C857AC" w:rsidP="00E75674">
            <w:pPr>
              <w:jc w:val="center"/>
              <w:rPr>
                <w:b/>
                <w:color w:val="000000" w:themeColor="text1"/>
                <w:sz w:val="28"/>
                <w:szCs w:val="28"/>
              </w:rPr>
            </w:pPr>
            <w:r w:rsidRPr="0032148D">
              <w:rPr>
                <w:b/>
                <w:color w:val="000000" w:themeColor="text1"/>
                <w:sz w:val="28"/>
                <w:szCs w:val="28"/>
              </w:rPr>
              <w:t>58,20</w:t>
            </w:r>
          </w:p>
        </w:tc>
        <w:tc>
          <w:tcPr>
            <w:tcW w:w="1440" w:type="dxa"/>
            <w:vAlign w:val="center"/>
          </w:tcPr>
          <w:p w14:paraId="0E61445B" w14:textId="77777777" w:rsidR="00C857AC" w:rsidRPr="0032148D" w:rsidRDefault="00C857AC" w:rsidP="00E75674">
            <w:pPr>
              <w:jc w:val="center"/>
              <w:rPr>
                <w:b/>
                <w:color w:val="000000" w:themeColor="text1"/>
                <w:sz w:val="28"/>
                <w:szCs w:val="28"/>
              </w:rPr>
            </w:pPr>
            <w:r w:rsidRPr="0032148D">
              <w:rPr>
                <w:b/>
                <w:color w:val="000000" w:themeColor="text1"/>
                <w:sz w:val="28"/>
                <w:szCs w:val="28"/>
              </w:rPr>
              <w:t>63,20</w:t>
            </w:r>
          </w:p>
        </w:tc>
        <w:tc>
          <w:tcPr>
            <w:tcW w:w="1440" w:type="dxa"/>
            <w:vAlign w:val="center"/>
          </w:tcPr>
          <w:p w14:paraId="44880909" w14:textId="77777777" w:rsidR="00C857AC" w:rsidRPr="0032148D" w:rsidRDefault="00C857AC" w:rsidP="00E75674">
            <w:pPr>
              <w:jc w:val="center"/>
              <w:rPr>
                <w:b/>
                <w:color w:val="000000" w:themeColor="text1"/>
                <w:sz w:val="28"/>
                <w:szCs w:val="28"/>
              </w:rPr>
            </w:pPr>
            <w:r w:rsidRPr="0032148D">
              <w:rPr>
                <w:b/>
                <w:color w:val="000000" w:themeColor="text1"/>
                <w:sz w:val="28"/>
                <w:szCs w:val="28"/>
              </w:rPr>
              <w:t>60,00</w:t>
            </w:r>
          </w:p>
        </w:tc>
        <w:tc>
          <w:tcPr>
            <w:tcW w:w="1440" w:type="dxa"/>
            <w:vAlign w:val="center"/>
          </w:tcPr>
          <w:p w14:paraId="31CF7E07" w14:textId="77777777" w:rsidR="00C857AC" w:rsidRPr="0032148D" w:rsidRDefault="00C857AC" w:rsidP="00E75674">
            <w:pPr>
              <w:jc w:val="center"/>
              <w:rPr>
                <w:b/>
                <w:color w:val="000000" w:themeColor="text1"/>
                <w:sz w:val="28"/>
                <w:szCs w:val="28"/>
              </w:rPr>
            </w:pPr>
            <w:r w:rsidRPr="0032148D">
              <w:rPr>
                <w:b/>
                <w:color w:val="000000" w:themeColor="text1"/>
                <w:sz w:val="28"/>
                <w:szCs w:val="28"/>
              </w:rPr>
              <w:t>63,80</w:t>
            </w:r>
          </w:p>
        </w:tc>
      </w:tr>
    </w:tbl>
    <w:p w14:paraId="4E053438" w14:textId="77777777" w:rsidR="00C857AC" w:rsidRPr="0032148D" w:rsidRDefault="00C857AC" w:rsidP="00C857AC">
      <w:pPr>
        <w:jc w:val="both"/>
        <w:rPr>
          <w:color w:val="000000" w:themeColor="text1"/>
          <w:sz w:val="28"/>
          <w:szCs w:val="28"/>
        </w:rPr>
      </w:pPr>
    </w:p>
    <w:p w14:paraId="012B2619" w14:textId="1C02AE4C" w:rsidR="00C857AC" w:rsidRPr="0032148D" w:rsidRDefault="00C857AC" w:rsidP="0002367D">
      <w:pPr>
        <w:jc w:val="center"/>
        <w:rPr>
          <w:color w:val="000000" w:themeColor="text1"/>
          <w:sz w:val="28"/>
          <w:szCs w:val="28"/>
          <w:lang w:val="ru-RU"/>
        </w:rPr>
      </w:pPr>
      <w:r w:rsidRPr="0032148D">
        <w:rPr>
          <w:noProof/>
          <w:color w:val="000000" w:themeColor="text1"/>
          <w:sz w:val="28"/>
          <w:szCs w:val="28"/>
        </w:rPr>
        <w:drawing>
          <wp:inline distT="0" distB="0" distL="0" distR="0" wp14:anchorId="58450106" wp14:editId="6A4515C0">
            <wp:extent cx="4305935" cy="3287395"/>
            <wp:effectExtent l="0" t="0" r="0" b="0"/>
            <wp:docPr id="1732517366"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05935" cy="3287395"/>
                    </a:xfrm>
                    <a:prstGeom prst="rect">
                      <a:avLst/>
                    </a:prstGeom>
                    <a:noFill/>
                    <a:ln>
                      <a:noFill/>
                    </a:ln>
                  </pic:spPr>
                </pic:pic>
              </a:graphicData>
            </a:graphic>
          </wp:inline>
        </w:drawing>
      </w:r>
    </w:p>
    <w:p w14:paraId="016F3A32" w14:textId="1455ACCA" w:rsidR="00C857AC" w:rsidRPr="0032148D" w:rsidRDefault="00C857AC" w:rsidP="00CE032A">
      <w:pPr>
        <w:jc w:val="center"/>
        <w:rPr>
          <w:color w:val="000000" w:themeColor="text1"/>
          <w:sz w:val="28"/>
          <w:szCs w:val="28"/>
          <w:lang w:val="ru-RU"/>
        </w:rPr>
      </w:pPr>
      <w:r w:rsidRPr="0032148D">
        <w:rPr>
          <w:color w:val="000000" w:themeColor="text1"/>
          <w:sz w:val="28"/>
          <w:szCs w:val="28"/>
        </w:rPr>
        <w:t xml:space="preserve">Рисунок </w:t>
      </w:r>
      <w:r w:rsidR="00CE032A" w:rsidRPr="0032148D">
        <w:rPr>
          <w:color w:val="000000" w:themeColor="text1"/>
          <w:sz w:val="28"/>
          <w:szCs w:val="28"/>
          <w:lang w:val="ru-RU"/>
        </w:rPr>
        <w:t>26</w:t>
      </w:r>
      <w:r w:rsidRPr="0032148D">
        <w:rPr>
          <w:color w:val="000000" w:themeColor="text1"/>
          <w:sz w:val="28"/>
          <w:szCs w:val="28"/>
        </w:rPr>
        <w:t xml:space="preserve"> </w:t>
      </w:r>
      <w:r w:rsidR="00CE032A" w:rsidRPr="0032148D">
        <w:rPr>
          <w:color w:val="000000" w:themeColor="text1"/>
          <w:sz w:val="28"/>
          <w:szCs w:val="28"/>
        </w:rPr>
        <w:t>–</w:t>
      </w:r>
      <w:r w:rsidRPr="0032148D">
        <w:rPr>
          <w:color w:val="000000" w:themeColor="text1"/>
          <w:sz w:val="28"/>
          <w:szCs w:val="28"/>
        </w:rPr>
        <w:t xml:space="preserve"> Влияние концентрации аддитивов (полимера АГ-4И и ПАВ АС-1) на вязкость битумной смеси при 130 </w:t>
      </w:r>
      <w:r w:rsidRPr="0032148D">
        <w:rPr>
          <w:color w:val="000000" w:themeColor="text1"/>
          <w:sz w:val="28"/>
          <w:szCs w:val="28"/>
          <w:vertAlign w:val="superscript"/>
        </w:rPr>
        <w:t>о</w:t>
      </w:r>
      <w:r w:rsidRPr="0032148D">
        <w:rPr>
          <w:color w:val="000000" w:themeColor="text1"/>
          <w:sz w:val="28"/>
          <w:szCs w:val="28"/>
        </w:rPr>
        <w:t>С</w:t>
      </w:r>
    </w:p>
    <w:p w14:paraId="23183B1A" w14:textId="77777777" w:rsidR="00C857AC" w:rsidRPr="0032148D" w:rsidRDefault="00C857AC" w:rsidP="00C857AC">
      <w:pPr>
        <w:jc w:val="center"/>
        <w:rPr>
          <w:color w:val="000000" w:themeColor="text1"/>
          <w:sz w:val="28"/>
          <w:szCs w:val="28"/>
        </w:rPr>
      </w:pPr>
    </w:p>
    <w:p w14:paraId="73A00AFE" w14:textId="67276FA3" w:rsidR="00C857AC" w:rsidRPr="0032148D" w:rsidRDefault="00C857AC" w:rsidP="00C857AC">
      <w:pPr>
        <w:ind w:firstLine="540"/>
        <w:jc w:val="both"/>
        <w:rPr>
          <w:color w:val="000000" w:themeColor="text1"/>
          <w:sz w:val="28"/>
          <w:szCs w:val="28"/>
          <w:lang w:val="ru-RU"/>
        </w:rPr>
      </w:pPr>
      <w:r w:rsidRPr="0032148D">
        <w:rPr>
          <w:color w:val="000000" w:themeColor="text1"/>
          <w:sz w:val="28"/>
          <w:szCs w:val="28"/>
        </w:rPr>
        <w:t xml:space="preserve">Представленные на рисунке </w:t>
      </w:r>
      <w:r w:rsidR="00CE032A" w:rsidRPr="0032148D">
        <w:rPr>
          <w:color w:val="000000" w:themeColor="text1"/>
          <w:sz w:val="28"/>
          <w:szCs w:val="28"/>
          <w:lang w:val="ru-RU"/>
        </w:rPr>
        <w:t>26</w:t>
      </w:r>
      <w:r w:rsidRPr="0032148D">
        <w:rPr>
          <w:color w:val="000000" w:themeColor="text1"/>
          <w:sz w:val="28"/>
          <w:szCs w:val="28"/>
        </w:rPr>
        <w:t xml:space="preserve"> частные зависимости были аппроксимированы полиномами второго порядка. С использованием полученных полиномов, на основе обобщенного уравнения Протодьяконова [</w:t>
      </w:r>
      <w:r w:rsidR="00CE032A" w:rsidRPr="0032148D">
        <w:rPr>
          <w:color w:val="000000" w:themeColor="text1"/>
          <w:sz w:val="28"/>
          <w:szCs w:val="28"/>
          <w:lang w:val="ru-RU"/>
        </w:rPr>
        <w:t>20</w:t>
      </w:r>
      <w:r w:rsidR="001A4B92" w:rsidRPr="0032148D">
        <w:rPr>
          <w:color w:val="000000" w:themeColor="text1"/>
          <w:sz w:val="28"/>
          <w:szCs w:val="28"/>
          <w:lang w:val="ru-RU"/>
        </w:rPr>
        <w:t>6</w:t>
      </w:r>
      <w:r w:rsidRPr="0032148D">
        <w:rPr>
          <w:color w:val="000000" w:themeColor="text1"/>
          <w:sz w:val="28"/>
          <w:szCs w:val="28"/>
        </w:rPr>
        <w:t>] была построена двухфакторная математическая модель, учитывающая совместное влияние концентраци</w:t>
      </w:r>
      <w:r w:rsidR="00CE032A" w:rsidRPr="0032148D">
        <w:rPr>
          <w:color w:val="000000" w:themeColor="text1"/>
          <w:sz w:val="28"/>
          <w:szCs w:val="28"/>
          <w:lang w:val="ru-RU"/>
        </w:rPr>
        <w:t>й</w:t>
      </w:r>
      <w:r w:rsidRPr="0032148D">
        <w:rPr>
          <w:color w:val="000000" w:themeColor="text1"/>
          <w:sz w:val="28"/>
          <w:szCs w:val="28"/>
        </w:rPr>
        <w:t xml:space="preserve"> АГ-4И </w:t>
      </w:r>
      <w:r w:rsidR="00CE032A" w:rsidRPr="0032148D">
        <w:rPr>
          <w:color w:val="000000" w:themeColor="text1"/>
          <w:sz w:val="28"/>
          <w:szCs w:val="28"/>
          <w:lang w:val="ru-RU"/>
        </w:rPr>
        <w:t xml:space="preserve">и </w:t>
      </w:r>
      <w:r w:rsidRPr="0032148D">
        <w:rPr>
          <w:color w:val="000000" w:themeColor="text1"/>
          <w:sz w:val="28"/>
          <w:szCs w:val="28"/>
        </w:rPr>
        <w:t xml:space="preserve">АС-1 на вязкость битумной </w:t>
      </w:r>
      <w:r w:rsidR="00CE032A" w:rsidRPr="0032148D">
        <w:rPr>
          <w:color w:val="000000" w:themeColor="text1"/>
          <w:sz w:val="28"/>
          <w:szCs w:val="28"/>
          <w:lang w:val="ru-RU"/>
        </w:rPr>
        <w:t>композиции</w:t>
      </w:r>
      <w:r w:rsidRPr="0032148D">
        <w:rPr>
          <w:color w:val="000000" w:themeColor="text1"/>
          <w:sz w:val="28"/>
          <w:szCs w:val="28"/>
        </w:rPr>
        <w:t xml:space="preserve"> при температуре 130 </w:t>
      </w:r>
      <w:r w:rsidRPr="0032148D">
        <w:rPr>
          <w:color w:val="000000" w:themeColor="text1"/>
          <w:sz w:val="28"/>
          <w:szCs w:val="28"/>
          <w:vertAlign w:val="superscript"/>
        </w:rPr>
        <w:t>о</w:t>
      </w:r>
      <w:r w:rsidRPr="0032148D">
        <w:rPr>
          <w:color w:val="000000" w:themeColor="text1"/>
          <w:sz w:val="28"/>
          <w:szCs w:val="28"/>
        </w:rPr>
        <w:t>С (1</w:t>
      </w:r>
      <w:r w:rsidR="00CE032A" w:rsidRPr="0032148D">
        <w:rPr>
          <w:color w:val="000000" w:themeColor="text1"/>
          <w:sz w:val="28"/>
          <w:szCs w:val="28"/>
          <w:lang w:val="ru-RU"/>
        </w:rPr>
        <w:t>2</w:t>
      </w:r>
      <w:r w:rsidRPr="0032148D">
        <w:rPr>
          <w:color w:val="000000" w:themeColor="text1"/>
          <w:sz w:val="28"/>
          <w:szCs w:val="28"/>
        </w:rPr>
        <w:t>):</w:t>
      </w:r>
    </w:p>
    <w:p w14:paraId="3B15F59B" w14:textId="77777777" w:rsidR="00CE032A" w:rsidRPr="0032148D" w:rsidRDefault="00CE032A" w:rsidP="00C857AC">
      <w:pPr>
        <w:ind w:firstLine="540"/>
        <w:jc w:val="both"/>
        <w:rPr>
          <w:color w:val="000000" w:themeColor="text1"/>
          <w:sz w:val="28"/>
          <w:szCs w:val="28"/>
          <w:lang w:val="ru-RU"/>
        </w:rPr>
      </w:pPr>
    </w:p>
    <w:p w14:paraId="5DD2A09B" w14:textId="28AE63A5" w:rsidR="00C857AC" w:rsidRPr="0032148D" w:rsidRDefault="000F22A8" w:rsidP="00C857AC">
      <w:pPr>
        <w:jc w:val="right"/>
        <w:rPr>
          <w:color w:val="000000" w:themeColor="text1"/>
          <w:sz w:val="28"/>
          <w:szCs w:val="28"/>
          <w:lang w:val="ru-RU"/>
        </w:rPr>
      </w:pPr>
      <w:r w:rsidRPr="000F22A8">
        <w:rPr>
          <w:noProof/>
          <w:color w:val="000000" w:themeColor="text1"/>
          <w:position w:val="-24"/>
          <w:sz w:val="28"/>
          <w:szCs w:val="28"/>
          <w14:ligatures w14:val="standardContextual"/>
        </w:rPr>
        <w:object w:dxaOrig="8280" w:dyaOrig="660" w14:anchorId="48030A69">
          <v:shape id="_x0000_i1029" type="#_x0000_t75" alt="" style="width:413.8pt;height:31.25pt;mso-width-percent:0;mso-height-percent:0;mso-width-percent:0;mso-height-percent:0" o:ole="">
            <v:imagedata r:id="rId56" o:title=""/>
          </v:shape>
          <o:OLEObject Type="Embed" ProgID="Equation.3" ShapeID="_x0000_i1029" DrawAspect="Content" ObjectID="_1777968371" r:id="rId57"/>
        </w:object>
      </w:r>
      <w:r w:rsidR="00C857AC" w:rsidRPr="0032148D">
        <w:rPr>
          <w:color w:val="000000" w:themeColor="text1"/>
          <w:sz w:val="28"/>
          <w:szCs w:val="28"/>
        </w:rPr>
        <w:t xml:space="preserve">   (1</w:t>
      </w:r>
      <w:r w:rsidR="00CE032A" w:rsidRPr="0032148D">
        <w:rPr>
          <w:color w:val="000000" w:themeColor="text1"/>
          <w:sz w:val="28"/>
          <w:szCs w:val="28"/>
          <w:lang w:val="ru-RU"/>
        </w:rPr>
        <w:t>2</w:t>
      </w:r>
      <w:r w:rsidR="00C857AC" w:rsidRPr="0032148D">
        <w:rPr>
          <w:color w:val="000000" w:themeColor="text1"/>
          <w:sz w:val="28"/>
          <w:szCs w:val="28"/>
        </w:rPr>
        <w:t>)</w:t>
      </w:r>
    </w:p>
    <w:p w14:paraId="750C7201" w14:textId="77777777" w:rsidR="006007B6" w:rsidRPr="0032148D" w:rsidRDefault="006007B6" w:rsidP="00C857AC">
      <w:pPr>
        <w:jc w:val="right"/>
        <w:rPr>
          <w:color w:val="000000" w:themeColor="text1"/>
          <w:sz w:val="28"/>
          <w:szCs w:val="28"/>
          <w:lang w:val="ru-RU"/>
        </w:rPr>
      </w:pPr>
    </w:p>
    <w:p w14:paraId="746832CC" w14:textId="72A4FE0F" w:rsidR="00C857AC" w:rsidRPr="0032148D" w:rsidRDefault="00C857AC" w:rsidP="00C857AC">
      <w:pPr>
        <w:ind w:firstLine="540"/>
        <w:jc w:val="both"/>
        <w:rPr>
          <w:color w:val="000000" w:themeColor="text1"/>
          <w:sz w:val="28"/>
          <w:szCs w:val="28"/>
        </w:rPr>
      </w:pPr>
      <w:r w:rsidRPr="0032148D">
        <w:rPr>
          <w:color w:val="000000" w:themeColor="text1"/>
          <w:sz w:val="28"/>
          <w:szCs w:val="28"/>
        </w:rPr>
        <w:t>Коэффициент нелинейной множественной корреляции для полученной математической модели равен 0,94. Значимость полученного коэффициента нелинейной множественной корреляции подтверждается с помощью критерия Фишера.</w:t>
      </w:r>
    </w:p>
    <w:p w14:paraId="0F8C1AAE" w14:textId="23E6ADF6" w:rsidR="00C857AC" w:rsidRPr="0032148D" w:rsidRDefault="00C857AC" w:rsidP="00C857AC">
      <w:pPr>
        <w:ind w:firstLine="540"/>
        <w:jc w:val="both"/>
        <w:rPr>
          <w:color w:val="000000" w:themeColor="text1"/>
          <w:sz w:val="28"/>
          <w:szCs w:val="28"/>
        </w:rPr>
      </w:pPr>
      <w:r w:rsidRPr="0032148D">
        <w:rPr>
          <w:color w:val="000000" w:themeColor="text1"/>
          <w:sz w:val="28"/>
          <w:szCs w:val="28"/>
        </w:rPr>
        <w:t>По полученной двухпараметрической математической модели были построены номограммы (рисунок 2</w:t>
      </w:r>
      <w:r w:rsidR="00CE032A" w:rsidRPr="0032148D">
        <w:rPr>
          <w:color w:val="000000" w:themeColor="text1"/>
          <w:sz w:val="28"/>
          <w:szCs w:val="28"/>
          <w:lang w:val="ru-RU"/>
        </w:rPr>
        <w:t>7</w:t>
      </w:r>
      <w:r w:rsidRPr="0032148D">
        <w:rPr>
          <w:color w:val="000000" w:themeColor="text1"/>
          <w:sz w:val="28"/>
          <w:szCs w:val="28"/>
        </w:rPr>
        <w:t>), позволяющие достигать требуемого значения вязкости (ƞ принимает значения 40, 50, 60, 70 или 80 с, соответственно) при различных соотношениях концентраций полимер</w:t>
      </w:r>
      <w:proofErr w:type="spellStart"/>
      <w:r w:rsidR="00CE032A" w:rsidRPr="0032148D">
        <w:rPr>
          <w:color w:val="000000" w:themeColor="text1"/>
          <w:sz w:val="28"/>
          <w:szCs w:val="28"/>
          <w:lang w:val="ru-RU"/>
        </w:rPr>
        <w:t>ного</w:t>
      </w:r>
      <w:proofErr w:type="spellEnd"/>
      <w:r w:rsidRPr="0032148D">
        <w:rPr>
          <w:color w:val="000000" w:themeColor="text1"/>
          <w:sz w:val="28"/>
          <w:szCs w:val="28"/>
        </w:rPr>
        <w:t xml:space="preserve">  (С</w:t>
      </w:r>
      <w:r w:rsidRPr="0032148D">
        <w:rPr>
          <w:color w:val="000000" w:themeColor="text1"/>
          <w:sz w:val="28"/>
          <w:szCs w:val="28"/>
          <w:vertAlign w:val="subscript"/>
        </w:rPr>
        <w:t>АГ-4И</w:t>
      </w:r>
      <w:r w:rsidRPr="0032148D">
        <w:rPr>
          <w:color w:val="000000" w:themeColor="text1"/>
          <w:sz w:val="28"/>
          <w:szCs w:val="28"/>
        </w:rPr>
        <w:t>, г/дм</w:t>
      </w:r>
      <w:r w:rsidRPr="0032148D">
        <w:rPr>
          <w:color w:val="000000" w:themeColor="text1"/>
          <w:sz w:val="28"/>
          <w:szCs w:val="28"/>
          <w:vertAlign w:val="superscript"/>
        </w:rPr>
        <w:t>3</w:t>
      </w:r>
      <w:r w:rsidRPr="0032148D">
        <w:rPr>
          <w:color w:val="000000" w:themeColor="text1"/>
          <w:sz w:val="28"/>
          <w:szCs w:val="28"/>
        </w:rPr>
        <w:t xml:space="preserve">) и </w:t>
      </w:r>
      <w:r w:rsidR="00CE032A" w:rsidRPr="0032148D">
        <w:rPr>
          <w:color w:val="000000" w:themeColor="text1"/>
          <w:sz w:val="28"/>
          <w:szCs w:val="28"/>
          <w:lang w:val="ru-RU"/>
        </w:rPr>
        <w:t>поверхностно-активного</w:t>
      </w:r>
      <w:r w:rsidRPr="0032148D">
        <w:rPr>
          <w:color w:val="000000" w:themeColor="text1"/>
          <w:sz w:val="28"/>
          <w:szCs w:val="28"/>
        </w:rPr>
        <w:t xml:space="preserve"> (С</w:t>
      </w:r>
      <w:r w:rsidRPr="0032148D">
        <w:rPr>
          <w:color w:val="000000" w:themeColor="text1"/>
          <w:sz w:val="28"/>
          <w:szCs w:val="28"/>
          <w:vertAlign w:val="subscript"/>
        </w:rPr>
        <w:t>АС-1</w:t>
      </w:r>
      <w:r w:rsidRPr="0032148D">
        <w:rPr>
          <w:color w:val="000000" w:themeColor="text1"/>
          <w:sz w:val="28"/>
          <w:szCs w:val="28"/>
        </w:rPr>
        <w:t>, г/дм</w:t>
      </w:r>
      <w:r w:rsidRPr="0032148D">
        <w:rPr>
          <w:color w:val="000000" w:themeColor="text1"/>
          <w:sz w:val="28"/>
          <w:szCs w:val="28"/>
          <w:vertAlign w:val="superscript"/>
        </w:rPr>
        <w:t>3</w:t>
      </w:r>
      <w:r w:rsidRPr="0032148D">
        <w:rPr>
          <w:color w:val="000000" w:themeColor="text1"/>
          <w:sz w:val="28"/>
          <w:szCs w:val="28"/>
        </w:rPr>
        <w:t>)</w:t>
      </w:r>
      <w:r w:rsidR="00CE032A" w:rsidRPr="0032148D">
        <w:rPr>
          <w:color w:val="000000" w:themeColor="text1"/>
          <w:sz w:val="28"/>
          <w:szCs w:val="28"/>
          <w:lang w:val="ru-RU"/>
        </w:rPr>
        <w:t xml:space="preserve"> модификаторов</w:t>
      </w:r>
      <w:r w:rsidRPr="0032148D">
        <w:rPr>
          <w:color w:val="000000" w:themeColor="text1"/>
          <w:sz w:val="28"/>
          <w:szCs w:val="28"/>
        </w:rPr>
        <w:t xml:space="preserve">.  </w:t>
      </w:r>
    </w:p>
    <w:p w14:paraId="0CE84CB2" w14:textId="77777777" w:rsidR="00C857AC" w:rsidRPr="0032148D" w:rsidRDefault="00C857AC" w:rsidP="00C857AC">
      <w:pPr>
        <w:jc w:val="center"/>
        <w:rPr>
          <w:color w:val="000000" w:themeColor="text1"/>
          <w:sz w:val="28"/>
          <w:szCs w:val="28"/>
        </w:rPr>
      </w:pPr>
      <w:r w:rsidRPr="0032148D">
        <w:rPr>
          <w:noProof/>
          <w:color w:val="000000" w:themeColor="text1"/>
          <w:sz w:val="28"/>
          <w:szCs w:val="28"/>
        </w:rPr>
        <w:lastRenderedPageBreak/>
        <w:drawing>
          <wp:inline distT="0" distB="0" distL="0" distR="0" wp14:anchorId="4F675107" wp14:editId="499C67FD">
            <wp:extent cx="6111240" cy="3079115"/>
            <wp:effectExtent l="0" t="0" r="0" b="0"/>
            <wp:docPr id="11602354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11240" cy="3079115"/>
                    </a:xfrm>
                    <a:prstGeom prst="rect">
                      <a:avLst/>
                    </a:prstGeom>
                    <a:noFill/>
                    <a:ln>
                      <a:noFill/>
                    </a:ln>
                  </pic:spPr>
                </pic:pic>
              </a:graphicData>
            </a:graphic>
          </wp:inline>
        </w:drawing>
      </w:r>
    </w:p>
    <w:p w14:paraId="46D30714" w14:textId="6828EC5C" w:rsidR="00C857AC" w:rsidRPr="0032148D" w:rsidRDefault="00C857AC" w:rsidP="00C857AC">
      <w:pPr>
        <w:jc w:val="center"/>
        <w:rPr>
          <w:color w:val="000000" w:themeColor="text1"/>
          <w:sz w:val="28"/>
          <w:szCs w:val="28"/>
        </w:rPr>
      </w:pPr>
      <w:r w:rsidRPr="0032148D">
        <w:rPr>
          <w:color w:val="000000" w:themeColor="text1"/>
          <w:sz w:val="28"/>
          <w:szCs w:val="28"/>
        </w:rPr>
        <w:t xml:space="preserve">Рисунок </w:t>
      </w:r>
      <w:r w:rsidR="00CE032A" w:rsidRPr="0032148D">
        <w:rPr>
          <w:color w:val="000000" w:themeColor="text1"/>
          <w:sz w:val="28"/>
          <w:szCs w:val="28"/>
          <w:lang w:val="ru-RU"/>
        </w:rPr>
        <w:t>27</w:t>
      </w:r>
      <w:r w:rsidRPr="0032148D">
        <w:rPr>
          <w:color w:val="000000" w:themeColor="text1"/>
          <w:sz w:val="28"/>
          <w:szCs w:val="28"/>
        </w:rPr>
        <w:t xml:space="preserve"> </w:t>
      </w:r>
      <w:r w:rsidR="00CE032A" w:rsidRPr="0032148D">
        <w:rPr>
          <w:color w:val="000000" w:themeColor="text1"/>
          <w:sz w:val="28"/>
          <w:szCs w:val="28"/>
        </w:rPr>
        <w:t>–</w:t>
      </w:r>
      <w:r w:rsidRPr="0032148D">
        <w:rPr>
          <w:color w:val="000000" w:themeColor="text1"/>
          <w:sz w:val="28"/>
          <w:szCs w:val="28"/>
        </w:rPr>
        <w:t xml:space="preserve"> Номограммы для выбора оптимальных соотношений концентраций полимера АГ-4И и ПАВ АС-1 для достижения требуемой вязкости битумной смеси </w:t>
      </w:r>
    </w:p>
    <w:p w14:paraId="28C36FDF" w14:textId="5BD1A195" w:rsidR="00C857AC" w:rsidRPr="0032148D" w:rsidRDefault="00C857AC" w:rsidP="00C857AC">
      <w:pPr>
        <w:jc w:val="center"/>
        <w:rPr>
          <w:color w:val="000000" w:themeColor="text1"/>
          <w:sz w:val="28"/>
          <w:szCs w:val="28"/>
        </w:rPr>
      </w:pPr>
    </w:p>
    <w:p w14:paraId="63D75E2E" w14:textId="697668DA" w:rsidR="00C857AC" w:rsidRPr="0032148D" w:rsidRDefault="006007B6" w:rsidP="006007B6">
      <w:pPr>
        <w:ind w:firstLine="540"/>
        <w:jc w:val="both"/>
        <w:rPr>
          <w:color w:val="000000" w:themeColor="text1"/>
          <w:sz w:val="28"/>
          <w:szCs w:val="28"/>
          <w:lang w:val="ru-RU"/>
        </w:rPr>
      </w:pPr>
      <w:r w:rsidRPr="0032148D">
        <w:rPr>
          <w:color w:val="000000" w:themeColor="text1"/>
          <w:sz w:val="28"/>
          <w:szCs w:val="28"/>
        </w:rPr>
        <w:t xml:space="preserve">Номограммы позволяют выбрать оптимальные концентрации аддитивов для достижения требуемой вязкости битумной </w:t>
      </w:r>
      <w:r w:rsidRPr="0032148D">
        <w:rPr>
          <w:color w:val="000000" w:themeColor="text1"/>
          <w:sz w:val="28"/>
          <w:szCs w:val="28"/>
          <w:lang w:val="ru-RU"/>
        </w:rPr>
        <w:t>композиции</w:t>
      </w:r>
      <w:r w:rsidRPr="0032148D">
        <w:rPr>
          <w:color w:val="000000" w:themeColor="text1"/>
          <w:sz w:val="28"/>
          <w:szCs w:val="28"/>
        </w:rPr>
        <w:t>.</w:t>
      </w:r>
    </w:p>
    <w:p w14:paraId="0996F120" w14:textId="77777777" w:rsidR="00670E26" w:rsidRPr="0032148D" w:rsidRDefault="00670E26" w:rsidP="00670E26">
      <w:pPr>
        <w:ind w:firstLine="708"/>
        <w:contextualSpacing/>
        <w:jc w:val="both"/>
        <w:rPr>
          <w:color w:val="000000" w:themeColor="text1"/>
          <w:sz w:val="28"/>
          <w:szCs w:val="28"/>
        </w:rPr>
      </w:pPr>
    </w:p>
    <w:p w14:paraId="7EAD0F3F" w14:textId="30075C38" w:rsidR="00670E26" w:rsidRPr="0032148D" w:rsidRDefault="00C034AA" w:rsidP="00670E26">
      <w:pPr>
        <w:ind w:firstLine="709"/>
        <w:contextualSpacing/>
        <w:jc w:val="both"/>
        <w:rPr>
          <w:b/>
          <w:color w:val="000000" w:themeColor="text1"/>
          <w:sz w:val="28"/>
          <w:szCs w:val="28"/>
        </w:rPr>
      </w:pPr>
      <w:r w:rsidRPr="0032148D">
        <w:rPr>
          <w:b/>
          <w:color w:val="000000" w:themeColor="text1"/>
          <w:sz w:val="28"/>
          <w:szCs w:val="28"/>
        </w:rPr>
        <w:t>3</w:t>
      </w:r>
      <w:r w:rsidR="00670E26" w:rsidRPr="0032148D">
        <w:rPr>
          <w:b/>
          <w:color w:val="000000" w:themeColor="text1"/>
          <w:sz w:val="28"/>
          <w:szCs w:val="28"/>
        </w:rPr>
        <w:t>.</w:t>
      </w:r>
      <w:r w:rsidR="00C857AC" w:rsidRPr="0032148D">
        <w:rPr>
          <w:b/>
          <w:color w:val="000000" w:themeColor="text1"/>
          <w:sz w:val="28"/>
          <w:szCs w:val="28"/>
          <w:lang w:val="ru-RU"/>
        </w:rPr>
        <w:t>5</w:t>
      </w:r>
      <w:r w:rsidR="00B81077" w:rsidRPr="0032148D">
        <w:rPr>
          <w:b/>
          <w:color w:val="000000" w:themeColor="text1"/>
          <w:sz w:val="28"/>
          <w:szCs w:val="28"/>
          <w:lang w:val="ru-RU"/>
        </w:rPr>
        <w:t xml:space="preserve"> И</w:t>
      </w:r>
      <w:r w:rsidR="00670E26" w:rsidRPr="0032148D">
        <w:rPr>
          <w:b/>
          <w:color w:val="000000" w:themeColor="text1"/>
          <w:sz w:val="28"/>
          <w:szCs w:val="28"/>
        </w:rPr>
        <w:t>с</w:t>
      </w:r>
      <w:proofErr w:type="spellStart"/>
      <w:r w:rsidR="00B81077" w:rsidRPr="0032148D">
        <w:rPr>
          <w:b/>
          <w:color w:val="000000" w:themeColor="text1"/>
          <w:sz w:val="28"/>
          <w:szCs w:val="28"/>
          <w:lang w:val="ru-RU"/>
        </w:rPr>
        <w:t>с</w:t>
      </w:r>
      <w:r w:rsidR="007432CF" w:rsidRPr="0032148D">
        <w:rPr>
          <w:b/>
          <w:color w:val="000000" w:themeColor="text1"/>
          <w:sz w:val="28"/>
          <w:szCs w:val="28"/>
          <w:lang w:val="ru-RU"/>
        </w:rPr>
        <w:t>ле</w:t>
      </w:r>
      <w:proofErr w:type="spellEnd"/>
      <w:r w:rsidR="00670E26" w:rsidRPr="0032148D">
        <w:rPr>
          <w:b/>
          <w:color w:val="000000" w:themeColor="text1"/>
          <w:sz w:val="28"/>
          <w:szCs w:val="28"/>
        </w:rPr>
        <w:t>дование микроструктуры модифицированных битумных композиций</w:t>
      </w:r>
    </w:p>
    <w:p w14:paraId="502ECDAF" w14:textId="2A1B75E8" w:rsidR="00670E26" w:rsidRPr="0032148D" w:rsidRDefault="00670E26" w:rsidP="00670E26">
      <w:pPr>
        <w:ind w:firstLine="709"/>
        <w:contextualSpacing/>
        <w:jc w:val="both"/>
        <w:rPr>
          <w:color w:val="000000" w:themeColor="text1"/>
          <w:sz w:val="28"/>
          <w:szCs w:val="28"/>
        </w:rPr>
      </w:pPr>
      <w:r w:rsidRPr="0032148D">
        <w:rPr>
          <w:color w:val="000000" w:themeColor="text1"/>
          <w:sz w:val="28"/>
          <w:szCs w:val="28"/>
        </w:rPr>
        <w:t xml:space="preserve">Результаты АСМ бинарных битумных композиции «битум-АГ-4И» представлены на рисунках </w:t>
      </w:r>
      <w:r w:rsidR="00521648" w:rsidRPr="0032148D">
        <w:rPr>
          <w:color w:val="000000" w:themeColor="text1"/>
          <w:sz w:val="28"/>
          <w:szCs w:val="28"/>
          <w:lang w:val="ru-RU"/>
        </w:rPr>
        <w:t>2</w:t>
      </w:r>
      <w:r w:rsidR="006007B6" w:rsidRPr="0032148D">
        <w:rPr>
          <w:color w:val="000000" w:themeColor="text1"/>
          <w:sz w:val="28"/>
          <w:szCs w:val="28"/>
          <w:lang w:val="ru-RU"/>
        </w:rPr>
        <w:t>8</w:t>
      </w:r>
      <w:r w:rsidRPr="0032148D">
        <w:rPr>
          <w:color w:val="000000" w:themeColor="text1"/>
          <w:sz w:val="28"/>
          <w:szCs w:val="28"/>
        </w:rPr>
        <w:t xml:space="preserve">, </w:t>
      </w:r>
      <w:r w:rsidR="006007B6" w:rsidRPr="0032148D">
        <w:rPr>
          <w:color w:val="000000" w:themeColor="text1"/>
          <w:sz w:val="28"/>
          <w:szCs w:val="28"/>
          <w:lang w:val="ru-RU"/>
        </w:rPr>
        <w:t>30</w:t>
      </w:r>
      <w:r w:rsidRPr="0032148D">
        <w:rPr>
          <w:color w:val="000000" w:themeColor="text1"/>
          <w:sz w:val="28"/>
          <w:szCs w:val="28"/>
        </w:rPr>
        <w:t xml:space="preserve"> и диаграммах распределения микродисперсий битума в исходном вяжущем и модифицированных образцах (рисунки </w:t>
      </w:r>
      <w:r w:rsidR="00521648" w:rsidRPr="0032148D">
        <w:rPr>
          <w:color w:val="000000" w:themeColor="text1"/>
          <w:sz w:val="28"/>
          <w:szCs w:val="28"/>
          <w:lang w:val="ru-RU"/>
        </w:rPr>
        <w:t>2</w:t>
      </w:r>
      <w:r w:rsidR="006007B6" w:rsidRPr="0032148D">
        <w:rPr>
          <w:color w:val="000000" w:themeColor="text1"/>
          <w:sz w:val="28"/>
          <w:szCs w:val="28"/>
          <w:lang w:val="ru-RU"/>
        </w:rPr>
        <w:t>9</w:t>
      </w:r>
      <w:r w:rsidRPr="0032148D">
        <w:rPr>
          <w:color w:val="000000" w:themeColor="text1"/>
          <w:sz w:val="28"/>
          <w:szCs w:val="28"/>
        </w:rPr>
        <w:t xml:space="preserve">, </w:t>
      </w:r>
      <w:r w:rsidR="006007B6" w:rsidRPr="0032148D">
        <w:rPr>
          <w:color w:val="000000" w:themeColor="text1"/>
          <w:sz w:val="28"/>
          <w:szCs w:val="28"/>
          <w:lang w:val="ru-RU"/>
        </w:rPr>
        <w:t>31</w:t>
      </w:r>
      <w:r w:rsidRPr="0032148D">
        <w:rPr>
          <w:color w:val="000000" w:themeColor="text1"/>
          <w:sz w:val="28"/>
          <w:szCs w:val="28"/>
        </w:rPr>
        <w:t>).</w:t>
      </w:r>
    </w:p>
    <w:p w14:paraId="2E959EB2" w14:textId="77777777" w:rsidR="00670E26" w:rsidRPr="0032148D" w:rsidRDefault="00670E26" w:rsidP="00670E26">
      <w:pPr>
        <w:ind w:firstLine="708"/>
        <w:contextualSpacing/>
        <w:jc w:val="both"/>
        <w:rPr>
          <w:color w:val="000000" w:themeColor="text1"/>
          <w:sz w:val="28"/>
          <w:szCs w:val="28"/>
        </w:rPr>
      </w:pPr>
    </w:p>
    <w:p w14:paraId="3CF5F0A0" w14:textId="77777777" w:rsidR="00670E26" w:rsidRPr="0032148D" w:rsidRDefault="00670E26" w:rsidP="00E73889">
      <w:pPr>
        <w:contextualSpacing/>
        <w:jc w:val="center"/>
        <w:rPr>
          <w:color w:val="000000" w:themeColor="text1"/>
          <w:sz w:val="28"/>
          <w:szCs w:val="28"/>
        </w:rPr>
      </w:pPr>
      <w:r w:rsidRPr="0032148D">
        <w:rPr>
          <w:noProof/>
          <w:color w:val="000000" w:themeColor="text1"/>
          <w:sz w:val="28"/>
          <w:szCs w:val="28"/>
          <w:lang w:val="ru-RU"/>
        </w:rPr>
        <w:drawing>
          <wp:inline distT="0" distB="0" distL="0" distR="0" wp14:anchorId="0BD68424" wp14:editId="3F981519">
            <wp:extent cx="1514783" cy="1524000"/>
            <wp:effectExtent l="0" t="0" r="0" b="0"/>
            <wp:docPr id="7" name="Рисунок 2" descr="D:\Юля Бызова\диссертация 281223\микроструктура\АСМ\обще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Юля Бызова\диссертация 281223\микроструктура\АСМ\общее\1.jpg"/>
                    <pic:cNvPicPr>
                      <a:picLocks noChangeAspect="1" noChangeArrowheads="1"/>
                    </pic:cNvPicPr>
                  </pic:nvPicPr>
                  <pic:blipFill rotWithShape="1">
                    <a:blip r:embed="rId59" cstate="print"/>
                    <a:srcRect l="7218" r="16330"/>
                    <a:stretch/>
                  </pic:blipFill>
                  <pic:spPr bwMode="auto">
                    <a:xfrm>
                      <a:off x="0" y="0"/>
                      <a:ext cx="1514783" cy="1524000"/>
                    </a:xfrm>
                    <a:prstGeom prst="rect">
                      <a:avLst/>
                    </a:prstGeom>
                    <a:noFill/>
                    <a:ln>
                      <a:noFill/>
                    </a:ln>
                    <a:extLst>
                      <a:ext uri="{53640926-AAD7-44D8-BBD7-CCE9431645EC}">
                        <a14:shadowObscured xmlns:a14="http://schemas.microsoft.com/office/drawing/2010/main"/>
                      </a:ext>
                    </a:extLst>
                  </pic:spPr>
                </pic:pic>
              </a:graphicData>
            </a:graphic>
          </wp:inline>
        </w:drawing>
      </w:r>
      <w:r w:rsidRPr="0032148D">
        <w:rPr>
          <w:noProof/>
          <w:color w:val="000000" w:themeColor="text1"/>
          <w:sz w:val="28"/>
          <w:szCs w:val="28"/>
          <w:lang w:val="ru-RU"/>
        </w:rPr>
        <w:drawing>
          <wp:inline distT="0" distB="0" distL="0" distR="0" wp14:anchorId="486E2684" wp14:editId="44C865E7">
            <wp:extent cx="1554112" cy="1524000"/>
            <wp:effectExtent l="0" t="0" r="0" b="0"/>
            <wp:docPr id="9" name="Рисунок 3" descr="D:\Юля Бызова\диссертация 281223\микроструктура\АСМ\обще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Юля Бызова\диссертация 281223\микроструктура\АСМ\общее\4.jpg"/>
                    <pic:cNvPicPr>
                      <a:picLocks noChangeAspect="1" noChangeArrowheads="1"/>
                    </pic:cNvPicPr>
                  </pic:nvPicPr>
                  <pic:blipFill rotWithShape="1">
                    <a:blip r:embed="rId60" cstate="print"/>
                    <a:srcRect l="6556" r="17033"/>
                    <a:stretch/>
                  </pic:blipFill>
                  <pic:spPr bwMode="auto">
                    <a:xfrm>
                      <a:off x="0" y="0"/>
                      <a:ext cx="1554112" cy="1524000"/>
                    </a:xfrm>
                    <a:prstGeom prst="rect">
                      <a:avLst/>
                    </a:prstGeom>
                    <a:noFill/>
                    <a:ln>
                      <a:noFill/>
                    </a:ln>
                    <a:extLst>
                      <a:ext uri="{53640926-AAD7-44D8-BBD7-CCE9431645EC}">
                        <a14:shadowObscured xmlns:a14="http://schemas.microsoft.com/office/drawing/2010/main"/>
                      </a:ext>
                    </a:extLst>
                  </pic:spPr>
                </pic:pic>
              </a:graphicData>
            </a:graphic>
          </wp:inline>
        </w:drawing>
      </w:r>
      <w:r w:rsidRPr="0032148D">
        <w:rPr>
          <w:noProof/>
          <w:color w:val="000000" w:themeColor="text1"/>
          <w:sz w:val="28"/>
          <w:szCs w:val="28"/>
          <w:lang w:val="ru-RU"/>
        </w:rPr>
        <w:drawing>
          <wp:inline distT="0" distB="0" distL="0" distR="0" wp14:anchorId="56FA217D" wp14:editId="54E398B1">
            <wp:extent cx="1578692" cy="1524000"/>
            <wp:effectExtent l="0" t="0" r="0" b="0"/>
            <wp:docPr id="10" name="Рисунок 4" descr="D:\Юля Бызова\диссертация 281223\микроструктура\АСМ\общее\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Юля Бызова\диссертация 281223\микроструктура\АСМ\общее\5.jpg"/>
                    <pic:cNvPicPr>
                      <a:picLocks noChangeAspect="1" noChangeArrowheads="1"/>
                    </pic:cNvPicPr>
                  </pic:nvPicPr>
                  <pic:blipFill rotWithShape="1">
                    <a:blip r:embed="rId61" cstate="print"/>
                    <a:srcRect l="6086" r="16474"/>
                    <a:stretch/>
                  </pic:blipFill>
                  <pic:spPr bwMode="auto">
                    <a:xfrm>
                      <a:off x="0" y="0"/>
                      <a:ext cx="1578692" cy="1524000"/>
                    </a:xfrm>
                    <a:prstGeom prst="rect">
                      <a:avLst/>
                    </a:prstGeom>
                    <a:noFill/>
                    <a:ln>
                      <a:noFill/>
                    </a:ln>
                    <a:extLst>
                      <a:ext uri="{53640926-AAD7-44D8-BBD7-CCE9431645EC}">
                        <a14:shadowObscured xmlns:a14="http://schemas.microsoft.com/office/drawing/2010/main"/>
                      </a:ext>
                    </a:extLst>
                  </pic:spPr>
                </pic:pic>
              </a:graphicData>
            </a:graphic>
          </wp:inline>
        </w:drawing>
      </w:r>
    </w:p>
    <w:p w14:paraId="421CFB6C" w14:textId="77777777" w:rsidR="00670E26" w:rsidRPr="0032148D" w:rsidRDefault="00670E26" w:rsidP="00670E26">
      <w:pPr>
        <w:tabs>
          <w:tab w:val="left" w:pos="708"/>
          <w:tab w:val="left" w:pos="1416"/>
          <w:tab w:val="left" w:pos="1848"/>
          <w:tab w:val="left" w:pos="2124"/>
          <w:tab w:val="left" w:pos="2832"/>
          <w:tab w:val="left" w:pos="3540"/>
          <w:tab w:val="left" w:pos="4248"/>
          <w:tab w:val="left" w:pos="7363"/>
        </w:tabs>
        <w:ind w:firstLine="708"/>
        <w:contextualSpacing/>
        <w:jc w:val="both"/>
        <w:rPr>
          <w:i/>
          <w:color w:val="000000" w:themeColor="text1"/>
          <w:sz w:val="28"/>
          <w:szCs w:val="28"/>
        </w:rPr>
      </w:pPr>
      <w:r w:rsidRPr="0032148D">
        <w:rPr>
          <w:i/>
          <w:color w:val="000000" w:themeColor="text1"/>
          <w:sz w:val="28"/>
          <w:szCs w:val="28"/>
        </w:rPr>
        <w:t xml:space="preserve">        а</w:t>
      </w:r>
      <w:r w:rsidRPr="0032148D">
        <w:rPr>
          <w:i/>
          <w:color w:val="000000" w:themeColor="text1"/>
          <w:sz w:val="28"/>
          <w:szCs w:val="28"/>
        </w:rPr>
        <w:tab/>
      </w:r>
      <w:r w:rsidRPr="0032148D">
        <w:rPr>
          <w:i/>
          <w:color w:val="000000" w:themeColor="text1"/>
          <w:sz w:val="28"/>
          <w:szCs w:val="28"/>
        </w:rPr>
        <w:tab/>
      </w:r>
      <w:r w:rsidRPr="0032148D">
        <w:rPr>
          <w:i/>
          <w:color w:val="000000" w:themeColor="text1"/>
          <w:sz w:val="28"/>
          <w:szCs w:val="28"/>
        </w:rPr>
        <w:tab/>
      </w:r>
      <w:r w:rsidRPr="0032148D">
        <w:rPr>
          <w:i/>
          <w:color w:val="000000" w:themeColor="text1"/>
          <w:sz w:val="28"/>
          <w:szCs w:val="28"/>
        </w:rPr>
        <w:tab/>
      </w:r>
      <w:r w:rsidRPr="0032148D">
        <w:rPr>
          <w:i/>
          <w:color w:val="000000" w:themeColor="text1"/>
          <w:sz w:val="28"/>
          <w:szCs w:val="28"/>
        </w:rPr>
        <w:tab/>
      </w:r>
      <w:r w:rsidRPr="0032148D">
        <w:rPr>
          <w:i/>
          <w:color w:val="000000" w:themeColor="text1"/>
          <w:sz w:val="28"/>
          <w:szCs w:val="28"/>
        </w:rPr>
        <w:tab/>
        <w:t>б                                 в</w:t>
      </w:r>
    </w:p>
    <w:p w14:paraId="6CE63B25" w14:textId="0EAAA493" w:rsidR="00670E26" w:rsidRPr="0032148D" w:rsidRDefault="00670E26" w:rsidP="00670E26">
      <w:pPr>
        <w:ind w:firstLine="708"/>
        <w:contextualSpacing/>
        <w:jc w:val="center"/>
        <w:rPr>
          <w:color w:val="000000" w:themeColor="text1"/>
          <w:sz w:val="28"/>
          <w:szCs w:val="28"/>
        </w:rPr>
      </w:pPr>
      <w:r w:rsidRPr="0032148D">
        <w:rPr>
          <w:color w:val="000000" w:themeColor="text1"/>
          <w:sz w:val="28"/>
          <w:szCs w:val="28"/>
        </w:rPr>
        <w:t xml:space="preserve">Рисунок </w:t>
      </w:r>
      <w:r w:rsidR="00521648" w:rsidRPr="0032148D">
        <w:rPr>
          <w:color w:val="000000" w:themeColor="text1"/>
          <w:sz w:val="28"/>
          <w:szCs w:val="28"/>
          <w:lang w:val="ru-RU"/>
        </w:rPr>
        <w:t>2</w:t>
      </w:r>
      <w:r w:rsidR="006007B6" w:rsidRPr="0032148D">
        <w:rPr>
          <w:color w:val="000000" w:themeColor="text1"/>
          <w:sz w:val="28"/>
          <w:szCs w:val="28"/>
          <w:lang w:val="ru-RU"/>
        </w:rPr>
        <w:t>8</w:t>
      </w:r>
      <w:r w:rsidRPr="0032148D">
        <w:rPr>
          <w:color w:val="000000" w:themeColor="text1"/>
          <w:sz w:val="28"/>
          <w:szCs w:val="28"/>
        </w:rPr>
        <w:t xml:space="preserve"> – АСМ изображения поверхности образцов битума:</w:t>
      </w:r>
    </w:p>
    <w:p w14:paraId="5777DD45" w14:textId="77777777" w:rsidR="00670E26" w:rsidRPr="0032148D" w:rsidRDefault="00670E26" w:rsidP="00670E26">
      <w:pPr>
        <w:ind w:firstLine="708"/>
        <w:contextualSpacing/>
        <w:jc w:val="center"/>
        <w:rPr>
          <w:color w:val="000000" w:themeColor="text1"/>
          <w:sz w:val="28"/>
          <w:szCs w:val="28"/>
        </w:rPr>
      </w:pPr>
      <w:r w:rsidRPr="0032148D">
        <w:rPr>
          <w:i/>
          <w:color w:val="000000" w:themeColor="text1"/>
          <w:sz w:val="28"/>
          <w:szCs w:val="28"/>
        </w:rPr>
        <w:t>а</w:t>
      </w:r>
      <w:r w:rsidRPr="0032148D">
        <w:rPr>
          <w:color w:val="000000" w:themeColor="text1"/>
          <w:sz w:val="28"/>
          <w:szCs w:val="28"/>
        </w:rPr>
        <w:t xml:space="preserve"> – исходный битум; </w:t>
      </w:r>
      <w:r w:rsidRPr="0032148D">
        <w:rPr>
          <w:i/>
          <w:color w:val="000000" w:themeColor="text1"/>
          <w:sz w:val="28"/>
          <w:szCs w:val="28"/>
        </w:rPr>
        <w:t>б</w:t>
      </w:r>
      <w:r w:rsidRPr="0032148D">
        <w:rPr>
          <w:color w:val="000000" w:themeColor="text1"/>
          <w:sz w:val="28"/>
          <w:szCs w:val="28"/>
        </w:rPr>
        <w:t xml:space="preserve"> – битум + 0,5 г/дм</w:t>
      </w:r>
      <w:r w:rsidRPr="0032148D">
        <w:rPr>
          <w:color w:val="000000" w:themeColor="text1"/>
          <w:sz w:val="28"/>
          <w:szCs w:val="28"/>
          <w:vertAlign w:val="superscript"/>
        </w:rPr>
        <w:t>3</w:t>
      </w:r>
      <w:r w:rsidRPr="0032148D">
        <w:rPr>
          <w:color w:val="000000" w:themeColor="text1"/>
          <w:sz w:val="28"/>
          <w:szCs w:val="28"/>
        </w:rPr>
        <w:t xml:space="preserve"> АГ-4И;</w:t>
      </w:r>
    </w:p>
    <w:p w14:paraId="2C709063" w14:textId="77777777" w:rsidR="00670E26" w:rsidRPr="0032148D" w:rsidRDefault="00670E26" w:rsidP="00670E26">
      <w:pPr>
        <w:ind w:firstLine="708"/>
        <w:contextualSpacing/>
        <w:jc w:val="center"/>
        <w:rPr>
          <w:color w:val="000000" w:themeColor="text1"/>
          <w:sz w:val="28"/>
          <w:szCs w:val="28"/>
        </w:rPr>
      </w:pPr>
      <w:r w:rsidRPr="0032148D">
        <w:rPr>
          <w:i/>
          <w:color w:val="000000" w:themeColor="text1"/>
          <w:sz w:val="28"/>
          <w:szCs w:val="28"/>
        </w:rPr>
        <w:t xml:space="preserve"> в</w:t>
      </w:r>
      <w:r w:rsidRPr="0032148D">
        <w:rPr>
          <w:color w:val="000000" w:themeColor="text1"/>
          <w:sz w:val="28"/>
          <w:szCs w:val="28"/>
        </w:rPr>
        <w:t xml:space="preserve"> – битум + 2,0 г/дм</w:t>
      </w:r>
      <w:r w:rsidRPr="0032148D">
        <w:rPr>
          <w:color w:val="000000" w:themeColor="text1"/>
          <w:sz w:val="28"/>
          <w:szCs w:val="28"/>
          <w:vertAlign w:val="superscript"/>
        </w:rPr>
        <w:t>3</w:t>
      </w:r>
      <w:r w:rsidRPr="0032148D">
        <w:rPr>
          <w:color w:val="000000" w:themeColor="text1"/>
          <w:sz w:val="28"/>
          <w:szCs w:val="28"/>
        </w:rPr>
        <w:t xml:space="preserve"> АГ-4И</w:t>
      </w:r>
    </w:p>
    <w:p w14:paraId="755FE427" w14:textId="77777777" w:rsidR="00670E26" w:rsidRPr="0032148D" w:rsidRDefault="00670E26" w:rsidP="00670E26">
      <w:pPr>
        <w:ind w:firstLine="708"/>
        <w:contextualSpacing/>
        <w:jc w:val="center"/>
        <w:rPr>
          <w:color w:val="000000" w:themeColor="text1"/>
          <w:sz w:val="28"/>
          <w:szCs w:val="28"/>
        </w:rPr>
      </w:pPr>
    </w:p>
    <w:p w14:paraId="4B42DA09" w14:textId="1EB60BE4" w:rsidR="00670E26" w:rsidRPr="0032148D" w:rsidRDefault="00670E26" w:rsidP="00215E13">
      <w:pPr>
        <w:ind w:firstLine="708"/>
        <w:contextualSpacing/>
        <w:jc w:val="both"/>
        <w:rPr>
          <w:color w:val="000000" w:themeColor="text1"/>
          <w:sz w:val="28"/>
          <w:szCs w:val="28"/>
          <w:lang w:val="ru-RU"/>
        </w:rPr>
      </w:pPr>
      <w:r w:rsidRPr="0032148D">
        <w:rPr>
          <w:color w:val="000000" w:themeColor="text1"/>
          <w:sz w:val="28"/>
          <w:szCs w:val="28"/>
        </w:rPr>
        <w:t>Сравнивая изображения (</w:t>
      </w:r>
      <w:r w:rsidRPr="0032148D">
        <w:rPr>
          <w:i/>
          <w:color w:val="000000" w:themeColor="text1"/>
          <w:sz w:val="28"/>
          <w:szCs w:val="28"/>
        </w:rPr>
        <w:t>а</w:t>
      </w:r>
      <w:r w:rsidRPr="0032148D">
        <w:rPr>
          <w:color w:val="000000" w:themeColor="text1"/>
          <w:sz w:val="28"/>
          <w:szCs w:val="28"/>
        </w:rPr>
        <w:t>), (</w:t>
      </w:r>
      <w:r w:rsidRPr="0032148D">
        <w:rPr>
          <w:i/>
          <w:color w:val="000000" w:themeColor="text1"/>
          <w:sz w:val="28"/>
          <w:szCs w:val="28"/>
        </w:rPr>
        <w:t>б</w:t>
      </w:r>
      <w:r w:rsidRPr="0032148D">
        <w:rPr>
          <w:color w:val="000000" w:themeColor="text1"/>
          <w:sz w:val="28"/>
          <w:szCs w:val="28"/>
        </w:rPr>
        <w:t>), (</w:t>
      </w:r>
      <w:r w:rsidRPr="0032148D">
        <w:rPr>
          <w:i/>
          <w:color w:val="000000" w:themeColor="text1"/>
          <w:sz w:val="28"/>
          <w:szCs w:val="28"/>
        </w:rPr>
        <w:t>в</w:t>
      </w:r>
      <w:r w:rsidRPr="0032148D">
        <w:rPr>
          <w:color w:val="000000" w:themeColor="text1"/>
          <w:sz w:val="28"/>
          <w:szCs w:val="28"/>
        </w:rPr>
        <w:t xml:space="preserve">), можно отметить, что при введении в битум полимерного аддитива АГ-4И происходит существенное изменение микроструктуры битума (рисунок </w:t>
      </w:r>
      <w:r w:rsidR="00521648" w:rsidRPr="0032148D">
        <w:rPr>
          <w:color w:val="000000" w:themeColor="text1"/>
          <w:sz w:val="28"/>
          <w:szCs w:val="28"/>
          <w:lang w:val="ru-RU"/>
        </w:rPr>
        <w:t>2</w:t>
      </w:r>
      <w:r w:rsidR="006007B6" w:rsidRPr="0032148D">
        <w:rPr>
          <w:color w:val="000000" w:themeColor="text1"/>
          <w:sz w:val="28"/>
          <w:szCs w:val="28"/>
          <w:lang w:val="ru-RU"/>
        </w:rPr>
        <w:t>8</w:t>
      </w:r>
      <w:r w:rsidRPr="0032148D">
        <w:rPr>
          <w:color w:val="000000" w:themeColor="text1"/>
          <w:sz w:val="28"/>
          <w:szCs w:val="28"/>
        </w:rPr>
        <w:t xml:space="preserve">). </w:t>
      </w:r>
      <w:r w:rsidR="00215E13" w:rsidRPr="0032148D">
        <w:rPr>
          <w:color w:val="000000" w:themeColor="text1"/>
          <w:sz w:val="28"/>
          <w:szCs w:val="28"/>
          <w:lang w:val="ru-RU"/>
        </w:rPr>
        <w:t xml:space="preserve"> </w:t>
      </w:r>
      <w:r w:rsidRPr="0032148D">
        <w:rPr>
          <w:color w:val="000000" w:themeColor="text1"/>
          <w:sz w:val="28"/>
          <w:szCs w:val="28"/>
        </w:rPr>
        <w:t xml:space="preserve">Как следует из диаграммы </w:t>
      </w:r>
      <w:r w:rsidRPr="0032148D">
        <w:rPr>
          <w:color w:val="000000" w:themeColor="text1"/>
          <w:sz w:val="28"/>
          <w:szCs w:val="28"/>
        </w:rPr>
        <w:lastRenderedPageBreak/>
        <w:t xml:space="preserve">распределения микродисперсий битума), в отсутствии аддитива (рисунок </w:t>
      </w:r>
      <w:r w:rsidR="00521648" w:rsidRPr="0032148D">
        <w:rPr>
          <w:color w:val="000000" w:themeColor="text1"/>
          <w:sz w:val="28"/>
          <w:szCs w:val="28"/>
          <w:lang w:val="ru-RU"/>
        </w:rPr>
        <w:t>2</w:t>
      </w:r>
      <w:r w:rsidR="006007B6" w:rsidRPr="0032148D">
        <w:rPr>
          <w:color w:val="000000" w:themeColor="text1"/>
          <w:sz w:val="28"/>
          <w:szCs w:val="28"/>
          <w:lang w:val="ru-RU"/>
        </w:rPr>
        <w:t>9</w:t>
      </w:r>
      <w:r w:rsidRPr="0032148D">
        <w:rPr>
          <w:color w:val="000000" w:themeColor="text1"/>
          <w:sz w:val="28"/>
          <w:szCs w:val="28"/>
        </w:rPr>
        <w:t>, композиция №1) преобладают фракции размером от 2,0 до 4,0 мкм (43,40%). Содержание мелких фракций (размер частиц  ≤ 2,0 мкм) не превышает 24,50%, а крупные агрегаты, размером свыше 6,0 мкм, составляют 17,10%. Среднестатистический размер (</w:t>
      </w:r>
      <w:r w:rsidRPr="0032148D">
        <w:rPr>
          <w:i/>
          <w:color w:val="000000" w:themeColor="text1"/>
          <w:sz w:val="28"/>
          <w:szCs w:val="28"/>
        </w:rPr>
        <w:t>а</w:t>
      </w:r>
      <w:r w:rsidRPr="0032148D">
        <w:rPr>
          <w:color w:val="000000" w:themeColor="text1"/>
          <w:sz w:val="28"/>
          <w:szCs w:val="28"/>
          <w:vertAlign w:val="subscript"/>
        </w:rPr>
        <w:t>ср</w:t>
      </w:r>
      <w:r w:rsidRPr="0032148D">
        <w:rPr>
          <w:color w:val="000000" w:themeColor="text1"/>
          <w:sz w:val="28"/>
          <w:szCs w:val="28"/>
        </w:rPr>
        <w:t>) пчелоподобных структур в немодифицированном битуме составил 3,69 мкм.</w:t>
      </w:r>
    </w:p>
    <w:p w14:paraId="005EA1C7" w14:textId="501AC0FA" w:rsidR="00215E13" w:rsidRPr="0032148D" w:rsidRDefault="00215E13" w:rsidP="00215E13">
      <w:pPr>
        <w:ind w:firstLine="708"/>
        <w:contextualSpacing/>
        <w:jc w:val="both"/>
        <w:rPr>
          <w:color w:val="000000" w:themeColor="text1"/>
          <w:sz w:val="28"/>
          <w:szCs w:val="28"/>
          <w:lang w:val="ru-RU"/>
        </w:rPr>
      </w:pPr>
      <w:r w:rsidRPr="0032148D">
        <w:rPr>
          <w:color w:val="000000" w:themeColor="text1"/>
          <w:sz w:val="28"/>
          <w:szCs w:val="28"/>
        </w:rPr>
        <w:t>При введении в битум 0,5 г/дм</w:t>
      </w:r>
      <w:r w:rsidRPr="0032148D">
        <w:rPr>
          <w:color w:val="000000" w:themeColor="text1"/>
          <w:sz w:val="28"/>
          <w:szCs w:val="28"/>
          <w:vertAlign w:val="superscript"/>
        </w:rPr>
        <w:t>3</w:t>
      </w:r>
      <w:r w:rsidRPr="0032148D">
        <w:rPr>
          <w:color w:val="000000" w:themeColor="text1"/>
          <w:sz w:val="28"/>
          <w:szCs w:val="28"/>
        </w:rPr>
        <w:t xml:space="preserve"> АГ-4И среднестатистический размер частиц уменьшился до значения 2,23 мкм, содержание мелких фракций (≤ 2,0 мкм) увеличилось в 1,7 раз и составило 42,20% (рисунок </w:t>
      </w:r>
      <w:r w:rsidRPr="0032148D">
        <w:rPr>
          <w:color w:val="000000" w:themeColor="text1"/>
          <w:sz w:val="28"/>
          <w:szCs w:val="28"/>
          <w:lang w:val="ru-RU"/>
        </w:rPr>
        <w:t>2</w:t>
      </w:r>
      <w:r w:rsidR="006007B6" w:rsidRPr="0032148D">
        <w:rPr>
          <w:color w:val="000000" w:themeColor="text1"/>
          <w:sz w:val="28"/>
          <w:szCs w:val="28"/>
          <w:lang w:val="ru-RU"/>
        </w:rPr>
        <w:t>9</w:t>
      </w:r>
      <w:r w:rsidRPr="0032148D">
        <w:rPr>
          <w:color w:val="000000" w:themeColor="text1"/>
          <w:sz w:val="28"/>
          <w:szCs w:val="28"/>
        </w:rPr>
        <w:t>, композиция №2). Представленная диаграмма наглядно демонстрирует, что АГ-4И увеличивает количество мелких (≤2,0 мкм) и средних (≤2,0-4,0 мкм) частиц за счет абсолютного разрушения самых крупных дисперсий (&gt;6,0 мкм) и частично агрегатов размером от 4,0 до 6,0 мкм. В более концентрированных (С</w:t>
      </w:r>
      <w:r w:rsidRPr="0032148D">
        <w:rPr>
          <w:color w:val="000000" w:themeColor="text1"/>
          <w:sz w:val="28"/>
          <w:szCs w:val="28"/>
          <w:vertAlign w:val="subscript"/>
        </w:rPr>
        <w:t>АГ-4И</w:t>
      </w:r>
      <w:r w:rsidRPr="0032148D">
        <w:rPr>
          <w:color w:val="000000" w:themeColor="text1"/>
          <w:sz w:val="28"/>
          <w:szCs w:val="28"/>
        </w:rPr>
        <w:t>=2,0 г/дм</w:t>
      </w:r>
      <w:r w:rsidRPr="0032148D">
        <w:rPr>
          <w:color w:val="000000" w:themeColor="text1"/>
          <w:sz w:val="28"/>
          <w:szCs w:val="28"/>
          <w:vertAlign w:val="superscript"/>
        </w:rPr>
        <w:t>3</w:t>
      </w:r>
      <w:r w:rsidRPr="0032148D">
        <w:rPr>
          <w:color w:val="000000" w:themeColor="text1"/>
          <w:sz w:val="28"/>
          <w:szCs w:val="28"/>
        </w:rPr>
        <w:t xml:space="preserve">)  по содержанию АГ-4И композициях эффект деструкции крупных микродисперсий битума (&gt;6,0 мкм) остается примерно на том же уровне: содержание мелких фракций (≤ 2,0 мкм) увеличилось в 1,5 раза и достигло 37,20%, а среднестатистический размер частиц составил 2,38 мкм (рисунок </w:t>
      </w:r>
      <w:r w:rsidRPr="0032148D">
        <w:rPr>
          <w:color w:val="000000" w:themeColor="text1"/>
          <w:sz w:val="28"/>
          <w:szCs w:val="28"/>
          <w:lang w:val="ru-RU"/>
        </w:rPr>
        <w:t>2</w:t>
      </w:r>
      <w:r w:rsidR="006007B6" w:rsidRPr="0032148D">
        <w:rPr>
          <w:color w:val="000000" w:themeColor="text1"/>
          <w:sz w:val="28"/>
          <w:szCs w:val="28"/>
          <w:lang w:val="ru-RU"/>
        </w:rPr>
        <w:t>9</w:t>
      </w:r>
      <w:r w:rsidRPr="0032148D">
        <w:rPr>
          <w:color w:val="000000" w:themeColor="text1"/>
          <w:sz w:val="28"/>
          <w:szCs w:val="28"/>
        </w:rPr>
        <w:t xml:space="preserve">, композиция №3). Полученные данные служат прямым подтверждением изложенных выше результатов реологических исследований в изоконцентрационных бинарных композициях «битум-АГ-4И» (рисунок </w:t>
      </w:r>
      <w:r w:rsidRPr="0032148D">
        <w:rPr>
          <w:color w:val="000000" w:themeColor="text1"/>
          <w:sz w:val="28"/>
          <w:szCs w:val="28"/>
          <w:lang w:val="ru-RU"/>
        </w:rPr>
        <w:t>22</w:t>
      </w:r>
      <w:r w:rsidRPr="0032148D">
        <w:rPr>
          <w:color w:val="000000" w:themeColor="text1"/>
          <w:sz w:val="28"/>
          <w:szCs w:val="28"/>
        </w:rPr>
        <w:t>).</w:t>
      </w:r>
    </w:p>
    <w:p w14:paraId="5EB36FBF" w14:textId="77777777" w:rsidR="00670E26" w:rsidRPr="0032148D" w:rsidRDefault="00670E26" w:rsidP="00670E26">
      <w:pPr>
        <w:ind w:firstLine="708"/>
        <w:contextualSpacing/>
        <w:jc w:val="both"/>
        <w:rPr>
          <w:color w:val="000000" w:themeColor="text1"/>
          <w:sz w:val="28"/>
          <w:szCs w:val="28"/>
        </w:rPr>
      </w:pPr>
    </w:p>
    <w:p w14:paraId="24D2E27B" w14:textId="77777777" w:rsidR="00670E26" w:rsidRPr="0032148D" w:rsidRDefault="00670E26" w:rsidP="00E73889">
      <w:pPr>
        <w:contextualSpacing/>
        <w:jc w:val="center"/>
        <w:rPr>
          <w:color w:val="000000" w:themeColor="text1"/>
          <w:sz w:val="28"/>
          <w:szCs w:val="28"/>
        </w:rPr>
      </w:pPr>
      <w:r w:rsidRPr="0032148D">
        <w:rPr>
          <w:noProof/>
          <w:color w:val="000000" w:themeColor="text1"/>
          <w:sz w:val="28"/>
          <w:szCs w:val="28"/>
          <w:lang w:val="ru-RU"/>
        </w:rPr>
        <w:drawing>
          <wp:inline distT="0" distB="0" distL="0" distR="0" wp14:anchorId="3A65A7CD" wp14:editId="47E4313E">
            <wp:extent cx="5320145" cy="3366655"/>
            <wp:effectExtent l="0" t="0" r="0" b="0"/>
            <wp:docPr id="1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9475855" w14:textId="47CC097A" w:rsidR="00670E26" w:rsidRPr="0032148D" w:rsidRDefault="00670E26" w:rsidP="00670E26">
      <w:pPr>
        <w:ind w:firstLine="567"/>
        <w:contextualSpacing/>
        <w:jc w:val="center"/>
        <w:rPr>
          <w:color w:val="000000" w:themeColor="text1"/>
          <w:spacing w:val="-4"/>
          <w:sz w:val="28"/>
          <w:szCs w:val="28"/>
          <w:lang w:bidi="he-IL"/>
        </w:rPr>
      </w:pPr>
      <w:r w:rsidRPr="0032148D">
        <w:rPr>
          <w:bCs/>
          <w:color w:val="000000" w:themeColor="text1"/>
          <w:spacing w:val="-4"/>
          <w:sz w:val="28"/>
          <w:szCs w:val="28"/>
          <w:lang w:bidi="he-IL"/>
        </w:rPr>
        <w:t xml:space="preserve">Рисунок </w:t>
      </w:r>
      <w:r w:rsidR="00521648" w:rsidRPr="0032148D">
        <w:rPr>
          <w:bCs/>
          <w:color w:val="000000" w:themeColor="text1"/>
          <w:spacing w:val="-4"/>
          <w:sz w:val="28"/>
          <w:szCs w:val="28"/>
          <w:lang w:val="ru-RU" w:bidi="he-IL"/>
        </w:rPr>
        <w:t>2</w:t>
      </w:r>
      <w:r w:rsidR="006007B6" w:rsidRPr="0032148D">
        <w:rPr>
          <w:bCs/>
          <w:color w:val="000000" w:themeColor="text1"/>
          <w:spacing w:val="-4"/>
          <w:sz w:val="28"/>
          <w:szCs w:val="28"/>
          <w:lang w:val="ru-RU" w:bidi="he-IL"/>
        </w:rPr>
        <w:t>9</w:t>
      </w:r>
      <w:r w:rsidRPr="0032148D">
        <w:rPr>
          <w:bCs/>
          <w:color w:val="000000" w:themeColor="text1"/>
          <w:spacing w:val="-4"/>
          <w:sz w:val="28"/>
          <w:szCs w:val="28"/>
          <w:lang w:bidi="he-IL"/>
        </w:rPr>
        <w:t xml:space="preserve"> – </w:t>
      </w:r>
      <w:r w:rsidRPr="0032148D">
        <w:rPr>
          <w:color w:val="000000" w:themeColor="text1"/>
          <w:spacing w:val="-4"/>
          <w:sz w:val="28"/>
          <w:szCs w:val="28"/>
          <w:lang w:bidi="he-IL"/>
        </w:rPr>
        <w:t>Распределение микродисперсий битумного вяжущего по классам крупности в композициях с различным содержанием АГ-4И:</w:t>
      </w:r>
    </w:p>
    <w:p w14:paraId="511491F0" w14:textId="77777777" w:rsidR="00670E26" w:rsidRPr="0032148D" w:rsidRDefault="00670E26" w:rsidP="00670E26">
      <w:pPr>
        <w:ind w:firstLine="567"/>
        <w:contextualSpacing/>
        <w:jc w:val="center"/>
        <w:rPr>
          <w:color w:val="000000" w:themeColor="text1"/>
          <w:spacing w:val="-4"/>
          <w:sz w:val="28"/>
          <w:szCs w:val="28"/>
          <w:vertAlign w:val="superscript"/>
          <w:lang w:bidi="he-IL"/>
        </w:rPr>
      </w:pPr>
      <w:r w:rsidRPr="0032148D">
        <w:rPr>
          <w:color w:val="000000" w:themeColor="text1"/>
          <w:spacing w:val="-4"/>
          <w:sz w:val="28"/>
          <w:szCs w:val="28"/>
          <w:lang w:bidi="he-IL"/>
        </w:rPr>
        <w:t>1 – 0 г/дм</w:t>
      </w:r>
      <w:r w:rsidRPr="0032148D">
        <w:rPr>
          <w:color w:val="000000" w:themeColor="text1"/>
          <w:spacing w:val="-4"/>
          <w:sz w:val="28"/>
          <w:szCs w:val="28"/>
          <w:vertAlign w:val="superscript"/>
          <w:lang w:bidi="he-IL"/>
        </w:rPr>
        <w:t>3</w:t>
      </w:r>
      <w:r w:rsidRPr="0032148D">
        <w:rPr>
          <w:color w:val="000000" w:themeColor="text1"/>
          <w:spacing w:val="-4"/>
          <w:sz w:val="28"/>
          <w:szCs w:val="28"/>
          <w:lang w:bidi="he-IL"/>
        </w:rPr>
        <w:t>; 2 – 0,5 г/дм</w:t>
      </w:r>
      <w:r w:rsidRPr="0032148D">
        <w:rPr>
          <w:color w:val="000000" w:themeColor="text1"/>
          <w:spacing w:val="-4"/>
          <w:sz w:val="28"/>
          <w:szCs w:val="28"/>
          <w:vertAlign w:val="superscript"/>
          <w:lang w:bidi="he-IL"/>
        </w:rPr>
        <w:t>3</w:t>
      </w:r>
      <w:r w:rsidRPr="0032148D">
        <w:rPr>
          <w:color w:val="000000" w:themeColor="text1"/>
          <w:spacing w:val="-4"/>
          <w:sz w:val="28"/>
          <w:szCs w:val="28"/>
          <w:lang w:bidi="he-IL"/>
        </w:rPr>
        <w:t>; 3 – 2,0 г/дм</w:t>
      </w:r>
      <w:r w:rsidRPr="0032148D">
        <w:rPr>
          <w:color w:val="000000" w:themeColor="text1"/>
          <w:spacing w:val="-4"/>
          <w:sz w:val="28"/>
          <w:szCs w:val="28"/>
          <w:vertAlign w:val="superscript"/>
          <w:lang w:bidi="he-IL"/>
        </w:rPr>
        <w:t>3</w:t>
      </w:r>
    </w:p>
    <w:p w14:paraId="1D2F94F5" w14:textId="77777777" w:rsidR="00670E26" w:rsidRPr="0032148D" w:rsidRDefault="00670E26" w:rsidP="00670E26">
      <w:pPr>
        <w:ind w:firstLine="567"/>
        <w:contextualSpacing/>
        <w:jc w:val="center"/>
        <w:rPr>
          <w:color w:val="000000" w:themeColor="text1"/>
          <w:spacing w:val="-4"/>
          <w:sz w:val="28"/>
          <w:szCs w:val="28"/>
          <w:vertAlign w:val="superscript"/>
          <w:lang w:bidi="he-IL"/>
        </w:rPr>
      </w:pPr>
    </w:p>
    <w:p w14:paraId="4A8D3DEA" w14:textId="63B5537F"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 xml:space="preserve">Введение в битум амфифильного модификатора (АС-1) оказывает иное изменение дисперсного состава (рисунки </w:t>
      </w:r>
      <w:r w:rsidR="006007B6" w:rsidRPr="0032148D">
        <w:rPr>
          <w:color w:val="000000" w:themeColor="text1"/>
          <w:sz w:val="28"/>
          <w:szCs w:val="28"/>
          <w:lang w:val="ru-RU"/>
        </w:rPr>
        <w:t>30</w:t>
      </w:r>
      <w:r w:rsidRPr="0032148D">
        <w:rPr>
          <w:color w:val="000000" w:themeColor="text1"/>
          <w:sz w:val="28"/>
          <w:szCs w:val="28"/>
        </w:rPr>
        <w:t xml:space="preserve">, </w:t>
      </w:r>
      <w:r w:rsidR="006007B6" w:rsidRPr="0032148D">
        <w:rPr>
          <w:color w:val="000000" w:themeColor="text1"/>
          <w:sz w:val="28"/>
          <w:szCs w:val="28"/>
          <w:lang w:val="ru-RU"/>
        </w:rPr>
        <w:t>31</w:t>
      </w:r>
      <w:r w:rsidRPr="0032148D">
        <w:rPr>
          <w:color w:val="000000" w:themeColor="text1"/>
          <w:sz w:val="28"/>
          <w:szCs w:val="28"/>
        </w:rPr>
        <w:t xml:space="preserve">). </w:t>
      </w:r>
    </w:p>
    <w:p w14:paraId="278D07C9" w14:textId="77777777" w:rsidR="00670E26" w:rsidRPr="0032148D" w:rsidRDefault="00670E26" w:rsidP="00670E26">
      <w:pPr>
        <w:ind w:firstLine="708"/>
        <w:contextualSpacing/>
        <w:jc w:val="both"/>
        <w:rPr>
          <w:color w:val="000000" w:themeColor="text1"/>
          <w:sz w:val="28"/>
          <w:szCs w:val="28"/>
        </w:rPr>
      </w:pPr>
    </w:p>
    <w:p w14:paraId="68707253" w14:textId="77777777" w:rsidR="00670E26" w:rsidRPr="0032148D" w:rsidRDefault="00670E26" w:rsidP="00670E26">
      <w:pPr>
        <w:contextualSpacing/>
        <w:jc w:val="center"/>
        <w:rPr>
          <w:color w:val="000000" w:themeColor="text1"/>
          <w:sz w:val="28"/>
          <w:szCs w:val="28"/>
        </w:rPr>
      </w:pPr>
      <w:r w:rsidRPr="0032148D">
        <w:rPr>
          <w:noProof/>
          <w:color w:val="000000" w:themeColor="text1"/>
          <w:sz w:val="28"/>
          <w:szCs w:val="28"/>
          <w:lang w:val="ru-RU"/>
        </w:rPr>
        <w:lastRenderedPageBreak/>
        <w:drawing>
          <wp:inline distT="0" distB="0" distL="0" distR="0" wp14:anchorId="6F440849" wp14:editId="1FFECEAF">
            <wp:extent cx="1540809" cy="1495425"/>
            <wp:effectExtent l="0" t="0" r="0" b="3175"/>
            <wp:docPr id="54" name="Рисунок 5" descr="D:\Юля Бызова\диссертация 281223\микроструктура\АСМ\обще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Юля Бызова\диссертация 281223\микроструктура\АСМ\общее\1.jpg"/>
                    <pic:cNvPicPr>
                      <a:picLocks noChangeAspect="1" noChangeArrowheads="1"/>
                    </pic:cNvPicPr>
                  </pic:nvPicPr>
                  <pic:blipFill rotWithShape="1">
                    <a:blip r:embed="rId63" cstate="print"/>
                    <a:srcRect l="6667" r="16302"/>
                    <a:stretch/>
                  </pic:blipFill>
                  <pic:spPr bwMode="auto">
                    <a:xfrm>
                      <a:off x="0" y="0"/>
                      <a:ext cx="1540809" cy="1495425"/>
                    </a:xfrm>
                    <a:prstGeom prst="rect">
                      <a:avLst/>
                    </a:prstGeom>
                    <a:noFill/>
                    <a:ln>
                      <a:noFill/>
                    </a:ln>
                    <a:extLst>
                      <a:ext uri="{53640926-AAD7-44D8-BBD7-CCE9431645EC}">
                        <a14:shadowObscured xmlns:a14="http://schemas.microsoft.com/office/drawing/2010/main"/>
                      </a:ext>
                    </a:extLst>
                  </pic:spPr>
                </pic:pic>
              </a:graphicData>
            </a:graphic>
          </wp:inline>
        </w:drawing>
      </w:r>
      <w:r w:rsidRPr="0032148D">
        <w:rPr>
          <w:noProof/>
          <w:color w:val="000000" w:themeColor="text1"/>
          <w:w w:val="0"/>
          <w:sz w:val="0"/>
          <w:lang w:val="ru-RU"/>
        </w:rPr>
        <w:drawing>
          <wp:inline distT="0" distB="0" distL="0" distR="0" wp14:anchorId="0D4BD449" wp14:editId="311BBDA7">
            <wp:extent cx="1684244" cy="1499870"/>
            <wp:effectExtent l="0" t="0" r="5080" b="0"/>
            <wp:docPr id="61" name="Рисунок 2" descr="D:\Юля Бызова\диссертация 281223\микроструктура\АСМ\обще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Юля Бызова\диссертация 281223\микроструктура\АСМ\общее\2.jpg"/>
                    <pic:cNvPicPr>
                      <a:picLocks noChangeAspect="1" noChangeArrowheads="1"/>
                    </pic:cNvPicPr>
                  </pic:nvPicPr>
                  <pic:blipFill rotWithShape="1">
                    <a:blip r:embed="rId64" cstate="print"/>
                    <a:srcRect r="15781"/>
                    <a:stretch/>
                  </pic:blipFill>
                  <pic:spPr bwMode="auto">
                    <a:xfrm>
                      <a:off x="0" y="0"/>
                      <a:ext cx="1684601" cy="1500188"/>
                    </a:xfrm>
                    <a:prstGeom prst="rect">
                      <a:avLst/>
                    </a:prstGeom>
                    <a:noFill/>
                    <a:ln>
                      <a:noFill/>
                    </a:ln>
                    <a:extLst>
                      <a:ext uri="{53640926-AAD7-44D8-BBD7-CCE9431645EC}">
                        <a14:shadowObscured xmlns:a14="http://schemas.microsoft.com/office/drawing/2010/main"/>
                      </a:ext>
                    </a:extLst>
                  </pic:spPr>
                </pic:pic>
              </a:graphicData>
            </a:graphic>
          </wp:inline>
        </w:drawing>
      </w:r>
      <w:r w:rsidRPr="0032148D">
        <w:rPr>
          <w:noProof/>
          <w:color w:val="000000" w:themeColor="text1"/>
          <w:w w:val="0"/>
          <w:sz w:val="0"/>
          <w:lang w:val="ru-RU"/>
        </w:rPr>
        <w:drawing>
          <wp:inline distT="0" distB="0" distL="0" distR="0" wp14:anchorId="10476DF0" wp14:editId="1F51417E">
            <wp:extent cx="1654362" cy="1495425"/>
            <wp:effectExtent l="0" t="0" r="0" b="3175"/>
            <wp:docPr id="60" name="Рисунок 3" descr="D:\Юля Бызова\диссертация 281223\микроструктура\АСМ\общее\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Юля Бызова\диссертация 281223\микроструктура\АСМ\общее\3.jpg"/>
                    <pic:cNvPicPr>
                      <a:picLocks noChangeAspect="1" noChangeArrowheads="1"/>
                    </pic:cNvPicPr>
                  </pic:nvPicPr>
                  <pic:blipFill rotWithShape="1">
                    <a:blip r:embed="rId65" cstate="print"/>
                    <a:srcRect r="17029"/>
                    <a:stretch/>
                  </pic:blipFill>
                  <pic:spPr bwMode="auto">
                    <a:xfrm>
                      <a:off x="0" y="0"/>
                      <a:ext cx="1656947" cy="1497761"/>
                    </a:xfrm>
                    <a:prstGeom prst="rect">
                      <a:avLst/>
                    </a:prstGeom>
                    <a:noFill/>
                    <a:ln>
                      <a:noFill/>
                    </a:ln>
                    <a:extLst>
                      <a:ext uri="{53640926-AAD7-44D8-BBD7-CCE9431645EC}">
                        <a14:shadowObscured xmlns:a14="http://schemas.microsoft.com/office/drawing/2010/main"/>
                      </a:ext>
                    </a:extLst>
                  </pic:spPr>
                </pic:pic>
              </a:graphicData>
            </a:graphic>
          </wp:inline>
        </w:drawing>
      </w:r>
    </w:p>
    <w:p w14:paraId="3CDEBEDB" w14:textId="77777777" w:rsidR="00670E26" w:rsidRPr="0032148D" w:rsidRDefault="00670E26" w:rsidP="00670E26">
      <w:pPr>
        <w:tabs>
          <w:tab w:val="left" w:pos="708"/>
          <w:tab w:val="left" w:pos="1416"/>
          <w:tab w:val="left" w:pos="1848"/>
          <w:tab w:val="left" w:pos="2124"/>
          <w:tab w:val="left" w:pos="2832"/>
          <w:tab w:val="left" w:pos="3540"/>
          <w:tab w:val="left" w:pos="4248"/>
          <w:tab w:val="left" w:pos="7363"/>
        </w:tabs>
        <w:ind w:firstLine="708"/>
        <w:contextualSpacing/>
        <w:jc w:val="both"/>
        <w:rPr>
          <w:i/>
          <w:color w:val="000000" w:themeColor="text1"/>
          <w:sz w:val="28"/>
          <w:szCs w:val="28"/>
        </w:rPr>
      </w:pPr>
      <w:r w:rsidRPr="0032148D">
        <w:rPr>
          <w:i/>
          <w:color w:val="000000" w:themeColor="text1"/>
          <w:sz w:val="28"/>
          <w:szCs w:val="28"/>
        </w:rPr>
        <w:tab/>
        <w:t>а</w:t>
      </w:r>
      <w:r w:rsidRPr="0032148D">
        <w:rPr>
          <w:i/>
          <w:color w:val="000000" w:themeColor="text1"/>
          <w:sz w:val="28"/>
          <w:szCs w:val="28"/>
        </w:rPr>
        <w:tab/>
      </w:r>
      <w:r w:rsidRPr="0032148D">
        <w:rPr>
          <w:i/>
          <w:color w:val="000000" w:themeColor="text1"/>
          <w:sz w:val="28"/>
          <w:szCs w:val="28"/>
        </w:rPr>
        <w:tab/>
      </w:r>
      <w:r w:rsidRPr="0032148D">
        <w:rPr>
          <w:i/>
          <w:color w:val="000000" w:themeColor="text1"/>
          <w:sz w:val="28"/>
          <w:szCs w:val="28"/>
        </w:rPr>
        <w:tab/>
      </w:r>
      <w:r w:rsidRPr="0032148D">
        <w:rPr>
          <w:i/>
          <w:color w:val="000000" w:themeColor="text1"/>
          <w:sz w:val="28"/>
          <w:szCs w:val="28"/>
        </w:rPr>
        <w:tab/>
      </w:r>
      <w:r w:rsidRPr="0032148D">
        <w:rPr>
          <w:i/>
          <w:color w:val="000000" w:themeColor="text1"/>
          <w:sz w:val="28"/>
          <w:szCs w:val="28"/>
        </w:rPr>
        <w:tab/>
        <w:t>б                               в</w:t>
      </w:r>
    </w:p>
    <w:p w14:paraId="484CB631" w14:textId="7D295F73" w:rsidR="00670E26" w:rsidRPr="0032148D" w:rsidRDefault="00670E26" w:rsidP="00670E26">
      <w:pPr>
        <w:ind w:firstLine="708"/>
        <w:contextualSpacing/>
        <w:jc w:val="center"/>
        <w:rPr>
          <w:color w:val="000000" w:themeColor="text1"/>
          <w:sz w:val="28"/>
          <w:szCs w:val="28"/>
        </w:rPr>
      </w:pPr>
      <w:r w:rsidRPr="0032148D">
        <w:rPr>
          <w:color w:val="000000" w:themeColor="text1"/>
          <w:sz w:val="28"/>
          <w:szCs w:val="28"/>
        </w:rPr>
        <w:t xml:space="preserve">Рисунок </w:t>
      </w:r>
      <w:r w:rsidR="006007B6" w:rsidRPr="0032148D">
        <w:rPr>
          <w:color w:val="000000" w:themeColor="text1"/>
          <w:sz w:val="28"/>
          <w:szCs w:val="28"/>
          <w:lang w:val="ru-RU"/>
        </w:rPr>
        <w:t>30</w:t>
      </w:r>
      <w:r w:rsidRPr="0032148D">
        <w:rPr>
          <w:color w:val="000000" w:themeColor="text1"/>
          <w:sz w:val="28"/>
          <w:szCs w:val="28"/>
        </w:rPr>
        <w:t xml:space="preserve"> – АСМ изображения поверхности образцов битума:</w:t>
      </w:r>
    </w:p>
    <w:p w14:paraId="41F65F73" w14:textId="77777777" w:rsidR="00670E26" w:rsidRPr="0032148D" w:rsidRDefault="00670E26" w:rsidP="00670E26">
      <w:pPr>
        <w:ind w:firstLine="708"/>
        <w:contextualSpacing/>
        <w:jc w:val="center"/>
        <w:rPr>
          <w:color w:val="000000" w:themeColor="text1"/>
          <w:sz w:val="28"/>
          <w:szCs w:val="28"/>
        </w:rPr>
      </w:pPr>
      <w:r w:rsidRPr="0032148D">
        <w:rPr>
          <w:i/>
          <w:color w:val="000000" w:themeColor="text1"/>
          <w:sz w:val="28"/>
          <w:szCs w:val="28"/>
        </w:rPr>
        <w:t>а</w:t>
      </w:r>
      <w:r w:rsidRPr="0032148D">
        <w:rPr>
          <w:color w:val="000000" w:themeColor="text1"/>
          <w:sz w:val="28"/>
          <w:szCs w:val="28"/>
        </w:rPr>
        <w:t xml:space="preserve"> – исходный битум; </w:t>
      </w:r>
      <w:r w:rsidRPr="0032148D">
        <w:rPr>
          <w:i/>
          <w:color w:val="000000" w:themeColor="text1"/>
          <w:sz w:val="28"/>
          <w:szCs w:val="28"/>
        </w:rPr>
        <w:t>б</w:t>
      </w:r>
      <w:r w:rsidRPr="0032148D">
        <w:rPr>
          <w:color w:val="000000" w:themeColor="text1"/>
          <w:sz w:val="28"/>
          <w:szCs w:val="28"/>
        </w:rPr>
        <w:t xml:space="preserve"> – битум + 0,5 г/дм</w:t>
      </w:r>
      <w:r w:rsidRPr="0032148D">
        <w:rPr>
          <w:color w:val="000000" w:themeColor="text1"/>
          <w:sz w:val="28"/>
          <w:szCs w:val="28"/>
          <w:vertAlign w:val="superscript"/>
        </w:rPr>
        <w:t>3</w:t>
      </w:r>
      <w:r w:rsidRPr="0032148D">
        <w:rPr>
          <w:color w:val="000000" w:themeColor="text1"/>
          <w:sz w:val="28"/>
          <w:szCs w:val="28"/>
        </w:rPr>
        <w:t xml:space="preserve"> АС-1;</w:t>
      </w:r>
    </w:p>
    <w:p w14:paraId="23B89CF7" w14:textId="77777777" w:rsidR="00670E26" w:rsidRPr="0032148D" w:rsidRDefault="00670E26" w:rsidP="00670E26">
      <w:pPr>
        <w:ind w:firstLine="708"/>
        <w:contextualSpacing/>
        <w:jc w:val="center"/>
        <w:rPr>
          <w:color w:val="000000" w:themeColor="text1"/>
          <w:sz w:val="28"/>
          <w:szCs w:val="28"/>
        </w:rPr>
      </w:pPr>
      <w:r w:rsidRPr="0032148D">
        <w:rPr>
          <w:i/>
          <w:color w:val="000000" w:themeColor="text1"/>
          <w:sz w:val="28"/>
          <w:szCs w:val="28"/>
        </w:rPr>
        <w:t xml:space="preserve"> в</w:t>
      </w:r>
      <w:r w:rsidRPr="0032148D">
        <w:rPr>
          <w:color w:val="000000" w:themeColor="text1"/>
          <w:sz w:val="28"/>
          <w:szCs w:val="28"/>
        </w:rPr>
        <w:t xml:space="preserve"> – битум + 1,0 г/дм</w:t>
      </w:r>
      <w:r w:rsidRPr="0032148D">
        <w:rPr>
          <w:color w:val="000000" w:themeColor="text1"/>
          <w:sz w:val="28"/>
          <w:szCs w:val="28"/>
          <w:vertAlign w:val="superscript"/>
        </w:rPr>
        <w:t>3</w:t>
      </w:r>
      <w:r w:rsidRPr="0032148D">
        <w:rPr>
          <w:color w:val="000000" w:themeColor="text1"/>
          <w:sz w:val="28"/>
          <w:szCs w:val="28"/>
        </w:rPr>
        <w:t xml:space="preserve"> АС-1</w:t>
      </w:r>
    </w:p>
    <w:p w14:paraId="7C6A6F91" w14:textId="77777777" w:rsidR="00670E26" w:rsidRPr="0032148D" w:rsidRDefault="00670E26" w:rsidP="00670E26">
      <w:pPr>
        <w:ind w:firstLine="708"/>
        <w:contextualSpacing/>
        <w:jc w:val="center"/>
        <w:rPr>
          <w:color w:val="000000" w:themeColor="text1"/>
          <w:sz w:val="28"/>
          <w:szCs w:val="28"/>
        </w:rPr>
      </w:pPr>
    </w:p>
    <w:p w14:paraId="1A470497" w14:textId="40217AAF"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В результате адсорбционно-расклинивающего действия АС-1 при той же концентрации аддитива (С</w:t>
      </w:r>
      <w:r w:rsidRPr="0032148D">
        <w:rPr>
          <w:color w:val="000000" w:themeColor="text1"/>
          <w:sz w:val="28"/>
          <w:szCs w:val="28"/>
          <w:vertAlign w:val="subscript"/>
        </w:rPr>
        <w:t>АС-1</w:t>
      </w:r>
      <w:r w:rsidRPr="0032148D">
        <w:rPr>
          <w:color w:val="000000" w:themeColor="text1"/>
          <w:sz w:val="28"/>
          <w:szCs w:val="28"/>
        </w:rPr>
        <w:t>=0,5 г/дм</w:t>
      </w:r>
      <w:r w:rsidRPr="0032148D">
        <w:rPr>
          <w:color w:val="000000" w:themeColor="text1"/>
          <w:sz w:val="28"/>
          <w:szCs w:val="28"/>
          <w:vertAlign w:val="superscript"/>
        </w:rPr>
        <w:t>3</w:t>
      </w:r>
      <w:r w:rsidRPr="0032148D">
        <w:rPr>
          <w:color w:val="000000" w:themeColor="text1"/>
          <w:sz w:val="28"/>
          <w:szCs w:val="28"/>
        </w:rPr>
        <w:t xml:space="preserve">) размер дисперсий уменьшился только до 3,14 мкм, а содержание мелких фракций (≤2,0 мкм) увеличилось до 32,2% (рисунок </w:t>
      </w:r>
      <w:r w:rsidR="006007B6" w:rsidRPr="0032148D">
        <w:rPr>
          <w:color w:val="000000" w:themeColor="text1"/>
          <w:sz w:val="28"/>
          <w:szCs w:val="28"/>
          <w:lang w:val="ru-RU"/>
        </w:rPr>
        <w:t>31</w:t>
      </w:r>
      <w:r w:rsidRPr="0032148D">
        <w:rPr>
          <w:color w:val="000000" w:themeColor="text1"/>
          <w:sz w:val="28"/>
          <w:szCs w:val="28"/>
        </w:rPr>
        <w:t>, композиция №2).</w:t>
      </w:r>
      <w:bookmarkStart w:id="5" w:name="OLE_LINK9"/>
      <w:bookmarkStart w:id="6" w:name="OLE_LINK10"/>
    </w:p>
    <w:p w14:paraId="3187D286" w14:textId="77777777" w:rsidR="00670E26" w:rsidRPr="0032148D" w:rsidRDefault="00670E26" w:rsidP="00670E26">
      <w:pPr>
        <w:ind w:firstLine="708"/>
        <w:contextualSpacing/>
        <w:jc w:val="both"/>
        <w:rPr>
          <w:color w:val="000000" w:themeColor="text1"/>
          <w:sz w:val="28"/>
          <w:szCs w:val="28"/>
        </w:rPr>
      </w:pPr>
    </w:p>
    <w:p w14:paraId="42A424F6" w14:textId="77777777" w:rsidR="00670E26" w:rsidRPr="0032148D" w:rsidRDefault="00670E26" w:rsidP="00E73889">
      <w:pPr>
        <w:contextualSpacing/>
        <w:jc w:val="center"/>
        <w:rPr>
          <w:color w:val="000000" w:themeColor="text1"/>
          <w:sz w:val="28"/>
          <w:szCs w:val="28"/>
        </w:rPr>
      </w:pPr>
      <w:r w:rsidRPr="0032148D">
        <w:rPr>
          <w:noProof/>
          <w:color w:val="000000" w:themeColor="text1"/>
          <w:sz w:val="28"/>
          <w:szCs w:val="28"/>
          <w:lang w:val="ru-RU"/>
        </w:rPr>
        <w:drawing>
          <wp:inline distT="0" distB="0" distL="0" distR="0" wp14:anchorId="0B4A462F" wp14:editId="239A143E">
            <wp:extent cx="5403273" cy="3574473"/>
            <wp:effectExtent l="0" t="0" r="0" b="0"/>
            <wp:docPr id="5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E2AD9BE" w14:textId="0D0FE4E5" w:rsidR="00670E26" w:rsidRPr="0032148D" w:rsidRDefault="00670E26" w:rsidP="00670E26">
      <w:pPr>
        <w:ind w:firstLine="567"/>
        <w:contextualSpacing/>
        <w:jc w:val="center"/>
        <w:rPr>
          <w:color w:val="000000" w:themeColor="text1"/>
          <w:spacing w:val="-4"/>
          <w:sz w:val="28"/>
          <w:szCs w:val="28"/>
          <w:lang w:bidi="he-IL"/>
        </w:rPr>
      </w:pPr>
      <w:r w:rsidRPr="0032148D">
        <w:rPr>
          <w:bCs/>
          <w:color w:val="000000" w:themeColor="text1"/>
          <w:spacing w:val="-4"/>
          <w:sz w:val="28"/>
          <w:szCs w:val="28"/>
          <w:lang w:bidi="he-IL"/>
        </w:rPr>
        <w:t xml:space="preserve">Рисунок </w:t>
      </w:r>
      <w:r w:rsidR="006007B6" w:rsidRPr="0032148D">
        <w:rPr>
          <w:bCs/>
          <w:color w:val="000000" w:themeColor="text1"/>
          <w:spacing w:val="-4"/>
          <w:sz w:val="28"/>
          <w:szCs w:val="28"/>
          <w:lang w:val="ru-RU" w:bidi="he-IL"/>
        </w:rPr>
        <w:t>31</w:t>
      </w:r>
      <w:r w:rsidRPr="0032148D">
        <w:rPr>
          <w:bCs/>
          <w:color w:val="000000" w:themeColor="text1"/>
          <w:spacing w:val="-4"/>
          <w:sz w:val="28"/>
          <w:szCs w:val="28"/>
          <w:lang w:bidi="he-IL"/>
        </w:rPr>
        <w:t xml:space="preserve"> – </w:t>
      </w:r>
      <w:r w:rsidRPr="0032148D">
        <w:rPr>
          <w:color w:val="000000" w:themeColor="text1"/>
          <w:spacing w:val="-4"/>
          <w:sz w:val="28"/>
          <w:szCs w:val="28"/>
          <w:lang w:bidi="he-IL"/>
        </w:rPr>
        <w:t>Распределение микродисперсий битумного вяжущего по классам крупности в композициях с различным содержанием АС-1:</w:t>
      </w:r>
    </w:p>
    <w:p w14:paraId="3CF028D6" w14:textId="77777777" w:rsidR="00670E26" w:rsidRPr="0032148D" w:rsidRDefault="00670E26" w:rsidP="00670E26">
      <w:pPr>
        <w:ind w:firstLine="567"/>
        <w:contextualSpacing/>
        <w:jc w:val="center"/>
        <w:rPr>
          <w:color w:val="000000" w:themeColor="text1"/>
          <w:spacing w:val="-4"/>
          <w:sz w:val="28"/>
          <w:szCs w:val="28"/>
          <w:vertAlign w:val="superscript"/>
          <w:lang w:bidi="he-IL"/>
        </w:rPr>
      </w:pPr>
      <w:r w:rsidRPr="0032148D">
        <w:rPr>
          <w:color w:val="000000" w:themeColor="text1"/>
          <w:spacing w:val="-4"/>
          <w:sz w:val="28"/>
          <w:szCs w:val="28"/>
          <w:lang w:bidi="he-IL"/>
        </w:rPr>
        <w:t>1 – 0 г/дм</w:t>
      </w:r>
      <w:r w:rsidRPr="0032148D">
        <w:rPr>
          <w:color w:val="000000" w:themeColor="text1"/>
          <w:spacing w:val="-4"/>
          <w:sz w:val="28"/>
          <w:szCs w:val="28"/>
          <w:vertAlign w:val="superscript"/>
          <w:lang w:bidi="he-IL"/>
        </w:rPr>
        <w:t>3</w:t>
      </w:r>
      <w:r w:rsidRPr="0032148D">
        <w:rPr>
          <w:color w:val="000000" w:themeColor="text1"/>
          <w:spacing w:val="-4"/>
          <w:sz w:val="28"/>
          <w:szCs w:val="28"/>
          <w:lang w:bidi="he-IL"/>
        </w:rPr>
        <w:t>; 2 – 0,5 г/дм</w:t>
      </w:r>
      <w:r w:rsidRPr="0032148D">
        <w:rPr>
          <w:color w:val="000000" w:themeColor="text1"/>
          <w:spacing w:val="-4"/>
          <w:sz w:val="28"/>
          <w:szCs w:val="28"/>
          <w:vertAlign w:val="superscript"/>
          <w:lang w:bidi="he-IL"/>
        </w:rPr>
        <w:t>3</w:t>
      </w:r>
      <w:r w:rsidRPr="0032148D">
        <w:rPr>
          <w:color w:val="000000" w:themeColor="text1"/>
          <w:spacing w:val="-4"/>
          <w:sz w:val="28"/>
          <w:szCs w:val="28"/>
          <w:lang w:bidi="he-IL"/>
        </w:rPr>
        <w:t>; 3 – 1,0 г/дм</w:t>
      </w:r>
      <w:r w:rsidRPr="0032148D">
        <w:rPr>
          <w:color w:val="000000" w:themeColor="text1"/>
          <w:spacing w:val="-4"/>
          <w:sz w:val="28"/>
          <w:szCs w:val="28"/>
          <w:vertAlign w:val="superscript"/>
          <w:lang w:bidi="he-IL"/>
        </w:rPr>
        <w:t>3</w:t>
      </w:r>
    </w:p>
    <w:bookmarkEnd w:id="5"/>
    <w:bookmarkEnd w:id="6"/>
    <w:p w14:paraId="645B7946" w14:textId="77777777" w:rsidR="00670E26" w:rsidRPr="0032148D" w:rsidRDefault="00670E26" w:rsidP="00670E26">
      <w:pPr>
        <w:ind w:firstLine="567"/>
        <w:contextualSpacing/>
        <w:jc w:val="center"/>
        <w:rPr>
          <w:color w:val="000000" w:themeColor="text1"/>
          <w:spacing w:val="-4"/>
          <w:sz w:val="28"/>
          <w:szCs w:val="28"/>
          <w:vertAlign w:val="superscript"/>
          <w:lang w:bidi="he-IL"/>
        </w:rPr>
      </w:pPr>
    </w:p>
    <w:p w14:paraId="332901BA" w14:textId="77777777" w:rsidR="00215E13" w:rsidRPr="0032148D" w:rsidRDefault="00670E26" w:rsidP="00670E26">
      <w:pPr>
        <w:ind w:firstLine="567"/>
        <w:contextualSpacing/>
        <w:jc w:val="both"/>
        <w:rPr>
          <w:color w:val="000000" w:themeColor="text1"/>
          <w:spacing w:val="-4"/>
          <w:sz w:val="28"/>
          <w:szCs w:val="28"/>
          <w:lang w:val="ru-RU" w:bidi="he-IL"/>
        </w:rPr>
      </w:pPr>
      <w:r w:rsidRPr="0032148D">
        <w:rPr>
          <w:color w:val="000000" w:themeColor="text1"/>
          <w:spacing w:val="-4"/>
          <w:sz w:val="28"/>
          <w:szCs w:val="28"/>
          <w:lang w:bidi="he-IL"/>
        </w:rPr>
        <w:t>С увеличением концентрации АС-1 от 0,5 до 1,0 г/дм</w:t>
      </w:r>
      <w:r w:rsidRPr="0032148D">
        <w:rPr>
          <w:color w:val="000000" w:themeColor="text1"/>
          <w:spacing w:val="-4"/>
          <w:sz w:val="28"/>
          <w:szCs w:val="28"/>
          <w:vertAlign w:val="superscript"/>
          <w:lang w:bidi="he-IL"/>
        </w:rPr>
        <w:t>3</w:t>
      </w:r>
      <w:r w:rsidRPr="0032148D">
        <w:rPr>
          <w:color w:val="000000" w:themeColor="text1"/>
          <w:spacing w:val="-4"/>
          <w:sz w:val="28"/>
          <w:szCs w:val="28"/>
          <w:lang w:bidi="he-IL"/>
        </w:rPr>
        <w:t xml:space="preserve"> крупные фракции (&gt;6,0 мкм) разрушались в основном до агрегатов размером 2,0÷4,0 мкм (ΔР=11,60%) при очень незначительном изменении (ΔР=2,20%) мелких фракций (в сравнении с базовым вариантом без ПАВ). </w:t>
      </w:r>
    </w:p>
    <w:p w14:paraId="244862F9" w14:textId="055AE231" w:rsidR="00670E26" w:rsidRPr="0032148D" w:rsidRDefault="00670E26" w:rsidP="00670E26">
      <w:pPr>
        <w:ind w:firstLine="567"/>
        <w:contextualSpacing/>
        <w:jc w:val="both"/>
        <w:rPr>
          <w:color w:val="000000" w:themeColor="text1"/>
          <w:spacing w:val="-4"/>
          <w:sz w:val="28"/>
          <w:szCs w:val="28"/>
          <w:lang w:bidi="he-IL"/>
        </w:rPr>
      </w:pPr>
      <w:r w:rsidRPr="0032148D">
        <w:rPr>
          <w:color w:val="000000" w:themeColor="text1"/>
          <w:spacing w:val="-4"/>
          <w:sz w:val="28"/>
          <w:szCs w:val="28"/>
          <w:lang w:bidi="he-IL"/>
        </w:rPr>
        <w:t>С</w:t>
      </w:r>
      <w:r w:rsidRPr="0032148D">
        <w:rPr>
          <w:color w:val="000000" w:themeColor="text1"/>
          <w:sz w:val="28"/>
          <w:szCs w:val="28"/>
        </w:rPr>
        <w:t xml:space="preserve">реднестатистический </w:t>
      </w:r>
      <w:r w:rsidRPr="0032148D">
        <w:rPr>
          <w:color w:val="000000" w:themeColor="text1"/>
          <w:spacing w:val="-4"/>
          <w:sz w:val="28"/>
          <w:szCs w:val="28"/>
          <w:lang w:bidi="he-IL"/>
        </w:rPr>
        <w:t xml:space="preserve">размер дисперсий составил 3,14 мкм.  Сопоставление представленных диаграмм (рисунки </w:t>
      </w:r>
      <w:r w:rsidR="00521648" w:rsidRPr="0032148D">
        <w:rPr>
          <w:color w:val="000000" w:themeColor="text1"/>
          <w:spacing w:val="-4"/>
          <w:sz w:val="28"/>
          <w:szCs w:val="28"/>
          <w:lang w:val="ru-RU" w:bidi="he-IL"/>
        </w:rPr>
        <w:t>2</w:t>
      </w:r>
      <w:r w:rsidR="006007B6" w:rsidRPr="0032148D">
        <w:rPr>
          <w:color w:val="000000" w:themeColor="text1"/>
          <w:spacing w:val="-4"/>
          <w:sz w:val="28"/>
          <w:szCs w:val="28"/>
          <w:lang w:val="ru-RU" w:bidi="he-IL"/>
        </w:rPr>
        <w:t>9</w:t>
      </w:r>
      <w:r w:rsidRPr="0032148D">
        <w:rPr>
          <w:color w:val="000000" w:themeColor="text1"/>
          <w:spacing w:val="-4"/>
          <w:sz w:val="28"/>
          <w:szCs w:val="28"/>
          <w:lang w:bidi="he-IL"/>
        </w:rPr>
        <w:t xml:space="preserve"> и </w:t>
      </w:r>
      <w:r w:rsidR="006007B6" w:rsidRPr="0032148D">
        <w:rPr>
          <w:color w:val="000000" w:themeColor="text1"/>
          <w:spacing w:val="-4"/>
          <w:sz w:val="28"/>
          <w:szCs w:val="28"/>
          <w:lang w:val="ru-RU" w:bidi="he-IL"/>
        </w:rPr>
        <w:t>31</w:t>
      </w:r>
      <w:r w:rsidRPr="0032148D">
        <w:rPr>
          <w:color w:val="000000" w:themeColor="text1"/>
          <w:spacing w:val="-4"/>
          <w:sz w:val="28"/>
          <w:szCs w:val="28"/>
          <w:lang w:bidi="he-IL"/>
        </w:rPr>
        <w:t xml:space="preserve">) показывает, что в </w:t>
      </w:r>
      <w:r w:rsidRPr="0032148D">
        <w:rPr>
          <w:color w:val="000000" w:themeColor="text1"/>
          <w:spacing w:val="-4"/>
          <w:sz w:val="28"/>
          <w:szCs w:val="28"/>
          <w:lang w:bidi="he-IL"/>
        </w:rPr>
        <w:lastRenderedPageBreak/>
        <w:t xml:space="preserve">отличие от АГ-4И, под воздействием АС-1 не происходит полного разрушения крупных фракций </w:t>
      </w:r>
      <w:r w:rsidRPr="0032148D">
        <w:rPr>
          <w:color w:val="000000" w:themeColor="text1"/>
          <w:sz w:val="28"/>
          <w:szCs w:val="28"/>
        </w:rPr>
        <w:t>(&gt;6,0 мкм)</w:t>
      </w:r>
      <w:r w:rsidRPr="0032148D">
        <w:rPr>
          <w:color w:val="000000" w:themeColor="text1"/>
          <w:spacing w:val="-4"/>
          <w:sz w:val="28"/>
          <w:szCs w:val="28"/>
          <w:lang w:bidi="he-IL"/>
        </w:rPr>
        <w:t xml:space="preserve">. Наблюдаемое изменение дисперсного состава в бинарных композициях «битум-АС-1» согласуется с результатами вискозиметрического анализа (рисунок </w:t>
      </w:r>
      <w:r w:rsidR="00521648" w:rsidRPr="0032148D">
        <w:rPr>
          <w:color w:val="000000" w:themeColor="text1"/>
          <w:spacing w:val="-4"/>
          <w:sz w:val="28"/>
          <w:szCs w:val="28"/>
          <w:lang w:val="ru-RU" w:bidi="he-IL"/>
        </w:rPr>
        <w:t>22</w:t>
      </w:r>
      <w:r w:rsidRPr="0032148D">
        <w:rPr>
          <w:color w:val="000000" w:themeColor="text1"/>
          <w:spacing w:val="-4"/>
          <w:sz w:val="28"/>
          <w:szCs w:val="28"/>
          <w:lang w:bidi="he-IL"/>
        </w:rPr>
        <w:t xml:space="preserve">, кривая 2). </w:t>
      </w:r>
    </w:p>
    <w:p w14:paraId="0809BD8E" w14:textId="57593967" w:rsidR="00670E26" w:rsidRPr="0032148D" w:rsidRDefault="00670E26" w:rsidP="00670E26">
      <w:pPr>
        <w:ind w:firstLine="567"/>
        <w:contextualSpacing/>
        <w:jc w:val="both"/>
        <w:rPr>
          <w:color w:val="000000" w:themeColor="text1"/>
          <w:spacing w:val="-4"/>
          <w:sz w:val="28"/>
          <w:szCs w:val="28"/>
          <w:lang w:bidi="he-IL"/>
        </w:rPr>
      </w:pPr>
      <w:r w:rsidRPr="0032148D">
        <w:rPr>
          <w:color w:val="000000" w:themeColor="text1"/>
          <w:spacing w:val="-4"/>
          <w:sz w:val="28"/>
          <w:szCs w:val="28"/>
          <w:lang w:bidi="he-IL"/>
        </w:rPr>
        <w:t xml:space="preserve">Визуализация перестройки дисперсной системы битума в композициях смешанного состава «битум-АГ-4И-АС-1» представлены на рисунке </w:t>
      </w:r>
      <w:r w:rsidR="006007B6" w:rsidRPr="0032148D">
        <w:rPr>
          <w:color w:val="000000" w:themeColor="text1"/>
          <w:spacing w:val="-4"/>
          <w:sz w:val="28"/>
          <w:szCs w:val="28"/>
          <w:lang w:val="ru-RU" w:bidi="he-IL"/>
        </w:rPr>
        <w:t>3</w:t>
      </w:r>
      <w:r w:rsidRPr="0032148D">
        <w:rPr>
          <w:color w:val="000000" w:themeColor="text1"/>
          <w:spacing w:val="-4"/>
          <w:sz w:val="28"/>
          <w:szCs w:val="28"/>
          <w:lang w:bidi="he-IL"/>
        </w:rPr>
        <w:t>2.</w:t>
      </w:r>
    </w:p>
    <w:p w14:paraId="78B9B4EB" w14:textId="304D0149"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По результатам АСМ анализа установлено, что интенсивность процессов диспергирования микродисперсий при совместном присутствии обоих модификаторов максимальна при концентрации 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 xml:space="preserve">3 </w:t>
      </w:r>
      <w:r w:rsidRPr="0032148D">
        <w:rPr>
          <w:color w:val="000000" w:themeColor="text1"/>
          <w:sz w:val="28"/>
          <w:szCs w:val="28"/>
        </w:rPr>
        <w:t>и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(рисунок </w:t>
      </w:r>
      <w:r w:rsidR="00521648" w:rsidRPr="0032148D">
        <w:rPr>
          <w:color w:val="000000" w:themeColor="text1"/>
          <w:sz w:val="28"/>
          <w:szCs w:val="28"/>
          <w:lang w:val="ru-RU"/>
        </w:rPr>
        <w:t>3</w:t>
      </w:r>
      <w:r w:rsidR="006007B6" w:rsidRPr="0032148D">
        <w:rPr>
          <w:color w:val="000000" w:themeColor="text1"/>
          <w:sz w:val="28"/>
          <w:szCs w:val="28"/>
          <w:lang w:val="ru-RU"/>
        </w:rPr>
        <w:t>3</w:t>
      </w:r>
      <w:r w:rsidRPr="0032148D">
        <w:rPr>
          <w:color w:val="000000" w:themeColor="text1"/>
          <w:sz w:val="28"/>
          <w:szCs w:val="28"/>
        </w:rPr>
        <w:t xml:space="preserve">); среднестатистический </w:t>
      </w:r>
      <w:r w:rsidRPr="0032148D">
        <w:rPr>
          <w:color w:val="000000" w:themeColor="text1"/>
          <w:spacing w:val="-4"/>
          <w:sz w:val="28"/>
          <w:szCs w:val="28"/>
          <w:lang w:bidi="he-IL"/>
        </w:rPr>
        <w:t xml:space="preserve">размер дисперсий составил 1,66 мкм, что является минимальным значением во всем исследуемом диапазоне содержаний модификаторов.  </w:t>
      </w:r>
    </w:p>
    <w:p w14:paraId="075E8E64" w14:textId="77777777" w:rsidR="00670E26" w:rsidRPr="0032148D" w:rsidRDefault="00670E26" w:rsidP="00670E26">
      <w:pPr>
        <w:ind w:firstLine="708"/>
        <w:contextualSpacing/>
        <w:jc w:val="both"/>
        <w:rPr>
          <w:color w:val="000000" w:themeColor="text1"/>
          <w:sz w:val="28"/>
          <w:szCs w:val="28"/>
        </w:rPr>
      </w:pPr>
    </w:p>
    <w:p w14:paraId="51893EE9" w14:textId="77777777" w:rsidR="00670E26" w:rsidRPr="0032148D" w:rsidRDefault="00670E26" w:rsidP="00E73889">
      <w:pPr>
        <w:contextualSpacing/>
        <w:jc w:val="center"/>
        <w:rPr>
          <w:color w:val="000000" w:themeColor="text1"/>
          <w:sz w:val="28"/>
          <w:szCs w:val="28"/>
        </w:rPr>
      </w:pPr>
      <w:r w:rsidRPr="0032148D">
        <w:rPr>
          <w:noProof/>
          <w:color w:val="000000" w:themeColor="text1"/>
          <w:sz w:val="28"/>
          <w:szCs w:val="28"/>
          <w:lang w:val="ru-RU"/>
        </w:rPr>
        <w:drawing>
          <wp:inline distT="0" distB="0" distL="0" distR="0" wp14:anchorId="4D19480A" wp14:editId="784C30CB">
            <wp:extent cx="2096911" cy="2122311"/>
            <wp:effectExtent l="0" t="0" r="0" b="0"/>
            <wp:docPr id="14" name="Рисунок 2" descr="D:\Юля Бызова\диссертация 281223\микроструктура\АСМ\обще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Юля Бызова\диссертация 281223\микроструктура\АСМ\общее\1.jpg"/>
                    <pic:cNvPicPr>
                      <a:picLocks noChangeAspect="1" noChangeArrowheads="1"/>
                    </pic:cNvPicPr>
                  </pic:nvPicPr>
                  <pic:blipFill rotWithShape="1">
                    <a:blip r:embed="rId67" cstate="print"/>
                    <a:srcRect l="7742" r="17996"/>
                    <a:stretch/>
                  </pic:blipFill>
                  <pic:spPr bwMode="auto">
                    <a:xfrm>
                      <a:off x="0" y="0"/>
                      <a:ext cx="2125084" cy="2150825"/>
                    </a:xfrm>
                    <a:prstGeom prst="rect">
                      <a:avLst/>
                    </a:prstGeom>
                    <a:noFill/>
                    <a:ln>
                      <a:noFill/>
                    </a:ln>
                    <a:extLst>
                      <a:ext uri="{53640926-AAD7-44D8-BBD7-CCE9431645EC}">
                        <a14:shadowObscured xmlns:a14="http://schemas.microsoft.com/office/drawing/2010/main"/>
                      </a:ext>
                    </a:extLst>
                  </pic:spPr>
                </pic:pic>
              </a:graphicData>
            </a:graphic>
          </wp:inline>
        </w:drawing>
      </w:r>
      <w:r w:rsidRPr="0032148D">
        <w:rPr>
          <w:noProof/>
          <w:color w:val="000000" w:themeColor="text1"/>
          <w:sz w:val="28"/>
          <w:szCs w:val="28"/>
          <w:lang w:val="ru-RU"/>
        </w:rPr>
        <w:drawing>
          <wp:inline distT="0" distB="0" distL="0" distR="0" wp14:anchorId="7D3EDD19" wp14:editId="3B18B80A">
            <wp:extent cx="2099734" cy="2105573"/>
            <wp:effectExtent l="0" t="0" r="0" b="3175"/>
            <wp:docPr id="45" name="Рисунок 3" descr="D:\Юля Бызова\диссертация 281223\микроструктура\АСМ\общее\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Юля Бызова\диссертация 281223\микроструктура\АСМ\общее\6.jpg"/>
                    <pic:cNvPicPr>
                      <a:picLocks noChangeAspect="1" noChangeArrowheads="1"/>
                    </pic:cNvPicPr>
                  </pic:nvPicPr>
                  <pic:blipFill rotWithShape="1">
                    <a:blip r:embed="rId68" cstate="print"/>
                    <a:srcRect l="8498" r="16714"/>
                    <a:stretch/>
                  </pic:blipFill>
                  <pic:spPr bwMode="auto">
                    <a:xfrm>
                      <a:off x="0" y="0"/>
                      <a:ext cx="2126694" cy="2132608"/>
                    </a:xfrm>
                    <a:prstGeom prst="rect">
                      <a:avLst/>
                    </a:prstGeom>
                    <a:noFill/>
                    <a:ln>
                      <a:noFill/>
                    </a:ln>
                    <a:extLst>
                      <a:ext uri="{53640926-AAD7-44D8-BBD7-CCE9431645EC}">
                        <a14:shadowObscured xmlns:a14="http://schemas.microsoft.com/office/drawing/2010/main"/>
                      </a:ext>
                    </a:extLst>
                  </pic:spPr>
                </pic:pic>
              </a:graphicData>
            </a:graphic>
          </wp:inline>
        </w:drawing>
      </w:r>
    </w:p>
    <w:p w14:paraId="193F4D69" w14:textId="77777777" w:rsidR="00670E26" w:rsidRPr="0032148D" w:rsidRDefault="00670E26" w:rsidP="00670E26">
      <w:pPr>
        <w:ind w:firstLine="708"/>
        <w:contextualSpacing/>
        <w:jc w:val="both"/>
        <w:rPr>
          <w:color w:val="000000" w:themeColor="text1"/>
          <w:sz w:val="28"/>
          <w:szCs w:val="28"/>
        </w:rPr>
      </w:pPr>
    </w:p>
    <w:p w14:paraId="2C8963AD" w14:textId="77777777" w:rsidR="00670E26" w:rsidRPr="0032148D" w:rsidRDefault="00670E26" w:rsidP="00670E26">
      <w:pPr>
        <w:tabs>
          <w:tab w:val="left" w:pos="2520"/>
          <w:tab w:val="left" w:pos="6945"/>
        </w:tabs>
        <w:ind w:firstLine="708"/>
        <w:contextualSpacing/>
        <w:jc w:val="both"/>
        <w:rPr>
          <w:i/>
          <w:color w:val="000000" w:themeColor="text1"/>
          <w:sz w:val="28"/>
          <w:szCs w:val="28"/>
        </w:rPr>
      </w:pPr>
      <w:r w:rsidRPr="0032148D">
        <w:rPr>
          <w:color w:val="000000" w:themeColor="text1"/>
          <w:sz w:val="28"/>
          <w:szCs w:val="28"/>
        </w:rPr>
        <w:tab/>
        <w:t xml:space="preserve">           </w:t>
      </w:r>
      <w:r w:rsidRPr="0032148D">
        <w:rPr>
          <w:i/>
          <w:color w:val="000000" w:themeColor="text1"/>
          <w:sz w:val="28"/>
          <w:szCs w:val="28"/>
        </w:rPr>
        <w:t>а                                          б</w:t>
      </w:r>
    </w:p>
    <w:p w14:paraId="2DC1B5F8" w14:textId="77777777" w:rsidR="00670E26" w:rsidRPr="0032148D" w:rsidRDefault="00670E26" w:rsidP="00E73889">
      <w:pPr>
        <w:contextualSpacing/>
        <w:jc w:val="center"/>
        <w:rPr>
          <w:color w:val="000000" w:themeColor="text1"/>
          <w:sz w:val="28"/>
          <w:szCs w:val="28"/>
        </w:rPr>
      </w:pPr>
      <w:r w:rsidRPr="0032148D">
        <w:rPr>
          <w:noProof/>
          <w:color w:val="000000" w:themeColor="text1"/>
          <w:sz w:val="28"/>
          <w:szCs w:val="28"/>
          <w:lang w:val="ru-RU"/>
        </w:rPr>
        <w:drawing>
          <wp:inline distT="0" distB="0" distL="0" distR="0" wp14:anchorId="0DB59996" wp14:editId="712F835E">
            <wp:extent cx="2095373" cy="2160713"/>
            <wp:effectExtent l="0" t="0" r="635" b="0"/>
            <wp:docPr id="53" name="Рисунок 4" descr="D:\Юля Бызова\диссертация 281223\микроструктура\АСМ\общее\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Юля Бызова\диссертация 281223\микроструктура\АСМ\общее\7.jpg"/>
                    <pic:cNvPicPr>
                      <a:picLocks noChangeAspect="1" noChangeArrowheads="1"/>
                    </pic:cNvPicPr>
                  </pic:nvPicPr>
                  <pic:blipFill rotWithShape="1">
                    <a:blip r:embed="rId69" cstate="print"/>
                    <a:srcRect l="8978" r="18251"/>
                    <a:stretch/>
                  </pic:blipFill>
                  <pic:spPr bwMode="auto">
                    <a:xfrm>
                      <a:off x="0" y="0"/>
                      <a:ext cx="2127938" cy="2194293"/>
                    </a:xfrm>
                    <a:prstGeom prst="rect">
                      <a:avLst/>
                    </a:prstGeom>
                    <a:noFill/>
                    <a:ln>
                      <a:noFill/>
                    </a:ln>
                    <a:extLst>
                      <a:ext uri="{53640926-AAD7-44D8-BBD7-CCE9431645EC}">
                        <a14:shadowObscured xmlns:a14="http://schemas.microsoft.com/office/drawing/2010/main"/>
                      </a:ext>
                    </a:extLst>
                  </pic:spPr>
                </pic:pic>
              </a:graphicData>
            </a:graphic>
          </wp:inline>
        </w:drawing>
      </w:r>
      <w:r w:rsidRPr="0032148D">
        <w:rPr>
          <w:noProof/>
          <w:color w:val="000000" w:themeColor="text1"/>
          <w:sz w:val="28"/>
          <w:szCs w:val="28"/>
          <w:lang w:val="ru-RU"/>
        </w:rPr>
        <w:drawing>
          <wp:inline distT="0" distB="0" distL="0" distR="0" wp14:anchorId="2AE404C5" wp14:editId="7EEED1A7">
            <wp:extent cx="2167466" cy="2168095"/>
            <wp:effectExtent l="0" t="0" r="4445" b="3810"/>
            <wp:docPr id="56" name="Рисунок 5" descr="D:\Юля Бызова\диссертация 281223\микроструктура\АСМ\образец 8 АГ 1 АС 1\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Юля Бызова\диссертация 281223\микроструктура\АСМ\образец 8 АГ 1 АС 1\8_1.jpg"/>
                    <pic:cNvPicPr>
                      <a:picLocks noChangeAspect="1" noChangeArrowheads="1"/>
                    </pic:cNvPicPr>
                  </pic:nvPicPr>
                  <pic:blipFill rotWithShape="1">
                    <a:blip r:embed="rId70" cstate="print"/>
                    <a:srcRect l="8499" r="16527"/>
                    <a:stretch/>
                  </pic:blipFill>
                  <pic:spPr bwMode="auto">
                    <a:xfrm>
                      <a:off x="0" y="0"/>
                      <a:ext cx="2198440" cy="2199078"/>
                    </a:xfrm>
                    <a:prstGeom prst="rect">
                      <a:avLst/>
                    </a:prstGeom>
                    <a:noFill/>
                    <a:ln>
                      <a:noFill/>
                    </a:ln>
                    <a:extLst>
                      <a:ext uri="{53640926-AAD7-44D8-BBD7-CCE9431645EC}">
                        <a14:shadowObscured xmlns:a14="http://schemas.microsoft.com/office/drawing/2010/main"/>
                      </a:ext>
                    </a:extLst>
                  </pic:spPr>
                </pic:pic>
              </a:graphicData>
            </a:graphic>
          </wp:inline>
        </w:drawing>
      </w:r>
    </w:p>
    <w:p w14:paraId="7B6EC7ED" w14:textId="77777777" w:rsidR="00670E26" w:rsidRPr="0032148D" w:rsidRDefault="00670E26" w:rsidP="00670E26">
      <w:pPr>
        <w:tabs>
          <w:tab w:val="left" w:pos="2115"/>
          <w:tab w:val="left" w:pos="6915"/>
        </w:tabs>
        <w:ind w:firstLine="708"/>
        <w:contextualSpacing/>
        <w:jc w:val="both"/>
        <w:rPr>
          <w:i/>
          <w:color w:val="000000" w:themeColor="text1"/>
          <w:sz w:val="28"/>
          <w:szCs w:val="28"/>
        </w:rPr>
      </w:pPr>
      <w:r w:rsidRPr="0032148D">
        <w:rPr>
          <w:color w:val="000000" w:themeColor="text1"/>
          <w:sz w:val="28"/>
          <w:szCs w:val="28"/>
        </w:rPr>
        <w:tab/>
        <w:t xml:space="preserve">                </w:t>
      </w:r>
      <w:r w:rsidRPr="0032148D">
        <w:rPr>
          <w:i/>
          <w:color w:val="000000" w:themeColor="text1"/>
          <w:sz w:val="28"/>
          <w:szCs w:val="28"/>
        </w:rPr>
        <w:t>в                                          г</w:t>
      </w:r>
    </w:p>
    <w:p w14:paraId="63F8D152" w14:textId="77777777" w:rsidR="00670E26" w:rsidRPr="0032148D" w:rsidRDefault="00670E26" w:rsidP="00670E26">
      <w:pPr>
        <w:ind w:firstLine="708"/>
        <w:contextualSpacing/>
        <w:jc w:val="both"/>
        <w:rPr>
          <w:i/>
          <w:color w:val="000000" w:themeColor="text1"/>
          <w:sz w:val="28"/>
          <w:szCs w:val="28"/>
        </w:rPr>
      </w:pPr>
    </w:p>
    <w:p w14:paraId="5B832B27" w14:textId="23221278" w:rsidR="00670E26" w:rsidRPr="0032148D" w:rsidRDefault="00670E26" w:rsidP="00670E26">
      <w:pPr>
        <w:ind w:firstLine="708"/>
        <w:contextualSpacing/>
        <w:jc w:val="center"/>
        <w:rPr>
          <w:color w:val="000000" w:themeColor="text1"/>
          <w:sz w:val="28"/>
          <w:szCs w:val="28"/>
        </w:rPr>
      </w:pPr>
      <w:r w:rsidRPr="0032148D">
        <w:rPr>
          <w:color w:val="000000" w:themeColor="text1"/>
          <w:sz w:val="28"/>
          <w:szCs w:val="28"/>
        </w:rPr>
        <w:t xml:space="preserve">Рисунок </w:t>
      </w:r>
      <w:r w:rsidR="00521648" w:rsidRPr="0032148D">
        <w:rPr>
          <w:color w:val="000000" w:themeColor="text1"/>
          <w:sz w:val="28"/>
          <w:szCs w:val="28"/>
          <w:lang w:val="ru-RU"/>
        </w:rPr>
        <w:t>3</w:t>
      </w:r>
      <w:r w:rsidR="006007B6" w:rsidRPr="0032148D">
        <w:rPr>
          <w:color w:val="000000" w:themeColor="text1"/>
          <w:sz w:val="28"/>
          <w:szCs w:val="28"/>
          <w:lang w:val="ru-RU"/>
        </w:rPr>
        <w:t>2</w:t>
      </w:r>
      <w:r w:rsidRPr="0032148D">
        <w:rPr>
          <w:color w:val="000000" w:themeColor="text1"/>
          <w:sz w:val="28"/>
          <w:szCs w:val="28"/>
        </w:rPr>
        <w:t xml:space="preserve"> – АСМ изображения поверхности образцов битума:</w:t>
      </w:r>
    </w:p>
    <w:p w14:paraId="521B5461" w14:textId="77777777" w:rsidR="00670E26" w:rsidRPr="0032148D" w:rsidRDefault="00670E26" w:rsidP="00670E26">
      <w:pPr>
        <w:ind w:firstLine="708"/>
        <w:contextualSpacing/>
        <w:jc w:val="center"/>
        <w:rPr>
          <w:color w:val="000000" w:themeColor="text1"/>
          <w:sz w:val="28"/>
          <w:szCs w:val="28"/>
        </w:rPr>
      </w:pPr>
      <w:r w:rsidRPr="0032148D">
        <w:rPr>
          <w:i/>
          <w:color w:val="000000" w:themeColor="text1"/>
          <w:sz w:val="28"/>
          <w:szCs w:val="28"/>
        </w:rPr>
        <w:t>а</w:t>
      </w:r>
      <w:r w:rsidRPr="0032148D">
        <w:rPr>
          <w:color w:val="000000" w:themeColor="text1"/>
          <w:sz w:val="28"/>
          <w:szCs w:val="28"/>
        </w:rPr>
        <w:t xml:space="preserve"> – исходный битум; </w:t>
      </w:r>
      <w:r w:rsidRPr="0032148D">
        <w:rPr>
          <w:i/>
          <w:color w:val="000000" w:themeColor="text1"/>
          <w:sz w:val="28"/>
          <w:szCs w:val="28"/>
        </w:rPr>
        <w:t>б</w:t>
      </w:r>
      <w:r w:rsidRPr="0032148D">
        <w:rPr>
          <w:color w:val="000000" w:themeColor="text1"/>
          <w:sz w:val="28"/>
          <w:szCs w:val="28"/>
        </w:rPr>
        <w:t xml:space="preserve"> – битум + 0,5 г/дм</w:t>
      </w:r>
      <w:r w:rsidRPr="0032148D">
        <w:rPr>
          <w:color w:val="000000" w:themeColor="text1"/>
          <w:sz w:val="28"/>
          <w:szCs w:val="28"/>
          <w:vertAlign w:val="superscript"/>
        </w:rPr>
        <w:t>3</w:t>
      </w:r>
      <w:r w:rsidRPr="0032148D">
        <w:rPr>
          <w:color w:val="000000" w:themeColor="text1"/>
          <w:sz w:val="28"/>
          <w:szCs w:val="28"/>
        </w:rPr>
        <w:t xml:space="preserve"> АГ-4И + 1,0 г/дм</w:t>
      </w:r>
      <w:r w:rsidRPr="0032148D">
        <w:rPr>
          <w:color w:val="000000" w:themeColor="text1"/>
          <w:sz w:val="28"/>
          <w:szCs w:val="28"/>
          <w:vertAlign w:val="superscript"/>
        </w:rPr>
        <w:t>3</w:t>
      </w:r>
      <w:r w:rsidRPr="0032148D">
        <w:rPr>
          <w:color w:val="000000" w:themeColor="text1"/>
          <w:sz w:val="28"/>
          <w:szCs w:val="28"/>
        </w:rPr>
        <w:t xml:space="preserve"> АС-1;</w:t>
      </w:r>
    </w:p>
    <w:p w14:paraId="7D80E593" w14:textId="77777777" w:rsidR="00670E26" w:rsidRPr="0032148D" w:rsidRDefault="00670E26" w:rsidP="00670E26">
      <w:pPr>
        <w:ind w:firstLine="708"/>
        <w:contextualSpacing/>
        <w:jc w:val="center"/>
        <w:rPr>
          <w:color w:val="000000" w:themeColor="text1"/>
          <w:sz w:val="28"/>
          <w:szCs w:val="28"/>
        </w:rPr>
      </w:pPr>
      <w:r w:rsidRPr="0032148D">
        <w:rPr>
          <w:i/>
          <w:color w:val="000000" w:themeColor="text1"/>
          <w:sz w:val="28"/>
          <w:szCs w:val="28"/>
        </w:rPr>
        <w:t xml:space="preserve"> в</w:t>
      </w:r>
      <w:r w:rsidRPr="0032148D">
        <w:rPr>
          <w:color w:val="000000" w:themeColor="text1"/>
          <w:sz w:val="28"/>
          <w:szCs w:val="28"/>
        </w:rPr>
        <w:t xml:space="preserve"> – битум + 2,0г/дм</w:t>
      </w:r>
      <w:r w:rsidRPr="0032148D">
        <w:rPr>
          <w:color w:val="000000" w:themeColor="text1"/>
          <w:sz w:val="28"/>
          <w:szCs w:val="28"/>
          <w:vertAlign w:val="superscript"/>
        </w:rPr>
        <w:t>3</w:t>
      </w:r>
      <w:r w:rsidRPr="0032148D">
        <w:rPr>
          <w:color w:val="000000" w:themeColor="text1"/>
          <w:sz w:val="28"/>
          <w:szCs w:val="28"/>
        </w:rPr>
        <w:t xml:space="preserve"> АГ-4И + 1,0 г/дм</w:t>
      </w:r>
      <w:r w:rsidRPr="0032148D">
        <w:rPr>
          <w:color w:val="000000" w:themeColor="text1"/>
          <w:sz w:val="28"/>
          <w:szCs w:val="28"/>
          <w:vertAlign w:val="superscript"/>
        </w:rPr>
        <w:t>3</w:t>
      </w:r>
      <w:r w:rsidRPr="0032148D">
        <w:rPr>
          <w:color w:val="000000" w:themeColor="text1"/>
          <w:sz w:val="28"/>
          <w:szCs w:val="28"/>
        </w:rPr>
        <w:t xml:space="preserve"> АС-1;</w:t>
      </w:r>
    </w:p>
    <w:p w14:paraId="54F43E86" w14:textId="77777777" w:rsidR="00670E26" w:rsidRPr="0032148D" w:rsidRDefault="00670E26" w:rsidP="00670E26">
      <w:pPr>
        <w:ind w:firstLine="708"/>
        <w:contextualSpacing/>
        <w:jc w:val="center"/>
        <w:rPr>
          <w:color w:val="000000" w:themeColor="text1"/>
          <w:sz w:val="28"/>
          <w:szCs w:val="28"/>
        </w:rPr>
      </w:pPr>
      <w:r w:rsidRPr="0032148D">
        <w:rPr>
          <w:i/>
          <w:color w:val="000000" w:themeColor="text1"/>
          <w:sz w:val="28"/>
          <w:szCs w:val="28"/>
        </w:rPr>
        <w:t xml:space="preserve"> г</w:t>
      </w:r>
      <w:r w:rsidRPr="0032148D">
        <w:rPr>
          <w:color w:val="000000" w:themeColor="text1"/>
          <w:sz w:val="28"/>
          <w:szCs w:val="28"/>
        </w:rPr>
        <w:t>–битум+1,0г/дм</w:t>
      </w:r>
      <w:r w:rsidRPr="0032148D">
        <w:rPr>
          <w:color w:val="000000" w:themeColor="text1"/>
          <w:sz w:val="28"/>
          <w:szCs w:val="28"/>
          <w:vertAlign w:val="superscript"/>
        </w:rPr>
        <w:t>3</w:t>
      </w:r>
      <w:r w:rsidRPr="0032148D">
        <w:rPr>
          <w:color w:val="000000" w:themeColor="text1"/>
          <w:sz w:val="28"/>
          <w:szCs w:val="28"/>
        </w:rPr>
        <w:t xml:space="preserve"> АГ-4И + 1,0 г/дм</w:t>
      </w:r>
      <w:r w:rsidRPr="0032148D">
        <w:rPr>
          <w:color w:val="000000" w:themeColor="text1"/>
          <w:sz w:val="28"/>
          <w:szCs w:val="28"/>
          <w:vertAlign w:val="superscript"/>
        </w:rPr>
        <w:t>3</w:t>
      </w:r>
      <w:r w:rsidRPr="0032148D">
        <w:rPr>
          <w:color w:val="000000" w:themeColor="text1"/>
          <w:sz w:val="28"/>
          <w:szCs w:val="28"/>
        </w:rPr>
        <w:t xml:space="preserve"> АС-1</w:t>
      </w:r>
    </w:p>
    <w:p w14:paraId="390F79C4" w14:textId="77777777" w:rsidR="00670E26" w:rsidRPr="0032148D" w:rsidRDefault="00670E26" w:rsidP="00670E26">
      <w:pPr>
        <w:ind w:firstLine="708"/>
        <w:contextualSpacing/>
        <w:jc w:val="center"/>
        <w:rPr>
          <w:color w:val="000000" w:themeColor="text1"/>
          <w:sz w:val="28"/>
          <w:szCs w:val="28"/>
        </w:rPr>
      </w:pPr>
    </w:p>
    <w:p w14:paraId="21BF1AF0" w14:textId="77777777" w:rsidR="00670E26" w:rsidRPr="0032148D" w:rsidRDefault="00670E26" w:rsidP="00670E26">
      <w:pPr>
        <w:ind w:firstLine="708"/>
        <w:contextualSpacing/>
        <w:jc w:val="both"/>
        <w:rPr>
          <w:color w:val="000000" w:themeColor="text1"/>
          <w:sz w:val="28"/>
          <w:szCs w:val="28"/>
        </w:rPr>
      </w:pPr>
      <w:bookmarkStart w:id="7" w:name="OLE_LINK11"/>
      <w:bookmarkStart w:id="8" w:name="OLE_LINK12"/>
    </w:p>
    <w:p w14:paraId="3B792EA6" w14:textId="77777777" w:rsidR="00670E26" w:rsidRPr="0032148D" w:rsidRDefault="00670E26" w:rsidP="00E73889">
      <w:pPr>
        <w:contextualSpacing/>
        <w:jc w:val="center"/>
        <w:rPr>
          <w:color w:val="000000" w:themeColor="text1"/>
          <w:sz w:val="28"/>
          <w:szCs w:val="28"/>
          <w:lang w:val="ru-RU"/>
        </w:rPr>
      </w:pPr>
      <w:r w:rsidRPr="0032148D">
        <w:rPr>
          <w:noProof/>
          <w:color w:val="000000" w:themeColor="text1"/>
          <w:sz w:val="28"/>
          <w:szCs w:val="28"/>
          <w:lang w:val="ru-RU"/>
        </w:rPr>
        <w:lastRenderedPageBreak/>
        <w:drawing>
          <wp:inline distT="0" distB="0" distL="0" distR="0" wp14:anchorId="406B72EC" wp14:editId="794A0F70">
            <wp:extent cx="5135419" cy="3260437"/>
            <wp:effectExtent l="0" t="0" r="0" b="0"/>
            <wp:docPr id="5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31A78498" w14:textId="77777777" w:rsidR="006007B6" w:rsidRPr="0032148D" w:rsidRDefault="006007B6" w:rsidP="00670E26">
      <w:pPr>
        <w:ind w:firstLine="708"/>
        <w:contextualSpacing/>
        <w:jc w:val="both"/>
        <w:rPr>
          <w:color w:val="000000" w:themeColor="text1"/>
          <w:sz w:val="28"/>
          <w:szCs w:val="28"/>
          <w:lang w:val="ru-RU"/>
        </w:rPr>
      </w:pPr>
    </w:p>
    <w:p w14:paraId="32FF5864" w14:textId="77777777" w:rsidR="00670E26" w:rsidRPr="0032148D" w:rsidRDefault="00670E26" w:rsidP="00670E26">
      <w:pPr>
        <w:ind w:firstLine="708"/>
        <w:contextualSpacing/>
        <w:jc w:val="center"/>
        <w:rPr>
          <w:color w:val="000000" w:themeColor="text1"/>
        </w:rPr>
      </w:pPr>
      <w:r w:rsidRPr="0032148D">
        <w:rPr>
          <w:color w:val="000000" w:themeColor="text1"/>
          <w:spacing w:val="-4"/>
          <w:lang w:bidi="he-IL"/>
        </w:rPr>
        <w:t xml:space="preserve">1 – исходный битум; </w:t>
      </w:r>
      <w:r w:rsidRPr="0032148D">
        <w:rPr>
          <w:color w:val="000000" w:themeColor="text1"/>
        </w:rPr>
        <w:t>2 – битум + 0,5 г/дм</w:t>
      </w:r>
      <w:r w:rsidRPr="0032148D">
        <w:rPr>
          <w:color w:val="000000" w:themeColor="text1"/>
          <w:vertAlign w:val="superscript"/>
        </w:rPr>
        <w:t>3</w:t>
      </w:r>
      <w:r w:rsidRPr="0032148D">
        <w:rPr>
          <w:color w:val="000000" w:themeColor="text1"/>
        </w:rPr>
        <w:t xml:space="preserve"> АГ-4И + 1,0 г/дм</w:t>
      </w:r>
      <w:r w:rsidRPr="0032148D">
        <w:rPr>
          <w:color w:val="000000" w:themeColor="text1"/>
          <w:vertAlign w:val="superscript"/>
        </w:rPr>
        <w:t>3</w:t>
      </w:r>
      <w:r w:rsidRPr="0032148D">
        <w:rPr>
          <w:color w:val="000000" w:themeColor="text1"/>
        </w:rPr>
        <w:t xml:space="preserve"> АС-1;</w:t>
      </w:r>
    </w:p>
    <w:p w14:paraId="08EED61D" w14:textId="77777777" w:rsidR="00670E26" w:rsidRPr="0032148D" w:rsidRDefault="00670E26" w:rsidP="00670E26">
      <w:pPr>
        <w:ind w:firstLine="708"/>
        <w:contextualSpacing/>
        <w:jc w:val="center"/>
        <w:rPr>
          <w:color w:val="000000" w:themeColor="text1"/>
        </w:rPr>
      </w:pPr>
      <w:r w:rsidRPr="0032148D">
        <w:rPr>
          <w:color w:val="000000" w:themeColor="text1"/>
        </w:rPr>
        <w:t xml:space="preserve"> 3– битум + 2,0г/дм</w:t>
      </w:r>
      <w:r w:rsidRPr="0032148D">
        <w:rPr>
          <w:color w:val="000000" w:themeColor="text1"/>
          <w:vertAlign w:val="superscript"/>
        </w:rPr>
        <w:t>3</w:t>
      </w:r>
      <w:r w:rsidRPr="0032148D">
        <w:rPr>
          <w:color w:val="000000" w:themeColor="text1"/>
        </w:rPr>
        <w:t xml:space="preserve"> АГ-4И + 1,0 г/дм</w:t>
      </w:r>
      <w:r w:rsidRPr="0032148D">
        <w:rPr>
          <w:color w:val="000000" w:themeColor="text1"/>
          <w:vertAlign w:val="superscript"/>
        </w:rPr>
        <w:t>3</w:t>
      </w:r>
      <w:r w:rsidRPr="0032148D">
        <w:rPr>
          <w:color w:val="000000" w:themeColor="text1"/>
        </w:rPr>
        <w:t xml:space="preserve"> АС-1;</w:t>
      </w:r>
    </w:p>
    <w:p w14:paraId="4D98CB95" w14:textId="77777777" w:rsidR="00670E26" w:rsidRPr="0032148D" w:rsidRDefault="00670E26" w:rsidP="00670E26">
      <w:pPr>
        <w:ind w:firstLine="708"/>
        <w:contextualSpacing/>
        <w:jc w:val="center"/>
        <w:rPr>
          <w:color w:val="000000" w:themeColor="text1"/>
        </w:rPr>
      </w:pPr>
      <w:r w:rsidRPr="0032148D">
        <w:rPr>
          <w:color w:val="000000" w:themeColor="text1"/>
        </w:rPr>
        <w:t xml:space="preserve"> 4–битум+1,0г/дм</w:t>
      </w:r>
      <w:r w:rsidRPr="0032148D">
        <w:rPr>
          <w:color w:val="000000" w:themeColor="text1"/>
          <w:vertAlign w:val="superscript"/>
        </w:rPr>
        <w:t>3</w:t>
      </w:r>
      <w:r w:rsidRPr="0032148D">
        <w:rPr>
          <w:color w:val="000000" w:themeColor="text1"/>
        </w:rPr>
        <w:t xml:space="preserve"> АГ-4И + 1,0 г/дм</w:t>
      </w:r>
      <w:r w:rsidRPr="0032148D">
        <w:rPr>
          <w:color w:val="000000" w:themeColor="text1"/>
          <w:vertAlign w:val="superscript"/>
        </w:rPr>
        <w:t>3</w:t>
      </w:r>
      <w:r w:rsidRPr="0032148D">
        <w:rPr>
          <w:color w:val="000000" w:themeColor="text1"/>
        </w:rPr>
        <w:t xml:space="preserve"> АС-1</w:t>
      </w:r>
    </w:p>
    <w:p w14:paraId="79C7040B" w14:textId="009A3E57" w:rsidR="00670E26" w:rsidRPr="0032148D" w:rsidRDefault="00670E26" w:rsidP="00670E26">
      <w:pPr>
        <w:ind w:firstLine="708"/>
        <w:contextualSpacing/>
        <w:jc w:val="center"/>
        <w:rPr>
          <w:color w:val="000000" w:themeColor="text1"/>
          <w:spacing w:val="-4"/>
          <w:sz w:val="28"/>
          <w:szCs w:val="28"/>
          <w:lang w:val="ru-RU" w:bidi="he-IL"/>
        </w:rPr>
      </w:pPr>
      <w:r w:rsidRPr="0032148D">
        <w:rPr>
          <w:bCs/>
          <w:color w:val="000000" w:themeColor="text1"/>
          <w:spacing w:val="-4"/>
          <w:sz w:val="28"/>
          <w:szCs w:val="28"/>
          <w:lang w:bidi="he-IL"/>
        </w:rPr>
        <w:t xml:space="preserve">Рисунок </w:t>
      </w:r>
      <w:r w:rsidR="00521648" w:rsidRPr="0032148D">
        <w:rPr>
          <w:bCs/>
          <w:color w:val="000000" w:themeColor="text1"/>
          <w:spacing w:val="-4"/>
          <w:sz w:val="28"/>
          <w:szCs w:val="28"/>
          <w:lang w:val="ru-RU" w:bidi="he-IL"/>
        </w:rPr>
        <w:t>3</w:t>
      </w:r>
      <w:r w:rsidR="006007B6" w:rsidRPr="0032148D">
        <w:rPr>
          <w:bCs/>
          <w:color w:val="000000" w:themeColor="text1"/>
          <w:spacing w:val="-4"/>
          <w:sz w:val="28"/>
          <w:szCs w:val="28"/>
          <w:lang w:val="ru-RU" w:bidi="he-IL"/>
        </w:rPr>
        <w:t>3</w:t>
      </w:r>
      <w:r w:rsidRPr="0032148D">
        <w:rPr>
          <w:bCs/>
          <w:color w:val="000000" w:themeColor="text1"/>
          <w:spacing w:val="-4"/>
          <w:sz w:val="28"/>
          <w:szCs w:val="28"/>
          <w:lang w:bidi="he-IL"/>
        </w:rPr>
        <w:t xml:space="preserve"> – </w:t>
      </w:r>
      <w:r w:rsidRPr="0032148D">
        <w:rPr>
          <w:color w:val="000000" w:themeColor="text1"/>
          <w:spacing w:val="-4"/>
          <w:sz w:val="28"/>
          <w:szCs w:val="28"/>
          <w:lang w:bidi="he-IL"/>
        </w:rPr>
        <w:t>Распределение микродисперсий битумного вяжущего по классам крупности в тройных композициях</w:t>
      </w:r>
    </w:p>
    <w:p w14:paraId="5DB7AC90" w14:textId="77777777" w:rsidR="006007B6" w:rsidRPr="0032148D" w:rsidRDefault="006007B6" w:rsidP="00670E26">
      <w:pPr>
        <w:ind w:firstLine="708"/>
        <w:contextualSpacing/>
        <w:jc w:val="center"/>
        <w:rPr>
          <w:color w:val="000000" w:themeColor="text1"/>
          <w:spacing w:val="-4"/>
          <w:sz w:val="28"/>
          <w:szCs w:val="28"/>
          <w:lang w:val="ru-RU" w:bidi="he-IL"/>
        </w:rPr>
      </w:pPr>
    </w:p>
    <w:p w14:paraId="62F30FEE" w14:textId="188A6FC7" w:rsidR="00670E26" w:rsidRPr="0032148D" w:rsidRDefault="00670E26" w:rsidP="00670E26">
      <w:pPr>
        <w:ind w:firstLine="708"/>
        <w:contextualSpacing/>
        <w:jc w:val="both"/>
        <w:rPr>
          <w:color w:val="000000" w:themeColor="text1"/>
          <w:spacing w:val="-4"/>
          <w:sz w:val="28"/>
          <w:szCs w:val="28"/>
          <w:lang w:val="ru-RU" w:bidi="he-IL"/>
        </w:rPr>
      </w:pPr>
      <w:r w:rsidRPr="0032148D">
        <w:rPr>
          <w:color w:val="000000" w:themeColor="text1"/>
          <w:sz w:val="28"/>
          <w:szCs w:val="28"/>
        </w:rPr>
        <w:t xml:space="preserve">В результате одновременного воздействия АГ-4И и АС-1 в указанных концентрационных режимах (рисунок </w:t>
      </w:r>
      <w:r w:rsidR="00521648" w:rsidRPr="0032148D">
        <w:rPr>
          <w:color w:val="000000" w:themeColor="text1"/>
          <w:sz w:val="28"/>
          <w:szCs w:val="28"/>
          <w:lang w:val="ru-RU"/>
        </w:rPr>
        <w:t>3</w:t>
      </w:r>
      <w:r w:rsidR="006007B6" w:rsidRPr="0032148D">
        <w:rPr>
          <w:color w:val="000000" w:themeColor="text1"/>
          <w:sz w:val="28"/>
          <w:szCs w:val="28"/>
          <w:lang w:val="ru-RU"/>
        </w:rPr>
        <w:t>3</w:t>
      </w:r>
      <w:r w:rsidRPr="0032148D">
        <w:rPr>
          <w:color w:val="000000" w:themeColor="text1"/>
          <w:sz w:val="28"/>
          <w:szCs w:val="28"/>
        </w:rPr>
        <w:t>, композиция № 4) полностью были разрушены не только фракции размером от 4,0 до 6,0 мкм и выше (&gt;6,0 мкм)</w:t>
      </w:r>
      <w:r w:rsidRPr="0032148D">
        <w:rPr>
          <w:color w:val="000000" w:themeColor="text1"/>
          <w:spacing w:val="-4"/>
          <w:sz w:val="28"/>
          <w:szCs w:val="28"/>
          <w:lang w:bidi="he-IL"/>
        </w:rPr>
        <w:t>, но и более, чем в 2 раза агрегаты гораздо меньшего размера  (2,0</w:t>
      </w:r>
      <w:r w:rsidR="00521648" w:rsidRPr="0032148D">
        <w:rPr>
          <w:color w:val="000000" w:themeColor="text1"/>
          <w:spacing w:val="-4"/>
          <w:sz w:val="28"/>
          <w:szCs w:val="28"/>
          <w:lang w:val="ru-RU" w:bidi="he-IL"/>
        </w:rPr>
        <w:t>-</w:t>
      </w:r>
      <w:r w:rsidRPr="0032148D">
        <w:rPr>
          <w:color w:val="000000" w:themeColor="text1"/>
          <w:spacing w:val="-4"/>
          <w:sz w:val="28"/>
          <w:szCs w:val="28"/>
          <w:lang w:bidi="he-IL"/>
        </w:rPr>
        <w:t xml:space="preserve">4,0 мкм). Как результат, в сравнении с базовым вариантом, содержание мелких фракций увеличилось на 57,4 % (от 24,5% до 81,9%). </w:t>
      </w:r>
    </w:p>
    <w:p w14:paraId="21B719EB" w14:textId="6860DCB6" w:rsidR="00670E26" w:rsidRPr="0032148D" w:rsidRDefault="00670E26" w:rsidP="00670E26">
      <w:pPr>
        <w:ind w:firstLine="708"/>
        <w:contextualSpacing/>
        <w:jc w:val="both"/>
        <w:rPr>
          <w:color w:val="000000" w:themeColor="text1"/>
          <w:spacing w:val="-4"/>
          <w:sz w:val="28"/>
          <w:szCs w:val="28"/>
          <w:lang w:val="ru-RU" w:bidi="he-IL"/>
        </w:rPr>
      </w:pPr>
      <w:r w:rsidRPr="0032148D">
        <w:rPr>
          <w:color w:val="000000" w:themeColor="text1"/>
          <w:spacing w:val="-4"/>
          <w:sz w:val="28"/>
          <w:szCs w:val="28"/>
          <w:lang w:bidi="he-IL"/>
        </w:rPr>
        <w:t xml:space="preserve">Для оценки влияния дисперсности битума на физико-механические характеристики асфальтобетонных покрытий были исследованы модифицированные битумоминеральные композиции на показатель прочности на сжатие (таблица </w:t>
      </w:r>
      <w:r w:rsidR="00521648" w:rsidRPr="0032148D">
        <w:rPr>
          <w:color w:val="000000" w:themeColor="text1"/>
          <w:spacing w:val="-4"/>
          <w:sz w:val="28"/>
          <w:szCs w:val="28"/>
          <w:lang w:val="ru-RU" w:bidi="he-IL"/>
        </w:rPr>
        <w:t>1</w:t>
      </w:r>
      <w:r w:rsidR="006007B6" w:rsidRPr="0032148D">
        <w:rPr>
          <w:color w:val="000000" w:themeColor="text1"/>
          <w:spacing w:val="-4"/>
          <w:sz w:val="28"/>
          <w:szCs w:val="28"/>
          <w:lang w:val="ru-RU" w:bidi="he-IL"/>
        </w:rPr>
        <w:t>9</w:t>
      </w:r>
      <w:r w:rsidRPr="0032148D">
        <w:rPr>
          <w:color w:val="000000" w:themeColor="text1"/>
          <w:spacing w:val="-4"/>
          <w:sz w:val="28"/>
          <w:szCs w:val="28"/>
          <w:lang w:bidi="he-IL"/>
        </w:rPr>
        <w:t>).</w:t>
      </w:r>
      <w:r w:rsidR="0071333A" w:rsidRPr="0032148D">
        <w:rPr>
          <w:color w:val="000000" w:themeColor="text1"/>
          <w:spacing w:val="-4"/>
          <w:sz w:val="28"/>
          <w:szCs w:val="28"/>
          <w:lang w:val="ru-RU" w:bidi="he-IL"/>
        </w:rPr>
        <w:t xml:space="preserve"> </w:t>
      </w:r>
    </w:p>
    <w:p w14:paraId="086A1AE6" w14:textId="0C47C92F" w:rsidR="00670E26" w:rsidRDefault="006007B6" w:rsidP="00CA3283">
      <w:pPr>
        <w:ind w:firstLine="708"/>
        <w:contextualSpacing/>
        <w:jc w:val="both"/>
        <w:rPr>
          <w:color w:val="000000" w:themeColor="text1"/>
          <w:sz w:val="28"/>
          <w:szCs w:val="28"/>
          <w:lang w:val="ru-RU"/>
        </w:rPr>
      </w:pPr>
      <w:r w:rsidRPr="0032148D">
        <w:rPr>
          <w:color w:val="000000" w:themeColor="text1"/>
          <w:spacing w:val="-4"/>
          <w:sz w:val="28"/>
          <w:szCs w:val="28"/>
          <w:lang w:bidi="he-IL"/>
        </w:rPr>
        <w:t>Из полученных данных следует, что образцы асфальтобетона с использованием бинарных композиций «битум-аддитив» обладают улучшенными прочностными характеристиками, о чем свидетельствует повышение значений предела прочности на сжатие при 20°С (</w:t>
      </w:r>
      <w:r w:rsidRPr="0032148D">
        <w:rPr>
          <w:i/>
          <w:iCs/>
          <w:color w:val="000000" w:themeColor="text1"/>
          <w:spacing w:val="-4"/>
          <w:sz w:val="28"/>
          <w:szCs w:val="28"/>
          <w:lang w:val="en-US" w:bidi="he-IL"/>
        </w:rPr>
        <w:t>R</w:t>
      </w:r>
      <w:r w:rsidRPr="0032148D">
        <w:rPr>
          <w:i/>
          <w:iCs/>
          <w:color w:val="000000" w:themeColor="text1"/>
          <w:spacing w:val="-4"/>
          <w:sz w:val="28"/>
          <w:szCs w:val="28"/>
          <w:vertAlign w:val="subscript"/>
          <w:lang w:bidi="he-IL"/>
        </w:rPr>
        <w:t>20</w:t>
      </w:r>
      <w:r w:rsidRPr="0032148D">
        <w:rPr>
          <w:color w:val="000000" w:themeColor="text1"/>
          <w:spacing w:val="-4"/>
          <w:sz w:val="28"/>
          <w:szCs w:val="28"/>
          <w:lang w:bidi="he-IL"/>
        </w:rPr>
        <w:t>) и 50°</w:t>
      </w:r>
      <w:r w:rsidRPr="0032148D">
        <w:rPr>
          <w:color w:val="000000" w:themeColor="text1"/>
          <w:spacing w:val="-4"/>
          <w:sz w:val="28"/>
          <w:szCs w:val="28"/>
          <w:lang w:val="en-US" w:bidi="he-IL"/>
        </w:rPr>
        <w:t>C</w:t>
      </w:r>
      <w:r w:rsidRPr="0032148D">
        <w:rPr>
          <w:color w:val="000000" w:themeColor="text1"/>
          <w:spacing w:val="-4"/>
          <w:sz w:val="28"/>
          <w:szCs w:val="28"/>
          <w:lang w:bidi="he-IL"/>
        </w:rPr>
        <w:t xml:space="preserve"> (</w:t>
      </w:r>
      <w:r w:rsidRPr="0032148D">
        <w:rPr>
          <w:i/>
          <w:iCs/>
          <w:color w:val="000000" w:themeColor="text1"/>
          <w:spacing w:val="-4"/>
          <w:sz w:val="28"/>
          <w:szCs w:val="28"/>
          <w:lang w:val="en-US" w:bidi="he-IL"/>
        </w:rPr>
        <w:t>R</w:t>
      </w:r>
      <w:r w:rsidRPr="0032148D">
        <w:rPr>
          <w:i/>
          <w:iCs/>
          <w:color w:val="000000" w:themeColor="text1"/>
          <w:spacing w:val="-4"/>
          <w:sz w:val="28"/>
          <w:szCs w:val="28"/>
          <w:vertAlign w:val="subscript"/>
          <w:lang w:bidi="he-IL"/>
        </w:rPr>
        <w:t>50</w:t>
      </w:r>
      <w:r w:rsidRPr="0032148D">
        <w:rPr>
          <w:color w:val="000000" w:themeColor="text1"/>
          <w:spacing w:val="-4"/>
          <w:sz w:val="28"/>
          <w:szCs w:val="28"/>
          <w:lang w:bidi="he-IL"/>
        </w:rPr>
        <w:t>)</w:t>
      </w:r>
      <w:r w:rsidR="0071333A" w:rsidRPr="0032148D">
        <w:rPr>
          <w:color w:val="000000" w:themeColor="text1"/>
          <w:spacing w:val="-4"/>
          <w:sz w:val="28"/>
          <w:szCs w:val="28"/>
          <w:lang w:val="ru-RU" w:bidi="he-IL"/>
        </w:rPr>
        <w:t xml:space="preserve"> (Приложение В)</w:t>
      </w:r>
      <w:r w:rsidRPr="0032148D">
        <w:rPr>
          <w:color w:val="000000" w:themeColor="text1"/>
          <w:spacing w:val="-4"/>
          <w:sz w:val="28"/>
          <w:szCs w:val="28"/>
          <w:lang w:bidi="he-IL"/>
        </w:rPr>
        <w:t>. В сравнении с прочностными характеристиками немодифицированного асфальтобетонного образца</w:t>
      </w:r>
      <w:r w:rsidR="0071333A" w:rsidRPr="0032148D">
        <w:rPr>
          <w:color w:val="000000" w:themeColor="text1"/>
          <w:spacing w:val="-4"/>
          <w:sz w:val="28"/>
          <w:szCs w:val="28"/>
          <w:lang w:val="ru-RU" w:bidi="he-IL"/>
        </w:rPr>
        <w:t xml:space="preserve"> (Приложение Г)</w:t>
      </w:r>
      <w:r w:rsidRPr="0032148D">
        <w:rPr>
          <w:color w:val="000000" w:themeColor="text1"/>
          <w:spacing w:val="-4"/>
          <w:sz w:val="28"/>
          <w:szCs w:val="28"/>
          <w:lang w:bidi="he-IL"/>
        </w:rPr>
        <w:t xml:space="preserve"> при 20°С (</w:t>
      </w:r>
      <w:r w:rsidRPr="0032148D">
        <w:rPr>
          <w:color w:val="000000" w:themeColor="text1"/>
          <w:sz w:val="28"/>
          <w:szCs w:val="28"/>
        </w:rPr>
        <w:t>R</w:t>
      </w:r>
      <w:r w:rsidRPr="0032148D">
        <w:rPr>
          <w:i/>
          <w:iCs/>
          <w:color w:val="000000" w:themeColor="text1"/>
          <w:sz w:val="28"/>
          <w:szCs w:val="28"/>
          <w:vertAlign w:val="subscript"/>
        </w:rPr>
        <w:t>20</w:t>
      </w:r>
      <w:r w:rsidRPr="0032148D">
        <w:rPr>
          <w:color w:val="000000" w:themeColor="text1"/>
          <w:sz w:val="28"/>
          <w:szCs w:val="28"/>
        </w:rPr>
        <w:t>=3,2 МПа)</w:t>
      </w:r>
      <w:r w:rsidRPr="0032148D">
        <w:rPr>
          <w:color w:val="000000" w:themeColor="text1"/>
        </w:rPr>
        <w:t xml:space="preserve"> </w:t>
      </w:r>
      <w:r w:rsidRPr="0032148D">
        <w:rPr>
          <w:color w:val="000000" w:themeColor="text1"/>
          <w:sz w:val="28"/>
          <w:szCs w:val="28"/>
        </w:rPr>
        <w:t>прочность на сжатие увеличилась на 15,63-21,88% (</w:t>
      </w:r>
      <m:oMath>
        <m:r>
          <w:rPr>
            <w:rFonts w:ascii="Cambria Math" w:hAnsi="Cambria Math"/>
            <w:color w:val="000000" w:themeColor="text1"/>
            <w:sz w:val="28"/>
            <w:szCs w:val="28"/>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R</m:t>
            </m:r>
          </m:e>
          <m:sub>
            <m:r>
              <w:rPr>
                <w:rFonts w:ascii="Cambria Math" w:hAnsi="Cambria Math"/>
                <w:color w:val="000000" w:themeColor="text1"/>
                <w:sz w:val="28"/>
                <w:szCs w:val="28"/>
              </w:rPr>
              <m:t>20</m:t>
            </m:r>
          </m:sub>
        </m:sSub>
      </m:oMath>
      <w:r w:rsidRPr="0032148D">
        <w:rPr>
          <w:color w:val="000000" w:themeColor="text1"/>
          <w:sz w:val="28"/>
          <w:szCs w:val="28"/>
        </w:rPr>
        <w:t xml:space="preserve">=0,5-0,7 МПа) в образце с применением бинарной композиции «битум-АГ-4И». </w:t>
      </w:r>
      <w:r w:rsidR="00196D61" w:rsidRPr="0032148D">
        <w:rPr>
          <w:color w:val="000000" w:themeColor="text1"/>
          <w:sz w:val="28"/>
          <w:szCs w:val="28"/>
          <w:lang w:val="ru-RU"/>
        </w:rPr>
        <w:t xml:space="preserve">Протоколы испытаний </w:t>
      </w:r>
      <w:proofErr w:type="spellStart"/>
      <w:r w:rsidR="00196D61" w:rsidRPr="0032148D">
        <w:rPr>
          <w:color w:val="000000" w:themeColor="text1"/>
          <w:sz w:val="28"/>
          <w:szCs w:val="28"/>
          <w:lang w:val="ru-RU"/>
        </w:rPr>
        <w:t>немодифицированной</w:t>
      </w:r>
      <w:proofErr w:type="spellEnd"/>
      <w:r w:rsidR="00196D61" w:rsidRPr="0032148D">
        <w:rPr>
          <w:color w:val="000000" w:themeColor="text1"/>
          <w:sz w:val="28"/>
          <w:szCs w:val="28"/>
          <w:lang w:val="ru-RU"/>
        </w:rPr>
        <w:t xml:space="preserve"> асфальтобетонной смеси (Приложение А) и асфальтобетонной смеси, изготовленной на основе модифицированного битумного вяжущего путем совместного введения АГ-4И </w:t>
      </w:r>
      <w:r w:rsidR="00196D61" w:rsidRPr="0032148D">
        <w:rPr>
          <w:color w:val="000000" w:themeColor="text1"/>
          <w:sz w:val="28"/>
          <w:szCs w:val="28"/>
          <w:lang w:val="ru-RU"/>
        </w:rPr>
        <w:lastRenderedPageBreak/>
        <w:t>и АС-1 (Приложение Б)</w:t>
      </w:r>
      <w:r w:rsidR="00CA3283" w:rsidRPr="0032148D">
        <w:rPr>
          <w:color w:val="000000" w:themeColor="text1"/>
          <w:sz w:val="28"/>
          <w:szCs w:val="28"/>
          <w:lang w:val="ru-RU"/>
        </w:rPr>
        <w:t>,</w:t>
      </w:r>
      <w:r w:rsidR="00196D61" w:rsidRPr="0032148D">
        <w:rPr>
          <w:color w:val="000000" w:themeColor="text1"/>
          <w:sz w:val="28"/>
          <w:szCs w:val="28"/>
          <w:lang w:val="ru-RU"/>
        </w:rPr>
        <w:t xml:space="preserve"> проведенных в аккредитованной лаборатории, представлены в приложениях А и Б.</w:t>
      </w:r>
    </w:p>
    <w:p w14:paraId="36BB53DF" w14:textId="77777777" w:rsidR="00E73889" w:rsidRPr="0032148D" w:rsidRDefault="00E73889" w:rsidP="00CA3283">
      <w:pPr>
        <w:ind w:firstLine="708"/>
        <w:contextualSpacing/>
        <w:jc w:val="both"/>
        <w:rPr>
          <w:color w:val="000000" w:themeColor="text1"/>
          <w:spacing w:val="-4"/>
          <w:sz w:val="28"/>
          <w:szCs w:val="28"/>
          <w:lang w:val="ru-RU" w:bidi="he-IL"/>
        </w:rPr>
      </w:pPr>
    </w:p>
    <w:p w14:paraId="6996AAD1" w14:textId="280115CF" w:rsidR="00670E26" w:rsidRPr="0032148D" w:rsidRDefault="00670E26" w:rsidP="00670E26">
      <w:pPr>
        <w:ind w:firstLine="708"/>
        <w:contextualSpacing/>
        <w:jc w:val="center"/>
        <w:rPr>
          <w:color w:val="000000" w:themeColor="text1"/>
          <w:spacing w:val="-4"/>
          <w:sz w:val="28"/>
          <w:szCs w:val="28"/>
          <w:lang w:bidi="he-IL"/>
        </w:rPr>
      </w:pPr>
      <w:r w:rsidRPr="0032148D">
        <w:rPr>
          <w:color w:val="000000" w:themeColor="text1"/>
          <w:spacing w:val="-4"/>
          <w:sz w:val="28"/>
          <w:szCs w:val="28"/>
          <w:lang w:bidi="he-IL"/>
        </w:rPr>
        <w:t xml:space="preserve">Таблица </w:t>
      </w:r>
      <w:r w:rsidR="00521648" w:rsidRPr="0032148D">
        <w:rPr>
          <w:color w:val="000000" w:themeColor="text1"/>
          <w:spacing w:val="-4"/>
          <w:sz w:val="28"/>
          <w:szCs w:val="28"/>
          <w:lang w:val="ru-RU" w:bidi="he-IL"/>
        </w:rPr>
        <w:t>1</w:t>
      </w:r>
      <w:r w:rsidR="006007B6" w:rsidRPr="0032148D">
        <w:rPr>
          <w:color w:val="000000" w:themeColor="text1"/>
          <w:spacing w:val="-4"/>
          <w:sz w:val="28"/>
          <w:szCs w:val="28"/>
          <w:lang w:val="ru-RU" w:bidi="he-IL"/>
        </w:rPr>
        <w:t>9</w:t>
      </w:r>
      <w:r w:rsidRPr="0032148D">
        <w:rPr>
          <w:color w:val="000000" w:themeColor="text1"/>
          <w:spacing w:val="-4"/>
          <w:sz w:val="28"/>
          <w:szCs w:val="28"/>
          <w:lang w:bidi="he-IL"/>
        </w:rPr>
        <w:t xml:space="preserve"> – Прочностные и микроструктурные характеристики модифицированных битумных композиций</w:t>
      </w:r>
    </w:p>
    <w:p w14:paraId="5423F5C8" w14:textId="77777777" w:rsidR="00670E26" w:rsidRPr="0032148D" w:rsidRDefault="00670E26" w:rsidP="00670E26">
      <w:pPr>
        <w:ind w:firstLine="708"/>
        <w:contextualSpacing/>
        <w:jc w:val="both"/>
        <w:rPr>
          <w:color w:val="000000" w:themeColor="text1"/>
          <w:spacing w:val="-4"/>
          <w:sz w:val="28"/>
          <w:szCs w:val="28"/>
          <w:lang w:bidi="he-IL"/>
        </w:rPr>
      </w:pPr>
    </w:p>
    <w:tbl>
      <w:tblPr>
        <w:tblW w:w="9240" w:type="dxa"/>
        <w:jc w:val="center"/>
        <w:tblLook w:val="04A0" w:firstRow="1" w:lastRow="0" w:firstColumn="1" w:lastColumn="0" w:noHBand="0" w:noVBand="1"/>
      </w:tblPr>
      <w:tblGrid>
        <w:gridCol w:w="1880"/>
        <w:gridCol w:w="1080"/>
        <w:gridCol w:w="1080"/>
        <w:gridCol w:w="908"/>
        <w:gridCol w:w="1284"/>
        <w:gridCol w:w="1418"/>
        <w:gridCol w:w="1590"/>
      </w:tblGrid>
      <w:tr w:rsidR="0032148D" w:rsidRPr="0032148D" w14:paraId="7B75CD58" w14:textId="77777777" w:rsidTr="00417CC6">
        <w:trPr>
          <w:trHeight w:val="239"/>
          <w:jc w:val="center"/>
        </w:trPr>
        <w:tc>
          <w:tcPr>
            <w:tcW w:w="1880" w:type="dxa"/>
            <w:vMerge w:val="restart"/>
            <w:tcBorders>
              <w:top w:val="single" w:sz="4" w:space="0" w:color="auto"/>
              <w:left w:val="single" w:sz="4" w:space="0" w:color="auto"/>
              <w:right w:val="single" w:sz="4" w:space="0" w:color="auto"/>
            </w:tcBorders>
            <w:shd w:val="clear" w:color="auto" w:fill="auto"/>
            <w:noWrap/>
            <w:vAlign w:val="center"/>
            <w:hideMark/>
          </w:tcPr>
          <w:p w14:paraId="0298DC0B" w14:textId="77777777" w:rsidR="00670E26" w:rsidRPr="0032148D" w:rsidRDefault="00670E26" w:rsidP="00417CC6">
            <w:pPr>
              <w:jc w:val="center"/>
              <w:rPr>
                <w:b/>
                <w:color w:val="000000" w:themeColor="text1"/>
              </w:rPr>
            </w:pPr>
            <w:r w:rsidRPr="0032148D">
              <w:rPr>
                <w:b/>
                <w:color w:val="000000" w:themeColor="text1"/>
              </w:rPr>
              <w:t>Модификатор</w:t>
            </w:r>
          </w:p>
          <w:p w14:paraId="3D3E3211" w14:textId="77777777" w:rsidR="00670E26" w:rsidRPr="0032148D" w:rsidRDefault="00670E26" w:rsidP="00417CC6">
            <w:pPr>
              <w:jc w:val="center"/>
              <w:rPr>
                <w:b/>
                <w:color w:val="000000" w:themeColor="text1"/>
              </w:rPr>
            </w:pPr>
          </w:p>
        </w:tc>
        <w:tc>
          <w:tcPr>
            <w:tcW w:w="1080" w:type="dxa"/>
            <w:vMerge w:val="restart"/>
            <w:tcBorders>
              <w:top w:val="single" w:sz="4" w:space="0" w:color="auto"/>
              <w:left w:val="nil"/>
              <w:right w:val="single" w:sz="4" w:space="0" w:color="auto"/>
            </w:tcBorders>
            <w:shd w:val="clear" w:color="auto" w:fill="auto"/>
            <w:noWrap/>
            <w:vAlign w:val="center"/>
            <w:hideMark/>
          </w:tcPr>
          <w:p w14:paraId="16138621" w14:textId="77777777" w:rsidR="00670E26" w:rsidRPr="0032148D" w:rsidRDefault="00670E26" w:rsidP="00417CC6">
            <w:pPr>
              <w:jc w:val="center"/>
              <w:rPr>
                <w:b/>
                <w:color w:val="000000" w:themeColor="text1"/>
              </w:rPr>
            </w:pPr>
            <w:r w:rsidRPr="0032148D">
              <w:rPr>
                <w:b/>
                <w:color w:val="000000" w:themeColor="text1"/>
              </w:rPr>
              <w:t>С</w:t>
            </w:r>
            <w:r w:rsidRPr="0032148D">
              <w:rPr>
                <w:b/>
                <w:color w:val="000000" w:themeColor="text1"/>
                <w:vertAlign w:val="subscript"/>
              </w:rPr>
              <w:t>М</w:t>
            </w:r>
            <w:r w:rsidRPr="0032148D">
              <w:rPr>
                <w:b/>
                <w:color w:val="000000" w:themeColor="text1"/>
              </w:rPr>
              <w:t>, г/дм</w:t>
            </w:r>
            <w:r w:rsidRPr="0032148D">
              <w:rPr>
                <w:b/>
                <w:color w:val="000000" w:themeColor="text1"/>
                <w:vertAlign w:val="superscript"/>
              </w:rPr>
              <w:t>3</w:t>
            </w:r>
          </w:p>
        </w:tc>
        <w:tc>
          <w:tcPr>
            <w:tcW w:w="3272" w:type="dxa"/>
            <w:gridSpan w:val="3"/>
            <w:tcBorders>
              <w:top w:val="single" w:sz="4" w:space="0" w:color="auto"/>
              <w:left w:val="nil"/>
              <w:bottom w:val="single" w:sz="4" w:space="0" w:color="auto"/>
              <w:right w:val="single" w:sz="4" w:space="0" w:color="auto"/>
            </w:tcBorders>
            <w:shd w:val="clear" w:color="auto" w:fill="auto"/>
            <w:noWrap/>
            <w:vAlign w:val="center"/>
            <w:hideMark/>
          </w:tcPr>
          <w:p w14:paraId="060D6334" w14:textId="77777777" w:rsidR="00670E26" w:rsidRPr="0032148D" w:rsidRDefault="00670E26" w:rsidP="00417CC6">
            <w:pPr>
              <w:jc w:val="center"/>
              <w:rPr>
                <w:b/>
                <w:color w:val="000000" w:themeColor="text1"/>
              </w:rPr>
            </w:pPr>
            <w:r w:rsidRPr="0032148D">
              <w:rPr>
                <w:b/>
                <w:color w:val="000000" w:themeColor="text1"/>
              </w:rPr>
              <w:t>Битум</w:t>
            </w:r>
          </w:p>
        </w:tc>
        <w:tc>
          <w:tcPr>
            <w:tcW w:w="3008" w:type="dxa"/>
            <w:gridSpan w:val="2"/>
            <w:tcBorders>
              <w:top w:val="single" w:sz="4" w:space="0" w:color="auto"/>
              <w:left w:val="nil"/>
              <w:bottom w:val="single" w:sz="4" w:space="0" w:color="auto"/>
              <w:right w:val="single" w:sz="4" w:space="0" w:color="auto"/>
            </w:tcBorders>
            <w:shd w:val="clear" w:color="auto" w:fill="auto"/>
            <w:noWrap/>
            <w:vAlign w:val="center"/>
            <w:hideMark/>
          </w:tcPr>
          <w:p w14:paraId="4AA372BE" w14:textId="77777777" w:rsidR="00670E26" w:rsidRPr="0032148D" w:rsidRDefault="00670E26" w:rsidP="00417CC6">
            <w:pPr>
              <w:jc w:val="center"/>
              <w:rPr>
                <w:b/>
                <w:color w:val="000000" w:themeColor="text1"/>
              </w:rPr>
            </w:pPr>
            <w:r w:rsidRPr="0032148D">
              <w:rPr>
                <w:b/>
                <w:color w:val="000000" w:themeColor="text1"/>
              </w:rPr>
              <w:t>Асфальтобетон</w:t>
            </w:r>
          </w:p>
        </w:tc>
      </w:tr>
      <w:tr w:rsidR="0032148D" w:rsidRPr="0032148D" w14:paraId="0E81C1D8" w14:textId="77777777" w:rsidTr="00417CC6">
        <w:trPr>
          <w:trHeight w:val="299"/>
          <w:jc w:val="center"/>
        </w:trPr>
        <w:tc>
          <w:tcPr>
            <w:tcW w:w="1880" w:type="dxa"/>
            <w:vMerge/>
            <w:tcBorders>
              <w:left w:val="single" w:sz="4" w:space="0" w:color="auto"/>
              <w:right w:val="single" w:sz="4" w:space="0" w:color="auto"/>
            </w:tcBorders>
            <w:shd w:val="clear" w:color="auto" w:fill="auto"/>
            <w:noWrap/>
            <w:vAlign w:val="center"/>
            <w:hideMark/>
          </w:tcPr>
          <w:p w14:paraId="71539F81" w14:textId="77777777" w:rsidR="00670E26" w:rsidRPr="0032148D" w:rsidRDefault="00670E26" w:rsidP="00417CC6">
            <w:pPr>
              <w:jc w:val="center"/>
              <w:rPr>
                <w:b/>
                <w:color w:val="000000" w:themeColor="text1"/>
              </w:rPr>
            </w:pPr>
          </w:p>
        </w:tc>
        <w:tc>
          <w:tcPr>
            <w:tcW w:w="1080" w:type="dxa"/>
            <w:vMerge/>
            <w:tcBorders>
              <w:left w:val="nil"/>
              <w:bottom w:val="single" w:sz="4" w:space="0" w:color="auto"/>
              <w:right w:val="single" w:sz="4" w:space="0" w:color="auto"/>
            </w:tcBorders>
            <w:shd w:val="clear" w:color="auto" w:fill="auto"/>
            <w:noWrap/>
            <w:vAlign w:val="center"/>
            <w:hideMark/>
          </w:tcPr>
          <w:p w14:paraId="301AFF57" w14:textId="77777777" w:rsidR="00670E26" w:rsidRPr="0032148D" w:rsidRDefault="00670E26" w:rsidP="00417CC6">
            <w:pPr>
              <w:jc w:val="center"/>
              <w:rPr>
                <w:b/>
                <w:color w:val="000000" w:themeColor="text1"/>
              </w:rPr>
            </w:pP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6C2809A" w14:textId="77777777" w:rsidR="00670E26" w:rsidRPr="0032148D" w:rsidRDefault="00670E26" w:rsidP="00417CC6">
            <w:pPr>
              <w:jc w:val="center"/>
              <w:rPr>
                <w:b/>
                <w:color w:val="000000" w:themeColor="text1"/>
              </w:rPr>
            </w:pPr>
            <w:r w:rsidRPr="0032148D">
              <w:rPr>
                <w:b/>
                <w:color w:val="000000" w:themeColor="text1"/>
              </w:rPr>
              <w:t>ƞ, с</w:t>
            </w:r>
          </w:p>
        </w:tc>
        <w:tc>
          <w:tcPr>
            <w:tcW w:w="908" w:type="dxa"/>
            <w:tcBorders>
              <w:top w:val="single" w:sz="4" w:space="0" w:color="auto"/>
              <w:left w:val="nil"/>
              <w:bottom w:val="single" w:sz="4" w:space="0" w:color="auto"/>
              <w:right w:val="nil"/>
            </w:tcBorders>
            <w:vAlign w:val="center"/>
          </w:tcPr>
          <w:p w14:paraId="3ECC5F2C" w14:textId="77777777" w:rsidR="00670E26" w:rsidRPr="0032148D" w:rsidRDefault="00670E26" w:rsidP="00417CC6">
            <w:pPr>
              <w:jc w:val="center"/>
              <w:rPr>
                <w:b/>
                <w:color w:val="000000" w:themeColor="text1"/>
              </w:rPr>
            </w:pPr>
            <w:r w:rsidRPr="0032148D">
              <w:rPr>
                <w:b/>
                <w:i/>
                <w:color w:val="000000" w:themeColor="text1"/>
                <w:lang w:val="en-US"/>
              </w:rPr>
              <w:t>a</w:t>
            </w:r>
            <w:r w:rsidRPr="0032148D">
              <w:rPr>
                <w:b/>
                <w:color w:val="000000" w:themeColor="text1"/>
                <w:vertAlign w:val="subscript"/>
              </w:rPr>
              <w:t>ср</w:t>
            </w:r>
            <w:r w:rsidRPr="0032148D">
              <w:rPr>
                <w:b/>
                <w:color w:val="000000" w:themeColor="text1"/>
                <w:vertAlign w:val="subscript"/>
                <w:lang w:val="en-US"/>
              </w:rPr>
              <w:t>,</w:t>
            </w:r>
          </w:p>
        </w:tc>
        <w:tc>
          <w:tcPr>
            <w:tcW w:w="12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6C02E9" w14:textId="77777777" w:rsidR="00670E26" w:rsidRPr="0032148D" w:rsidRDefault="00670E26" w:rsidP="00417CC6">
            <w:pPr>
              <w:jc w:val="center"/>
              <w:rPr>
                <w:b/>
                <w:color w:val="000000" w:themeColor="text1"/>
              </w:rPr>
            </w:pPr>
            <w:r w:rsidRPr="0032148D">
              <w:rPr>
                <w:b/>
                <w:color w:val="000000" w:themeColor="text1"/>
              </w:rPr>
              <w:t>P, ≤2 мкм, %</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7B87C02" w14:textId="77777777" w:rsidR="00670E26" w:rsidRPr="0032148D" w:rsidRDefault="00670E26" w:rsidP="00417CC6">
            <w:pPr>
              <w:jc w:val="center"/>
              <w:rPr>
                <w:b/>
                <w:color w:val="000000" w:themeColor="text1"/>
              </w:rPr>
            </w:pPr>
            <w:r w:rsidRPr="0032148D">
              <w:rPr>
                <w:b/>
                <w:color w:val="000000" w:themeColor="text1"/>
              </w:rPr>
              <w:t>R</w:t>
            </w:r>
            <w:r w:rsidRPr="0032148D">
              <w:rPr>
                <w:b/>
                <w:color w:val="000000" w:themeColor="text1"/>
                <w:vertAlign w:val="subscript"/>
              </w:rPr>
              <w:t>сж</w:t>
            </w:r>
            <w:r w:rsidRPr="0032148D">
              <w:rPr>
                <w:b/>
                <w:color w:val="000000" w:themeColor="text1"/>
              </w:rPr>
              <w:t>20°С, МПа</w:t>
            </w:r>
          </w:p>
        </w:tc>
        <w:tc>
          <w:tcPr>
            <w:tcW w:w="1590" w:type="dxa"/>
            <w:tcBorders>
              <w:top w:val="single" w:sz="4" w:space="0" w:color="auto"/>
              <w:left w:val="nil"/>
              <w:bottom w:val="single" w:sz="4" w:space="0" w:color="auto"/>
              <w:right w:val="single" w:sz="4" w:space="0" w:color="auto"/>
            </w:tcBorders>
            <w:shd w:val="clear" w:color="auto" w:fill="auto"/>
            <w:noWrap/>
            <w:vAlign w:val="center"/>
            <w:hideMark/>
          </w:tcPr>
          <w:p w14:paraId="2B7A50FD" w14:textId="77777777" w:rsidR="00670E26" w:rsidRPr="0032148D" w:rsidRDefault="00670E26" w:rsidP="00417CC6">
            <w:pPr>
              <w:jc w:val="center"/>
              <w:rPr>
                <w:b/>
                <w:color w:val="000000" w:themeColor="text1"/>
              </w:rPr>
            </w:pPr>
            <w:r w:rsidRPr="0032148D">
              <w:rPr>
                <w:b/>
                <w:color w:val="000000" w:themeColor="text1"/>
              </w:rPr>
              <w:t>R</w:t>
            </w:r>
            <w:r w:rsidRPr="0032148D">
              <w:rPr>
                <w:b/>
                <w:color w:val="000000" w:themeColor="text1"/>
                <w:vertAlign w:val="subscript"/>
              </w:rPr>
              <w:t>сж</w:t>
            </w:r>
            <w:r w:rsidRPr="0032148D">
              <w:rPr>
                <w:b/>
                <w:color w:val="000000" w:themeColor="text1"/>
              </w:rPr>
              <w:t>50°С, МПа</w:t>
            </w:r>
          </w:p>
        </w:tc>
      </w:tr>
      <w:tr w:rsidR="0032148D" w:rsidRPr="0032148D" w14:paraId="3760667E" w14:textId="77777777" w:rsidTr="00417CC6">
        <w:trPr>
          <w:trHeight w:val="529"/>
          <w:jc w:val="center"/>
        </w:trPr>
        <w:tc>
          <w:tcPr>
            <w:tcW w:w="1880" w:type="dxa"/>
            <w:vMerge/>
            <w:tcBorders>
              <w:left w:val="single" w:sz="4" w:space="0" w:color="auto"/>
              <w:bottom w:val="single" w:sz="4" w:space="0" w:color="auto"/>
              <w:right w:val="single" w:sz="4" w:space="0" w:color="auto"/>
            </w:tcBorders>
            <w:shd w:val="clear" w:color="auto" w:fill="auto"/>
            <w:noWrap/>
            <w:vAlign w:val="center"/>
            <w:hideMark/>
          </w:tcPr>
          <w:p w14:paraId="22F63D55" w14:textId="77777777" w:rsidR="00670E26" w:rsidRPr="0032148D" w:rsidRDefault="00670E26" w:rsidP="00417CC6">
            <w:pPr>
              <w:jc w:val="center"/>
              <w:rPr>
                <w:b/>
                <w:color w:val="000000" w:themeColor="text1"/>
              </w:rPr>
            </w:pPr>
          </w:p>
        </w:tc>
        <w:tc>
          <w:tcPr>
            <w:tcW w:w="1080" w:type="dxa"/>
            <w:tcBorders>
              <w:top w:val="nil"/>
              <w:left w:val="nil"/>
              <w:bottom w:val="single" w:sz="4" w:space="0" w:color="auto"/>
              <w:right w:val="single" w:sz="4" w:space="0" w:color="auto"/>
            </w:tcBorders>
            <w:shd w:val="clear" w:color="auto" w:fill="auto"/>
            <w:noWrap/>
            <w:vAlign w:val="center"/>
            <w:hideMark/>
          </w:tcPr>
          <w:p w14:paraId="5B9BB2C1" w14:textId="77777777" w:rsidR="00670E26" w:rsidRPr="0032148D" w:rsidRDefault="00670E26" w:rsidP="00417CC6">
            <w:pPr>
              <w:jc w:val="center"/>
              <w:rPr>
                <w:color w:val="000000" w:themeColor="text1"/>
              </w:rPr>
            </w:pPr>
            <w:r w:rsidRPr="0032148D">
              <w:rPr>
                <w:color w:val="000000" w:themeColor="text1"/>
              </w:rPr>
              <w:t>0</w:t>
            </w:r>
          </w:p>
        </w:tc>
        <w:tc>
          <w:tcPr>
            <w:tcW w:w="1080" w:type="dxa"/>
            <w:tcBorders>
              <w:top w:val="nil"/>
              <w:left w:val="nil"/>
              <w:bottom w:val="single" w:sz="4" w:space="0" w:color="auto"/>
              <w:right w:val="single" w:sz="4" w:space="0" w:color="auto"/>
            </w:tcBorders>
            <w:shd w:val="clear" w:color="auto" w:fill="auto"/>
            <w:noWrap/>
            <w:vAlign w:val="center"/>
            <w:hideMark/>
          </w:tcPr>
          <w:p w14:paraId="7F257DE3" w14:textId="77777777" w:rsidR="00670E26" w:rsidRPr="0032148D" w:rsidRDefault="00670E26" w:rsidP="00417CC6">
            <w:pPr>
              <w:jc w:val="center"/>
              <w:rPr>
                <w:color w:val="000000" w:themeColor="text1"/>
              </w:rPr>
            </w:pPr>
            <w:r w:rsidRPr="0032148D">
              <w:rPr>
                <w:color w:val="000000" w:themeColor="text1"/>
              </w:rPr>
              <w:t>61,0</w:t>
            </w:r>
          </w:p>
        </w:tc>
        <w:tc>
          <w:tcPr>
            <w:tcW w:w="908" w:type="dxa"/>
            <w:tcBorders>
              <w:top w:val="single" w:sz="4" w:space="0" w:color="auto"/>
              <w:left w:val="nil"/>
              <w:bottom w:val="single" w:sz="4" w:space="0" w:color="auto"/>
              <w:right w:val="nil"/>
            </w:tcBorders>
            <w:vAlign w:val="center"/>
          </w:tcPr>
          <w:p w14:paraId="5C5B5D42" w14:textId="77777777" w:rsidR="00670E26" w:rsidRPr="0032148D" w:rsidRDefault="00670E26" w:rsidP="00417CC6">
            <w:pPr>
              <w:jc w:val="center"/>
              <w:rPr>
                <w:color w:val="000000" w:themeColor="text1"/>
              </w:rPr>
            </w:pPr>
            <w:r w:rsidRPr="0032148D">
              <w:rPr>
                <w:color w:val="000000" w:themeColor="text1"/>
              </w:rPr>
              <w:t>3,69</w:t>
            </w:r>
          </w:p>
        </w:tc>
        <w:tc>
          <w:tcPr>
            <w:tcW w:w="12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5871E" w14:textId="77777777" w:rsidR="00670E26" w:rsidRPr="0032148D" w:rsidRDefault="00670E26" w:rsidP="00417CC6">
            <w:pPr>
              <w:jc w:val="center"/>
              <w:rPr>
                <w:color w:val="000000" w:themeColor="text1"/>
              </w:rPr>
            </w:pPr>
            <w:r w:rsidRPr="0032148D">
              <w:rPr>
                <w:color w:val="000000" w:themeColor="text1"/>
              </w:rPr>
              <w:t>24,5</w:t>
            </w:r>
          </w:p>
        </w:tc>
        <w:tc>
          <w:tcPr>
            <w:tcW w:w="1418" w:type="dxa"/>
            <w:tcBorders>
              <w:top w:val="nil"/>
              <w:left w:val="nil"/>
              <w:bottom w:val="single" w:sz="4" w:space="0" w:color="auto"/>
              <w:right w:val="single" w:sz="4" w:space="0" w:color="auto"/>
            </w:tcBorders>
            <w:shd w:val="clear" w:color="auto" w:fill="auto"/>
            <w:noWrap/>
            <w:vAlign w:val="center"/>
            <w:hideMark/>
          </w:tcPr>
          <w:p w14:paraId="2CED5115" w14:textId="77777777" w:rsidR="00670E26" w:rsidRPr="0032148D" w:rsidRDefault="00670E26" w:rsidP="00417CC6">
            <w:pPr>
              <w:jc w:val="center"/>
              <w:rPr>
                <w:color w:val="000000" w:themeColor="text1"/>
              </w:rPr>
            </w:pPr>
            <w:r w:rsidRPr="0032148D">
              <w:rPr>
                <w:color w:val="000000" w:themeColor="text1"/>
              </w:rPr>
              <w:t>3,2</w:t>
            </w:r>
          </w:p>
        </w:tc>
        <w:tc>
          <w:tcPr>
            <w:tcW w:w="1590" w:type="dxa"/>
            <w:tcBorders>
              <w:top w:val="nil"/>
              <w:left w:val="nil"/>
              <w:bottom w:val="single" w:sz="4" w:space="0" w:color="auto"/>
              <w:right w:val="single" w:sz="4" w:space="0" w:color="auto"/>
            </w:tcBorders>
            <w:shd w:val="clear" w:color="auto" w:fill="auto"/>
            <w:noWrap/>
            <w:vAlign w:val="center"/>
            <w:hideMark/>
          </w:tcPr>
          <w:p w14:paraId="274C5B89" w14:textId="77777777" w:rsidR="00670E26" w:rsidRPr="0032148D" w:rsidRDefault="00670E26" w:rsidP="00417CC6">
            <w:pPr>
              <w:jc w:val="center"/>
              <w:rPr>
                <w:color w:val="000000" w:themeColor="text1"/>
              </w:rPr>
            </w:pPr>
            <w:r w:rsidRPr="0032148D">
              <w:rPr>
                <w:color w:val="000000" w:themeColor="text1"/>
              </w:rPr>
              <w:t>1,1</w:t>
            </w:r>
          </w:p>
        </w:tc>
      </w:tr>
      <w:tr w:rsidR="0032148D" w:rsidRPr="0032148D" w14:paraId="5897BF11" w14:textId="77777777" w:rsidTr="00417CC6">
        <w:trPr>
          <w:trHeight w:val="630"/>
          <w:jc w:val="center"/>
        </w:trPr>
        <w:tc>
          <w:tcPr>
            <w:tcW w:w="18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48D3CE" w14:textId="77777777" w:rsidR="00670E26" w:rsidRPr="0032148D" w:rsidRDefault="00670E26" w:rsidP="00417CC6">
            <w:pPr>
              <w:jc w:val="center"/>
              <w:rPr>
                <w:b/>
                <w:color w:val="000000" w:themeColor="text1"/>
              </w:rPr>
            </w:pPr>
            <w:r w:rsidRPr="0032148D">
              <w:rPr>
                <w:b/>
                <w:color w:val="000000" w:themeColor="text1"/>
              </w:rPr>
              <w:t>АГ-4И</w:t>
            </w:r>
          </w:p>
        </w:tc>
        <w:tc>
          <w:tcPr>
            <w:tcW w:w="1080" w:type="dxa"/>
            <w:tcBorders>
              <w:top w:val="nil"/>
              <w:left w:val="nil"/>
              <w:right w:val="single" w:sz="4" w:space="0" w:color="auto"/>
            </w:tcBorders>
            <w:shd w:val="clear" w:color="auto" w:fill="auto"/>
            <w:noWrap/>
            <w:vAlign w:val="center"/>
            <w:hideMark/>
          </w:tcPr>
          <w:p w14:paraId="6CF24C1E" w14:textId="77777777" w:rsidR="00670E26" w:rsidRPr="0032148D" w:rsidRDefault="00670E26" w:rsidP="00417CC6">
            <w:pPr>
              <w:jc w:val="center"/>
              <w:rPr>
                <w:color w:val="000000" w:themeColor="text1"/>
              </w:rPr>
            </w:pPr>
            <w:r w:rsidRPr="0032148D">
              <w:rPr>
                <w:color w:val="000000" w:themeColor="text1"/>
              </w:rPr>
              <w:t>0,5</w:t>
            </w:r>
          </w:p>
        </w:tc>
        <w:tc>
          <w:tcPr>
            <w:tcW w:w="1080" w:type="dxa"/>
            <w:tcBorders>
              <w:top w:val="nil"/>
              <w:left w:val="nil"/>
              <w:right w:val="single" w:sz="4" w:space="0" w:color="auto"/>
            </w:tcBorders>
            <w:shd w:val="clear" w:color="auto" w:fill="auto"/>
            <w:noWrap/>
            <w:vAlign w:val="center"/>
            <w:hideMark/>
          </w:tcPr>
          <w:p w14:paraId="265F0347" w14:textId="77777777" w:rsidR="00670E26" w:rsidRPr="0032148D" w:rsidRDefault="00670E26" w:rsidP="00417CC6">
            <w:pPr>
              <w:jc w:val="center"/>
              <w:rPr>
                <w:color w:val="000000" w:themeColor="text1"/>
              </w:rPr>
            </w:pPr>
            <w:r w:rsidRPr="0032148D">
              <w:rPr>
                <w:color w:val="000000" w:themeColor="text1"/>
              </w:rPr>
              <w:t>44,0</w:t>
            </w:r>
          </w:p>
        </w:tc>
        <w:tc>
          <w:tcPr>
            <w:tcW w:w="908" w:type="dxa"/>
            <w:vMerge w:val="restart"/>
            <w:tcBorders>
              <w:top w:val="single" w:sz="4" w:space="0" w:color="auto"/>
              <w:left w:val="nil"/>
              <w:right w:val="nil"/>
            </w:tcBorders>
            <w:vAlign w:val="center"/>
          </w:tcPr>
          <w:p w14:paraId="260D6F52" w14:textId="77777777" w:rsidR="00670E26" w:rsidRPr="0032148D" w:rsidRDefault="00670E26" w:rsidP="00417CC6">
            <w:pPr>
              <w:jc w:val="center"/>
              <w:rPr>
                <w:color w:val="000000" w:themeColor="text1"/>
              </w:rPr>
            </w:pPr>
            <w:r w:rsidRPr="0032148D">
              <w:rPr>
                <w:color w:val="000000" w:themeColor="text1"/>
              </w:rPr>
              <w:t>2,23</w:t>
            </w:r>
          </w:p>
        </w:tc>
        <w:tc>
          <w:tcPr>
            <w:tcW w:w="1284" w:type="dxa"/>
            <w:vMerge w:val="restart"/>
            <w:tcBorders>
              <w:top w:val="single" w:sz="4" w:space="0" w:color="auto"/>
              <w:left w:val="single" w:sz="4" w:space="0" w:color="auto"/>
              <w:right w:val="single" w:sz="4" w:space="0" w:color="auto"/>
            </w:tcBorders>
            <w:shd w:val="clear" w:color="auto" w:fill="auto"/>
            <w:noWrap/>
            <w:vAlign w:val="center"/>
            <w:hideMark/>
          </w:tcPr>
          <w:p w14:paraId="6C745CED" w14:textId="77777777" w:rsidR="00670E26" w:rsidRPr="0032148D" w:rsidRDefault="00670E26" w:rsidP="00417CC6">
            <w:pPr>
              <w:jc w:val="center"/>
              <w:rPr>
                <w:color w:val="000000" w:themeColor="text1"/>
              </w:rPr>
            </w:pPr>
            <w:r w:rsidRPr="0032148D">
              <w:rPr>
                <w:color w:val="000000" w:themeColor="text1"/>
              </w:rPr>
              <w:t>42,2</w:t>
            </w:r>
          </w:p>
        </w:tc>
        <w:tc>
          <w:tcPr>
            <w:tcW w:w="1418" w:type="dxa"/>
            <w:tcBorders>
              <w:top w:val="nil"/>
              <w:left w:val="nil"/>
              <w:right w:val="single" w:sz="4" w:space="0" w:color="auto"/>
            </w:tcBorders>
            <w:shd w:val="clear" w:color="auto" w:fill="auto"/>
            <w:noWrap/>
            <w:vAlign w:val="center"/>
            <w:hideMark/>
          </w:tcPr>
          <w:p w14:paraId="471DDC85" w14:textId="77777777" w:rsidR="00670E26" w:rsidRPr="0032148D" w:rsidRDefault="00670E26" w:rsidP="00417CC6">
            <w:pPr>
              <w:jc w:val="center"/>
              <w:rPr>
                <w:color w:val="000000" w:themeColor="text1"/>
              </w:rPr>
            </w:pPr>
            <w:r w:rsidRPr="0032148D">
              <w:rPr>
                <w:color w:val="000000" w:themeColor="text1"/>
              </w:rPr>
              <w:t>3,9</w:t>
            </w:r>
          </w:p>
        </w:tc>
        <w:tc>
          <w:tcPr>
            <w:tcW w:w="1590" w:type="dxa"/>
            <w:tcBorders>
              <w:top w:val="nil"/>
              <w:left w:val="nil"/>
              <w:right w:val="single" w:sz="4" w:space="0" w:color="auto"/>
            </w:tcBorders>
            <w:shd w:val="clear" w:color="auto" w:fill="auto"/>
            <w:noWrap/>
            <w:vAlign w:val="center"/>
            <w:hideMark/>
          </w:tcPr>
          <w:p w14:paraId="5FA1ADDC" w14:textId="77777777" w:rsidR="00670E26" w:rsidRPr="0032148D" w:rsidRDefault="00670E26" w:rsidP="00417CC6">
            <w:pPr>
              <w:jc w:val="center"/>
              <w:rPr>
                <w:color w:val="000000" w:themeColor="text1"/>
              </w:rPr>
            </w:pPr>
            <w:r w:rsidRPr="0032148D">
              <w:rPr>
                <w:color w:val="000000" w:themeColor="text1"/>
              </w:rPr>
              <w:t>1,4</w:t>
            </w:r>
          </w:p>
        </w:tc>
      </w:tr>
      <w:tr w:rsidR="0032148D" w:rsidRPr="0032148D" w14:paraId="50ED3E1C" w14:textId="77777777" w:rsidTr="00417CC6">
        <w:trPr>
          <w:trHeight w:val="64"/>
          <w:jc w:val="center"/>
        </w:trPr>
        <w:tc>
          <w:tcPr>
            <w:tcW w:w="1880" w:type="dxa"/>
            <w:vMerge/>
            <w:tcBorders>
              <w:top w:val="nil"/>
              <w:left w:val="single" w:sz="4" w:space="0" w:color="auto"/>
              <w:bottom w:val="single" w:sz="4" w:space="0" w:color="auto"/>
              <w:right w:val="single" w:sz="4" w:space="0" w:color="auto"/>
            </w:tcBorders>
            <w:vAlign w:val="center"/>
            <w:hideMark/>
          </w:tcPr>
          <w:p w14:paraId="5089C977" w14:textId="77777777" w:rsidR="00670E26" w:rsidRPr="0032148D" w:rsidRDefault="00670E26" w:rsidP="00417CC6">
            <w:pPr>
              <w:jc w:val="center"/>
              <w:rPr>
                <w:b/>
                <w:color w:val="000000" w:themeColor="text1"/>
              </w:rPr>
            </w:pPr>
          </w:p>
        </w:tc>
        <w:tc>
          <w:tcPr>
            <w:tcW w:w="1080" w:type="dxa"/>
            <w:tcBorders>
              <w:top w:val="nil"/>
              <w:left w:val="nil"/>
              <w:bottom w:val="single" w:sz="4" w:space="0" w:color="auto"/>
              <w:right w:val="single" w:sz="4" w:space="0" w:color="auto"/>
            </w:tcBorders>
            <w:shd w:val="clear" w:color="auto" w:fill="auto"/>
            <w:noWrap/>
            <w:vAlign w:val="center"/>
            <w:hideMark/>
          </w:tcPr>
          <w:p w14:paraId="5102AF59" w14:textId="77777777" w:rsidR="00670E26" w:rsidRPr="0032148D" w:rsidRDefault="00670E26" w:rsidP="00417CC6">
            <w:pPr>
              <w:jc w:val="center"/>
              <w:rPr>
                <w:color w:val="000000" w:themeColor="text1"/>
              </w:rPr>
            </w:pPr>
          </w:p>
        </w:tc>
        <w:tc>
          <w:tcPr>
            <w:tcW w:w="1080" w:type="dxa"/>
            <w:tcBorders>
              <w:top w:val="nil"/>
              <w:left w:val="nil"/>
              <w:bottom w:val="single" w:sz="4" w:space="0" w:color="auto"/>
              <w:right w:val="single" w:sz="4" w:space="0" w:color="auto"/>
            </w:tcBorders>
            <w:shd w:val="clear" w:color="auto" w:fill="auto"/>
            <w:noWrap/>
            <w:vAlign w:val="center"/>
            <w:hideMark/>
          </w:tcPr>
          <w:p w14:paraId="6F0DD05B" w14:textId="77777777" w:rsidR="00670E26" w:rsidRPr="0032148D" w:rsidRDefault="00670E26" w:rsidP="00417CC6">
            <w:pPr>
              <w:jc w:val="center"/>
              <w:rPr>
                <w:color w:val="000000" w:themeColor="text1"/>
              </w:rPr>
            </w:pPr>
          </w:p>
        </w:tc>
        <w:tc>
          <w:tcPr>
            <w:tcW w:w="908" w:type="dxa"/>
            <w:vMerge/>
            <w:tcBorders>
              <w:left w:val="nil"/>
              <w:bottom w:val="single" w:sz="4" w:space="0" w:color="auto"/>
              <w:right w:val="nil"/>
            </w:tcBorders>
            <w:vAlign w:val="center"/>
          </w:tcPr>
          <w:p w14:paraId="7FFF29E4" w14:textId="77777777" w:rsidR="00670E26" w:rsidRPr="0032148D" w:rsidRDefault="00670E26" w:rsidP="00417CC6">
            <w:pPr>
              <w:jc w:val="center"/>
              <w:rPr>
                <w:color w:val="000000" w:themeColor="text1"/>
              </w:rPr>
            </w:pPr>
          </w:p>
        </w:tc>
        <w:tc>
          <w:tcPr>
            <w:tcW w:w="1284" w:type="dxa"/>
            <w:vMerge/>
            <w:tcBorders>
              <w:left w:val="single" w:sz="4" w:space="0" w:color="auto"/>
              <w:bottom w:val="single" w:sz="4" w:space="0" w:color="auto"/>
              <w:right w:val="single" w:sz="4" w:space="0" w:color="auto"/>
            </w:tcBorders>
            <w:shd w:val="clear" w:color="auto" w:fill="auto"/>
            <w:noWrap/>
            <w:vAlign w:val="center"/>
            <w:hideMark/>
          </w:tcPr>
          <w:p w14:paraId="7AF7132D" w14:textId="77777777" w:rsidR="00670E26" w:rsidRPr="0032148D" w:rsidRDefault="00670E26" w:rsidP="00417CC6">
            <w:pPr>
              <w:jc w:val="center"/>
              <w:rPr>
                <w:color w:val="000000" w:themeColor="text1"/>
              </w:rPr>
            </w:pPr>
          </w:p>
        </w:tc>
        <w:tc>
          <w:tcPr>
            <w:tcW w:w="1418" w:type="dxa"/>
            <w:tcBorders>
              <w:top w:val="nil"/>
              <w:left w:val="nil"/>
              <w:bottom w:val="single" w:sz="4" w:space="0" w:color="auto"/>
              <w:right w:val="single" w:sz="4" w:space="0" w:color="auto"/>
            </w:tcBorders>
            <w:shd w:val="clear" w:color="auto" w:fill="auto"/>
            <w:noWrap/>
            <w:vAlign w:val="center"/>
            <w:hideMark/>
          </w:tcPr>
          <w:p w14:paraId="73A78F38" w14:textId="77777777" w:rsidR="00670E26" w:rsidRPr="0032148D" w:rsidRDefault="00670E26" w:rsidP="00417CC6">
            <w:pPr>
              <w:jc w:val="center"/>
              <w:rPr>
                <w:color w:val="000000" w:themeColor="text1"/>
              </w:rPr>
            </w:pPr>
          </w:p>
        </w:tc>
        <w:tc>
          <w:tcPr>
            <w:tcW w:w="1590" w:type="dxa"/>
            <w:tcBorders>
              <w:top w:val="nil"/>
              <w:left w:val="nil"/>
              <w:bottom w:val="single" w:sz="4" w:space="0" w:color="auto"/>
              <w:right w:val="single" w:sz="4" w:space="0" w:color="auto"/>
            </w:tcBorders>
            <w:shd w:val="clear" w:color="auto" w:fill="auto"/>
            <w:noWrap/>
            <w:vAlign w:val="center"/>
            <w:hideMark/>
          </w:tcPr>
          <w:p w14:paraId="7E2E4A81" w14:textId="77777777" w:rsidR="00670E26" w:rsidRPr="0032148D" w:rsidRDefault="00670E26" w:rsidP="00417CC6">
            <w:pPr>
              <w:jc w:val="center"/>
              <w:rPr>
                <w:color w:val="000000" w:themeColor="text1"/>
              </w:rPr>
            </w:pPr>
          </w:p>
        </w:tc>
      </w:tr>
      <w:tr w:rsidR="0032148D" w:rsidRPr="0032148D" w14:paraId="41342A69" w14:textId="77777777" w:rsidTr="00417CC6">
        <w:trPr>
          <w:trHeight w:val="315"/>
          <w:jc w:val="center"/>
        </w:trPr>
        <w:tc>
          <w:tcPr>
            <w:tcW w:w="1880" w:type="dxa"/>
            <w:vMerge/>
            <w:tcBorders>
              <w:top w:val="nil"/>
              <w:left w:val="single" w:sz="4" w:space="0" w:color="auto"/>
              <w:bottom w:val="single" w:sz="4" w:space="0" w:color="auto"/>
              <w:right w:val="single" w:sz="4" w:space="0" w:color="auto"/>
            </w:tcBorders>
            <w:vAlign w:val="center"/>
            <w:hideMark/>
          </w:tcPr>
          <w:p w14:paraId="38748CC4" w14:textId="77777777" w:rsidR="00670E26" w:rsidRPr="0032148D" w:rsidRDefault="00670E26" w:rsidP="00417CC6">
            <w:pPr>
              <w:jc w:val="center"/>
              <w:rPr>
                <w:b/>
                <w:color w:val="000000" w:themeColor="text1"/>
              </w:rPr>
            </w:pPr>
          </w:p>
        </w:tc>
        <w:tc>
          <w:tcPr>
            <w:tcW w:w="1080" w:type="dxa"/>
            <w:tcBorders>
              <w:top w:val="nil"/>
              <w:left w:val="nil"/>
              <w:bottom w:val="single" w:sz="4" w:space="0" w:color="auto"/>
              <w:right w:val="single" w:sz="4" w:space="0" w:color="auto"/>
            </w:tcBorders>
            <w:shd w:val="clear" w:color="auto" w:fill="auto"/>
            <w:noWrap/>
            <w:vAlign w:val="center"/>
            <w:hideMark/>
          </w:tcPr>
          <w:p w14:paraId="6A4917D0" w14:textId="77777777" w:rsidR="00670E26" w:rsidRPr="0032148D" w:rsidRDefault="00670E26" w:rsidP="00417CC6">
            <w:pPr>
              <w:jc w:val="center"/>
              <w:rPr>
                <w:color w:val="000000" w:themeColor="text1"/>
              </w:rPr>
            </w:pPr>
            <w:r w:rsidRPr="0032148D">
              <w:rPr>
                <w:color w:val="000000" w:themeColor="text1"/>
              </w:rPr>
              <w:t>1,0</w:t>
            </w:r>
          </w:p>
        </w:tc>
        <w:tc>
          <w:tcPr>
            <w:tcW w:w="1080" w:type="dxa"/>
            <w:tcBorders>
              <w:top w:val="nil"/>
              <w:left w:val="nil"/>
              <w:bottom w:val="single" w:sz="4" w:space="0" w:color="auto"/>
              <w:right w:val="single" w:sz="4" w:space="0" w:color="auto"/>
            </w:tcBorders>
            <w:shd w:val="clear" w:color="auto" w:fill="auto"/>
            <w:noWrap/>
            <w:vAlign w:val="center"/>
            <w:hideMark/>
          </w:tcPr>
          <w:p w14:paraId="112373E3" w14:textId="77777777" w:rsidR="00670E26" w:rsidRPr="0032148D" w:rsidRDefault="00670E26" w:rsidP="00417CC6">
            <w:pPr>
              <w:jc w:val="center"/>
              <w:rPr>
                <w:color w:val="000000" w:themeColor="text1"/>
              </w:rPr>
            </w:pPr>
            <w:r w:rsidRPr="0032148D">
              <w:rPr>
                <w:color w:val="000000" w:themeColor="text1"/>
              </w:rPr>
              <w:t>62,0</w:t>
            </w:r>
          </w:p>
        </w:tc>
        <w:tc>
          <w:tcPr>
            <w:tcW w:w="908" w:type="dxa"/>
            <w:tcBorders>
              <w:top w:val="single" w:sz="4" w:space="0" w:color="auto"/>
              <w:left w:val="nil"/>
              <w:bottom w:val="single" w:sz="4" w:space="0" w:color="auto"/>
              <w:right w:val="nil"/>
            </w:tcBorders>
            <w:vAlign w:val="center"/>
          </w:tcPr>
          <w:p w14:paraId="18217F78" w14:textId="77777777" w:rsidR="00670E26" w:rsidRPr="0032148D" w:rsidRDefault="00670E26" w:rsidP="00417CC6">
            <w:pPr>
              <w:jc w:val="center"/>
              <w:rPr>
                <w:color w:val="000000" w:themeColor="text1"/>
              </w:rPr>
            </w:pPr>
            <w:r w:rsidRPr="0032148D">
              <w:rPr>
                <w:color w:val="000000" w:themeColor="text1"/>
              </w:rPr>
              <w:t>2,38</w:t>
            </w:r>
          </w:p>
          <w:p w14:paraId="5823D451" w14:textId="77777777" w:rsidR="00670E26" w:rsidRPr="0032148D" w:rsidRDefault="00670E26" w:rsidP="00417CC6">
            <w:pPr>
              <w:jc w:val="center"/>
              <w:rPr>
                <w:color w:val="000000" w:themeColor="text1"/>
              </w:rPr>
            </w:pPr>
          </w:p>
        </w:tc>
        <w:tc>
          <w:tcPr>
            <w:tcW w:w="12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950A54" w14:textId="77777777" w:rsidR="00670E26" w:rsidRPr="0032148D" w:rsidRDefault="00670E26" w:rsidP="00417CC6">
            <w:pPr>
              <w:jc w:val="center"/>
              <w:rPr>
                <w:color w:val="000000" w:themeColor="text1"/>
              </w:rPr>
            </w:pPr>
            <w:r w:rsidRPr="0032148D">
              <w:rPr>
                <w:color w:val="000000" w:themeColor="text1"/>
              </w:rPr>
              <w:t>37,2</w:t>
            </w:r>
          </w:p>
        </w:tc>
        <w:tc>
          <w:tcPr>
            <w:tcW w:w="1418" w:type="dxa"/>
            <w:tcBorders>
              <w:top w:val="nil"/>
              <w:left w:val="nil"/>
              <w:bottom w:val="single" w:sz="4" w:space="0" w:color="auto"/>
              <w:right w:val="single" w:sz="4" w:space="0" w:color="auto"/>
            </w:tcBorders>
            <w:shd w:val="clear" w:color="auto" w:fill="auto"/>
            <w:noWrap/>
            <w:vAlign w:val="center"/>
            <w:hideMark/>
          </w:tcPr>
          <w:p w14:paraId="7DBA2FB9" w14:textId="77777777" w:rsidR="00670E26" w:rsidRPr="0032148D" w:rsidRDefault="00670E26" w:rsidP="00417CC6">
            <w:pPr>
              <w:jc w:val="center"/>
              <w:rPr>
                <w:color w:val="000000" w:themeColor="text1"/>
              </w:rPr>
            </w:pPr>
            <w:r w:rsidRPr="0032148D">
              <w:rPr>
                <w:color w:val="000000" w:themeColor="text1"/>
              </w:rPr>
              <w:t>3,7</w:t>
            </w:r>
          </w:p>
        </w:tc>
        <w:tc>
          <w:tcPr>
            <w:tcW w:w="1590" w:type="dxa"/>
            <w:tcBorders>
              <w:top w:val="nil"/>
              <w:left w:val="nil"/>
              <w:bottom w:val="single" w:sz="4" w:space="0" w:color="auto"/>
              <w:right w:val="single" w:sz="4" w:space="0" w:color="auto"/>
            </w:tcBorders>
            <w:shd w:val="clear" w:color="auto" w:fill="auto"/>
            <w:noWrap/>
            <w:vAlign w:val="center"/>
            <w:hideMark/>
          </w:tcPr>
          <w:p w14:paraId="6AC5CC1B" w14:textId="77777777" w:rsidR="00670E26" w:rsidRPr="0032148D" w:rsidRDefault="00670E26" w:rsidP="00417CC6">
            <w:pPr>
              <w:jc w:val="center"/>
              <w:rPr>
                <w:color w:val="000000" w:themeColor="text1"/>
              </w:rPr>
            </w:pPr>
            <w:r w:rsidRPr="0032148D">
              <w:rPr>
                <w:color w:val="000000" w:themeColor="text1"/>
              </w:rPr>
              <w:t>1,3</w:t>
            </w:r>
          </w:p>
        </w:tc>
      </w:tr>
      <w:tr w:rsidR="0032148D" w:rsidRPr="0032148D" w14:paraId="7C9846A7" w14:textId="77777777" w:rsidTr="00417CC6">
        <w:trPr>
          <w:trHeight w:val="630"/>
          <w:jc w:val="center"/>
        </w:trPr>
        <w:tc>
          <w:tcPr>
            <w:tcW w:w="18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94BC8B4" w14:textId="77777777" w:rsidR="00670E26" w:rsidRPr="0032148D" w:rsidRDefault="00670E26" w:rsidP="00417CC6">
            <w:pPr>
              <w:jc w:val="center"/>
              <w:rPr>
                <w:b/>
                <w:color w:val="000000" w:themeColor="text1"/>
              </w:rPr>
            </w:pPr>
            <w:r w:rsidRPr="0032148D">
              <w:rPr>
                <w:b/>
                <w:color w:val="000000" w:themeColor="text1"/>
              </w:rPr>
              <w:t>АС-1</w:t>
            </w:r>
          </w:p>
        </w:tc>
        <w:tc>
          <w:tcPr>
            <w:tcW w:w="1080" w:type="dxa"/>
            <w:tcBorders>
              <w:top w:val="nil"/>
              <w:left w:val="nil"/>
              <w:right w:val="single" w:sz="4" w:space="0" w:color="auto"/>
            </w:tcBorders>
            <w:shd w:val="clear" w:color="auto" w:fill="auto"/>
            <w:noWrap/>
            <w:vAlign w:val="center"/>
            <w:hideMark/>
          </w:tcPr>
          <w:p w14:paraId="3B5F4A9A" w14:textId="77777777" w:rsidR="00670E26" w:rsidRPr="0032148D" w:rsidRDefault="00670E26" w:rsidP="00417CC6">
            <w:pPr>
              <w:jc w:val="center"/>
              <w:rPr>
                <w:color w:val="000000" w:themeColor="text1"/>
              </w:rPr>
            </w:pPr>
            <w:r w:rsidRPr="0032148D">
              <w:rPr>
                <w:color w:val="000000" w:themeColor="text1"/>
              </w:rPr>
              <w:t>0,5</w:t>
            </w:r>
          </w:p>
        </w:tc>
        <w:tc>
          <w:tcPr>
            <w:tcW w:w="1080" w:type="dxa"/>
            <w:tcBorders>
              <w:top w:val="nil"/>
              <w:left w:val="nil"/>
              <w:right w:val="single" w:sz="4" w:space="0" w:color="auto"/>
            </w:tcBorders>
            <w:shd w:val="clear" w:color="auto" w:fill="auto"/>
            <w:noWrap/>
            <w:vAlign w:val="center"/>
            <w:hideMark/>
          </w:tcPr>
          <w:p w14:paraId="51BDCC0A" w14:textId="77777777" w:rsidR="00670E26" w:rsidRPr="0032148D" w:rsidRDefault="00670E26" w:rsidP="00417CC6">
            <w:pPr>
              <w:jc w:val="center"/>
              <w:rPr>
                <w:color w:val="000000" w:themeColor="text1"/>
              </w:rPr>
            </w:pPr>
            <w:r w:rsidRPr="0032148D">
              <w:rPr>
                <w:color w:val="000000" w:themeColor="text1"/>
              </w:rPr>
              <w:t>23,0</w:t>
            </w:r>
          </w:p>
        </w:tc>
        <w:tc>
          <w:tcPr>
            <w:tcW w:w="908" w:type="dxa"/>
            <w:vMerge w:val="restart"/>
            <w:tcBorders>
              <w:top w:val="single" w:sz="4" w:space="0" w:color="auto"/>
              <w:left w:val="nil"/>
              <w:right w:val="nil"/>
            </w:tcBorders>
            <w:vAlign w:val="center"/>
          </w:tcPr>
          <w:p w14:paraId="79496A28" w14:textId="77777777" w:rsidR="00670E26" w:rsidRPr="0032148D" w:rsidRDefault="00670E26" w:rsidP="00417CC6">
            <w:pPr>
              <w:jc w:val="center"/>
              <w:rPr>
                <w:color w:val="000000" w:themeColor="text1"/>
              </w:rPr>
            </w:pPr>
            <w:r w:rsidRPr="0032148D">
              <w:rPr>
                <w:color w:val="000000" w:themeColor="text1"/>
              </w:rPr>
              <w:t>3,14</w:t>
            </w:r>
          </w:p>
        </w:tc>
        <w:tc>
          <w:tcPr>
            <w:tcW w:w="1284" w:type="dxa"/>
            <w:vMerge w:val="restart"/>
            <w:tcBorders>
              <w:top w:val="single" w:sz="4" w:space="0" w:color="auto"/>
              <w:left w:val="single" w:sz="4" w:space="0" w:color="auto"/>
              <w:right w:val="single" w:sz="4" w:space="0" w:color="auto"/>
            </w:tcBorders>
            <w:shd w:val="clear" w:color="auto" w:fill="auto"/>
            <w:noWrap/>
            <w:vAlign w:val="center"/>
            <w:hideMark/>
          </w:tcPr>
          <w:p w14:paraId="107A6829" w14:textId="77777777" w:rsidR="00670E26" w:rsidRPr="0032148D" w:rsidRDefault="00670E26" w:rsidP="00417CC6">
            <w:pPr>
              <w:jc w:val="center"/>
              <w:rPr>
                <w:color w:val="000000" w:themeColor="text1"/>
              </w:rPr>
            </w:pPr>
            <w:r w:rsidRPr="0032148D">
              <w:rPr>
                <w:color w:val="000000" w:themeColor="text1"/>
              </w:rPr>
              <w:t>32,2</w:t>
            </w:r>
          </w:p>
        </w:tc>
        <w:tc>
          <w:tcPr>
            <w:tcW w:w="1418" w:type="dxa"/>
            <w:tcBorders>
              <w:top w:val="nil"/>
              <w:left w:val="nil"/>
              <w:right w:val="single" w:sz="4" w:space="0" w:color="auto"/>
            </w:tcBorders>
            <w:shd w:val="clear" w:color="auto" w:fill="auto"/>
            <w:noWrap/>
            <w:vAlign w:val="center"/>
            <w:hideMark/>
          </w:tcPr>
          <w:p w14:paraId="42FAA876" w14:textId="77777777" w:rsidR="00670E26" w:rsidRPr="0032148D" w:rsidRDefault="00670E26" w:rsidP="00417CC6">
            <w:pPr>
              <w:jc w:val="center"/>
              <w:rPr>
                <w:color w:val="000000" w:themeColor="text1"/>
              </w:rPr>
            </w:pPr>
            <w:r w:rsidRPr="0032148D">
              <w:rPr>
                <w:color w:val="000000" w:themeColor="text1"/>
              </w:rPr>
              <w:t>3,4</w:t>
            </w:r>
          </w:p>
        </w:tc>
        <w:tc>
          <w:tcPr>
            <w:tcW w:w="1590" w:type="dxa"/>
            <w:tcBorders>
              <w:top w:val="nil"/>
              <w:left w:val="nil"/>
              <w:right w:val="single" w:sz="4" w:space="0" w:color="auto"/>
            </w:tcBorders>
            <w:shd w:val="clear" w:color="auto" w:fill="auto"/>
            <w:noWrap/>
            <w:vAlign w:val="center"/>
            <w:hideMark/>
          </w:tcPr>
          <w:p w14:paraId="251DA038" w14:textId="77777777" w:rsidR="00670E26" w:rsidRPr="0032148D" w:rsidRDefault="00670E26" w:rsidP="00417CC6">
            <w:pPr>
              <w:jc w:val="center"/>
              <w:rPr>
                <w:color w:val="000000" w:themeColor="text1"/>
              </w:rPr>
            </w:pPr>
            <w:r w:rsidRPr="0032148D">
              <w:rPr>
                <w:color w:val="000000" w:themeColor="text1"/>
              </w:rPr>
              <w:t>1,1</w:t>
            </w:r>
          </w:p>
        </w:tc>
      </w:tr>
      <w:tr w:rsidR="0032148D" w:rsidRPr="0032148D" w14:paraId="2F210E5F" w14:textId="77777777" w:rsidTr="00417CC6">
        <w:trPr>
          <w:trHeight w:val="64"/>
          <w:jc w:val="center"/>
        </w:trPr>
        <w:tc>
          <w:tcPr>
            <w:tcW w:w="1880" w:type="dxa"/>
            <w:vMerge/>
            <w:tcBorders>
              <w:top w:val="nil"/>
              <w:left w:val="single" w:sz="4" w:space="0" w:color="auto"/>
              <w:bottom w:val="single" w:sz="4" w:space="0" w:color="auto"/>
              <w:right w:val="single" w:sz="4" w:space="0" w:color="auto"/>
            </w:tcBorders>
            <w:vAlign w:val="center"/>
            <w:hideMark/>
          </w:tcPr>
          <w:p w14:paraId="78DB6B5A" w14:textId="77777777" w:rsidR="00670E26" w:rsidRPr="0032148D" w:rsidRDefault="00670E26" w:rsidP="00417CC6">
            <w:pPr>
              <w:jc w:val="center"/>
              <w:rPr>
                <w:b/>
                <w:color w:val="000000" w:themeColor="text1"/>
              </w:rPr>
            </w:pPr>
          </w:p>
        </w:tc>
        <w:tc>
          <w:tcPr>
            <w:tcW w:w="1080" w:type="dxa"/>
            <w:tcBorders>
              <w:top w:val="nil"/>
              <w:left w:val="nil"/>
              <w:bottom w:val="single" w:sz="4" w:space="0" w:color="auto"/>
              <w:right w:val="single" w:sz="4" w:space="0" w:color="auto"/>
            </w:tcBorders>
            <w:shd w:val="clear" w:color="auto" w:fill="auto"/>
            <w:noWrap/>
            <w:vAlign w:val="center"/>
            <w:hideMark/>
          </w:tcPr>
          <w:p w14:paraId="14B2511C" w14:textId="77777777" w:rsidR="00670E26" w:rsidRPr="0032148D" w:rsidRDefault="00670E26" w:rsidP="00417CC6">
            <w:pPr>
              <w:jc w:val="center"/>
              <w:rPr>
                <w:color w:val="000000" w:themeColor="text1"/>
              </w:rPr>
            </w:pPr>
          </w:p>
        </w:tc>
        <w:tc>
          <w:tcPr>
            <w:tcW w:w="1080" w:type="dxa"/>
            <w:tcBorders>
              <w:top w:val="nil"/>
              <w:left w:val="nil"/>
              <w:bottom w:val="single" w:sz="4" w:space="0" w:color="auto"/>
              <w:right w:val="single" w:sz="4" w:space="0" w:color="auto"/>
            </w:tcBorders>
            <w:shd w:val="clear" w:color="auto" w:fill="auto"/>
            <w:noWrap/>
            <w:vAlign w:val="center"/>
            <w:hideMark/>
          </w:tcPr>
          <w:p w14:paraId="17DE6AED" w14:textId="77777777" w:rsidR="00670E26" w:rsidRPr="0032148D" w:rsidRDefault="00670E26" w:rsidP="00417CC6">
            <w:pPr>
              <w:jc w:val="center"/>
              <w:rPr>
                <w:color w:val="000000" w:themeColor="text1"/>
              </w:rPr>
            </w:pPr>
          </w:p>
        </w:tc>
        <w:tc>
          <w:tcPr>
            <w:tcW w:w="908" w:type="dxa"/>
            <w:vMerge/>
            <w:tcBorders>
              <w:left w:val="nil"/>
              <w:bottom w:val="single" w:sz="4" w:space="0" w:color="auto"/>
              <w:right w:val="nil"/>
            </w:tcBorders>
            <w:vAlign w:val="center"/>
          </w:tcPr>
          <w:p w14:paraId="4AB8D213" w14:textId="77777777" w:rsidR="00670E26" w:rsidRPr="0032148D" w:rsidRDefault="00670E26" w:rsidP="00417CC6">
            <w:pPr>
              <w:jc w:val="center"/>
              <w:rPr>
                <w:color w:val="000000" w:themeColor="text1"/>
              </w:rPr>
            </w:pPr>
          </w:p>
        </w:tc>
        <w:tc>
          <w:tcPr>
            <w:tcW w:w="1284" w:type="dxa"/>
            <w:vMerge/>
            <w:tcBorders>
              <w:left w:val="single" w:sz="4" w:space="0" w:color="auto"/>
              <w:bottom w:val="single" w:sz="4" w:space="0" w:color="auto"/>
              <w:right w:val="single" w:sz="4" w:space="0" w:color="auto"/>
            </w:tcBorders>
            <w:shd w:val="clear" w:color="auto" w:fill="auto"/>
            <w:noWrap/>
            <w:vAlign w:val="center"/>
            <w:hideMark/>
          </w:tcPr>
          <w:p w14:paraId="2F6003C9" w14:textId="77777777" w:rsidR="00670E26" w:rsidRPr="0032148D" w:rsidRDefault="00670E26" w:rsidP="00417CC6">
            <w:pPr>
              <w:jc w:val="center"/>
              <w:rPr>
                <w:color w:val="000000" w:themeColor="text1"/>
              </w:rPr>
            </w:pPr>
          </w:p>
        </w:tc>
        <w:tc>
          <w:tcPr>
            <w:tcW w:w="1418" w:type="dxa"/>
            <w:tcBorders>
              <w:top w:val="nil"/>
              <w:left w:val="nil"/>
              <w:bottom w:val="single" w:sz="4" w:space="0" w:color="auto"/>
              <w:right w:val="single" w:sz="4" w:space="0" w:color="auto"/>
            </w:tcBorders>
            <w:shd w:val="clear" w:color="auto" w:fill="auto"/>
            <w:noWrap/>
            <w:vAlign w:val="center"/>
            <w:hideMark/>
          </w:tcPr>
          <w:p w14:paraId="117E0A8B" w14:textId="77777777" w:rsidR="00670E26" w:rsidRPr="0032148D" w:rsidRDefault="00670E26" w:rsidP="00417CC6">
            <w:pPr>
              <w:jc w:val="center"/>
              <w:rPr>
                <w:color w:val="000000" w:themeColor="text1"/>
              </w:rPr>
            </w:pPr>
          </w:p>
        </w:tc>
        <w:tc>
          <w:tcPr>
            <w:tcW w:w="1590" w:type="dxa"/>
            <w:tcBorders>
              <w:top w:val="nil"/>
              <w:left w:val="nil"/>
              <w:bottom w:val="single" w:sz="4" w:space="0" w:color="auto"/>
              <w:right w:val="single" w:sz="4" w:space="0" w:color="auto"/>
            </w:tcBorders>
            <w:shd w:val="clear" w:color="auto" w:fill="auto"/>
            <w:noWrap/>
            <w:vAlign w:val="center"/>
            <w:hideMark/>
          </w:tcPr>
          <w:p w14:paraId="2B6725C7" w14:textId="77777777" w:rsidR="00670E26" w:rsidRPr="0032148D" w:rsidRDefault="00670E26" w:rsidP="00417CC6">
            <w:pPr>
              <w:jc w:val="center"/>
              <w:rPr>
                <w:color w:val="000000" w:themeColor="text1"/>
              </w:rPr>
            </w:pPr>
          </w:p>
        </w:tc>
      </w:tr>
      <w:tr w:rsidR="0032148D" w:rsidRPr="0032148D" w14:paraId="6E67649E" w14:textId="77777777" w:rsidTr="00417CC6">
        <w:trPr>
          <w:trHeight w:val="315"/>
          <w:jc w:val="center"/>
        </w:trPr>
        <w:tc>
          <w:tcPr>
            <w:tcW w:w="1880" w:type="dxa"/>
            <w:vMerge/>
            <w:tcBorders>
              <w:top w:val="nil"/>
              <w:left w:val="single" w:sz="4" w:space="0" w:color="auto"/>
              <w:bottom w:val="single" w:sz="4" w:space="0" w:color="auto"/>
              <w:right w:val="single" w:sz="4" w:space="0" w:color="auto"/>
            </w:tcBorders>
            <w:vAlign w:val="center"/>
            <w:hideMark/>
          </w:tcPr>
          <w:p w14:paraId="22312C81" w14:textId="77777777" w:rsidR="00670E26" w:rsidRPr="0032148D" w:rsidRDefault="00670E26" w:rsidP="00417CC6">
            <w:pPr>
              <w:jc w:val="center"/>
              <w:rPr>
                <w:b/>
                <w:color w:val="000000" w:themeColor="text1"/>
              </w:rPr>
            </w:pPr>
          </w:p>
        </w:tc>
        <w:tc>
          <w:tcPr>
            <w:tcW w:w="1080" w:type="dxa"/>
            <w:tcBorders>
              <w:top w:val="nil"/>
              <w:left w:val="nil"/>
              <w:bottom w:val="single" w:sz="4" w:space="0" w:color="auto"/>
              <w:right w:val="single" w:sz="4" w:space="0" w:color="auto"/>
            </w:tcBorders>
            <w:shd w:val="clear" w:color="auto" w:fill="auto"/>
            <w:noWrap/>
            <w:vAlign w:val="center"/>
            <w:hideMark/>
          </w:tcPr>
          <w:p w14:paraId="53850A1C" w14:textId="77777777" w:rsidR="00670E26" w:rsidRPr="0032148D" w:rsidRDefault="00670E26" w:rsidP="00417CC6">
            <w:pPr>
              <w:jc w:val="center"/>
              <w:rPr>
                <w:color w:val="000000" w:themeColor="text1"/>
              </w:rPr>
            </w:pPr>
            <w:r w:rsidRPr="0032148D">
              <w:rPr>
                <w:color w:val="000000" w:themeColor="text1"/>
              </w:rPr>
              <w:t>1,0</w:t>
            </w:r>
          </w:p>
        </w:tc>
        <w:tc>
          <w:tcPr>
            <w:tcW w:w="1080" w:type="dxa"/>
            <w:tcBorders>
              <w:top w:val="nil"/>
              <w:left w:val="nil"/>
              <w:bottom w:val="single" w:sz="4" w:space="0" w:color="auto"/>
              <w:right w:val="single" w:sz="4" w:space="0" w:color="auto"/>
            </w:tcBorders>
            <w:shd w:val="clear" w:color="auto" w:fill="auto"/>
            <w:noWrap/>
            <w:vAlign w:val="center"/>
            <w:hideMark/>
          </w:tcPr>
          <w:p w14:paraId="31E1A552" w14:textId="77777777" w:rsidR="00670E26" w:rsidRPr="0032148D" w:rsidRDefault="00670E26" w:rsidP="00417CC6">
            <w:pPr>
              <w:jc w:val="center"/>
              <w:rPr>
                <w:color w:val="000000" w:themeColor="text1"/>
              </w:rPr>
            </w:pPr>
            <w:r w:rsidRPr="0032148D">
              <w:rPr>
                <w:color w:val="000000" w:themeColor="text1"/>
              </w:rPr>
              <w:t>42,0</w:t>
            </w:r>
          </w:p>
        </w:tc>
        <w:tc>
          <w:tcPr>
            <w:tcW w:w="908" w:type="dxa"/>
            <w:tcBorders>
              <w:top w:val="single" w:sz="4" w:space="0" w:color="auto"/>
              <w:left w:val="nil"/>
              <w:bottom w:val="single" w:sz="4" w:space="0" w:color="auto"/>
              <w:right w:val="nil"/>
            </w:tcBorders>
            <w:vAlign w:val="center"/>
          </w:tcPr>
          <w:p w14:paraId="389009C4" w14:textId="77777777" w:rsidR="00670E26" w:rsidRPr="0032148D" w:rsidRDefault="00670E26" w:rsidP="00417CC6">
            <w:pPr>
              <w:jc w:val="center"/>
              <w:rPr>
                <w:color w:val="000000" w:themeColor="text1"/>
              </w:rPr>
            </w:pPr>
            <w:r w:rsidRPr="0032148D">
              <w:rPr>
                <w:color w:val="000000" w:themeColor="text1"/>
              </w:rPr>
              <w:t>3,04</w:t>
            </w:r>
          </w:p>
          <w:p w14:paraId="08D368EB" w14:textId="77777777" w:rsidR="00670E26" w:rsidRPr="0032148D" w:rsidRDefault="00670E26" w:rsidP="00417CC6">
            <w:pPr>
              <w:jc w:val="center"/>
              <w:rPr>
                <w:color w:val="000000" w:themeColor="text1"/>
              </w:rPr>
            </w:pPr>
          </w:p>
        </w:tc>
        <w:tc>
          <w:tcPr>
            <w:tcW w:w="12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CA224" w14:textId="77777777" w:rsidR="00670E26" w:rsidRPr="0032148D" w:rsidRDefault="00670E26" w:rsidP="00417CC6">
            <w:pPr>
              <w:jc w:val="center"/>
              <w:rPr>
                <w:color w:val="000000" w:themeColor="text1"/>
              </w:rPr>
            </w:pPr>
            <w:r w:rsidRPr="0032148D">
              <w:rPr>
                <w:color w:val="000000" w:themeColor="text1"/>
              </w:rPr>
              <w:t>26,7</w:t>
            </w:r>
          </w:p>
        </w:tc>
        <w:tc>
          <w:tcPr>
            <w:tcW w:w="1418" w:type="dxa"/>
            <w:tcBorders>
              <w:top w:val="nil"/>
              <w:left w:val="nil"/>
              <w:bottom w:val="single" w:sz="4" w:space="0" w:color="auto"/>
              <w:right w:val="single" w:sz="4" w:space="0" w:color="auto"/>
            </w:tcBorders>
            <w:shd w:val="clear" w:color="auto" w:fill="auto"/>
            <w:noWrap/>
            <w:vAlign w:val="center"/>
            <w:hideMark/>
          </w:tcPr>
          <w:p w14:paraId="2F94FD58" w14:textId="77777777" w:rsidR="00670E26" w:rsidRPr="0032148D" w:rsidRDefault="00670E26" w:rsidP="00417CC6">
            <w:pPr>
              <w:jc w:val="center"/>
              <w:rPr>
                <w:color w:val="000000" w:themeColor="text1"/>
              </w:rPr>
            </w:pPr>
            <w:r w:rsidRPr="0032148D">
              <w:rPr>
                <w:color w:val="000000" w:themeColor="text1"/>
              </w:rPr>
              <w:t>3,6</w:t>
            </w:r>
          </w:p>
        </w:tc>
        <w:tc>
          <w:tcPr>
            <w:tcW w:w="1590" w:type="dxa"/>
            <w:tcBorders>
              <w:top w:val="nil"/>
              <w:left w:val="nil"/>
              <w:bottom w:val="single" w:sz="4" w:space="0" w:color="auto"/>
              <w:right w:val="single" w:sz="4" w:space="0" w:color="auto"/>
            </w:tcBorders>
            <w:shd w:val="clear" w:color="auto" w:fill="auto"/>
            <w:noWrap/>
            <w:vAlign w:val="center"/>
            <w:hideMark/>
          </w:tcPr>
          <w:p w14:paraId="01C7F0A4" w14:textId="77777777" w:rsidR="00670E26" w:rsidRPr="0032148D" w:rsidRDefault="00670E26" w:rsidP="00417CC6">
            <w:pPr>
              <w:jc w:val="center"/>
              <w:rPr>
                <w:color w:val="000000" w:themeColor="text1"/>
              </w:rPr>
            </w:pPr>
            <w:r w:rsidRPr="0032148D">
              <w:rPr>
                <w:color w:val="000000" w:themeColor="text1"/>
              </w:rPr>
              <w:t>1,4</w:t>
            </w:r>
          </w:p>
        </w:tc>
      </w:tr>
      <w:tr w:rsidR="0032148D" w:rsidRPr="0032148D" w14:paraId="5594D366" w14:textId="77777777" w:rsidTr="00417CC6">
        <w:trPr>
          <w:trHeight w:val="315"/>
          <w:jc w:val="center"/>
        </w:trPr>
        <w:tc>
          <w:tcPr>
            <w:tcW w:w="1880" w:type="dxa"/>
            <w:tcBorders>
              <w:top w:val="nil"/>
              <w:left w:val="single" w:sz="4" w:space="0" w:color="auto"/>
              <w:bottom w:val="single" w:sz="4" w:space="0" w:color="auto"/>
              <w:right w:val="single" w:sz="4" w:space="0" w:color="auto"/>
            </w:tcBorders>
            <w:vAlign w:val="center"/>
            <w:hideMark/>
          </w:tcPr>
          <w:p w14:paraId="541270E6" w14:textId="77777777" w:rsidR="0002367D" w:rsidRPr="0032148D" w:rsidRDefault="0002367D" w:rsidP="00417CC6">
            <w:pPr>
              <w:jc w:val="center"/>
              <w:rPr>
                <w:b/>
                <w:color w:val="000000" w:themeColor="text1"/>
                <w:lang w:val="ru-RU"/>
              </w:rPr>
            </w:pPr>
          </w:p>
          <w:p w14:paraId="0F8C0594" w14:textId="2DE562F7" w:rsidR="00670E26" w:rsidRPr="0032148D" w:rsidRDefault="00670E26" w:rsidP="00417CC6">
            <w:pPr>
              <w:jc w:val="center"/>
              <w:rPr>
                <w:b/>
                <w:color w:val="000000" w:themeColor="text1"/>
              </w:rPr>
            </w:pPr>
            <w:r w:rsidRPr="0032148D">
              <w:rPr>
                <w:b/>
                <w:color w:val="000000" w:themeColor="text1"/>
              </w:rPr>
              <w:t>АГ-4И+АС-1</w:t>
            </w:r>
          </w:p>
        </w:tc>
        <w:tc>
          <w:tcPr>
            <w:tcW w:w="1080" w:type="dxa"/>
            <w:tcBorders>
              <w:top w:val="nil"/>
              <w:left w:val="nil"/>
              <w:bottom w:val="single" w:sz="4" w:space="0" w:color="auto"/>
              <w:right w:val="single" w:sz="4" w:space="0" w:color="auto"/>
            </w:tcBorders>
            <w:shd w:val="clear" w:color="auto" w:fill="auto"/>
            <w:noWrap/>
            <w:vAlign w:val="center"/>
            <w:hideMark/>
          </w:tcPr>
          <w:p w14:paraId="09BEB2B2" w14:textId="77777777" w:rsidR="00670E26" w:rsidRPr="0032148D" w:rsidRDefault="00670E26" w:rsidP="00417CC6">
            <w:pPr>
              <w:jc w:val="center"/>
              <w:rPr>
                <w:color w:val="000000" w:themeColor="text1"/>
              </w:rPr>
            </w:pPr>
            <w:r w:rsidRPr="0032148D">
              <w:rPr>
                <w:color w:val="000000" w:themeColor="text1"/>
              </w:rPr>
              <w:t>0,5+1,0</w:t>
            </w:r>
          </w:p>
        </w:tc>
        <w:tc>
          <w:tcPr>
            <w:tcW w:w="1080" w:type="dxa"/>
            <w:tcBorders>
              <w:top w:val="nil"/>
              <w:left w:val="nil"/>
              <w:bottom w:val="single" w:sz="4" w:space="0" w:color="auto"/>
              <w:right w:val="single" w:sz="4" w:space="0" w:color="auto"/>
            </w:tcBorders>
            <w:shd w:val="clear" w:color="auto" w:fill="auto"/>
            <w:noWrap/>
            <w:vAlign w:val="center"/>
            <w:hideMark/>
          </w:tcPr>
          <w:p w14:paraId="73DA056B" w14:textId="77777777" w:rsidR="00670E26" w:rsidRPr="0032148D" w:rsidRDefault="00670E26" w:rsidP="00417CC6">
            <w:pPr>
              <w:jc w:val="center"/>
              <w:rPr>
                <w:color w:val="000000" w:themeColor="text1"/>
              </w:rPr>
            </w:pPr>
            <w:r w:rsidRPr="0032148D">
              <w:rPr>
                <w:color w:val="000000" w:themeColor="text1"/>
              </w:rPr>
              <w:t>40,0</w:t>
            </w:r>
          </w:p>
        </w:tc>
        <w:tc>
          <w:tcPr>
            <w:tcW w:w="908" w:type="dxa"/>
            <w:tcBorders>
              <w:top w:val="single" w:sz="4" w:space="0" w:color="auto"/>
              <w:left w:val="nil"/>
              <w:bottom w:val="single" w:sz="4" w:space="0" w:color="auto"/>
              <w:right w:val="nil"/>
            </w:tcBorders>
            <w:vAlign w:val="center"/>
          </w:tcPr>
          <w:p w14:paraId="0E0EC0E7" w14:textId="77777777" w:rsidR="00670E26" w:rsidRPr="0032148D" w:rsidRDefault="00670E26" w:rsidP="00417CC6">
            <w:pPr>
              <w:jc w:val="center"/>
              <w:rPr>
                <w:color w:val="000000" w:themeColor="text1"/>
              </w:rPr>
            </w:pPr>
            <w:r w:rsidRPr="0032148D">
              <w:rPr>
                <w:color w:val="000000" w:themeColor="text1"/>
              </w:rPr>
              <w:t>2,78</w:t>
            </w:r>
          </w:p>
        </w:tc>
        <w:tc>
          <w:tcPr>
            <w:tcW w:w="12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B081A" w14:textId="77777777" w:rsidR="00670E26" w:rsidRPr="0032148D" w:rsidRDefault="00670E26" w:rsidP="00417CC6">
            <w:pPr>
              <w:jc w:val="center"/>
              <w:rPr>
                <w:color w:val="000000" w:themeColor="text1"/>
              </w:rPr>
            </w:pPr>
            <w:r w:rsidRPr="0032148D">
              <w:rPr>
                <w:color w:val="000000" w:themeColor="text1"/>
              </w:rPr>
              <w:t>33,0</w:t>
            </w:r>
          </w:p>
        </w:tc>
        <w:tc>
          <w:tcPr>
            <w:tcW w:w="1418" w:type="dxa"/>
            <w:tcBorders>
              <w:top w:val="nil"/>
              <w:left w:val="nil"/>
              <w:bottom w:val="single" w:sz="4" w:space="0" w:color="auto"/>
              <w:right w:val="single" w:sz="4" w:space="0" w:color="auto"/>
            </w:tcBorders>
            <w:shd w:val="clear" w:color="auto" w:fill="auto"/>
            <w:noWrap/>
            <w:vAlign w:val="center"/>
            <w:hideMark/>
          </w:tcPr>
          <w:p w14:paraId="2D42B167" w14:textId="77777777" w:rsidR="00670E26" w:rsidRPr="0032148D" w:rsidRDefault="00670E26" w:rsidP="00417CC6">
            <w:pPr>
              <w:jc w:val="center"/>
              <w:rPr>
                <w:color w:val="000000" w:themeColor="text1"/>
              </w:rPr>
            </w:pPr>
            <w:r w:rsidRPr="0032148D">
              <w:rPr>
                <w:color w:val="000000" w:themeColor="text1"/>
              </w:rPr>
              <w:t>3,7</w:t>
            </w:r>
          </w:p>
        </w:tc>
        <w:tc>
          <w:tcPr>
            <w:tcW w:w="1590" w:type="dxa"/>
            <w:tcBorders>
              <w:top w:val="nil"/>
              <w:left w:val="nil"/>
              <w:bottom w:val="single" w:sz="4" w:space="0" w:color="auto"/>
              <w:right w:val="single" w:sz="4" w:space="0" w:color="auto"/>
            </w:tcBorders>
            <w:shd w:val="clear" w:color="auto" w:fill="auto"/>
            <w:noWrap/>
            <w:vAlign w:val="center"/>
            <w:hideMark/>
          </w:tcPr>
          <w:p w14:paraId="729C7BBB" w14:textId="77777777" w:rsidR="00670E26" w:rsidRPr="0032148D" w:rsidRDefault="00670E26" w:rsidP="00417CC6">
            <w:pPr>
              <w:jc w:val="center"/>
              <w:rPr>
                <w:color w:val="000000" w:themeColor="text1"/>
              </w:rPr>
            </w:pPr>
            <w:r w:rsidRPr="0032148D">
              <w:rPr>
                <w:color w:val="000000" w:themeColor="text1"/>
              </w:rPr>
              <w:t>1,3</w:t>
            </w:r>
          </w:p>
          <w:p w14:paraId="7843A16D" w14:textId="77777777" w:rsidR="00670E26" w:rsidRPr="0032148D" w:rsidRDefault="00670E26" w:rsidP="00417CC6">
            <w:pPr>
              <w:jc w:val="center"/>
              <w:rPr>
                <w:color w:val="000000" w:themeColor="text1"/>
              </w:rPr>
            </w:pPr>
          </w:p>
        </w:tc>
      </w:tr>
      <w:tr w:rsidR="0032148D" w:rsidRPr="0032148D" w14:paraId="5B751096" w14:textId="77777777" w:rsidTr="00417CC6">
        <w:trPr>
          <w:trHeight w:val="360"/>
          <w:jc w:val="center"/>
        </w:trPr>
        <w:tc>
          <w:tcPr>
            <w:tcW w:w="1880" w:type="dxa"/>
            <w:tcBorders>
              <w:top w:val="nil"/>
              <w:left w:val="single" w:sz="4" w:space="0" w:color="auto"/>
              <w:bottom w:val="single" w:sz="4" w:space="0" w:color="auto"/>
              <w:right w:val="single" w:sz="4" w:space="0" w:color="auto"/>
            </w:tcBorders>
            <w:vAlign w:val="center"/>
            <w:hideMark/>
          </w:tcPr>
          <w:p w14:paraId="497ED32F" w14:textId="77777777" w:rsidR="00670E26" w:rsidRPr="0032148D" w:rsidRDefault="00670E26" w:rsidP="00417CC6">
            <w:pPr>
              <w:jc w:val="center"/>
              <w:rPr>
                <w:b/>
                <w:color w:val="000000" w:themeColor="text1"/>
              </w:rPr>
            </w:pPr>
            <w:r w:rsidRPr="0032148D">
              <w:rPr>
                <w:b/>
                <w:color w:val="000000" w:themeColor="text1"/>
              </w:rPr>
              <w:t>АГ-4И+АС-1</w:t>
            </w:r>
          </w:p>
        </w:tc>
        <w:tc>
          <w:tcPr>
            <w:tcW w:w="1080" w:type="dxa"/>
            <w:tcBorders>
              <w:top w:val="nil"/>
              <w:left w:val="nil"/>
              <w:bottom w:val="single" w:sz="4" w:space="0" w:color="auto"/>
              <w:right w:val="single" w:sz="4" w:space="0" w:color="auto"/>
            </w:tcBorders>
            <w:shd w:val="clear" w:color="auto" w:fill="auto"/>
            <w:noWrap/>
            <w:vAlign w:val="center"/>
            <w:hideMark/>
          </w:tcPr>
          <w:p w14:paraId="217897D4" w14:textId="77777777" w:rsidR="00670E26" w:rsidRPr="0032148D" w:rsidRDefault="00670E26" w:rsidP="00417CC6">
            <w:pPr>
              <w:jc w:val="center"/>
              <w:rPr>
                <w:color w:val="000000" w:themeColor="text1"/>
              </w:rPr>
            </w:pPr>
            <w:r w:rsidRPr="0032148D">
              <w:rPr>
                <w:color w:val="000000" w:themeColor="text1"/>
              </w:rPr>
              <w:t>1,0+1,0</w:t>
            </w:r>
          </w:p>
        </w:tc>
        <w:tc>
          <w:tcPr>
            <w:tcW w:w="1080" w:type="dxa"/>
            <w:tcBorders>
              <w:top w:val="nil"/>
              <w:left w:val="nil"/>
              <w:bottom w:val="single" w:sz="4" w:space="0" w:color="auto"/>
              <w:right w:val="single" w:sz="4" w:space="0" w:color="auto"/>
            </w:tcBorders>
            <w:shd w:val="clear" w:color="auto" w:fill="auto"/>
            <w:noWrap/>
            <w:vAlign w:val="center"/>
            <w:hideMark/>
          </w:tcPr>
          <w:p w14:paraId="2A656D1E" w14:textId="77777777" w:rsidR="00670E26" w:rsidRPr="0032148D" w:rsidRDefault="00670E26" w:rsidP="00417CC6">
            <w:pPr>
              <w:jc w:val="center"/>
              <w:rPr>
                <w:color w:val="000000" w:themeColor="text1"/>
              </w:rPr>
            </w:pPr>
            <w:r w:rsidRPr="0032148D">
              <w:rPr>
                <w:color w:val="000000" w:themeColor="text1"/>
              </w:rPr>
              <w:t>57,0</w:t>
            </w:r>
          </w:p>
        </w:tc>
        <w:tc>
          <w:tcPr>
            <w:tcW w:w="908" w:type="dxa"/>
            <w:tcBorders>
              <w:top w:val="single" w:sz="4" w:space="0" w:color="auto"/>
              <w:left w:val="nil"/>
              <w:bottom w:val="single" w:sz="4" w:space="0" w:color="auto"/>
              <w:right w:val="nil"/>
            </w:tcBorders>
            <w:vAlign w:val="center"/>
          </w:tcPr>
          <w:p w14:paraId="1017EE38" w14:textId="77777777" w:rsidR="00670E26" w:rsidRPr="0032148D" w:rsidRDefault="00670E26" w:rsidP="00417CC6">
            <w:pPr>
              <w:jc w:val="center"/>
              <w:rPr>
                <w:color w:val="000000" w:themeColor="text1"/>
              </w:rPr>
            </w:pPr>
            <w:r w:rsidRPr="0032148D">
              <w:rPr>
                <w:color w:val="000000" w:themeColor="text1"/>
              </w:rPr>
              <w:t>1,66</w:t>
            </w:r>
          </w:p>
          <w:p w14:paraId="011A976A" w14:textId="77777777" w:rsidR="00670E26" w:rsidRPr="0032148D" w:rsidRDefault="00670E26" w:rsidP="00417CC6">
            <w:pPr>
              <w:jc w:val="center"/>
              <w:rPr>
                <w:color w:val="000000" w:themeColor="text1"/>
              </w:rPr>
            </w:pPr>
          </w:p>
        </w:tc>
        <w:tc>
          <w:tcPr>
            <w:tcW w:w="12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2F7268" w14:textId="77777777" w:rsidR="00670E26" w:rsidRPr="0032148D" w:rsidRDefault="00670E26" w:rsidP="00417CC6">
            <w:pPr>
              <w:jc w:val="center"/>
              <w:rPr>
                <w:color w:val="000000" w:themeColor="text1"/>
              </w:rPr>
            </w:pPr>
            <w:r w:rsidRPr="0032148D">
              <w:rPr>
                <w:color w:val="000000" w:themeColor="text1"/>
              </w:rPr>
              <w:t>81,9</w:t>
            </w:r>
          </w:p>
        </w:tc>
        <w:tc>
          <w:tcPr>
            <w:tcW w:w="1418" w:type="dxa"/>
            <w:tcBorders>
              <w:top w:val="nil"/>
              <w:left w:val="nil"/>
              <w:bottom w:val="single" w:sz="4" w:space="0" w:color="auto"/>
              <w:right w:val="single" w:sz="4" w:space="0" w:color="auto"/>
            </w:tcBorders>
            <w:shd w:val="clear" w:color="auto" w:fill="auto"/>
            <w:noWrap/>
            <w:vAlign w:val="center"/>
            <w:hideMark/>
          </w:tcPr>
          <w:p w14:paraId="5B44E2C3" w14:textId="77777777" w:rsidR="00670E26" w:rsidRPr="0032148D" w:rsidRDefault="00670E26" w:rsidP="00417CC6">
            <w:pPr>
              <w:jc w:val="center"/>
              <w:rPr>
                <w:color w:val="000000" w:themeColor="text1"/>
              </w:rPr>
            </w:pPr>
            <w:r w:rsidRPr="0032148D">
              <w:rPr>
                <w:color w:val="000000" w:themeColor="text1"/>
              </w:rPr>
              <w:t>4,1</w:t>
            </w:r>
          </w:p>
        </w:tc>
        <w:tc>
          <w:tcPr>
            <w:tcW w:w="1590" w:type="dxa"/>
            <w:tcBorders>
              <w:top w:val="nil"/>
              <w:left w:val="nil"/>
              <w:bottom w:val="single" w:sz="4" w:space="0" w:color="auto"/>
              <w:right w:val="single" w:sz="4" w:space="0" w:color="auto"/>
            </w:tcBorders>
            <w:shd w:val="clear" w:color="auto" w:fill="auto"/>
            <w:noWrap/>
            <w:vAlign w:val="center"/>
            <w:hideMark/>
          </w:tcPr>
          <w:p w14:paraId="7CBC361E" w14:textId="77777777" w:rsidR="00670E26" w:rsidRPr="0032148D" w:rsidRDefault="00670E26" w:rsidP="00417CC6">
            <w:pPr>
              <w:jc w:val="center"/>
              <w:rPr>
                <w:color w:val="000000" w:themeColor="text1"/>
              </w:rPr>
            </w:pPr>
            <w:r w:rsidRPr="0032148D">
              <w:rPr>
                <w:color w:val="000000" w:themeColor="text1"/>
              </w:rPr>
              <w:t>1,8</w:t>
            </w:r>
          </w:p>
        </w:tc>
      </w:tr>
      <w:tr w:rsidR="00670E26" w:rsidRPr="0032148D" w14:paraId="58D096FA" w14:textId="77777777" w:rsidTr="00417CC6">
        <w:trPr>
          <w:trHeight w:val="226"/>
          <w:jc w:val="center"/>
        </w:trPr>
        <w:tc>
          <w:tcPr>
            <w:tcW w:w="1880" w:type="dxa"/>
            <w:tcBorders>
              <w:top w:val="nil"/>
              <w:left w:val="single" w:sz="4" w:space="0" w:color="auto"/>
              <w:bottom w:val="single" w:sz="4" w:space="0" w:color="auto"/>
              <w:right w:val="single" w:sz="4" w:space="0" w:color="auto"/>
            </w:tcBorders>
            <w:shd w:val="clear" w:color="auto" w:fill="auto"/>
            <w:noWrap/>
            <w:vAlign w:val="center"/>
            <w:hideMark/>
          </w:tcPr>
          <w:p w14:paraId="340E683D" w14:textId="77777777" w:rsidR="0002367D" w:rsidRPr="0032148D" w:rsidRDefault="0002367D" w:rsidP="00417CC6">
            <w:pPr>
              <w:jc w:val="center"/>
              <w:rPr>
                <w:b/>
                <w:color w:val="000000" w:themeColor="text1"/>
                <w:lang w:val="ru-RU"/>
              </w:rPr>
            </w:pPr>
          </w:p>
          <w:p w14:paraId="350A35B7" w14:textId="62821938" w:rsidR="00670E26" w:rsidRPr="0032148D" w:rsidRDefault="00670E26" w:rsidP="00417CC6">
            <w:pPr>
              <w:jc w:val="center"/>
              <w:rPr>
                <w:b/>
                <w:color w:val="000000" w:themeColor="text1"/>
              </w:rPr>
            </w:pPr>
            <w:r w:rsidRPr="0032148D">
              <w:rPr>
                <w:b/>
                <w:color w:val="000000" w:themeColor="text1"/>
              </w:rPr>
              <w:t>АГ-4И+АС-1</w:t>
            </w:r>
          </w:p>
        </w:tc>
        <w:tc>
          <w:tcPr>
            <w:tcW w:w="1080" w:type="dxa"/>
            <w:tcBorders>
              <w:top w:val="nil"/>
              <w:left w:val="nil"/>
              <w:bottom w:val="single" w:sz="4" w:space="0" w:color="auto"/>
              <w:right w:val="single" w:sz="4" w:space="0" w:color="auto"/>
            </w:tcBorders>
            <w:shd w:val="clear" w:color="auto" w:fill="auto"/>
            <w:noWrap/>
            <w:vAlign w:val="center"/>
            <w:hideMark/>
          </w:tcPr>
          <w:p w14:paraId="63BB848C" w14:textId="77777777" w:rsidR="00670E26" w:rsidRPr="0032148D" w:rsidRDefault="00670E26" w:rsidP="00417CC6">
            <w:pPr>
              <w:jc w:val="center"/>
              <w:rPr>
                <w:color w:val="000000" w:themeColor="text1"/>
              </w:rPr>
            </w:pPr>
            <w:r w:rsidRPr="0032148D">
              <w:rPr>
                <w:color w:val="000000" w:themeColor="text1"/>
              </w:rPr>
              <w:t>2,0+1,0</w:t>
            </w:r>
          </w:p>
        </w:tc>
        <w:tc>
          <w:tcPr>
            <w:tcW w:w="1080" w:type="dxa"/>
            <w:tcBorders>
              <w:top w:val="nil"/>
              <w:left w:val="nil"/>
              <w:bottom w:val="single" w:sz="4" w:space="0" w:color="auto"/>
              <w:right w:val="single" w:sz="4" w:space="0" w:color="auto"/>
            </w:tcBorders>
            <w:shd w:val="clear" w:color="auto" w:fill="auto"/>
            <w:noWrap/>
            <w:vAlign w:val="center"/>
            <w:hideMark/>
          </w:tcPr>
          <w:p w14:paraId="2BD8CB3F" w14:textId="77777777" w:rsidR="00670E26" w:rsidRPr="0032148D" w:rsidRDefault="00670E26" w:rsidP="00417CC6">
            <w:pPr>
              <w:jc w:val="center"/>
              <w:rPr>
                <w:color w:val="000000" w:themeColor="text1"/>
              </w:rPr>
            </w:pPr>
            <w:r w:rsidRPr="0032148D">
              <w:rPr>
                <w:color w:val="000000" w:themeColor="text1"/>
              </w:rPr>
              <w:t>93,0</w:t>
            </w:r>
          </w:p>
        </w:tc>
        <w:tc>
          <w:tcPr>
            <w:tcW w:w="908" w:type="dxa"/>
            <w:tcBorders>
              <w:top w:val="single" w:sz="4" w:space="0" w:color="auto"/>
              <w:left w:val="nil"/>
              <w:bottom w:val="single" w:sz="4" w:space="0" w:color="auto"/>
              <w:right w:val="nil"/>
            </w:tcBorders>
            <w:vAlign w:val="center"/>
          </w:tcPr>
          <w:p w14:paraId="36FA084E" w14:textId="77777777" w:rsidR="00670E26" w:rsidRPr="0032148D" w:rsidRDefault="00670E26" w:rsidP="00417CC6">
            <w:pPr>
              <w:jc w:val="center"/>
              <w:rPr>
                <w:color w:val="000000" w:themeColor="text1"/>
              </w:rPr>
            </w:pPr>
            <w:r w:rsidRPr="0032148D">
              <w:rPr>
                <w:color w:val="000000" w:themeColor="text1"/>
              </w:rPr>
              <w:t>3,83</w:t>
            </w:r>
          </w:p>
        </w:tc>
        <w:tc>
          <w:tcPr>
            <w:tcW w:w="12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D58B3" w14:textId="77777777" w:rsidR="00670E26" w:rsidRPr="0032148D" w:rsidRDefault="00670E26" w:rsidP="00417CC6">
            <w:pPr>
              <w:jc w:val="center"/>
              <w:rPr>
                <w:color w:val="000000" w:themeColor="text1"/>
              </w:rPr>
            </w:pPr>
            <w:r w:rsidRPr="0032148D">
              <w:rPr>
                <w:color w:val="000000" w:themeColor="text1"/>
              </w:rPr>
              <w:t>7,1</w:t>
            </w:r>
          </w:p>
        </w:tc>
        <w:tc>
          <w:tcPr>
            <w:tcW w:w="1418" w:type="dxa"/>
            <w:tcBorders>
              <w:top w:val="nil"/>
              <w:left w:val="nil"/>
              <w:bottom w:val="single" w:sz="4" w:space="0" w:color="auto"/>
              <w:right w:val="single" w:sz="4" w:space="0" w:color="auto"/>
            </w:tcBorders>
            <w:shd w:val="clear" w:color="auto" w:fill="auto"/>
            <w:noWrap/>
            <w:vAlign w:val="center"/>
            <w:hideMark/>
          </w:tcPr>
          <w:p w14:paraId="4DE0A5FD" w14:textId="77777777" w:rsidR="00670E26" w:rsidRPr="0032148D" w:rsidRDefault="00670E26" w:rsidP="00417CC6">
            <w:pPr>
              <w:jc w:val="center"/>
              <w:rPr>
                <w:color w:val="000000" w:themeColor="text1"/>
              </w:rPr>
            </w:pPr>
            <w:r w:rsidRPr="0032148D">
              <w:rPr>
                <w:color w:val="000000" w:themeColor="text1"/>
              </w:rPr>
              <w:t>3,0</w:t>
            </w:r>
          </w:p>
        </w:tc>
        <w:tc>
          <w:tcPr>
            <w:tcW w:w="1590" w:type="dxa"/>
            <w:tcBorders>
              <w:top w:val="nil"/>
              <w:left w:val="nil"/>
              <w:bottom w:val="single" w:sz="4" w:space="0" w:color="auto"/>
              <w:right w:val="single" w:sz="4" w:space="0" w:color="auto"/>
            </w:tcBorders>
            <w:shd w:val="clear" w:color="auto" w:fill="auto"/>
            <w:noWrap/>
            <w:vAlign w:val="center"/>
            <w:hideMark/>
          </w:tcPr>
          <w:p w14:paraId="3E4CC861" w14:textId="77777777" w:rsidR="00670E26" w:rsidRPr="0032148D" w:rsidRDefault="00670E26" w:rsidP="00417CC6">
            <w:pPr>
              <w:jc w:val="center"/>
              <w:rPr>
                <w:color w:val="000000" w:themeColor="text1"/>
              </w:rPr>
            </w:pPr>
            <w:r w:rsidRPr="0032148D">
              <w:rPr>
                <w:color w:val="000000" w:themeColor="text1"/>
              </w:rPr>
              <w:t>1,0</w:t>
            </w:r>
          </w:p>
          <w:p w14:paraId="22B0198A" w14:textId="77777777" w:rsidR="00670E26" w:rsidRPr="0032148D" w:rsidRDefault="00670E26" w:rsidP="00417CC6">
            <w:pPr>
              <w:jc w:val="center"/>
              <w:rPr>
                <w:color w:val="000000" w:themeColor="text1"/>
              </w:rPr>
            </w:pPr>
          </w:p>
        </w:tc>
      </w:tr>
    </w:tbl>
    <w:p w14:paraId="553CD879" w14:textId="77777777" w:rsidR="00670E26" w:rsidRPr="0032148D" w:rsidRDefault="00670E26" w:rsidP="00670E26">
      <w:pPr>
        <w:ind w:firstLine="708"/>
        <w:contextualSpacing/>
        <w:jc w:val="both"/>
        <w:rPr>
          <w:color w:val="000000" w:themeColor="text1"/>
          <w:spacing w:val="-4"/>
          <w:sz w:val="28"/>
          <w:szCs w:val="28"/>
          <w:lang w:bidi="he-IL"/>
        </w:rPr>
      </w:pPr>
    </w:p>
    <w:bookmarkEnd w:id="7"/>
    <w:bookmarkEnd w:id="8"/>
    <w:p w14:paraId="1244C43F" w14:textId="77777777"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Эффект повышения прочности в бинарных композициях «битум-АС-1» составил 6,25-12,50% по сравнению с применением оригинального вяжущего (</w:t>
      </w:r>
      <m:oMath>
        <m:r>
          <w:rPr>
            <w:rFonts w:ascii="Cambria Math" w:hAnsi="Cambria Math"/>
            <w:color w:val="000000" w:themeColor="text1"/>
            <w:sz w:val="28"/>
            <w:szCs w:val="28"/>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R</m:t>
            </m:r>
          </m:e>
          <m:sub>
            <m:r>
              <w:rPr>
                <w:rFonts w:ascii="Cambria Math" w:hAnsi="Cambria Math"/>
                <w:color w:val="000000" w:themeColor="text1"/>
                <w:sz w:val="28"/>
                <w:szCs w:val="28"/>
              </w:rPr>
              <m:t>20</m:t>
            </m:r>
          </m:sub>
        </m:sSub>
      </m:oMath>
      <w:r w:rsidRPr="0032148D">
        <w:rPr>
          <w:color w:val="000000" w:themeColor="text1"/>
          <w:sz w:val="28"/>
          <w:szCs w:val="28"/>
        </w:rPr>
        <w:t xml:space="preserve">=0,2-0,4 МПа). Максимальное увеличение показателя прочности на сжатие </w:t>
      </w:r>
      <w:r w:rsidRPr="0032148D">
        <w:rPr>
          <w:color w:val="000000" w:themeColor="text1"/>
          <w:spacing w:val="-4"/>
          <w:sz w:val="28"/>
          <w:szCs w:val="28"/>
          <w:lang w:bidi="he-IL"/>
        </w:rPr>
        <w:t>при 20°С на 28,13% (</w:t>
      </w:r>
      <m:oMath>
        <m:r>
          <w:rPr>
            <w:rFonts w:ascii="Cambria Math" w:hAnsi="Cambria Math"/>
            <w:color w:val="000000" w:themeColor="text1"/>
            <w:sz w:val="28"/>
            <w:szCs w:val="28"/>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R</m:t>
            </m:r>
          </m:e>
          <m:sub>
            <m:r>
              <w:rPr>
                <w:rFonts w:ascii="Cambria Math" w:hAnsi="Cambria Math"/>
                <w:color w:val="000000" w:themeColor="text1"/>
                <w:sz w:val="28"/>
                <w:szCs w:val="28"/>
              </w:rPr>
              <m:t>20</m:t>
            </m:r>
          </m:sub>
        </m:sSub>
      </m:oMath>
      <w:r w:rsidRPr="0032148D">
        <w:rPr>
          <w:color w:val="000000" w:themeColor="text1"/>
          <w:sz w:val="28"/>
          <w:szCs w:val="28"/>
        </w:rPr>
        <w:t>=0,9 МПа) было достигнуто в образце асфальтобетона, изготовленном на основе тройной битумной композиции, включающей совместное присутствие АГ-4И и АС-1(С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С</w:t>
      </w:r>
      <w:r w:rsidRPr="0032148D">
        <w:rPr>
          <w:color w:val="000000" w:themeColor="text1"/>
          <w:sz w:val="28"/>
          <w:szCs w:val="28"/>
          <w:vertAlign w:val="subscript"/>
        </w:rPr>
        <w:t>АС-1</w:t>
      </w:r>
      <w:r w:rsidRPr="0032148D">
        <w:rPr>
          <w:color w:val="000000" w:themeColor="text1"/>
          <w:sz w:val="28"/>
          <w:szCs w:val="28"/>
        </w:rPr>
        <w:t>=1,0 г /дм</w:t>
      </w:r>
      <w:r w:rsidRPr="0032148D">
        <w:rPr>
          <w:color w:val="000000" w:themeColor="text1"/>
          <w:sz w:val="28"/>
          <w:szCs w:val="28"/>
          <w:vertAlign w:val="superscript"/>
        </w:rPr>
        <w:t>3</w:t>
      </w:r>
      <w:r w:rsidRPr="0032148D">
        <w:rPr>
          <w:color w:val="000000" w:themeColor="text1"/>
          <w:sz w:val="28"/>
          <w:szCs w:val="28"/>
        </w:rPr>
        <w:t xml:space="preserve">). </w:t>
      </w:r>
    </w:p>
    <w:p w14:paraId="73295776" w14:textId="45996FCE" w:rsidR="00670E26" w:rsidRPr="0032148D" w:rsidRDefault="00670E26" w:rsidP="00670E26">
      <w:pPr>
        <w:ind w:firstLine="708"/>
        <w:contextualSpacing/>
        <w:jc w:val="both"/>
        <w:rPr>
          <w:color w:val="000000" w:themeColor="text1"/>
          <w:sz w:val="28"/>
          <w:szCs w:val="28"/>
          <w:lang w:val="ru-RU"/>
        </w:rPr>
      </w:pPr>
      <w:r w:rsidRPr="0032148D">
        <w:rPr>
          <w:color w:val="000000" w:themeColor="text1"/>
          <w:sz w:val="28"/>
          <w:szCs w:val="28"/>
        </w:rPr>
        <w:t xml:space="preserve">При </w:t>
      </w:r>
      <w:r w:rsidRPr="0032148D">
        <w:rPr>
          <w:color w:val="000000" w:themeColor="text1"/>
          <w:sz w:val="28"/>
          <w:szCs w:val="28"/>
          <w:lang w:val="en-US"/>
        </w:rPr>
        <w:t>t</w:t>
      </w:r>
      <w:r w:rsidRPr="0032148D">
        <w:rPr>
          <w:color w:val="000000" w:themeColor="text1"/>
          <w:sz w:val="28"/>
          <w:szCs w:val="28"/>
        </w:rPr>
        <w:t>=50</w:t>
      </w:r>
      <w:r w:rsidRPr="0032148D">
        <w:rPr>
          <w:color w:val="000000" w:themeColor="text1"/>
          <w:spacing w:val="-4"/>
          <w:sz w:val="28"/>
          <w:szCs w:val="28"/>
          <w:lang w:bidi="he-IL"/>
        </w:rPr>
        <w:t>°</w:t>
      </w:r>
      <w:r w:rsidRPr="0032148D">
        <w:rPr>
          <w:color w:val="000000" w:themeColor="text1"/>
          <w:sz w:val="28"/>
          <w:szCs w:val="28"/>
          <w:lang w:val="en-US"/>
        </w:rPr>
        <w:t>C</w:t>
      </w:r>
      <w:r w:rsidRPr="0032148D">
        <w:rPr>
          <w:color w:val="000000" w:themeColor="text1"/>
          <w:sz w:val="28"/>
          <w:szCs w:val="28"/>
        </w:rPr>
        <w:t xml:space="preserve"> показатель прочности на сжатие </w:t>
      </w:r>
      <w:r w:rsidRPr="0032148D">
        <w:rPr>
          <w:i/>
          <w:iCs/>
          <w:color w:val="000000" w:themeColor="text1"/>
          <w:sz w:val="28"/>
          <w:szCs w:val="28"/>
        </w:rPr>
        <w:t>R</w:t>
      </w:r>
      <w:r w:rsidRPr="0032148D">
        <w:rPr>
          <w:i/>
          <w:iCs/>
          <w:color w:val="000000" w:themeColor="text1"/>
          <w:sz w:val="28"/>
          <w:szCs w:val="28"/>
          <w:vertAlign w:val="subscript"/>
        </w:rPr>
        <w:t>50</w:t>
      </w:r>
      <w:r w:rsidRPr="0032148D">
        <w:rPr>
          <w:color w:val="000000" w:themeColor="text1"/>
          <w:sz w:val="28"/>
          <w:szCs w:val="28"/>
          <w:vertAlign w:val="subscript"/>
        </w:rPr>
        <w:t xml:space="preserve"> </w:t>
      </w:r>
      <w:r w:rsidRPr="0032148D">
        <w:rPr>
          <w:color w:val="000000" w:themeColor="text1"/>
          <w:sz w:val="28"/>
          <w:szCs w:val="28"/>
        </w:rPr>
        <w:t>увеличился на 18,2-27,3 % (</w:t>
      </w:r>
      <m:oMath>
        <m:r>
          <w:rPr>
            <w:rFonts w:ascii="Cambria Math" w:hAnsi="Cambria Math"/>
            <w:color w:val="000000" w:themeColor="text1"/>
            <w:sz w:val="28"/>
            <w:szCs w:val="28"/>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R</m:t>
            </m:r>
          </m:e>
          <m:sub>
            <m:r>
              <w:rPr>
                <w:rFonts w:ascii="Cambria Math" w:hAnsi="Cambria Math"/>
                <w:color w:val="000000" w:themeColor="text1"/>
                <w:sz w:val="28"/>
                <w:szCs w:val="28"/>
              </w:rPr>
              <m:t>50</m:t>
            </m:r>
          </m:sub>
        </m:sSub>
      </m:oMath>
      <w:r w:rsidRPr="0032148D">
        <w:rPr>
          <w:color w:val="000000" w:themeColor="text1"/>
          <w:sz w:val="28"/>
          <w:szCs w:val="28"/>
        </w:rPr>
        <w:t>=0,2-0,3 МПа) в сравнении с исходным битумом (</w:t>
      </w:r>
      <w:r w:rsidRPr="0032148D">
        <w:rPr>
          <w:i/>
          <w:iCs/>
          <w:color w:val="000000" w:themeColor="text1"/>
          <w:sz w:val="28"/>
          <w:szCs w:val="28"/>
          <w:lang w:val="en-US"/>
        </w:rPr>
        <w:t>R</w:t>
      </w:r>
      <w:r w:rsidRPr="0032148D">
        <w:rPr>
          <w:i/>
          <w:iCs/>
          <w:color w:val="000000" w:themeColor="text1"/>
          <w:sz w:val="28"/>
          <w:szCs w:val="28"/>
          <w:vertAlign w:val="subscript"/>
        </w:rPr>
        <w:t>50</w:t>
      </w:r>
      <w:r w:rsidRPr="0032148D">
        <w:rPr>
          <w:color w:val="000000" w:themeColor="text1"/>
          <w:sz w:val="28"/>
          <w:szCs w:val="28"/>
        </w:rPr>
        <w:t>=1,1МПа) для образца асфальтобетона на основе бинарной композиции «битум-АГ-4И». Повышение прочности асфальтобетонных образцов на основе композиции «битум-АС-1» составило 27,3%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введение 0,5 г/дм</w:t>
      </w:r>
      <w:r w:rsidRPr="0032148D">
        <w:rPr>
          <w:color w:val="000000" w:themeColor="text1"/>
          <w:sz w:val="28"/>
          <w:szCs w:val="28"/>
          <w:vertAlign w:val="superscript"/>
        </w:rPr>
        <w:t>3</w:t>
      </w:r>
      <w:r w:rsidRPr="0032148D">
        <w:rPr>
          <w:color w:val="000000" w:themeColor="text1"/>
          <w:sz w:val="28"/>
          <w:szCs w:val="28"/>
        </w:rPr>
        <w:t xml:space="preserve"> АС-1в битумное вяжущее не повлияло на показатель прочности на сжатие (</w:t>
      </w:r>
      <w:r w:rsidRPr="0032148D">
        <w:rPr>
          <w:i/>
          <w:iCs/>
          <w:color w:val="000000" w:themeColor="text1"/>
          <w:sz w:val="28"/>
          <w:szCs w:val="28"/>
          <w:lang w:val="en-US"/>
        </w:rPr>
        <w:t>R</w:t>
      </w:r>
      <w:r w:rsidRPr="0032148D">
        <w:rPr>
          <w:i/>
          <w:iCs/>
          <w:color w:val="000000" w:themeColor="text1"/>
          <w:sz w:val="28"/>
          <w:szCs w:val="28"/>
          <w:vertAlign w:val="subscript"/>
        </w:rPr>
        <w:t>50</w:t>
      </w:r>
      <w:r w:rsidRPr="0032148D">
        <w:rPr>
          <w:color w:val="000000" w:themeColor="text1"/>
          <w:sz w:val="28"/>
          <w:szCs w:val="28"/>
        </w:rPr>
        <w:t>=1,1МПа). Совестное введение 1,0 г /дм</w:t>
      </w:r>
      <w:r w:rsidRPr="0032148D">
        <w:rPr>
          <w:color w:val="000000" w:themeColor="text1"/>
          <w:sz w:val="28"/>
          <w:szCs w:val="28"/>
          <w:vertAlign w:val="superscript"/>
        </w:rPr>
        <w:t>3</w:t>
      </w:r>
      <w:r w:rsidRPr="0032148D">
        <w:rPr>
          <w:color w:val="000000" w:themeColor="text1"/>
          <w:sz w:val="28"/>
          <w:szCs w:val="28"/>
        </w:rPr>
        <w:t xml:space="preserve"> АГ-4И и 1,0 г /дм</w:t>
      </w:r>
      <w:r w:rsidRPr="0032148D">
        <w:rPr>
          <w:color w:val="000000" w:themeColor="text1"/>
          <w:sz w:val="28"/>
          <w:szCs w:val="28"/>
          <w:vertAlign w:val="superscript"/>
        </w:rPr>
        <w:t>3</w:t>
      </w:r>
      <w:r w:rsidRPr="0032148D">
        <w:rPr>
          <w:color w:val="000000" w:themeColor="text1"/>
          <w:sz w:val="28"/>
          <w:szCs w:val="28"/>
        </w:rPr>
        <w:t xml:space="preserve"> АС-1 в битумную композицию привело к наибольшему увеличению показателя </w:t>
      </w:r>
      <w:r w:rsidRPr="0032148D">
        <w:rPr>
          <w:i/>
          <w:iCs/>
          <w:color w:val="000000" w:themeColor="text1"/>
          <w:sz w:val="28"/>
          <w:szCs w:val="28"/>
          <w:lang w:val="en-US"/>
        </w:rPr>
        <w:t>R</w:t>
      </w:r>
      <w:r w:rsidRPr="0032148D">
        <w:rPr>
          <w:i/>
          <w:iCs/>
          <w:color w:val="000000" w:themeColor="text1"/>
          <w:sz w:val="28"/>
          <w:szCs w:val="28"/>
          <w:vertAlign w:val="subscript"/>
        </w:rPr>
        <w:t>50</w:t>
      </w:r>
      <w:r w:rsidRPr="0032148D">
        <w:rPr>
          <w:color w:val="000000" w:themeColor="text1"/>
          <w:sz w:val="28"/>
          <w:szCs w:val="28"/>
        </w:rPr>
        <w:t>: прочность увеличилась на 63,6</w:t>
      </w:r>
      <w:r w:rsidR="007D5B6B" w:rsidRPr="0032148D">
        <w:rPr>
          <w:color w:val="000000" w:themeColor="text1"/>
          <w:sz w:val="28"/>
          <w:szCs w:val="28"/>
          <w:lang w:val="ru-RU"/>
        </w:rPr>
        <w:t>3</w:t>
      </w:r>
      <w:r w:rsidRPr="0032148D">
        <w:rPr>
          <w:color w:val="000000" w:themeColor="text1"/>
          <w:sz w:val="28"/>
          <w:szCs w:val="28"/>
        </w:rPr>
        <w:t>% и составила 1,8 Мпа.</w:t>
      </w:r>
    </w:p>
    <w:p w14:paraId="5A9DA034" w14:textId="1447BFE7" w:rsidR="00670E26" w:rsidRPr="0032148D" w:rsidRDefault="00670E26" w:rsidP="007432CF">
      <w:pPr>
        <w:ind w:firstLine="708"/>
        <w:contextualSpacing/>
        <w:jc w:val="both"/>
        <w:rPr>
          <w:color w:val="000000" w:themeColor="text1"/>
          <w:spacing w:val="-4"/>
          <w:sz w:val="28"/>
          <w:szCs w:val="28"/>
          <w:lang w:bidi="he-IL"/>
        </w:rPr>
      </w:pPr>
      <w:r w:rsidRPr="0032148D">
        <w:rPr>
          <w:color w:val="000000" w:themeColor="text1"/>
          <w:spacing w:val="-4"/>
          <w:sz w:val="28"/>
          <w:szCs w:val="28"/>
          <w:lang w:bidi="he-IL"/>
        </w:rPr>
        <w:t xml:space="preserve">Сравнительный анализ физико-химических характеристик вяжущего (ƞ, </w:t>
      </w:r>
      <w:r w:rsidRPr="0032148D">
        <w:rPr>
          <w:i/>
          <w:iCs/>
          <w:color w:val="000000" w:themeColor="text1"/>
          <w:spacing w:val="-4"/>
          <w:sz w:val="28"/>
          <w:szCs w:val="28"/>
          <w:lang w:bidi="he-IL"/>
        </w:rPr>
        <w:t>а</w:t>
      </w:r>
      <w:r w:rsidRPr="0032148D">
        <w:rPr>
          <w:color w:val="000000" w:themeColor="text1"/>
          <w:spacing w:val="-4"/>
          <w:sz w:val="28"/>
          <w:szCs w:val="28"/>
          <w:vertAlign w:val="subscript"/>
          <w:lang w:bidi="he-IL"/>
        </w:rPr>
        <w:t>ср</w:t>
      </w:r>
      <w:r w:rsidRPr="0032148D">
        <w:rPr>
          <w:color w:val="000000" w:themeColor="text1"/>
          <w:spacing w:val="-4"/>
          <w:sz w:val="28"/>
          <w:szCs w:val="28"/>
          <w:lang w:bidi="he-IL"/>
        </w:rPr>
        <w:t>) и структурно-механических свойств образцов асфальтобетона (</w:t>
      </w:r>
      <w:r w:rsidRPr="0032148D">
        <w:rPr>
          <w:i/>
          <w:iCs/>
          <w:color w:val="000000" w:themeColor="text1"/>
          <w:spacing w:val="-4"/>
          <w:sz w:val="28"/>
          <w:szCs w:val="28"/>
          <w:lang w:val="en-US" w:bidi="he-IL"/>
        </w:rPr>
        <w:t>R</w:t>
      </w:r>
      <w:r w:rsidRPr="0032148D">
        <w:rPr>
          <w:i/>
          <w:iCs/>
          <w:color w:val="000000" w:themeColor="text1"/>
          <w:spacing w:val="-4"/>
          <w:sz w:val="28"/>
          <w:szCs w:val="28"/>
          <w:vertAlign w:val="subscript"/>
          <w:lang w:bidi="he-IL"/>
        </w:rPr>
        <w:t>20</w:t>
      </w:r>
      <w:r w:rsidRPr="0032148D">
        <w:rPr>
          <w:i/>
          <w:iCs/>
          <w:color w:val="000000" w:themeColor="text1"/>
          <w:spacing w:val="-4"/>
          <w:sz w:val="28"/>
          <w:szCs w:val="28"/>
          <w:lang w:bidi="he-IL"/>
        </w:rPr>
        <w:t xml:space="preserve">, </w:t>
      </w:r>
      <w:r w:rsidRPr="0032148D">
        <w:rPr>
          <w:i/>
          <w:iCs/>
          <w:color w:val="000000" w:themeColor="text1"/>
          <w:spacing w:val="-4"/>
          <w:sz w:val="28"/>
          <w:szCs w:val="28"/>
          <w:lang w:val="en-US" w:bidi="he-IL"/>
        </w:rPr>
        <w:t>R</w:t>
      </w:r>
      <w:r w:rsidRPr="0032148D">
        <w:rPr>
          <w:i/>
          <w:iCs/>
          <w:color w:val="000000" w:themeColor="text1"/>
          <w:spacing w:val="-4"/>
          <w:sz w:val="28"/>
          <w:szCs w:val="28"/>
          <w:vertAlign w:val="subscript"/>
          <w:lang w:bidi="he-IL"/>
        </w:rPr>
        <w:t>50</w:t>
      </w:r>
      <w:r w:rsidRPr="0032148D">
        <w:rPr>
          <w:color w:val="000000" w:themeColor="text1"/>
          <w:spacing w:val="-4"/>
          <w:sz w:val="28"/>
          <w:szCs w:val="28"/>
          <w:lang w:bidi="he-IL"/>
        </w:rPr>
        <w:t xml:space="preserve">) показывает, что определяющим фактором прочности асфальтобетона является среднестатистический размер пчелоподобных структур битума (таблица </w:t>
      </w:r>
      <w:r w:rsidR="00521648" w:rsidRPr="0032148D">
        <w:rPr>
          <w:color w:val="000000" w:themeColor="text1"/>
          <w:spacing w:val="-4"/>
          <w:sz w:val="28"/>
          <w:szCs w:val="28"/>
          <w:lang w:val="ru-RU" w:bidi="he-IL"/>
        </w:rPr>
        <w:t>1</w:t>
      </w:r>
      <w:r w:rsidR="006007B6" w:rsidRPr="0032148D">
        <w:rPr>
          <w:color w:val="000000" w:themeColor="text1"/>
          <w:spacing w:val="-4"/>
          <w:sz w:val="28"/>
          <w:szCs w:val="28"/>
          <w:lang w:val="ru-RU" w:bidi="he-IL"/>
        </w:rPr>
        <w:t>9</w:t>
      </w:r>
      <w:r w:rsidRPr="0032148D">
        <w:rPr>
          <w:color w:val="000000" w:themeColor="text1"/>
          <w:spacing w:val="-4"/>
          <w:sz w:val="28"/>
          <w:szCs w:val="28"/>
          <w:lang w:bidi="he-IL"/>
        </w:rPr>
        <w:t xml:space="preserve">). В </w:t>
      </w:r>
      <w:r w:rsidRPr="0032148D">
        <w:rPr>
          <w:color w:val="000000" w:themeColor="text1"/>
          <w:spacing w:val="-4"/>
          <w:sz w:val="28"/>
          <w:szCs w:val="28"/>
          <w:lang w:bidi="he-IL"/>
        </w:rPr>
        <w:lastRenderedPageBreak/>
        <w:t>то время как, вязкость является лишь детектором ассоциативно-диссоциативных превращений, которые происходят при введении в би</w:t>
      </w:r>
      <w:r w:rsidR="007432CF" w:rsidRPr="0032148D">
        <w:rPr>
          <w:color w:val="000000" w:themeColor="text1"/>
          <w:spacing w:val="-4"/>
          <w:sz w:val="28"/>
          <w:szCs w:val="28"/>
          <w:lang w:bidi="he-IL"/>
        </w:rPr>
        <w:t xml:space="preserve">тум исследуемых модификаторов. </w:t>
      </w:r>
      <w:r w:rsidRPr="0032148D">
        <w:rPr>
          <w:color w:val="000000" w:themeColor="text1"/>
          <w:spacing w:val="-4"/>
          <w:sz w:val="28"/>
          <w:szCs w:val="28"/>
          <w:lang w:bidi="he-IL"/>
        </w:rPr>
        <w:t>В результате межмолекулярных взаимодействий между аддитивами и пчелоподобными структурами битума меняется размер микроассоциатов, плотность их распределения в дисперсионной среде вяжущего и, соответственно, прочность асфальтобетона.</w:t>
      </w:r>
    </w:p>
    <w:p w14:paraId="6C17DAFB" w14:textId="68A4419A" w:rsidR="00670E26" w:rsidRPr="0032148D" w:rsidRDefault="00670E26" w:rsidP="00670E26">
      <w:pPr>
        <w:ind w:firstLine="708"/>
        <w:contextualSpacing/>
        <w:jc w:val="both"/>
        <w:rPr>
          <w:color w:val="000000" w:themeColor="text1"/>
          <w:spacing w:val="-4"/>
          <w:sz w:val="28"/>
          <w:szCs w:val="28"/>
          <w:lang w:bidi="he-IL"/>
        </w:rPr>
      </w:pPr>
      <w:r w:rsidRPr="0032148D">
        <w:rPr>
          <w:color w:val="000000" w:themeColor="text1"/>
          <w:spacing w:val="-4"/>
          <w:sz w:val="28"/>
          <w:szCs w:val="28"/>
          <w:lang w:bidi="he-IL"/>
        </w:rPr>
        <w:t xml:space="preserve">Для оценки влияния среднего размера частиц битумных композиций на прочностные характеристики образцов асфальтобетона была построена зависимость </w:t>
      </w:r>
      <w:proofErr w:type="spellStart"/>
      <w:r w:rsidRPr="0032148D">
        <w:rPr>
          <w:i/>
          <w:iCs/>
          <w:color w:val="000000" w:themeColor="text1"/>
          <w:spacing w:val="-4"/>
          <w:sz w:val="28"/>
          <w:szCs w:val="28"/>
          <w:lang w:val="en-US" w:bidi="he-IL"/>
        </w:rPr>
        <w:t>R</w:t>
      </w:r>
      <w:r w:rsidRPr="0032148D">
        <w:rPr>
          <w:i/>
          <w:iCs/>
          <w:color w:val="000000" w:themeColor="text1"/>
          <w:spacing w:val="-4"/>
          <w:sz w:val="28"/>
          <w:szCs w:val="28"/>
          <w:vertAlign w:val="subscript"/>
          <w:lang w:val="en-US" w:bidi="he-IL"/>
        </w:rPr>
        <w:t>c</w:t>
      </w:r>
      <w:proofErr w:type="spellEnd"/>
      <w:r w:rsidRPr="0032148D">
        <w:rPr>
          <w:i/>
          <w:iCs/>
          <w:color w:val="000000" w:themeColor="text1"/>
          <w:spacing w:val="-4"/>
          <w:sz w:val="28"/>
          <w:szCs w:val="28"/>
          <w:vertAlign w:val="subscript"/>
          <w:lang w:bidi="he-IL"/>
        </w:rPr>
        <w:t>ж</w:t>
      </w:r>
      <w:r w:rsidRPr="0032148D">
        <w:rPr>
          <w:color w:val="000000" w:themeColor="text1"/>
          <w:spacing w:val="-4"/>
          <w:sz w:val="28"/>
          <w:szCs w:val="28"/>
          <w:lang w:bidi="he-IL"/>
        </w:rPr>
        <w:t xml:space="preserve"> при двух температурах от среднего размера пчелоподобных структур битума (рисунок </w:t>
      </w:r>
      <w:r w:rsidR="00521648" w:rsidRPr="0032148D">
        <w:rPr>
          <w:color w:val="000000" w:themeColor="text1"/>
          <w:spacing w:val="-4"/>
          <w:sz w:val="28"/>
          <w:szCs w:val="28"/>
          <w:lang w:val="ru-RU" w:bidi="he-IL"/>
        </w:rPr>
        <w:t>3</w:t>
      </w:r>
      <w:r w:rsidR="006007B6" w:rsidRPr="0032148D">
        <w:rPr>
          <w:color w:val="000000" w:themeColor="text1"/>
          <w:spacing w:val="-4"/>
          <w:sz w:val="28"/>
          <w:szCs w:val="28"/>
          <w:lang w:val="ru-RU" w:bidi="he-IL"/>
        </w:rPr>
        <w:t>4</w:t>
      </w:r>
      <w:r w:rsidRPr="0032148D">
        <w:rPr>
          <w:color w:val="000000" w:themeColor="text1"/>
          <w:spacing w:val="-4"/>
          <w:sz w:val="28"/>
          <w:szCs w:val="28"/>
          <w:lang w:bidi="he-IL"/>
        </w:rPr>
        <w:t xml:space="preserve">). </w:t>
      </w:r>
    </w:p>
    <w:p w14:paraId="6A38C532" w14:textId="77777777" w:rsidR="00670E26" w:rsidRPr="0032148D" w:rsidRDefault="00670E26" w:rsidP="00670E26">
      <w:pPr>
        <w:ind w:firstLine="708"/>
        <w:contextualSpacing/>
        <w:jc w:val="both"/>
        <w:rPr>
          <w:color w:val="000000" w:themeColor="text1"/>
          <w:spacing w:val="-4"/>
          <w:sz w:val="28"/>
          <w:szCs w:val="28"/>
          <w:lang w:bidi="he-IL"/>
        </w:rPr>
      </w:pPr>
    </w:p>
    <w:p w14:paraId="1EF1EC4D" w14:textId="77777777" w:rsidR="00670E26" w:rsidRPr="0032148D" w:rsidRDefault="00670E26" w:rsidP="00670E26">
      <w:pPr>
        <w:jc w:val="center"/>
        <w:rPr>
          <w:color w:val="000000" w:themeColor="text1"/>
          <w:sz w:val="28"/>
          <w:szCs w:val="28"/>
        </w:rPr>
      </w:pPr>
      <w:r w:rsidRPr="0032148D">
        <w:rPr>
          <w:noProof/>
          <w:color w:val="000000" w:themeColor="text1"/>
          <w:sz w:val="28"/>
          <w:szCs w:val="28"/>
          <w:lang w:val="ru-RU"/>
        </w:rPr>
        <w:drawing>
          <wp:inline distT="0" distB="0" distL="0" distR="0" wp14:anchorId="1AF54374" wp14:editId="05950AE6">
            <wp:extent cx="4026845" cy="2825750"/>
            <wp:effectExtent l="0" t="0" r="0" b="0"/>
            <wp:docPr id="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srcRect/>
                    <a:stretch>
                      <a:fillRect/>
                    </a:stretch>
                  </pic:blipFill>
                  <pic:spPr bwMode="auto">
                    <a:xfrm>
                      <a:off x="0" y="0"/>
                      <a:ext cx="4029064" cy="2827307"/>
                    </a:xfrm>
                    <a:prstGeom prst="rect">
                      <a:avLst/>
                    </a:prstGeom>
                    <a:noFill/>
                    <a:ln w="9525">
                      <a:noFill/>
                      <a:miter lim="800000"/>
                      <a:headEnd/>
                      <a:tailEnd/>
                    </a:ln>
                  </pic:spPr>
                </pic:pic>
              </a:graphicData>
            </a:graphic>
          </wp:inline>
        </w:drawing>
      </w:r>
    </w:p>
    <w:p w14:paraId="42031758" w14:textId="38D2CD43" w:rsidR="00670E26" w:rsidRPr="0032148D" w:rsidRDefault="00670E26" w:rsidP="00670E26">
      <w:pPr>
        <w:contextualSpacing/>
        <w:jc w:val="center"/>
        <w:rPr>
          <w:color w:val="000000" w:themeColor="text1"/>
          <w:spacing w:val="-4"/>
          <w:sz w:val="28"/>
          <w:szCs w:val="28"/>
          <w:lang w:bidi="he-IL"/>
        </w:rPr>
      </w:pPr>
      <w:r w:rsidRPr="0032148D">
        <w:rPr>
          <w:color w:val="000000" w:themeColor="text1"/>
          <w:sz w:val="28"/>
          <w:szCs w:val="28"/>
        </w:rPr>
        <w:t xml:space="preserve">Рисунок </w:t>
      </w:r>
      <w:r w:rsidR="00521648" w:rsidRPr="0032148D">
        <w:rPr>
          <w:color w:val="000000" w:themeColor="text1"/>
          <w:sz w:val="28"/>
          <w:szCs w:val="28"/>
          <w:lang w:val="ru-RU"/>
        </w:rPr>
        <w:t>3</w:t>
      </w:r>
      <w:r w:rsidR="006007B6" w:rsidRPr="0032148D">
        <w:rPr>
          <w:color w:val="000000" w:themeColor="text1"/>
          <w:sz w:val="28"/>
          <w:szCs w:val="28"/>
          <w:lang w:val="ru-RU"/>
        </w:rPr>
        <w:t>4</w:t>
      </w:r>
      <w:r w:rsidRPr="0032148D">
        <w:rPr>
          <w:color w:val="000000" w:themeColor="text1"/>
          <w:sz w:val="28"/>
          <w:szCs w:val="28"/>
        </w:rPr>
        <w:t xml:space="preserve"> – З</w:t>
      </w:r>
      <w:r w:rsidRPr="0032148D">
        <w:rPr>
          <w:color w:val="000000" w:themeColor="text1"/>
          <w:spacing w:val="-4"/>
          <w:sz w:val="28"/>
          <w:szCs w:val="28"/>
          <w:lang w:bidi="he-IL"/>
        </w:rPr>
        <w:t>ависимость прочности на сжатие асфальтобетона от среднего размера пчелоподобных структур битума:</w:t>
      </w:r>
    </w:p>
    <w:p w14:paraId="0BA36EDA" w14:textId="77777777" w:rsidR="00670E26" w:rsidRPr="0032148D" w:rsidRDefault="00670E26" w:rsidP="00670E26">
      <w:pPr>
        <w:contextualSpacing/>
        <w:jc w:val="center"/>
        <w:rPr>
          <w:i/>
          <w:iCs/>
          <w:color w:val="000000" w:themeColor="text1"/>
          <w:spacing w:val="-4"/>
          <w:sz w:val="28"/>
          <w:szCs w:val="28"/>
          <w:vertAlign w:val="subscript"/>
          <w:lang w:val="ru-RU" w:bidi="he-IL"/>
        </w:rPr>
      </w:pPr>
      <w:r w:rsidRPr="0032148D">
        <w:rPr>
          <w:color w:val="000000" w:themeColor="text1"/>
          <w:spacing w:val="-4"/>
          <w:sz w:val="28"/>
          <w:szCs w:val="28"/>
          <w:lang w:bidi="he-IL"/>
        </w:rPr>
        <w:t xml:space="preserve">1 – </w:t>
      </w:r>
      <w:r w:rsidRPr="0032148D">
        <w:rPr>
          <w:i/>
          <w:iCs/>
          <w:color w:val="000000" w:themeColor="text1"/>
          <w:spacing w:val="-4"/>
          <w:sz w:val="28"/>
          <w:szCs w:val="28"/>
          <w:lang w:val="en-US" w:bidi="he-IL"/>
        </w:rPr>
        <w:t>R</w:t>
      </w:r>
      <w:r w:rsidRPr="0032148D">
        <w:rPr>
          <w:i/>
          <w:iCs/>
          <w:color w:val="000000" w:themeColor="text1"/>
          <w:spacing w:val="-4"/>
          <w:sz w:val="28"/>
          <w:szCs w:val="28"/>
          <w:vertAlign w:val="subscript"/>
          <w:lang w:bidi="he-IL"/>
        </w:rPr>
        <w:t>20</w:t>
      </w:r>
      <w:r w:rsidRPr="0032148D">
        <w:rPr>
          <w:color w:val="000000" w:themeColor="text1"/>
          <w:spacing w:val="-4"/>
          <w:sz w:val="28"/>
          <w:szCs w:val="28"/>
          <w:lang w:bidi="he-IL"/>
        </w:rPr>
        <w:t xml:space="preserve">; 2 – </w:t>
      </w:r>
      <w:r w:rsidRPr="0032148D">
        <w:rPr>
          <w:i/>
          <w:iCs/>
          <w:color w:val="000000" w:themeColor="text1"/>
          <w:spacing w:val="-4"/>
          <w:sz w:val="28"/>
          <w:szCs w:val="28"/>
          <w:lang w:val="en-US" w:bidi="he-IL"/>
        </w:rPr>
        <w:t>R</w:t>
      </w:r>
      <w:r w:rsidRPr="0032148D">
        <w:rPr>
          <w:i/>
          <w:iCs/>
          <w:color w:val="000000" w:themeColor="text1"/>
          <w:spacing w:val="-4"/>
          <w:sz w:val="28"/>
          <w:szCs w:val="28"/>
          <w:vertAlign w:val="subscript"/>
          <w:lang w:bidi="he-IL"/>
        </w:rPr>
        <w:t>50</w:t>
      </w:r>
    </w:p>
    <w:p w14:paraId="07162D83" w14:textId="77777777" w:rsidR="006007B6" w:rsidRPr="0032148D" w:rsidRDefault="006007B6" w:rsidP="00670E26">
      <w:pPr>
        <w:contextualSpacing/>
        <w:jc w:val="center"/>
        <w:rPr>
          <w:color w:val="000000" w:themeColor="text1"/>
          <w:spacing w:val="-4"/>
          <w:sz w:val="28"/>
          <w:szCs w:val="28"/>
          <w:vertAlign w:val="subscript"/>
          <w:lang w:val="ru-RU" w:bidi="he-IL"/>
        </w:rPr>
      </w:pPr>
    </w:p>
    <w:p w14:paraId="17E0598B" w14:textId="2E6EB66F" w:rsidR="00670E26" w:rsidRPr="0032148D" w:rsidRDefault="00670E26" w:rsidP="00670E26">
      <w:pPr>
        <w:ind w:firstLine="708"/>
        <w:contextualSpacing/>
        <w:jc w:val="both"/>
        <w:rPr>
          <w:color w:val="000000" w:themeColor="text1"/>
          <w:spacing w:val="-4"/>
          <w:sz w:val="28"/>
          <w:szCs w:val="28"/>
          <w:lang w:bidi="he-IL"/>
        </w:rPr>
      </w:pPr>
      <w:r w:rsidRPr="0032148D">
        <w:rPr>
          <w:color w:val="000000" w:themeColor="text1"/>
          <w:spacing w:val="-4"/>
          <w:sz w:val="28"/>
          <w:szCs w:val="28"/>
          <w:lang w:bidi="he-IL"/>
        </w:rPr>
        <w:t>Представленная зависимость (рисуно</w:t>
      </w:r>
      <w:r w:rsidR="00521648" w:rsidRPr="0032148D">
        <w:rPr>
          <w:color w:val="000000" w:themeColor="text1"/>
          <w:spacing w:val="-4"/>
          <w:sz w:val="28"/>
          <w:szCs w:val="28"/>
          <w:lang w:val="ru-RU" w:bidi="he-IL"/>
        </w:rPr>
        <w:t>к 3</w:t>
      </w:r>
      <w:r w:rsidR="006007B6" w:rsidRPr="0032148D">
        <w:rPr>
          <w:color w:val="000000" w:themeColor="text1"/>
          <w:spacing w:val="-4"/>
          <w:sz w:val="28"/>
          <w:szCs w:val="28"/>
          <w:lang w:val="ru-RU" w:bidi="he-IL"/>
        </w:rPr>
        <w:t>4</w:t>
      </w:r>
      <w:r w:rsidRPr="0032148D">
        <w:rPr>
          <w:color w:val="000000" w:themeColor="text1"/>
          <w:spacing w:val="-4"/>
          <w:sz w:val="28"/>
          <w:szCs w:val="28"/>
          <w:lang w:bidi="he-IL"/>
        </w:rPr>
        <w:t>) наглядно демонстрирует линейное уменьшение прочности с ростом величины среднего размера частиц при фиксированном значении температуры независимо от природы аддитива</w:t>
      </w:r>
      <w:r w:rsidR="00A00BE6" w:rsidRPr="0032148D">
        <w:rPr>
          <w:color w:val="000000" w:themeColor="text1"/>
          <w:spacing w:val="-4"/>
          <w:sz w:val="28"/>
          <w:szCs w:val="28"/>
          <w:lang w:bidi="he-IL"/>
        </w:rPr>
        <w:t xml:space="preserve"> [21</w:t>
      </w:r>
      <w:r w:rsidR="00F635F5">
        <w:rPr>
          <w:color w:val="000000" w:themeColor="text1"/>
          <w:spacing w:val="-4"/>
          <w:sz w:val="28"/>
          <w:szCs w:val="28"/>
          <w:lang w:bidi="he-IL"/>
        </w:rPr>
        <w:t>0</w:t>
      </w:r>
      <w:r w:rsidR="00A00BE6" w:rsidRPr="0032148D">
        <w:rPr>
          <w:color w:val="000000" w:themeColor="text1"/>
          <w:spacing w:val="-4"/>
          <w:sz w:val="28"/>
          <w:szCs w:val="28"/>
          <w:lang w:bidi="he-IL"/>
        </w:rPr>
        <w:t>]</w:t>
      </w:r>
      <w:r w:rsidRPr="0032148D">
        <w:rPr>
          <w:color w:val="000000" w:themeColor="text1"/>
          <w:spacing w:val="-4"/>
          <w:sz w:val="28"/>
          <w:szCs w:val="28"/>
          <w:lang w:bidi="he-IL"/>
        </w:rPr>
        <w:t>.</w:t>
      </w:r>
    </w:p>
    <w:p w14:paraId="4810EA60" w14:textId="4263BD95" w:rsidR="00670E26" w:rsidRPr="0032148D" w:rsidRDefault="006007B6" w:rsidP="00163933">
      <w:pPr>
        <w:rPr>
          <w:color w:val="000000" w:themeColor="text1"/>
          <w:spacing w:val="-4"/>
          <w:sz w:val="28"/>
          <w:szCs w:val="28"/>
          <w:lang w:val="ru-RU" w:bidi="he-IL"/>
        </w:rPr>
      </w:pPr>
      <w:r w:rsidRPr="0032148D">
        <w:rPr>
          <w:color w:val="000000" w:themeColor="text1"/>
          <w:spacing w:val="-4"/>
          <w:sz w:val="28"/>
          <w:szCs w:val="28"/>
          <w:lang w:bidi="he-IL"/>
        </w:rPr>
        <w:br w:type="page"/>
      </w:r>
    </w:p>
    <w:p w14:paraId="7C0ACC02" w14:textId="793ADEDA" w:rsidR="00670E26" w:rsidRPr="0032148D" w:rsidRDefault="00670E26" w:rsidP="00215E13">
      <w:pPr>
        <w:ind w:firstLine="708"/>
        <w:rPr>
          <w:color w:val="000000" w:themeColor="text1"/>
          <w:spacing w:val="-4"/>
          <w:sz w:val="28"/>
          <w:szCs w:val="28"/>
          <w:lang w:val="ru-RU" w:bidi="he-IL"/>
        </w:rPr>
      </w:pPr>
      <w:r w:rsidRPr="0032148D">
        <w:rPr>
          <w:b/>
          <w:color w:val="000000" w:themeColor="text1"/>
          <w:sz w:val="28"/>
          <w:szCs w:val="28"/>
        </w:rPr>
        <w:lastRenderedPageBreak/>
        <w:t xml:space="preserve">ВЫВОДЫ ПО </w:t>
      </w:r>
      <w:r w:rsidR="00C034AA" w:rsidRPr="0032148D">
        <w:rPr>
          <w:b/>
          <w:color w:val="000000" w:themeColor="text1"/>
          <w:sz w:val="28"/>
          <w:szCs w:val="28"/>
          <w:lang w:val="ru-RU"/>
        </w:rPr>
        <w:t>ТРЕТЬЕМУ</w:t>
      </w:r>
      <w:r w:rsidRPr="0032148D">
        <w:rPr>
          <w:b/>
          <w:color w:val="000000" w:themeColor="text1"/>
          <w:sz w:val="28"/>
          <w:szCs w:val="28"/>
          <w:lang w:val="ru-RU"/>
        </w:rPr>
        <w:t xml:space="preserve"> РАЗДЕЛУ:</w:t>
      </w:r>
    </w:p>
    <w:p w14:paraId="45416B07" w14:textId="77777777" w:rsidR="00670E26" w:rsidRPr="0032148D" w:rsidRDefault="00670E26" w:rsidP="00670E26">
      <w:pPr>
        <w:ind w:firstLine="708"/>
        <w:contextualSpacing/>
        <w:jc w:val="both"/>
        <w:rPr>
          <w:b/>
          <w:color w:val="000000" w:themeColor="text1"/>
          <w:sz w:val="28"/>
          <w:szCs w:val="28"/>
        </w:rPr>
      </w:pPr>
    </w:p>
    <w:p w14:paraId="7C2BD527" w14:textId="2D32DB42" w:rsidR="00163933" w:rsidRPr="0032148D" w:rsidRDefault="00670E26" w:rsidP="00163933">
      <w:pPr>
        <w:ind w:firstLine="708"/>
        <w:contextualSpacing/>
        <w:jc w:val="both"/>
        <w:rPr>
          <w:color w:val="000000" w:themeColor="text1"/>
          <w:sz w:val="28"/>
          <w:szCs w:val="28"/>
          <w:shd w:val="clear" w:color="auto" w:fill="FFFFFF"/>
          <w:lang w:val="ru-RU"/>
        </w:rPr>
      </w:pPr>
      <w:r w:rsidRPr="0032148D">
        <w:rPr>
          <w:color w:val="000000" w:themeColor="text1"/>
          <w:sz w:val="28"/>
          <w:szCs w:val="28"/>
        </w:rPr>
        <w:t xml:space="preserve">1. Вискозиметрическим методом установлено, что </w:t>
      </w:r>
      <w:r w:rsidR="00163933" w:rsidRPr="0032148D">
        <w:rPr>
          <w:color w:val="000000" w:themeColor="text1"/>
          <w:sz w:val="28"/>
          <w:szCs w:val="28"/>
        </w:rPr>
        <w:t xml:space="preserve">при </w:t>
      </w:r>
      <w:r w:rsidR="00163933" w:rsidRPr="0032148D">
        <w:rPr>
          <w:color w:val="000000" w:themeColor="text1"/>
          <w:sz w:val="28"/>
          <w:szCs w:val="28"/>
          <w:lang w:val="en-US"/>
        </w:rPr>
        <w:t>t</w:t>
      </w:r>
      <w:r w:rsidR="00163933" w:rsidRPr="0032148D">
        <w:rPr>
          <w:color w:val="000000" w:themeColor="text1"/>
          <w:sz w:val="28"/>
          <w:szCs w:val="28"/>
        </w:rPr>
        <w:t>=130°</w:t>
      </w:r>
      <w:r w:rsidR="00163933" w:rsidRPr="0032148D">
        <w:rPr>
          <w:color w:val="000000" w:themeColor="text1"/>
          <w:sz w:val="28"/>
          <w:szCs w:val="28"/>
          <w:lang w:val="en-US"/>
        </w:rPr>
        <w:t>C</w:t>
      </w:r>
      <w:r w:rsidR="00163933" w:rsidRPr="0032148D">
        <w:rPr>
          <w:color w:val="000000" w:themeColor="text1"/>
          <w:sz w:val="28"/>
          <w:szCs w:val="28"/>
          <w:lang w:val="ru-RU"/>
        </w:rPr>
        <w:t xml:space="preserve"> </w:t>
      </w:r>
      <w:r w:rsidRPr="0032148D">
        <w:rPr>
          <w:color w:val="000000" w:themeColor="text1"/>
          <w:sz w:val="28"/>
          <w:szCs w:val="28"/>
        </w:rPr>
        <w:t xml:space="preserve">в бинарных системах «битум-ПАВ» </w:t>
      </w:r>
      <w:r w:rsidR="00163933" w:rsidRPr="0032148D">
        <w:rPr>
          <w:color w:val="000000" w:themeColor="text1"/>
          <w:sz w:val="28"/>
          <w:szCs w:val="28"/>
          <w:shd w:val="clear" w:color="auto" w:fill="FFFFFF"/>
        </w:rPr>
        <w:t>введение в битум как АС-1, так и АМДОР-10 сопровождается снижением показателя вязкости во всем интервале исследованных концентраций аддитивов, что указывает на развитие процессов деструктурирования в результате включения амфифильных соединений в дисперсную структуру битума. Наименьшая степень деструктурирования соответствует максимуму поверхностной активности в битумных композициях с концентрацией модификаторов 1,0 г/дм</w:t>
      </w:r>
      <w:r w:rsidR="00163933" w:rsidRPr="0032148D">
        <w:rPr>
          <w:color w:val="000000" w:themeColor="text1"/>
          <w:shd w:val="clear" w:color="auto" w:fill="FFFFFF"/>
          <w:vertAlign w:val="superscript"/>
        </w:rPr>
        <w:t>3</w:t>
      </w:r>
      <w:r w:rsidR="00163933" w:rsidRPr="0032148D">
        <w:rPr>
          <w:color w:val="000000" w:themeColor="text1"/>
          <w:sz w:val="28"/>
          <w:szCs w:val="28"/>
          <w:shd w:val="clear" w:color="auto" w:fill="FFFFFF"/>
        </w:rPr>
        <w:t>.</w:t>
      </w:r>
    </w:p>
    <w:p w14:paraId="7FF01A8C" w14:textId="0CA2088D"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 xml:space="preserve">2. </w:t>
      </w:r>
      <w:r w:rsidR="00163933" w:rsidRPr="0032148D">
        <w:rPr>
          <w:color w:val="000000" w:themeColor="text1"/>
          <w:sz w:val="28"/>
          <w:szCs w:val="28"/>
          <w:shd w:val="clear" w:color="auto" w:fill="FFFFFF"/>
        </w:rPr>
        <w:t> В бинарной системе «битум-АГ-4И» в области малых концентраций (С</w:t>
      </w:r>
      <w:r w:rsidR="00163933" w:rsidRPr="0032148D">
        <w:rPr>
          <w:color w:val="000000" w:themeColor="text1"/>
          <w:shd w:val="clear" w:color="auto" w:fill="FFFFFF"/>
          <w:vertAlign w:val="subscript"/>
        </w:rPr>
        <w:t>М</w:t>
      </w:r>
      <w:r w:rsidR="00163933" w:rsidRPr="0032148D">
        <w:rPr>
          <w:color w:val="000000" w:themeColor="text1"/>
          <w:sz w:val="28"/>
          <w:szCs w:val="28"/>
          <w:shd w:val="clear" w:color="auto" w:fill="FFFFFF"/>
        </w:rPr>
        <w:t>≤0,5 г/дм</w:t>
      </w:r>
      <w:r w:rsidR="00163933" w:rsidRPr="0032148D">
        <w:rPr>
          <w:color w:val="000000" w:themeColor="text1"/>
          <w:shd w:val="clear" w:color="auto" w:fill="FFFFFF"/>
          <w:vertAlign w:val="superscript"/>
        </w:rPr>
        <w:t>3</w:t>
      </w:r>
      <w:r w:rsidR="00163933" w:rsidRPr="0032148D">
        <w:rPr>
          <w:color w:val="000000" w:themeColor="text1"/>
          <w:sz w:val="28"/>
          <w:szCs w:val="28"/>
          <w:shd w:val="clear" w:color="auto" w:fill="FFFFFF"/>
        </w:rPr>
        <w:t>) нефтяные масла вызывают перестройку дисперсной структуры битума, сопровождающуюся снижением удельной вязкости</w:t>
      </w:r>
      <w:r w:rsidR="00163933" w:rsidRPr="0032148D">
        <w:rPr>
          <w:b/>
          <w:bCs/>
          <w:color w:val="000000" w:themeColor="text1"/>
          <w:sz w:val="28"/>
          <w:szCs w:val="28"/>
          <w:shd w:val="clear" w:color="auto" w:fill="FFFFFF"/>
        </w:rPr>
        <w:t>. </w:t>
      </w:r>
      <w:r w:rsidR="00163933" w:rsidRPr="0032148D">
        <w:rPr>
          <w:color w:val="000000" w:themeColor="text1"/>
          <w:sz w:val="28"/>
          <w:szCs w:val="28"/>
          <w:shd w:val="clear" w:color="auto" w:fill="FFFFFF"/>
        </w:rPr>
        <w:t>В области больших концентраций(С≥1,0 г/дм</w:t>
      </w:r>
      <w:r w:rsidR="00163933" w:rsidRPr="0032148D">
        <w:rPr>
          <w:color w:val="000000" w:themeColor="text1"/>
          <w:shd w:val="clear" w:color="auto" w:fill="FFFFFF"/>
          <w:vertAlign w:val="superscript"/>
        </w:rPr>
        <w:t>3</w:t>
      </w:r>
      <w:r w:rsidR="00163933" w:rsidRPr="0032148D">
        <w:rPr>
          <w:color w:val="000000" w:themeColor="text1"/>
          <w:sz w:val="28"/>
          <w:szCs w:val="28"/>
          <w:shd w:val="clear" w:color="auto" w:fill="FFFFFF"/>
        </w:rPr>
        <w:t>) другая составляющая АГ-4И – полиизобутилен формирует межмолекулярную сетку полимера в объеме дисперсной системы, в результате чего удельная вязкость увеличивается в 37 раз.</w:t>
      </w:r>
      <w:r w:rsidRPr="0032148D">
        <w:rPr>
          <w:color w:val="000000" w:themeColor="text1"/>
          <w:sz w:val="28"/>
          <w:szCs w:val="28"/>
        </w:rPr>
        <w:t>.</w:t>
      </w:r>
    </w:p>
    <w:p w14:paraId="393767D1" w14:textId="3E1A169E" w:rsidR="00670E26" w:rsidRPr="0032148D" w:rsidRDefault="00670E26" w:rsidP="00670E26">
      <w:pPr>
        <w:ind w:firstLine="708"/>
        <w:contextualSpacing/>
        <w:jc w:val="both"/>
        <w:rPr>
          <w:color w:val="000000" w:themeColor="text1"/>
          <w:sz w:val="28"/>
          <w:szCs w:val="28"/>
        </w:rPr>
      </w:pPr>
      <w:r w:rsidRPr="0032148D">
        <w:rPr>
          <w:color w:val="000000" w:themeColor="text1"/>
          <w:sz w:val="28"/>
          <w:szCs w:val="28"/>
        </w:rPr>
        <w:t>3. Влияние температурного фактора в наибольшей степени проявляется в области повышенных концентраций вводимых ПАВ (от 1,5 до 2,0 г/дм</w:t>
      </w:r>
      <w:r w:rsidRPr="0032148D">
        <w:rPr>
          <w:color w:val="000000" w:themeColor="text1"/>
          <w:sz w:val="28"/>
          <w:szCs w:val="28"/>
          <w:vertAlign w:val="superscript"/>
        </w:rPr>
        <w:t>3</w:t>
      </w:r>
      <w:r w:rsidRPr="0032148D">
        <w:rPr>
          <w:color w:val="000000" w:themeColor="text1"/>
          <w:sz w:val="28"/>
          <w:szCs w:val="28"/>
        </w:rPr>
        <w:t>). В этом диапазоне концентраций при повышении температуры на 20°С процессы структуризации развивались интенсивнее в присутствии низкомолекулярного АС-1. Для высокомолекулярного АМДОР-10 данная реологическая характеристика при тех же параметрах повысилась в 4,5 раза и составила +0,27. В области меньших концентраций (от 0,5 до 1,0 г/дм</w:t>
      </w:r>
      <w:r w:rsidRPr="0032148D">
        <w:rPr>
          <w:color w:val="000000" w:themeColor="text1"/>
          <w:sz w:val="28"/>
          <w:szCs w:val="28"/>
          <w:vertAlign w:val="superscript"/>
        </w:rPr>
        <w:t>3</w:t>
      </w:r>
      <w:r w:rsidRPr="0032148D">
        <w:rPr>
          <w:color w:val="000000" w:themeColor="text1"/>
          <w:sz w:val="28"/>
          <w:szCs w:val="28"/>
        </w:rPr>
        <w:t>) температурная деструкция битума вызывает тенденцию к снижению структуризации под воздействием АС (Δƞ</w:t>
      </w:r>
      <w:r w:rsidRPr="0032148D">
        <w:rPr>
          <w:color w:val="000000" w:themeColor="text1"/>
          <w:sz w:val="28"/>
          <w:szCs w:val="28"/>
          <w:vertAlign w:val="subscript"/>
        </w:rPr>
        <w:t>уд</w:t>
      </w:r>
      <w:r w:rsidRPr="0032148D">
        <w:rPr>
          <w:color w:val="000000" w:themeColor="text1"/>
          <w:sz w:val="28"/>
          <w:szCs w:val="28"/>
        </w:rPr>
        <w:t>меняется от +0,31 до +0,27). Для композиций с АМДОР-10 процессы структурирования хотя и увеличиваются (Δƞ</w:t>
      </w:r>
      <w:r w:rsidRPr="0032148D">
        <w:rPr>
          <w:color w:val="000000" w:themeColor="text1"/>
          <w:sz w:val="28"/>
          <w:szCs w:val="28"/>
          <w:vertAlign w:val="subscript"/>
        </w:rPr>
        <w:t>уд</w:t>
      </w:r>
      <w:r w:rsidRPr="0032148D">
        <w:rPr>
          <w:color w:val="000000" w:themeColor="text1"/>
          <w:sz w:val="28"/>
          <w:szCs w:val="28"/>
        </w:rPr>
        <w:t xml:space="preserve"> меняется от 0,12 до 0,26), но всё же этот эффект в 2,2 раза ниже, чем в диапазоне более высоких его содержаний.</w:t>
      </w:r>
    </w:p>
    <w:p w14:paraId="358FE9F6" w14:textId="4285C16B" w:rsidR="00670E26" w:rsidRPr="0032148D" w:rsidRDefault="00163933" w:rsidP="00670E26">
      <w:pPr>
        <w:ind w:firstLine="708"/>
        <w:contextualSpacing/>
        <w:jc w:val="both"/>
        <w:rPr>
          <w:color w:val="000000" w:themeColor="text1"/>
          <w:sz w:val="28"/>
          <w:szCs w:val="28"/>
        </w:rPr>
      </w:pPr>
      <w:r w:rsidRPr="0032148D">
        <w:rPr>
          <w:color w:val="000000" w:themeColor="text1"/>
          <w:sz w:val="28"/>
          <w:szCs w:val="28"/>
          <w:lang w:val="ru-RU"/>
        </w:rPr>
        <w:t>4</w:t>
      </w:r>
      <w:r w:rsidR="00670E26" w:rsidRPr="0032148D">
        <w:rPr>
          <w:color w:val="000000" w:themeColor="text1"/>
          <w:sz w:val="28"/>
          <w:szCs w:val="28"/>
        </w:rPr>
        <w:t xml:space="preserve">. Доказано, что при повышении температуры до 150°С увеличившаяся дискретность битумной системы не оказывает существенного влияния на ассоциативно-диссоциативные превращения АГ-4И в битуме. </w:t>
      </w:r>
    </w:p>
    <w:p w14:paraId="6D0F589B" w14:textId="39182AC1" w:rsidR="00670E26" w:rsidRPr="0032148D" w:rsidRDefault="00163933" w:rsidP="00670E26">
      <w:pPr>
        <w:ind w:firstLine="708"/>
        <w:contextualSpacing/>
        <w:jc w:val="both"/>
        <w:rPr>
          <w:color w:val="000000" w:themeColor="text1"/>
          <w:sz w:val="28"/>
          <w:szCs w:val="28"/>
        </w:rPr>
      </w:pPr>
      <w:r w:rsidRPr="0032148D">
        <w:rPr>
          <w:color w:val="000000" w:themeColor="text1"/>
          <w:sz w:val="28"/>
          <w:szCs w:val="28"/>
          <w:lang w:val="ru-RU"/>
        </w:rPr>
        <w:t>5</w:t>
      </w:r>
      <w:r w:rsidR="00670E26" w:rsidRPr="0032148D">
        <w:rPr>
          <w:color w:val="000000" w:themeColor="text1"/>
          <w:sz w:val="28"/>
          <w:szCs w:val="28"/>
        </w:rPr>
        <w:t xml:space="preserve">. </w:t>
      </w:r>
      <w:r w:rsidRPr="0032148D">
        <w:rPr>
          <w:color w:val="000000" w:themeColor="text1"/>
          <w:sz w:val="28"/>
          <w:szCs w:val="28"/>
          <w:shd w:val="clear" w:color="auto" w:fill="FFFFFF"/>
        </w:rPr>
        <w:t>При добавлении АС-1 в бинарную систему «битум-АГ-4И» вязкостный эффект ПАВ определяется концентрационным соотношением модификаторов: чем больше содержание полимера, тем выше вязкостный эффект АС-1. На основании обобщенного уравнения и графического представления функции нескольких переменных показано, что значение абсолютной вязкости, наиболее близкое к вязкости исходного битума (ƞ=61 с), принадлежит тройной композиции с содержанием 1</w:t>
      </w:r>
      <w:r w:rsidRPr="0032148D">
        <w:rPr>
          <w:color w:val="000000" w:themeColor="text1"/>
          <w:sz w:val="28"/>
          <w:szCs w:val="28"/>
          <w:shd w:val="clear" w:color="auto" w:fill="FFFFFF"/>
          <w:lang w:val="ru-RU"/>
        </w:rPr>
        <w:t>,0</w:t>
      </w:r>
      <w:r w:rsidRPr="0032148D">
        <w:rPr>
          <w:color w:val="000000" w:themeColor="text1"/>
          <w:sz w:val="28"/>
          <w:szCs w:val="28"/>
          <w:shd w:val="clear" w:color="auto" w:fill="FFFFFF"/>
        </w:rPr>
        <w:t xml:space="preserve"> г/дм</w:t>
      </w:r>
      <w:r w:rsidRPr="0032148D">
        <w:rPr>
          <w:color w:val="000000" w:themeColor="text1"/>
          <w:shd w:val="clear" w:color="auto" w:fill="FFFFFF"/>
          <w:vertAlign w:val="superscript"/>
        </w:rPr>
        <w:t>3</w:t>
      </w:r>
      <w:r w:rsidRPr="0032148D">
        <w:rPr>
          <w:color w:val="000000" w:themeColor="text1"/>
          <w:sz w:val="28"/>
          <w:szCs w:val="28"/>
          <w:shd w:val="clear" w:color="auto" w:fill="FFFFFF"/>
        </w:rPr>
        <w:t> АГ-4И и 1</w:t>
      </w:r>
      <w:r w:rsidRPr="0032148D">
        <w:rPr>
          <w:color w:val="000000" w:themeColor="text1"/>
          <w:sz w:val="28"/>
          <w:szCs w:val="28"/>
          <w:shd w:val="clear" w:color="auto" w:fill="FFFFFF"/>
          <w:lang w:val="ru-RU"/>
        </w:rPr>
        <w:t>,0</w:t>
      </w:r>
      <w:r w:rsidRPr="0032148D">
        <w:rPr>
          <w:color w:val="000000" w:themeColor="text1"/>
          <w:sz w:val="28"/>
          <w:szCs w:val="28"/>
          <w:shd w:val="clear" w:color="auto" w:fill="FFFFFF"/>
        </w:rPr>
        <w:t xml:space="preserve"> г/дм</w:t>
      </w:r>
      <w:r w:rsidRPr="0032148D">
        <w:rPr>
          <w:color w:val="000000" w:themeColor="text1"/>
          <w:shd w:val="clear" w:color="auto" w:fill="FFFFFF"/>
          <w:vertAlign w:val="superscript"/>
        </w:rPr>
        <w:t>3</w:t>
      </w:r>
      <w:r w:rsidRPr="0032148D">
        <w:rPr>
          <w:color w:val="000000" w:themeColor="text1"/>
          <w:sz w:val="28"/>
          <w:szCs w:val="28"/>
          <w:shd w:val="clear" w:color="auto" w:fill="FFFFFF"/>
        </w:rPr>
        <w:t> АС-1 (ƞ=57 с).</w:t>
      </w:r>
    </w:p>
    <w:p w14:paraId="54E366E7" w14:textId="2AC4B4ED" w:rsidR="00670E26" w:rsidRPr="0032148D" w:rsidRDefault="00163933" w:rsidP="00670E26">
      <w:pPr>
        <w:ind w:firstLine="708"/>
        <w:contextualSpacing/>
        <w:jc w:val="both"/>
        <w:rPr>
          <w:color w:val="000000" w:themeColor="text1"/>
          <w:sz w:val="28"/>
          <w:szCs w:val="28"/>
        </w:rPr>
      </w:pPr>
      <w:r w:rsidRPr="0032148D">
        <w:rPr>
          <w:color w:val="000000" w:themeColor="text1"/>
          <w:sz w:val="28"/>
          <w:szCs w:val="28"/>
          <w:lang w:val="ru-RU"/>
        </w:rPr>
        <w:t>6</w:t>
      </w:r>
      <w:r w:rsidR="00670E26" w:rsidRPr="0032148D">
        <w:rPr>
          <w:color w:val="000000" w:themeColor="text1"/>
          <w:sz w:val="28"/>
          <w:szCs w:val="28"/>
        </w:rPr>
        <w:t xml:space="preserve">. При повышении температуры до 150°С характер экспериментально полученной концентрационной зависимости удельной вязкости битумных композиций с АС–1 в присутствии АГ-4И при </w:t>
      </w:r>
      <w:r w:rsidR="00670E26" w:rsidRPr="0032148D">
        <w:rPr>
          <w:color w:val="000000" w:themeColor="text1"/>
          <w:sz w:val="28"/>
          <w:szCs w:val="28"/>
          <w:lang w:val="en-US"/>
        </w:rPr>
        <w:t>t</w:t>
      </w:r>
      <w:r w:rsidR="00670E26" w:rsidRPr="0032148D">
        <w:rPr>
          <w:color w:val="000000" w:themeColor="text1"/>
          <w:sz w:val="28"/>
          <w:szCs w:val="28"/>
        </w:rPr>
        <w:t xml:space="preserve">=150°С кардинально изменился на противоположный в сравнении с расчётной. В условиях температурной деструкции битумных ассоциатов, наибольший вязкостный эффект ПАВ </w:t>
      </w:r>
      <w:r w:rsidR="00670E26" w:rsidRPr="0032148D">
        <w:rPr>
          <w:color w:val="000000" w:themeColor="text1"/>
          <w:sz w:val="28"/>
          <w:szCs w:val="28"/>
        </w:rPr>
        <w:lastRenderedPageBreak/>
        <w:t>наблюдается при максимальном содержании АГ-4И (2,0 г/дм</w:t>
      </w:r>
      <w:r w:rsidR="00670E26" w:rsidRPr="0032148D">
        <w:rPr>
          <w:color w:val="000000" w:themeColor="text1"/>
          <w:sz w:val="28"/>
          <w:szCs w:val="28"/>
          <w:vertAlign w:val="superscript"/>
        </w:rPr>
        <w:t>3</w:t>
      </w:r>
      <w:r w:rsidR="00670E26" w:rsidRPr="0032148D">
        <w:rPr>
          <w:color w:val="000000" w:themeColor="text1"/>
          <w:sz w:val="28"/>
          <w:szCs w:val="28"/>
        </w:rPr>
        <w:t>) в тройных «биту</w:t>
      </w:r>
      <w:r w:rsidRPr="0032148D">
        <w:rPr>
          <w:color w:val="000000" w:themeColor="text1"/>
          <w:sz w:val="28"/>
          <w:szCs w:val="28"/>
          <w:lang w:val="ru-RU"/>
        </w:rPr>
        <w:t>м-</w:t>
      </w:r>
      <w:r w:rsidR="00670E26" w:rsidRPr="0032148D">
        <w:rPr>
          <w:color w:val="000000" w:themeColor="text1"/>
          <w:sz w:val="28"/>
          <w:szCs w:val="28"/>
        </w:rPr>
        <w:t>АГ-4И-АС-1» композициях.</w:t>
      </w:r>
    </w:p>
    <w:p w14:paraId="32EF92CC" w14:textId="73FBF42B" w:rsidR="00670E26" w:rsidRPr="0032148D" w:rsidRDefault="00163933" w:rsidP="00670E26">
      <w:pPr>
        <w:ind w:firstLine="708"/>
        <w:contextualSpacing/>
        <w:jc w:val="both"/>
        <w:rPr>
          <w:color w:val="000000" w:themeColor="text1"/>
          <w:sz w:val="28"/>
          <w:szCs w:val="28"/>
        </w:rPr>
      </w:pPr>
      <w:r w:rsidRPr="0032148D">
        <w:rPr>
          <w:color w:val="000000" w:themeColor="text1"/>
          <w:sz w:val="28"/>
          <w:szCs w:val="28"/>
          <w:lang w:val="ru-RU"/>
        </w:rPr>
        <w:t>7</w:t>
      </w:r>
      <w:r w:rsidR="00670E26" w:rsidRPr="0032148D">
        <w:rPr>
          <w:color w:val="000000" w:themeColor="text1"/>
          <w:sz w:val="28"/>
          <w:szCs w:val="28"/>
        </w:rPr>
        <w:t>. Установлено, что в бинарных системах глубина дисперсных изменений микроструктуры битума под воздействием модификатора максимальна в присутствии АГ-4И. При увеличении концентрации АГ-4И до 0,5 г/дм</w:t>
      </w:r>
      <w:r w:rsidR="00670E26" w:rsidRPr="0032148D">
        <w:rPr>
          <w:color w:val="000000" w:themeColor="text1"/>
          <w:sz w:val="28"/>
          <w:szCs w:val="28"/>
          <w:vertAlign w:val="superscript"/>
        </w:rPr>
        <w:t>3</w:t>
      </w:r>
      <w:r w:rsidR="00670E26" w:rsidRPr="0032148D">
        <w:rPr>
          <w:color w:val="000000" w:themeColor="text1"/>
          <w:sz w:val="28"/>
          <w:szCs w:val="28"/>
        </w:rPr>
        <w:t xml:space="preserve"> содержание мелких фракций (≤2,0 мкм) увеличилось в 1,7 раза, а средний размер асфальтено-смолистых агрегатов уменьшился с 3,69 до 2,23 мкм. Адсорбционно-расклинивающее действие поверхностно-активной добавки не обеспечивает полного разрушения самых крупных битумных дисперсий (&gt;6,0 мкм); минимальный средний диаметр составляет 3,04 мкм при введении 1,0 г/дм</w:t>
      </w:r>
      <w:r w:rsidR="00670E26" w:rsidRPr="0032148D">
        <w:rPr>
          <w:color w:val="000000" w:themeColor="text1"/>
          <w:sz w:val="28"/>
          <w:szCs w:val="28"/>
          <w:vertAlign w:val="superscript"/>
        </w:rPr>
        <w:t>3</w:t>
      </w:r>
      <w:r w:rsidR="00670E26" w:rsidRPr="0032148D">
        <w:rPr>
          <w:color w:val="000000" w:themeColor="text1"/>
          <w:sz w:val="28"/>
          <w:szCs w:val="28"/>
        </w:rPr>
        <w:t xml:space="preserve"> АС-1.</w:t>
      </w:r>
    </w:p>
    <w:p w14:paraId="2BDF5EA6" w14:textId="32767808" w:rsidR="00670E26" w:rsidRPr="0032148D" w:rsidRDefault="00163933" w:rsidP="00670E26">
      <w:pPr>
        <w:ind w:firstLine="708"/>
        <w:contextualSpacing/>
        <w:jc w:val="both"/>
        <w:rPr>
          <w:color w:val="000000" w:themeColor="text1"/>
          <w:sz w:val="28"/>
          <w:szCs w:val="28"/>
          <w:lang w:val="ru-RU"/>
        </w:rPr>
      </w:pPr>
      <w:r w:rsidRPr="0032148D">
        <w:rPr>
          <w:color w:val="000000" w:themeColor="text1"/>
          <w:sz w:val="28"/>
          <w:szCs w:val="28"/>
          <w:lang w:val="ru-RU"/>
        </w:rPr>
        <w:t>8</w:t>
      </w:r>
      <w:r w:rsidR="00670E26" w:rsidRPr="0032148D">
        <w:rPr>
          <w:color w:val="000000" w:themeColor="text1"/>
          <w:sz w:val="28"/>
          <w:szCs w:val="28"/>
        </w:rPr>
        <w:t>. Выявлена тесная корреляция в характере изменений дисперсного состава модифицированного битума и прочностных показателях образцов асфальтобетона. Максимальный эффект повышения прочности асфальтобетона зафиксирован для тройной композиций “битум-АГ-4И-АС-1” (С</w:t>
      </w:r>
      <w:r w:rsidR="00670E26" w:rsidRPr="0032148D">
        <w:rPr>
          <w:color w:val="000000" w:themeColor="text1"/>
          <w:sz w:val="28"/>
          <w:szCs w:val="28"/>
          <w:vertAlign w:val="subscript"/>
        </w:rPr>
        <w:t>АГ-4И</w:t>
      </w:r>
      <w:r w:rsidR="00670E26" w:rsidRPr="0032148D">
        <w:rPr>
          <w:color w:val="000000" w:themeColor="text1"/>
          <w:sz w:val="28"/>
          <w:szCs w:val="28"/>
        </w:rPr>
        <w:t>=1,0 г/дм</w:t>
      </w:r>
      <w:r w:rsidR="00670E26" w:rsidRPr="0032148D">
        <w:rPr>
          <w:color w:val="000000" w:themeColor="text1"/>
          <w:sz w:val="28"/>
          <w:szCs w:val="28"/>
          <w:vertAlign w:val="superscript"/>
        </w:rPr>
        <w:t>3</w:t>
      </w:r>
      <w:r w:rsidR="00670E26" w:rsidRPr="0032148D">
        <w:rPr>
          <w:color w:val="000000" w:themeColor="text1"/>
          <w:sz w:val="28"/>
          <w:szCs w:val="28"/>
        </w:rPr>
        <w:t>; С</w:t>
      </w:r>
      <w:r w:rsidR="00670E26" w:rsidRPr="0032148D">
        <w:rPr>
          <w:color w:val="000000" w:themeColor="text1"/>
          <w:sz w:val="28"/>
          <w:szCs w:val="28"/>
          <w:vertAlign w:val="subscript"/>
        </w:rPr>
        <w:t>АС-1</w:t>
      </w:r>
      <w:r w:rsidR="00670E26" w:rsidRPr="0032148D">
        <w:rPr>
          <w:color w:val="000000" w:themeColor="text1"/>
          <w:sz w:val="28"/>
          <w:szCs w:val="28"/>
        </w:rPr>
        <w:t>=1,0 г/дм</w:t>
      </w:r>
      <w:r w:rsidR="00670E26" w:rsidRPr="0032148D">
        <w:rPr>
          <w:color w:val="000000" w:themeColor="text1"/>
          <w:sz w:val="28"/>
          <w:szCs w:val="28"/>
          <w:vertAlign w:val="superscript"/>
        </w:rPr>
        <w:t>3</w:t>
      </w:r>
      <w:r w:rsidR="00670E26" w:rsidRPr="0032148D">
        <w:rPr>
          <w:color w:val="000000" w:themeColor="text1"/>
          <w:sz w:val="28"/>
          <w:szCs w:val="28"/>
        </w:rPr>
        <w:t xml:space="preserve">): было достигнуто максимальное увеличение прочности на сжатие </w:t>
      </w:r>
      <w:r w:rsidR="00670E26" w:rsidRPr="0032148D">
        <w:rPr>
          <w:i/>
          <w:iCs/>
          <w:color w:val="000000" w:themeColor="text1"/>
          <w:sz w:val="28"/>
          <w:szCs w:val="28"/>
        </w:rPr>
        <w:t>R</w:t>
      </w:r>
      <w:r w:rsidR="00670E26" w:rsidRPr="0032148D">
        <w:rPr>
          <w:i/>
          <w:iCs/>
          <w:color w:val="000000" w:themeColor="text1"/>
          <w:sz w:val="28"/>
          <w:szCs w:val="28"/>
          <w:vertAlign w:val="subscript"/>
        </w:rPr>
        <w:t>20</w:t>
      </w:r>
      <w:r w:rsidR="00670E26" w:rsidRPr="0032148D">
        <w:rPr>
          <w:color w:val="000000" w:themeColor="text1"/>
          <w:sz w:val="28"/>
          <w:szCs w:val="28"/>
        </w:rPr>
        <w:t xml:space="preserve"> (на 28,13%) и</w:t>
      </w:r>
      <w:r w:rsidR="00670E26" w:rsidRPr="0032148D">
        <w:rPr>
          <w:i/>
          <w:iCs/>
          <w:color w:val="000000" w:themeColor="text1"/>
          <w:sz w:val="28"/>
          <w:szCs w:val="28"/>
        </w:rPr>
        <w:t xml:space="preserve"> R</w:t>
      </w:r>
      <w:r w:rsidR="00670E26" w:rsidRPr="0032148D">
        <w:rPr>
          <w:i/>
          <w:iCs/>
          <w:color w:val="000000" w:themeColor="text1"/>
          <w:sz w:val="28"/>
          <w:szCs w:val="28"/>
          <w:vertAlign w:val="subscript"/>
        </w:rPr>
        <w:t>50</w:t>
      </w:r>
      <w:r w:rsidR="00670E26" w:rsidRPr="0032148D">
        <w:rPr>
          <w:color w:val="000000" w:themeColor="text1"/>
          <w:sz w:val="28"/>
          <w:szCs w:val="28"/>
        </w:rPr>
        <w:t xml:space="preserve"> (63,6</w:t>
      </w:r>
      <w:r w:rsidR="007D5B6B" w:rsidRPr="0032148D">
        <w:rPr>
          <w:color w:val="000000" w:themeColor="text1"/>
          <w:sz w:val="28"/>
          <w:szCs w:val="28"/>
          <w:lang w:val="ru-RU"/>
        </w:rPr>
        <w:t>3</w:t>
      </w:r>
      <w:r w:rsidR="00670E26" w:rsidRPr="0032148D">
        <w:rPr>
          <w:color w:val="000000" w:themeColor="text1"/>
          <w:sz w:val="28"/>
          <w:szCs w:val="28"/>
        </w:rPr>
        <w:t>%) с наименьшим размером пчелоподобных структур модифицированного битума (</w:t>
      </w:r>
      <w:r w:rsidR="00670E26" w:rsidRPr="0032148D">
        <w:rPr>
          <w:i/>
          <w:iCs/>
          <w:color w:val="000000" w:themeColor="text1"/>
          <w:sz w:val="28"/>
          <w:szCs w:val="28"/>
        </w:rPr>
        <w:t>а</w:t>
      </w:r>
      <w:r w:rsidR="00670E26" w:rsidRPr="0032148D">
        <w:rPr>
          <w:color w:val="000000" w:themeColor="text1"/>
          <w:sz w:val="28"/>
          <w:szCs w:val="28"/>
          <w:vertAlign w:val="subscript"/>
        </w:rPr>
        <w:t>ср</w:t>
      </w:r>
      <w:r w:rsidR="00670E26" w:rsidRPr="0032148D">
        <w:rPr>
          <w:color w:val="000000" w:themeColor="text1"/>
          <w:sz w:val="28"/>
          <w:szCs w:val="28"/>
        </w:rPr>
        <w:t>=1,66 мкм).</w:t>
      </w:r>
    </w:p>
    <w:p w14:paraId="7384F12A" w14:textId="4E24D769" w:rsidR="00163933" w:rsidRPr="0032148D" w:rsidRDefault="00163933" w:rsidP="00163933">
      <w:pPr>
        <w:rPr>
          <w:color w:val="000000" w:themeColor="text1"/>
          <w:sz w:val="28"/>
          <w:szCs w:val="28"/>
          <w:lang w:val="ru-RU"/>
        </w:rPr>
      </w:pPr>
      <w:r w:rsidRPr="0032148D">
        <w:rPr>
          <w:color w:val="000000" w:themeColor="text1"/>
          <w:sz w:val="28"/>
          <w:szCs w:val="28"/>
          <w:lang w:val="ru-RU"/>
        </w:rPr>
        <w:br w:type="page"/>
      </w:r>
    </w:p>
    <w:p w14:paraId="56521871" w14:textId="464E1AF5" w:rsidR="00BC5F0A" w:rsidRPr="0032148D" w:rsidRDefault="00C034AA" w:rsidP="00BC5F0A">
      <w:pPr>
        <w:shd w:val="clear" w:color="auto" w:fill="FFFFFF"/>
        <w:ind w:firstLine="567"/>
        <w:jc w:val="both"/>
        <w:rPr>
          <w:b/>
          <w:bCs/>
          <w:color w:val="000000" w:themeColor="text1"/>
          <w:spacing w:val="-3"/>
          <w:sz w:val="28"/>
          <w:szCs w:val="28"/>
        </w:rPr>
      </w:pPr>
      <w:r w:rsidRPr="0032148D">
        <w:rPr>
          <w:b/>
          <w:bCs/>
          <w:color w:val="000000" w:themeColor="text1"/>
          <w:spacing w:val="-3"/>
          <w:sz w:val="28"/>
          <w:szCs w:val="28"/>
          <w:lang w:val="ru-RU"/>
        </w:rPr>
        <w:lastRenderedPageBreak/>
        <w:t>4</w:t>
      </w:r>
      <w:r w:rsidR="00BC5F0A" w:rsidRPr="0032148D">
        <w:rPr>
          <w:b/>
          <w:bCs/>
          <w:color w:val="000000" w:themeColor="text1"/>
          <w:spacing w:val="-3"/>
          <w:sz w:val="28"/>
          <w:szCs w:val="28"/>
        </w:rPr>
        <w:t>. ИССЛЕДОВАНИЕ СМАЧИВАЮЩЕГО ЭФФЕКТА И АДГЕЗИОННОЙ ЭФФЕКТИВНОСТИ МОДИФИКАТОРОВ</w:t>
      </w:r>
      <w:r w:rsidR="00902BE1" w:rsidRPr="0032148D">
        <w:rPr>
          <w:b/>
          <w:bCs/>
          <w:color w:val="000000" w:themeColor="text1"/>
          <w:spacing w:val="-3"/>
          <w:sz w:val="28"/>
          <w:szCs w:val="28"/>
        </w:rPr>
        <w:t xml:space="preserve"> </w:t>
      </w:r>
      <w:r w:rsidR="00BC5F0A" w:rsidRPr="0032148D">
        <w:rPr>
          <w:b/>
          <w:bCs/>
          <w:color w:val="000000" w:themeColor="text1"/>
          <w:spacing w:val="-3"/>
          <w:sz w:val="28"/>
          <w:szCs w:val="28"/>
        </w:rPr>
        <w:t>В СОСТАВЕ БИТУМА</w:t>
      </w:r>
    </w:p>
    <w:p w14:paraId="2680780D" w14:textId="77777777" w:rsidR="00BC5F0A" w:rsidRPr="0032148D" w:rsidRDefault="00BC5F0A" w:rsidP="00DD6C08">
      <w:pPr>
        <w:tabs>
          <w:tab w:val="left" w:pos="851"/>
        </w:tabs>
        <w:ind w:firstLine="567"/>
        <w:contextualSpacing/>
        <w:jc w:val="both"/>
        <w:rPr>
          <w:color w:val="000000" w:themeColor="text1"/>
          <w:sz w:val="28"/>
        </w:rPr>
      </w:pPr>
      <w:r w:rsidRPr="0032148D">
        <w:rPr>
          <w:color w:val="000000" w:themeColor="text1"/>
          <w:sz w:val="28"/>
        </w:rPr>
        <w:t>Установленные физико-химические закономерности поверхностной активности модификаторов на межфазных границах «битум-воздух» являются необходимыми предпосылками для разработки научно обоснованных подходов модифицирования битумного вяжущего в составе асфальтобетонных композиций, как с позиции оптимизации их количественного состава, так и достижения наилучших показателей смачивания поверхности минеральных наполнителей битумом и, как следствие, достаточной адгезии.</w:t>
      </w:r>
    </w:p>
    <w:p w14:paraId="298A4BC3" w14:textId="77777777" w:rsidR="00BC5F0A" w:rsidRPr="0032148D" w:rsidRDefault="00BC5F0A" w:rsidP="00DD6C08">
      <w:pPr>
        <w:shd w:val="clear" w:color="auto" w:fill="FFFFFF"/>
        <w:ind w:firstLine="567"/>
        <w:contextualSpacing/>
        <w:jc w:val="both"/>
        <w:rPr>
          <w:color w:val="000000" w:themeColor="text1"/>
          <w:sz w:val="28"/>
          <w:szCs w:val="28"/>
        </w:rPr>
      </w:pPr>
      <w:r w:rsidRPr="0032148D">
        <w:rPr>
          <w:color w:val="000000" w:themeColor="text1"/>
          <w:sz w:val="28"/>
          <w:szCs w:val="28"/>
        </w:rPr>
        <w:t>В настоящей главе представлены результаты исследования влияния модификаторов на смачивание минеральных наполнителей различной природы битумом и адгезионной эффективности аддитивов в составе битумоминеральной композиции.</w:t>
      </w:r>
    </w:p>
    <w:p w14:paraId="398944CB" w14:textId="77777777" w:rsidR="00BC5F0A" w:rsidRPr="0032148D" w:rsidRDefault="00BC5F0A" w:rsidP="00DD6C08">
      <w:pPr>
        <w:ind w:firstLine="567"/>
        <w:contextualSpacing/>
        <w:jc w:val="both"/>
        <w:rPr>
          <w:color w:val="000000" w:themeColor="text1"/>
          <w:sz w:val="28"/>
          <w:szCs w:val="28"/>
        </w:rPr>
      </w:pPr>
    </w:p>
    <w:p w14:paraId="6220E820" w14:textId="1FBB69A0" w:rsidR="00BC5F0A" w:rsidRPr="0032148D" w:rsidRDefault="00521648" w:rsidP="00DD6C08">
      <w:pPr>
        <w:ind w:firstLine="567"/>
        <w:contextualSpacing/>
        <w:jc w:val="both"/>
        <w:rPr>
          <w:rFonts w:eastAsia="Consolas"/>
          <w:b/>
          <w:color w:val="000000" w:themeColor="text1"/>
          <w:sz w:val="28"/>
          <w:szCs w:val="28"/>
          <w:lang w:eastAsia="en-US"/>
        </w:rPr>
      </w:pPr>
      <w:r w:rsidRPr="0032148D">
        <w:rPr>
          <w:b/>
          <w:bCs/>
          <w:color w:val="000000" w:themeColor="text1"/>
          <w:spacing w:val="-3"/>
          <w:sz w:val="28"/>
          <w:szCs w:val="28"/>
          <w:lang w:val="ru-RU"/>
        </w:rPr>
        <w:t>4</w:t>
      </w:r>
      <w:r w:rsidR="00BC5F0A" w:rsidRPr="0032148D">
        <w:rPr>
          <w:b/>
          <w:bCs/>
          <w:color w:val="000000" w:themeColor="text1"/>
          <w:spacing w:val="-3"/>
          <w:sz w:val="28"/>
          <w:szCs w:val="28"/>
        </w:rPr>
        <w:t>.1 Характеристика исходных материалов</w:t>
      </w:r>
    </w:p>
    <w:p w14:paraId="00CFE120" w14:textId="501F4B23" w:rsidR="00DD6C08" w:rsidRPr="00E73889" w:rsidRDefault="00BC5F0A" w:rsidP="00E73889">
      <w:pPr>
        <w:ind w:firstLine="567"/>
        <w:contextualSpacing/>
        <w:jc w:val="both"/>
        <w:rPr>
          <w:rFonts w:eastAsia="Consolas"/>
          <w:color w:val="000000" w:themeColor="text1"/>
          <w:sz w:val="28"/>
          <w:szCs w:val="28"/>
          <w:lang w:val="ru-RU" w:eastAsia="en-US"/>
        </w:rPr>
      </w:pPr>
      <w:r w:rsidRPr="0032148D">
        <w:rPr>
          <w:rFonts w:eastAsia="Consolas"/>
          <w:color w:val="000000" w:themeColor="text1"/>
          <w:sz w:val="28"/>
          <w:szCs w:val="28"/>
          <w:lang w:eastAsia="en-US"/>
        </w:rPr>
        <w:t>В качестве подложек для определения краевого угла смачивания использовали следующие материалы:</w:t>
      </w:r>
    </w:p>
    <w:p w14:paraId="07076730" w14:textId="28E20783" w:rsidR="00DD6C08" w:rsidRPr="00E73889" w:rsidRDefault="00BC5F0A" w:rsidP="00E73889">
      <w:pPr>
        <w:contextualSpacing/>
        <w:jc w:val="both"/>
        <w:rPr>
          <w:rFonts w:eastAsia="Consolas"/>
          <w:color w:val="000000" w:themeColor="text1"/>
          <w:sz w:val="28"/>
          <w:szCs w:val="28"/>
          <w:lang w:val="ru-RU" w:eastAsia="en-US"/>
        </w:rPr>
      </w:pPr>
      <w:r w:rsidRPr="0032148D">
        <w:rPr>
          <w:rFonts w:eastAsia="Consolas"/>
          <w:color w:val="000000" w:themeColor="text1"/>
          <w:sz w:val="28"/>
          <w:szCs w:val="28"/>
          <w:lang w:eastAsia="en-US"/>
        </w:rPr>
        <w:t>- ПММА, как эталон твердой поверхности с преобладанием основных центров (производитель «JiangmenKunxin New Material Technology Co., Ltd»);</w:t>
      </w:r>
    </w:p>
    <w:p w14:paraId="3A98301F" w14:textId="0246F7D2" w:rsidR="00DD6C08" w:rsidRPr="00E73889" w:rsidRDefault="00BC5F0A" w:rsidP="00E73889">
      <w:pPr>
        <w:contextualSpacing/>
        <w:jc w:val="both"/>
        <w:rPr>
          <w:rFonts w:eastAsia="Consolas"/>
          <w:color w:val="000000" w:themeColor="text1"/>
          <w:sz w:val="28"/>
          <w:szCs w:val="28"/>
          <w:lang w:val="ru-RU" w:eastAsia="en-US"/>
        </w:rPr>
      </w:pPr>
      <w:r w:rsidRPr="0032148D">
        <w:rPr>
          <w:rFonts w:eastAsia="Consolas"/>
          <w:color w:val="000000" w:themeColor="text1"/>
          <w:sz w:val="28"/>
          <w:szCs w:val="28"/>
          <w:lang w:eastAsia="en-US"/>
        </w:rPr>
        <w:t>- ПВХ, эталон твердой поверхности с преобладанием кислотных центров (производитель ООО «ВитаХим»);</w:t>
      </w:r>
    </w:p>
    <w:p w14:paraId="329313E4" w14:textId="779DF4D9" w:rsidR="00DD6C08" w:rsidRPr="00E73889" w:rsidRDefault="00BC5F0A" w:rsidP="00E73889">
      <w:pPr>
        <w:contextualSpacing/>
        <w:jc w:val="both"/>
        <w:rPr>
          <w:rFonts w:eastAsia="Consolas"/>
          <w:color w:val="000000" w:themeColor="text1"/>
          <w:sz w:val="28"/>
          <w:szCs w:val="28"/>
          <w:lang w:val="ru-RU" w:eastAsia="en-US"/>
        </w:rPr>
      </w:pPr>
      <w:r w:rsidRPr="0032148D">
        <w:rPr>
          <w:rFonts w:eastAsia="Consolas"/>
          <w:color w:val="000000" w:themeColor="text1"/>
          <w:sz w:val="28"/>
          <w:szCs w:val="28"/>
          <w:lang w:eastAsia="en-US"/>
        </w:rPr>
        <w:t>- Серый щебень (плагиогранит);</w:t>
      </w:r>
    </w:p>
    <w:p w14:paraId="6B87E57C" w14:textId="01C72691" w:rsidR="00DD6C08" w:rsidRPr="00E73889" w:rsidRDefault="00BC5F0A" w:rsidP="00E73889">
      <w:pPr>
        <w:contextualSpacing/>
        <w:jc w:val="both"/>
        <w:rPr>
          <w:rFonts w:eastAsia="Consolas"/>
          <w:color w:val="000000" w:themeColor="text1"/>
          <w:sz w:val="28"/>
          <w:szCs w:val="28"/>
          <w:lang w:val="ru-RU" w:eastAsia="en-US"/>
        </w:rPr>
      </w:pPr>
      <w:r w:rsidRPr="0032148D">
        <w:rPr>
          <w:rFonts w:eastAsia="Consolas"/>
          <w:color w:val="000000" w:themeColor="text1"/>
          <w:sz w:val="28"/>
          <w:szCs w:val="28"/>
          <w:lang w:eastAsia="en-US"/>
        </w:rPr>
        <w:t>- Красный щебень (аляскит).</w:t>
      </w:r>
    </w:p>
    <w:p w14:paraId="577BA6A1" w14:textId="254701FE" w:rsidR="00BC5F0A" w:rsidRPr="0032148D" w:rsidRDefault="00BC5F0A" w:rsidP="00DD6C08">
      <w:pPr>
        <w:ind w:firstLine="708"/>
        <w:contextualSpacing/>
        <w:jc w:val="both"/>
        <w:rPr>
          <w:rFonts w:eastAsia="Consolas"/>
          <w:color w:val="000000" w:themeColor="text1"/>
          <w:sz w:val="28"/>
          <w:szCs w:val="28"/>
          <w:lang w:eastAsia="en-US"/>
        </w:rPr>
      </w:pPr>
      <w:r w:rsidRPr="0032148D">
        <w:rPr>
          <w:rFonts w:eastAsia="Consolas"/>
          <w:color w:val="000000" w:themeColor="text1"/>
          <w:sz w:val="28"/>
          <w:szCs w:val="28"/>
          <w:lang w:eastAsia="en-US"/>
        </w:rPr>
        <w:t xml:space="preserve">Серый щебень представляет собой гранитный минеральный материал, добываемый ТОО «КазРосРесурс» (месторождение «Орнек»), химический состав которого представлен в таблице </w:t>
      </w:r>
      <w:r w:rsidR="00163933" w:rsidRPr="0032148D">
        <w:rPr>
          <w:rFonts w:eastAsia="Consolas"/>
          <w:color w:val="000000" w:themeColor="text1"/>
          <w:sz w:val="28"/>
          <w:szCs w:val="28"/>
          <w:lang w:val="ru-RU" w:eastAsia="en-US"/>
        </w:rPr>
        <w:t>20</w:t>
      </w:r>
      <w:r w:rsidR="00207E62" w:rsidRPr="0032148D">
        <w:rPr>
          <w:rFonts w:eastAsia="Consolas"/>
          <w:color w:val="000000" w:themeColor="text1"/>
          <w:sz w:val="28"/>
          <w:szCs w:val="28"/>
          <w:lang w:val="ru-RU" w:eastAsia="en-US"/>
        </w:rPr>
        <w:t xml:space="preserve"> (протокол испытаний представлен в Приложении А)</w:t>
      </w:r>
      <w:r w:rsidRPr="0032148D">
        <w:rPr>
          <w:rFonts w:eastAsia="Consolas"/>
          <w:color w:val="000000" w:themeColor="text1"/>
          <w:sz w:val="28"/>
          <w:szCs w:val="28"/>
          <w:lang w:eastAsia="en-US"/>
        </w:rPr>
        <w:t>.</w:t>
      </w:r>
    </w:p>
    <w:p w14:paraId="3DB44D93" w14:textId="77777777" w:rsidR="00BC5F0A" w:rsidRPr="0032148D" w:rsidRDefault="00BC5F0A" w:rsidP="00DD6C08">
      <w:pPr>
        <w:ind w:firstLine="708"/>
        <w:contextualSpacing/>
        <w:jc w:val="both"/>
        <w:rPr>
          <w:rFonts w:eastAsia="Consolas"/>
          <w:color w:val="000000" w:themeColor="text1"/>
          <w:sz w:val="28"/>
          <w:szCs w:val="28"/>
          <w:lang w:eastAsia="en-US"/>
        </w:rPr>
      </w:pPr>
    </w:p>
    <w:p w14:paraId="4910C722" w14:textId="6BAC30EC" w:rsidR="00BC5F0A" w:rsidRPr="0032148D" w:rsidRDefault="00BC5F0A" w:rsidP="00DD6C08">
      <w:pPr>
        <w:contextualSpacing/>
        <w:jc w:val="center"/>
        <w:rPr>
          <w:rFonts w:eastAsia="Consolas"/>
          <w:color w:val="000000" w:themeColor="text1"/>
          <w:sz w:val="28"/>
          <w:szCs w:val="28"/>
          <w:lang w:eastAsia="en-US"/>
        </w:rPr>
      </w:pPr>
      <w:r w:rsidRPr="0032148D">
        <w:rPr>
          <w:rFonts w:eastAsia="Consolas"/>
          <w:color w:val="000000" w:themeColor="text1"/>
          <w:sz w:val="28"/>
          <w:szCs w:val="28"/>
          <w:lang w:eastAsia="en-US"/>
        </w:rPr>
        <w:t xml:space="preserve">Таблица </w:t>
      </w:r>
      <w:r w:rsidR="00163933" w:rsidRPr="0032148D">
        <w:rPr>
          <w:rFonts w:eastAsia="Consolas"/>
          <w:color w:val="000000" w:themeColor="text1"/>
          <w:sz w:val="28"/>
          <w:szCs w:val="28"/>
          <w:lang w:val="ru-RU" w:eastAsia="en-US"/>
        </w:rPr>
        <w:t>20</w:t>
      </w:r>
      <w:r w:rsidRPr="0032148D">
        <w:rPr>
          <w:rFonts w:eastAsia="Consolas"/>
          <w:color w:val="000000" w:themeColor="text1"/>
          <w:sz w:val="28"/>
          <w:szCs w:val="28"/>
          <w:lang w:eastAsia="en-US"/>
        </w:rPr>
        <w:t xml:space="preserve"> – Химический состав серого щебня «Орнек»</w:t>
      </w:r>
    </w:p>
    <w:p w14:paraId="23B44F2D" w14:textId="77777777" w:rsidR="00DD6C08" w:rsidRPr="0032148D" w:rsidRDefault="00DD6C08" w:rsidP="00DD6C08">
      <w:pPr>
        <w:contextualSpacing/>
        <w:jc w:val="center"/>
        <w:rPr>
          <w:rFonts w:eastAsia="Consolas"/>
          <w:color w:val="000000" w:themeColor="text1"/>
          <w:sz w:val="28"/>
          <w:szCs w:val="28"/>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
        <w:gridCol w:w="924"/>
        <w:gridCol w:w="924"/>
        <w:gridCol w:w="924"/>
        <w:gridCol w:w="924"/>
        <w:gridCol w:w="924"/>
        <w:gridCol w:w="924"/>
        <w:gridCol w:w="924"/>
        <w:gridCol w:w="925"/>
        <w:gridCol w:w="925"/>
      </w:tblGrid>
      <w:tr w:rsidR="0032148D" w:rsidRPr="0032148D" w14:paraId="47A5186A" w14:textId="77777777" w:rsidTr="00417CC6">
        <w:trPr>
          <w:jc w:val="center"/>
        </w:trPr>
        <w:tc>
          <w:tcPr>
            <w:tcW w:w="924" w:type="dxa"/>
            <w:shd w:val="clear" w:color="auto" w:fill="auto"/>
          </w:tcPr>
          <w:p w14:paraId="574E336F"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SiO</w:t>
            </w:r>
            <w:r w:rsidRPr="0032148D">
              <w:rPr>
                <w:rFonts w:eastAsia="Consolas"/>
                <w:color w:val="000000" w:themeColor="text1"/>
                <w:sz w:val="28"/>
                <w:szCs w:val="28"/>
                <w:vertAlign w:val="subscript"/>
                <w:lang w:val="en-US" w:eastAsia="en-US"/>
              </w:rPr>
              <w:t>2</w:t>
            </w:r>
          </w:p>
          <w:p w14:paraId="6E180B1A"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4" w:type="dxa"/>
            <w:shd w:val="clear" w:color="auto" w:fill="auto"/>
          </w:tcPr>
          <w:p w14:paraId="2B6EE639"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TiO</w:t>
            </w:r>
            <w:r w:rsidRPr="0032148D">
              <w:rPr>
                <w:rFonts w:eastAsia="Consolas"/>
                <w:color w:val="000000" w:themeColor="text1"/>
                <w:sz w:val="28"/>
                <w:szCs w:val="28"/>
                <w:vertAlign w:val="subscript"/>
                <w:lang w:val="en-US" w:eastAsia="en-US"/>
              </w:rPr>
              <w:t>2</w:t>
            </w:r>
          </w:p>
          <w:p w14:paraId="5882E342"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4" w:type="dxa"/>
            <w:shd w:val="clear" w:color="auto" w:fill="auto"/>
          </w:tcPr>
          <w:p w14:paraId="305550EA"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Al</w:t>
            </w:r>
            <w:r w:rsidRPr="0032148D">
              <w:rPr>
                <w:rFonts w:eastAsia="Consolas"/>
                <w:color w:val="000000" w:themeColor="text1"/>
                <w:sz w:val="28"/>
                <w:szCs w:val="28"/>
                <w:vertAlign w:val="subscript"/>
                <w:lang w:val="en-US" w:eastAsia="en-US"/>
              </w:rPr>
              <w:t>2</w:t>
            </w:r>
            <w:r w:rsidRPr="0032148D">
              <w:rPr>
                <w:rFonts w:eastAsia="Consolas"/>
                <w:color w:val="000000" w:themeColor="text1"/>
                <w:sz w:val="28"/>
                <w:szCs w:val="28"/>
                <w:lang w:val="en-US" w:eastAsia="en-US"/>
              </w:rPr>
              <w:t>O</w:t>
            </w:r>
            <w:r w:rsidRPr="0032148D">
              <w:rPr>
                <w:rFonts w:eastAsia="Consolas"/>
                <w:color w:val="000000" w:themeColor="text1"/>
                <w:sz w:val="28"/>
                <w:szCs w:val="28"/>
                <w:vertAlign w:val="subscript"/>
                <w:lang w:val="en-US" w:eastAsia="en-US"/>
              </w:rPr>
              <w:t>3</w:t>
            </w:r>
          </w:p>
          <w:p w14:paraId="540DF719"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4" w:type="dxa"/>
            <w:shd w:val="clear" w:color="auto" w:fill="auto"/>
          </w:tcPr>
          <w:p w14:paraId="36CD6EF9"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Fe</w:t>
            </w:r>
            <w:r w:rsidRPr="0032148D">
              <w:rPr>
                <w:rFonts w:eastAsia="Consolas"/>
                <w:color w:val="000000" w:themeColor="text1"/>
                <w:sz w:val="28"/>
                <w:szCs w:val="28"/>
                <w:vertAlign w:val="subscript"/>
                <w:lang w:val="en-US" w:eastAsia="en-US"/>
              </w:rPr>
              <w:t>2</w:t>
            </w:r>
            <w:r w:rsidRPr="0032148D">
              <w:rPr>
                <w:rFonts w:eastAsia="Consolas"/>
                <w:color w:val="000000" w:themeColor="text1"/>
                <w:sz w:val="28"/>
                <w:szCs w:val="28"/>
                <w:lang w:val="en-US" w:eastAsia="en-US"/>
              </w:rPr>
              <w:t>O</w:t>
            </w:r>
            <w:r w:rsidRPr="0032148D">
              <w:rPr>
                <w:rFonts w:eastAsia="Consolas"/>
                <w:color w:val="000000" w:themeColor="text1"/>
                <w:sz w:val="28"/>
                <w:szCs w:val="28"/>
                <w:vertAlign w:val="subscript"/>
                <w:lang w:val="en-US" w:eastAsia="en-US"/>
              </w:rPr>
              <w:t>3</w:t>
            </w:r>
          </w:p>
          <w:p w14:paraId="022707B9"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4" w:type="dxa"/>
            <w:shd w:val="clear" w:color="auto" w:fill="auto"/>
          </w:tcPr>
          <w:p w14:paraId="2E5FFFB4" w14:textId="77777777" w:rsidR="00BC5F0A" w:rsidRPr="0032148D" w:rsidRDefault="00BC5F0A" w:rsidP="00FB7061">
            <w:pPr>
              <w:contextualSpacing/>
              <w:jc w:val="center"/>
              <w:rPr>
                <w:rFonts w:eastAsia="Consolas"/>
                <w:color w:val="000000" w:themeColor="text1"/>
                <w:sz w:val="28"/>
                <w:szCs w:val="28"/>
                <w:lang w:val="en-US" w:eastAsia="en-US"/>
              </w:rPr>
            </w:pPr>
            <w:proofErr w:type="spellStart"/>
            <w:r w:rsidRPr="0032148D">
              <w:rPr>
                <w:rFonts w:eastAsia="Consolas"/>
                <w:color w:val="000000" w:themeColor="text1"/>
                <w:sz w:val="28"/>
                <w:szCs w:val="28"/>
                <w:lang w:val="en-US" w:eastAsia="en-US"/>
              </w:rPr>
              <w:t>CaO</w:t>
            </w:r>
            <w:proofErr w:type="spellEnd"/>
          </w:p>
          <w:p w14:paraId="33E15869"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4" w:type="dxa"/>
            <w:shd w:val="clear" w:color="auto" w:fill="auto"/>
          </w:tcPr>
          <w:p w14:paraId="67099194"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MgO</w:t>
            </w:r>
          </w:p>
          <w:p w14:paraId="7522C802"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4" w:type="dxa"/>
            <w:shd w:val="clear" w:color="auto" w:fill="auto"/>
          </w:tcPr>
          <w:p w14:paraId="525FEE7C"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S</w:t>
            </w:r>
          </w:p>
          <w:p w14:paraId="454CEB54"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4" w:type="dxa"/>
            <w:shd w:val="clear" w:color="auto" w:fill="auto"/>
          </w:tcPr>
          <w:p w14:paraId="32ECDF04"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Mn</w:t>
            </w:r>
          </w:p>
          <w:p w14:paraId="44346CB4"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ppm</w:t>
            </w:r>
          </w:p>
        </w:tc>
        <w:tc>
          <w:tcPr>
            <w:tcW w:w="925" w:type="dxa"/>
            <w:shd w:val="clear" w:color="auto" w:fill="auto"/>
          </w:tcPr>
          <w:p w14:paraId="2A3AFD79"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K</w:t>
            </w:r>
            <w:r w:rsidRPr="0032148D">
              <w:rPr>
                <w:rFonts w:eastAsia="Consolas"/>
                <w:color w:val="000000" w:themeColor="text1"/>
                <w:sz w:val="28"/>
                <w:szCs w:val="28"/>
                <w:vertAlign w:val="subscript"/>
                <w:lang w:val="en-US" w:eastAsia="en-US"/>
              </w:rPr>
              <w:t>2</w:t>
            </w:r>
            <w:r w:rsidRPr="0032148D">
              <w:rPr>
                <w:rFonts w:eastAsia="Consolas"/>
                <w:color w:val="000000" w:themeColor="text1"/>
                <w:sz w:val="28"/>
                <w:szCs w:val="28"/>
                <w:lang w:val="en-US" w:eastAsia="en-US"/>
              </w:rPr>
              <w:t>O</w:t>
            </w:r>
          </w:p>
          <w:p w14:paraId="341ADAC2"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5" w:type="dxa"/>
            <w:shd w:val="clear" w:color="auto" w:fill="auto"/>
          </w:tcPr>
          <w:p w14:paraId="0547091D"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Na</w:t>
            </w:r>
            <w:r w:rsidRPr="0032148D">
              <w:rPr>
                <w:rFonts w:eastAsia="Consolas"/>
                <w:color w:val="000000" w:themeColor="text1"/>
                <w:sz w:val="28"/>
                <w:szCs w:val="28"/>
                <w:vertAlign w:val="subscript"/>
                <w:lang w:val="en-US" w:eastAsia="en-US"/>
              </w:rPr>
              <w:t>2</w:t>
            </w:r>
            <w:r w:rsidRPr="0032148D">
              <w:rPr>
                <w:rFonts w:eastAsia="Consolas"/>
                <w:color w:val="000000" w:themeColor="text1"/>
                <w:sz w:val="28"/>
                <w:szCs w:val="28"/>
                <w:lang w:val="en-US" w:eastAsia="en-US"/>
              </w:rPr>
              <w:t>O</w:t>
            </w:r>
          </w:p>
          <w:p w14:paraId="11355FB3"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r>
      <w:tr w:rsidR="00BC5F0A" w:rsidRPr="0032148D" w14:paraId="205B626E" w14:textId="77777777" w:rsidTr="00417CC6">
        <w:trPr>
          <w:trHeight w:val="226"/>
          <w:jc w:val="center"/>
        </w:trPr>
        <w:tc>
          <w:tcPr>
            <w:tcW w:w="924" w:type="dxa"/>
            <w:shd w:val="clear" w:color="auto" w:fill="auto"/>
          </w:tcPr>
          <w:p w14:paraId="23A671CD"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75,37</w:t>
            </w:r>
          </w:p>
        </w:tc>
        <w:tc>
          <w:tcPr>
            <w:tcW w:w="924" w:type="dxa"/>
            <w:shd w:val="clear" w:color="auto" w:fill="auto"/>
          </w:tcPr>
          <w:p w14:paraId="43689067"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0,98</w:t>
            </w:r>
          </w:p>
        </w:tc>
        <w:tc>
          <w:tcPr>
            <w:tcW w:w="924" w:type="dxa"/>
            <w:shd w:val="clear" w:color="auto" w:fill="auto"/>
          </w:tcPr>
          <w:p w14:paraId="1D788B79"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12,04</w:t>
            </w:r>
          </w:p>
        </w:tc>
        <w:tc>
          <w:tcPr>
            <w:tcW w:w="924" w:type="dxa"/>
            <w:shd w:val="clear" w:color="auto" w:fill="auto"/>
          </w:tcPr>
          <w:p w14:paraId="348B6272"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2,67</w:t>
            </w:r>
          </w:p>
        </w:tc>
        <w:tc>
          <w:tcPr>
            <w:tcW w:w="924" w:type="dxa"/>
            <w:shd w:val="clear" w:color="auto" w:fill="auto"/>
          </w:tcPr>
          <w:p w14:paraId="624C7FCF"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0,78</w:t>
            </w:r>
          </w:p>
        </w:tc>
        <w:tc>
          <w:tcPr>
            <w:tcW w:w="924" w:type="dxa"/>
            <w:shd w:val="clear" w:color="auto" w:fill="auto"/>
          </w:tcPr>
          <w:p w14:paraId="2BD02495"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0,31</w:t>
            </w:r>
          </w:p>
        </w:tc>
        <w:tc>
          <w:tcPr>
            <w:tcW w:w="924" w:type="dxa"/>
            <w:shd w:val="clear" w:color="auto" w:fill="auto"/>
          </w:tcPr>
          <w:p w14:paraId="6B182FAF"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4" w:type="dxa"/>
            <w:shd w:val="clear" w:color="auto" w:fill="auto"/>
          </w:tcPr>
          <w:p w14:paraId="19EA3853"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774</w:t>
            </w:r>
          </w:p>
        </w:tc>
        <w:tc>
          <w:tcPr>
            <w:tcW w:w="925" w:type="dxa"/>
            <w:shd w:val="clear" w:color="auto" w:fill="auto"/>
          </w:tcPr>
          <w:p w14:paraId="497F8345" w14:textId="77777777" w:rsidR="00BC5F0A" w:rsidRPr="0032148D" w:rsidRDefault="00BC5F0A" w:rsidP="00FB7061">
            <w:pPr>
              <w:contextualSpacing/>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5,27</w:t>
            </w:r>
          </w:p>
        </w:tc>
        <w:tc>
          <w:tcPr>
            <w:tcW w:w="925" w:type="dxa"/>
            <w:shd w:val="clear" w:color="auto" w:fill="auto"/>
          </w:tcPr>
          <w:p w14:paraId="3BDBD3F8" w14:textId="77777777" w:rsidR="00BC5F0A" w:rsidRPr="0032148D" w:rsidRDefault="00BC5F0A" w:rsidP="00FB7061">
            <w:pPr>
              <w:contextualSpacing/>
              <w:jc w:val="center"/>
              <w:rPr>
                <w:rFonts w:eastAsia="Consolas"/>
                <w:color w:val="000000" w:themeColor="text1"/>
                <w:sz w:val="28"/>
                <w:szCs w:val="28"/>
                <w:lang w:eastAsia="en-US"/>
              </w:rPr>
            </w:pPr>
            <w:r w:rsidRPr="0032148D">
              <w:rPr>
                <w:rFonts w:eastAsia="Consolas"/>
                <w:color w:val="000000" w:themeColor="text1"/>
                <w:sz w:val="28"/>
                <w:szCs w:val="28"/>
                <w:lang w:val="en-US" w:eastAsia="en-US"/>
              </w:rPr>
              <w:t>2,58</w:t>
            </w:r>
          </w:p>
          <w:p w14:paraId="7B5FAC21" w14:textId="77777777" w:rsidR="00BC5F0A" w:rsidRPr="0032148D" w:rsidRDefault="00BC5F0A" w:rsidP="00FB7061">
            <w:pPr>
              <w:contextualSpacing/>
              <w:jc w:val="center"/>
              <w:rPr>
                <w:rFonts w:eastAsia="Consolas"/>
                <w:color w:val="000000" w:themeColor="text1"/>
                <w:sz w:val="28"/>
                <w:szCs w:val="28"/>
                <w:lang w:eastAsia="en-US"/>
              </w:rPr>
            </w:pPr>
          </w:p>
        </w:tc>
      </w:tr>
    </w:tbl>
    <w:p w14:paraId="6CDBD3C6" w14:textId="77777777" w:rsidR="00BC5F0A" w:rsidRPr="0032148D" w:rsidRDefault="00BC5F0A" w:rsidP="00BC5F0A">
      <w:pPr>
        <w:contextualSpacing/>
        <w:rPr>
          <w:rFonts w:eastAsia="Consolas"/>
          <w:color w:val="000000" w:themeColor="text1"/>
          <w:sz w:val="28"/>
          <w:szCs w:val="28"/>
          <w:lang w:val="en-US" w:eastAsia="en-US"/>
        </w:rPr>
      </w:pPr>
    </w:p>
    <w:p w14:paraId="50206754" w14:textId="09A6506F" w:rsidR="00215E13" w:rsidRDefault="00BC5F0A" w:rsidP="00207E62">
      <w:pPr>
        <w:ind w:firstLine="708"/>
        <w:contextualSpacing/>
        <w:jc w:val="both"/>
        <w:rPr>
          <w:rFonts w:eastAsia="Consolas"/>
          <w:color w:val="000000" w:themeColor="text1"/>
          <w:sz w:val="28"/>
          <w:szCs w:val="28"/>
          <w:lang w:val="ru-RU" w:eastAsia="en-US"/>
        </w:rPr>
      </w:pPr>
      <w:r w:rsidRPr="0032148D">
        <w:rPr>
          <w:rFonts w:eastAsia="Consolas"/>
          <w:color w:val="000000" w:themeColor="text1"/>
          <w:sz w:val="28"/>
          <w:szCs w:val="28"/>
          <w:lang w:eastAsia="en-US"/>
        </w:rPr>
        <w:t xml:space="preserve">Красный щебень, представляет собой гранитный минеральный материал, добываемый ТОО «Жас-Кала» (месторождение «Ленинградское»), химический состав которого представлен в </w:t>
      </w:r>
      <w:r w:rsidR="00163933" w:rsidRPr="0032148D">
        <w:rPr>
          <w:rFonts w:eastAsia="Consolas"/>
          <w:color w:val="000000" w:themeColor="text1"/>
          <w:sz w:val="28"/>
          <w:szCs w:val="28"/>
          <w:lang w:val="ru-RU" w:eastAsia="en-US"/>
        </w:rPr>
        <w:t>т</w:t>
      </w:r>
      <w:r w:rsidRPr="0032148D">
        <w:rPr>
          <w:rFonts w:eastAsia="Consolas"/>
          <w:color w:val="000000" w:themeColor="text1"/>
          <w:sz w:val="28"/>
          <w:szCs w:val="28"/>
          <w:lang w:eastAsia="en-US"/>
        </w:rPr>
        <w:t xml:space="preserve">аблице </w:t>
      </w:r>
      <w:r w:rsidR="00163933" w:rsidRPr="0032148D">
        <w:rPr>
          <w:rFonts w:eastAsia="Consolas"/>
          <w:color w:val="000000" w:themeColor="text1"/>
          <w:sz w:val="28"/>
          <w:szCs w:val="28"/>
          <w:lang w:val="ru-RU" w:eastAsia="en-US"/>
        </w:rPr>
        <w:t>21</w:t>
      </w:r>
      <w:r w:rsidR="00207E62" w:rsidRPr="0032148D">
        <w:rPr>
          <w:rFonts w:eastAsia="Consolas"/>
          <w:color w:val="000000" w:themeColor="text1"/>
          <w:sz w:val="28"/>
          <w:szCs w:val="28"/>
          <w:lang w:val="ru-RU" w:eastAsia="en-US"/>
        </w:rPr>
        <w:t xml:space="preserve"> (протокол испытаний представлен в Приложении Б)</w:t>
      </w:r>
      <w:r w:rsidR="00207E62" w:rsidRPr="0032148D">
        <w:rPr>
          <w:rFonts w:eastAsia="Consolas"/>
          <w:color w:val="000000" w:themeColor="text1"/>
          <w:sz w:val="28"/>
          <w:szCs w:val="28"/>
          <w:lang w:eastAsia="en-US"/>
        </w:rPr>
        <w:t>.</w:t>
      </w:r>
    </w:p>
    <w:p w14:paraId="18DF63A2" w14:textId="77777777" w:rsidR="00E73889" w:rsidRDefault="00E73889" w:rsidP="00207E62">
      <w:pPr>
        <w:ind w:firstLine="708"/>
        <w:contextualSpacing/>
        <w:jc w:val="both"/>
        <w:rPr>
          <w:rFonts w:eastAsia="Consolas"/>
          <w:color w:val="000000" w:themeColor="text1"/>
          <w:sz w:val="28"/>
          <w:szCs w:val="28"/>
          <w:lang w:val="ru-RU" w:eastAsia="en-US"/>
        </w:rPr>
      </w:pPr>
    </w:p>
    <w:p w14:paraId="478159C5" w14:textId="77777777" w:rsidR="00E73889" w:rsidRDefault="00E73889" w:rsidP="00207E62">
      <w:pPr>
        <w:ind w:firstLine="708"/>
        <w:contextualSpacing/>
        <w:jc w:val="both"/>
        <w:rPr>
          <w:rFonts w:eastAsia="Consolas"/>
          <w:color w:val="000000" w:themeColor="text1"/>
          <w:sz w:val="28"/>
          <w:szCs w:val="28"/>
          <w:lang w:val="ru-RU" w:eastAsia="en-US"/>
        </w:rPr>
      </w:pPr>
    </w:p>
    <w:p w14:paraId="4F1AFD3A" w14:textId="77777777" w:rsidR="00E73889" w:rsidRPr="00E73889" w:rsidRDefault="00E73889" w:rsidP="00207E62">
      <w:pPr>
        <w:ind w:firstLine="708"/>
        <w:contextualSpacing/>
        <w:jc w:val="both"/>
        <w:rPr>
          <w:rFonts w:eastAsia="Consolas"/>
          <w:color w:val="000000" w:themeColor="text1"/>
          <w:sz w:val="28"/>
          <w:szCs w:val="28"/>
          <w:lang w:val="ru-RU" w:eastAsia="en-US"/>
        </w:rPr>
      </w:pPr>
    </w:p>
    <w:p w14:paraId="5C7AD69E" w14:textId="77777777" w:rsidR="00E73889" w:rsidRPr="00E73889" w:rsidRDefault="00E73889" w:rsidP="00207E62">
      <w:pPr>
        <w:ind w:firstLine="708"/>
        <w:contextualSpacing/>
        <w:jc w:val="both"/>
        <w:rPr>
          <w:rFonts w:eastAsia="Consolas"/>
          <w:color w:val="000000" w:themeColor="text1"/>
          <w:sz w:val="28"/>
          <w:szCs w:val="28"/>
          <w:lang w:val="ru-RU" w:eastAsia="en-US"/>
        </w:rPr>
      </w:pPr>
    </w:p>
    <w:p w14:paraId="3A4AE6C5" w14:textId="523A137B" w:rsidR="00BC5F0A" w:rsidRPr="0032148D" w:rsidRDefault="00BC5F0A" w:rsidP="00BC5F0A">
      <w:pPr>
        <w:jc w:val="center"/>
        <w:rPr>
          <w:rFonts w:eastAsia="Consolas"/>
          <w:color w:val="000000" w:themeColor="text1"/>
          <w:sz w:val="28"/>
          <w:szCs w:val="28"/>
          <w:lang w:eastAsia="en-US"/>
        </w:rPr>
      </w:pPr>
      <w:r w:rsidRPr="0032148D">
        <w:rPr>
          <w:rFonts w:eastAsia="Consolas"/>
          <w:color w:val="000000" w:themeColor="text1"/>
          <w:sz w:val="28"/>
          <w:szCs w:val="28"/>
          <w:lang w:eastAsia="en-US"/>
        </w:rPr>
        <w:lastRenderedPageBreak/>
        <w:t xml:space="preserve">Таблица </w:t>
      </w:r>
      <w:r w:rsidR="00163933" w:rsidRPr="0032148D">
        <w:rPr>
          <w:rFonts w:eastAsia="Consolas"/>
          <w:color w:val="000000" w:themeColor="text1"/>
          <w:sz w:val="28"/>
          <w:szCs w:val="28"/>
          <w:lang w:val="ru-RU" w:eastAsia="en-US"/>
        </w:rPr>
        <w:t>21</w:t>
      </w:r>
      <w:r w:rsidR="00FD168C" w:rsidRPr="0032148D">
        <w:rPr>
          <w:rFonts w:eastAsia="Consolas"/>
          <w:color w:val="000000" w:themeColor="text1"/>
          <w:sz w:val="28"/>
          <w:szCs w:val="28"/>
          <w:lang w:val="ru-RU" w:eastAsia="en-US"/>
        </w:rPr>
        <w:t xml:space="preserve"> </w:t>
      </w:r>
      <w:r w:rsidRPr="0032148D">
        <w:rPr>
          <w:rFonts w:eastAsia="Consolas"/>
          <w:color w:val="000000" w:themeColor="text1"/>
          <w:sz w:val="28"/>
          <w:szCs w:val="28"/>
          <w:lang w:eastAsia="en-US"/>
        </w:rPr>
        <w:t>– Химический состав красного щебня «Ленинградское»</w:t>
      </w:r>
    </w:p>
    <w:p w14:paraId="2B1E95FC" w14:textId="77777777" w:rsidR="000F142E" w:rsidRPr="0032148D" w:rsidRDefault="000F142E" w:rsidP="00BC5F0A">
      <w:pPr>
        <w:jc w:val="center"/>
        <w:rPr>
          <w:rFonts w:eastAsia="Consolas"/>
          <w:color w:val="000000" w:themeColor="text1"/>
          <w:sz w:val="28"/>
          <w:szCs w:val="28"/>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
        <w:gridCol w:w="924"/>
        <w:gridCol w:w="924"/>
        <w:gridCol w:w="924"/>
        <w:gridCol w:w="924"/>
        <w:gridCol w:w="924"/>
        <w:gridCol w:w="924"/>
        <w:gridCol w:w="924"/>
        <w:gridCol w:w="925"/>
        <w:gridCol w:w="925"/>
      </w:tblGrid>
      <w:tr w:rsidR="0032148D" w:rsidRPr="0032148D" w14:paraId="68962E51" w14:textId="77777777" w:rsidTr="00417CC6">
        <w:trPr>
          <w:jc w:val="center"/>
        </w:trPr>
        <w:tc>
          <w:tcPr>
            <w:tcW w:w="924" w:type="dxa"/>
            <w:shd w:val="clear" w:color="auto" w:fill="auto"/>
          </w:tcPr>
          <w:p w14:paraId="6683EC0E"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SiO</w:t>
            </w:r>
            <w:r w:rsidRPr="0032148D">
              <w:rPr>
                <w:rFonts w:eastAsia="Consolas"/>
                <w:color w:val="000000" w:themeColor="text1"/>
                <w:sz w:val="28"/>
                <w:szCs w:val="28"/>
                <w:vertAlign w:val="subscript"/>
                <w:lang w:val="en-US" w:eastAsia="en-US"/>
              </w:rPr>
              <w:t>2</w:t>
            </w:r>
          </w:p>
          <w:p w14:paraId="6E03C2C7"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4" w:type="dxa"/>
            <w:shd w:val="clear" w:color="auto" w:fill="auto"/>
          </w:tcPr>
          <w:p w14:paraId="21544980"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TiO</w:t>
            </w:r>
            <w:r w:rsidRPr="0032148D">
              <w:rPr>
                <w:rFonts w:eastAsia="Consolas"/>
                <w:color w:val="000000" w:themeColor="text1"/>
                <w:sz w:val="28"/>
                <w:szCs w:val="28"/>
                <w:vertAlign w:val="subscript"/>
                <w:lang w:val="en-US" w:eastAsia="en-US"/>
              </w:rPr>
              <w:t>2</w:t>
            </w:r>
          </w:p>
          <w:p w14:paraId="39947B0F"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4" w:type="dxa"/>
            <w:shd w:val="clear" w:color="auto" w:fill="auto"/>
          </w:tcPr>
          <w:p w14:paraId="1041B3D6"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Al</w:t>
            </w:r>
            <w:r w:rsidRPr="0032148D">
              <w:rPr>
                <w:rFonts w:eastAsia="Consolas"/>
                <w:color w:val="000000" w:themeColor="text1"/>
                <w:sz w:val="28"/>
                <w:szCs w:val="28"/>
                <w:vertAlign w:val="subscript"/>
                <w:lang w:val="en-US" w:eastAsia="en-US"/>
              </w:rPr>
              <w:t>2</w:t>
            </w:r>
            <w:r w:rsidRPr="0032148D">
              <w:rPr>
                <w:rFonts w:eastAsia="Consolas"/>
                <w:color w:val="000000" w:themeColor="text1"/>
                <w:sz w:val="28"/>
                <w:szCs w:val="28"/>
                <w:lang w:val="en-US" w:eastAsia="en-US"/>
              </w:rPr>
              <w:t>O</w:t>
            </w:r>
            <w:r w:rsidRPr="0032148D">
              <w:rPr>
                <w:rFonts w:eastAsia="Consolas"/>
                <w:color w:val="000000" w:themeColor="text1"/>
                <w:sz w:val="28"/>
                <w:szCs w:val="28"/>
                <w:vertAlign w:val="subscript"/>
                <w:lang w:val="en-US" w:eastAsia="en-US"/>
              </w:rPr>
              <w:t>3</w:t>
            </w:r>
          </w:p>
          <w:p w14:paraId="439CD3DC"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4" w:type="dxa"/>
            <w:shd w:val="clear" w:color="auto" w:fill="auto"/>
          </w:tcPr>
          <w:p w14:paraId="727884D2"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Fe</w:t>
            </w:r>
            <w:r w:rsidRPr="0032148D">
              <w:rPr>
                <w:rFonts w:eastAsia="Consolas"/>
                <w:color w:val="000000" w:themeColor="text1"/>
                <w:sz w:val="28"/>
                <w:szCs w:val="28"/>
                <w:vertAlign w:val="subscript"/>
                <w:lang w:val="en-US" w:eastAsia="en-US"/>
              </w:rPr>
              <w:t>2</w:t>
            </w:r>
            <w:r w:rsidRPr="0032148D">
              <w:rPr>
                <w:rFonts w:eastAsia="Consolas"/>
                <w:color w:val="000000" w:themeColor="text1"/>
                <w:sz w:val="28"/>
                <w:szCs w:val="28"/>
                <w:lang w:val="en-US" w:eastAsia="en-US"/>
              </w:rPr>
              <w:t>O</w:t>
            </w:r>
            <w:r w:rsidRPr="0032148D">
              <w:rPr>
                <w:rFonts w:eastAsia="Consolas"/>
                <w:color w:val="000000" w:themeColor="text1"/>
                <w:sz w:val="28"/>
                <w:szCs w:val="28"/>
                <w:vertAlign w:val="subscript"/>
                <w:lang w:val="en-US" w:eastAsia="en-US"/>
              </w:rPr>
              <w:t>3</w:t>
            </w:r>
          </w:p>
          <w:p w14:paraId="148C6DB1"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4" w:type="dxa"/>
            <w:shd w:val="clear" w:color="auto" w:fill="auto"/>
          </w:tcPr>
          <w:p w14:paraId="6A58ED73" w14:textId="77777777" w:rsidR="00BC5F0A" w:rsidRPr="0032148D" w:rsidRDefault="00BC5F0A" w:rsidP="00FB7061">
            <w:pPr>
              <w:jc w:val="center"/>
              <w:rPr>
                <w:rFonts w:eastAsia="Consolas"/>
                <w:color w:val="000000" w:themeColor="text1"/>
                <w:sz w:val="28"/>
                <w:szCs w:val="28"/>
                <w:lang w:val="en-US" w:eastAsia="en-US"/>
              </w:rPr>
            </w:pPr>
            <w:proofErr w:type="spellStart"/>
            <w:r w:rsidRPr="0032148D">
              <w:rPr>
                <w:rFonts w:eastAsia="Consolas"/>
                <w:color w:val="000000" w:themeColor="text1"/>
                <w:sz w:val="28"/>
                <w:szCs w:val="28"/>
                <w:lang w:val="en-US" w:eastAsia="en-US"/>
              </w:rPr>
              <w:t>CaO</w:t>
            </w:r>
            <w:proofErr w:type="spellEnd"/>
          </w:p>
          <w:p w14:paraId="709A3FEC"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4" w:type="dxa"/>
            <w:shd w:val="clear" w:color="auto" w:fill="auto"/>
          </w:tcPr>
          <w:p w14:paraId="68933732"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MgO</w:t>
            </w:r>
          </w:p>
          <w:p w14:paraId="72B959BE"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4" w:type="dxa"/>
            <w:shd w:val="clear" w:color="auto" w:fill="auto"/>
          </w:tcPr>
          <w:p w14:paraId="4BB4D365"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S</w:t>
            </w:r>
          </w:p>
          <w:p w14:paraId="731EAFD1"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4" w:type="dxa"/>
            <w:shd w:val="clear" w:color="auto" w:fill="auto"/>
          </w:tcPr>
          <w:p w14:paraId="7B4BD4DE"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Mn</w:t>
            </w:r>
          </w:p>
          <w:p w14:paraId="273230BA"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ppm</w:t>
            </w:r>
          </w:p>
        </w:tc>
        <w:tc>
          <w:tcPr>
            <w:tcW w:w="925" w:type="dxa"/>
            <w:shd w:val="clear" w:color="auto" w:fill="auto"/>
          </w:tcPr>
          <w:p w14:paraId="4B840E96"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K</w:t>
            </w:r>
            <w:r w:rsidRPr="0032148D">
              <w:rPr>
                <w:rFonts w:eastAsia="Consolas"/>
                <w:color w:val="000000" w:themeColor="text1"/>
                <w:sz w:val="28"/>
                <w:szCs w:val="28"/>
                <w:vertAlign w:val="subscript"/>
                <w:lang w:val="en-US" w:eastAsia="en-US"/>
              </w:rPr>
              <w:t>2</w:t>
            </w:r>
            <w:r w:rsidRPr="0032148D">
              <w:rPr>
                <w:rFonts w:eastAsia="Consolas"/>
                <w:color w:val="000000" w:themeColor="text1"/>
                <w:sz w:val="28"/>
                <w:szCs w:val="28"/>
                <w:lang w:val="en-US" w:eastAsia="en-US"/>
              </w:rPr>
              <w:t>O</w:t>
            </w:r>
          </w:p>
          <w:p w14:paraId="2430611E"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5" w:type="dxa"/>
            <w:shd w:val="clear" w:color="auto" w:fill="auto"/>
          </w:tcPr>
          <w:p w14:paraId="6F0A8075"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Na</w:t>
            </w:r>
            <w:r w:rsidRPr="0032148D">
              <w:rPr>
                <w:rFonts w:eastAsia="Consolas"/>
                <w:color w:val="000000" w:themeColor="text1"/>
                <w:sz w:val="28"/>
                <w:szCs w:val="28"/>
                <w:vertAlign w:val="subscript"/>
                <w:lang w:val="en-US" w:eastAsia="en-US"/>
              </w:rPr>
              <w:t>2</w:t>
            </w:r>
            <w:r w:rsidRPr="0032148D">
              <w:rPr>
                <w:rFonts w:eastAsia="Consolas"/>
                <w:color w:val="000000" w:themeColor="text1"/>
                <w:sz w:val="28"/>
                <w:szCs w:val="28"/>
                <w:lang w:val="en-US" w:eastAsia="en-US"/>
              </w:rPr>
              <w:t>O</w:t>
            </w:r>
          </w:p>
          <w:p w14:paraId="00EEEA11"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r>
      <w:tr w:rsidR="00BC5F0A" w:rsidRPr="0032148D" w14:paraId="4DFBB940" w14:textId="77777777" w:rsidTr="00E73889">
        <w:trPr>
          <w:trHeight w:val="673"/>
          <w:jc w:val="center"/>
        </w:trPr>
        <w:tc>
          <w:tcPr>
            <w:tcW w:w="924" w:type="dxa"/>
            <w:shd w:val="clear" w:color="auto" w:fill="auto"/>
            <w:vAlign w:val="center"/>
          </w:tcPr>
          <w:p w14:paraId="647BD6B5"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73,20</w:t>
            </w:r>
          </w:p>
        </w:tc>
        <w:tc>
          <w:tcPr>
            <w:tcW w:w="924" w:type="dxa"/>
            <w:shd w:val="clear" w:color="auto" w:fill="auto"/>
            <w:vAlign w:val="center"/>
          </w:tcPr>
          <w:p w14:paraId="7DE8B7AA"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0,98</w:t>
            </w:r>
          </w:p>
        </w:tc>
        <w:tc>
          <w:tcPr>
            <w:tcW w:w="924" w:type="dxa"/>
            <w:shd w:val="clear" w:color="auto" w:fill="auto"/>
            <w:vAlign w:val="center"/>
          </w:tcPr>
          <w:p w14:paraId="63DAF3C2"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13,87</w:t>
            </w:r>
          </w:p>
        </w:tc>
        <w:tc>
          <w:tcPr>
            <w:tcW w:w="924" w:type="dxa"/>
            <w:shd w:val="clear" w:color="auto" w:fill="auto"/>
            <w:vAlign w:val="center"/>
          </w:tcPr>
          <w:p w14:paraId="61C6552E"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2,29</w:t>
            </w:r>
          </w:p>
        </w:tc>
        <w:tc>
          <w:tcPr>
            <w:tcW w:w="924" w:type="dxa"/>
            <w:shd w:val="clear" w:color="auto" w:fill="auto"/>
            <w:vAlign w:val="center"/>
          </w:tcPr>
          <w:p w14:paraId="10BEC1A5"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1,14</w:t>
            </w:r>
          </w:p>
        </w:tc>
        <w:tc>
          <w:tcPr>
            <w:tcW w:w="924" w:type="dxa"/>
            <w:shd w:val="clear" w:color="auto" w:fill="auto"/>
            <w:vAlign w:val="center"/>
          </w:tcPr>
          <w:p w14:paraId="01179B0E"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0,39</w:t>
            </w:r>
          </w:p>
        </w:tc>
        <w:tc>
          <w:tcPr>
            <w:tcW w:w="924" w:type="dxa"/>
            <w:shd w:val="clear" w:color="auto" w:fill="auto"/>
            <w:vAlign w:val="center"/>
          </w:tcPr>
          <w:p w14:paraId="01A41FD6"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w:t>
            </w:r>
          </w:p>
        </w:tc>
        <w:tc>
          <w:tcPr>
            <w:tcW w:w="924" w:type="dxa"/>
            <w:shd w:val="clear" w:color="auto" w:fill="auto"/>
            <w:vAlign w:val="center"/>
          </w:tcPr>
          <w:p w14:paraId="10660D9E"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1051</w:t>
            </w:r>
          </w:p>
        </w:tc>
        <w:tc>
          <w:tcPr>
            <w:tcW w:w="925" w:type="dxa"/>
            <w:shd w:val="clear" w:color="auto" w:fill="auto"/>
            <w:vAlign w:val="center"/>
          </w:tcPr>
          <w:p w14:paraId="36252034" w14:textId="77777777" w:rsidR="00BC5F0A" w:rsidRPr="0032148D" w:rsidRDefault="00BC5F0A" w:rsidP="00FB7061">
            <w:pPr>
              <w:jc w:val="center"/>
              <w:rPr>
                <w:rFonts w:eastAsia="Consolas"/>
                <w:color w:val="000000" w:themeColor="text1"/>
                <w:sz w:val="28"/>
                <w:szCs w:val="28"/>
                <w:lang w:val="en-US" w:eastAsia="en-US"/>
              </w:rPr>
            </w:pPr>
            <w:r w:rsidRPr="0032148D">
              <w:rPr>
                <w:rFonts w:eastAsia="Consolas"/>
                <w:color w:val="000000" w:themeColor="text1"/>
                <w:sz w:val="28"/>
                <w:szCs w:val="28"/>
                <w:lang w:val="en-US" w:eastAsia="en-US"/>
              </w:rPr>
              <w:t>4,63</w:t>
            </w:r>
          </w:p>
        </w:tc>
        <w:tc>
          <w:tcPr>
            <w:tcW w:w="925" w:type="dxa"/>
            <w:shd w:val="clear" w:color="auto" w:fill="auto"/>
            <w:vAlign w:val="center"/>
          </w:tcPr>
          <w:p w14:paraId="4ED8CB0D" w14:textId="77777777" w:rsidR="0002367D" w:rsidRPr="0032148D" w:rsidRDefault="0002367D" w:rsidP="00FB7061">
            <w:pPr>
              <w:jc w:val="center"/>
              <w:rPr>
                <w:rFonts w:eastAsia="Consolas"/>
                <w:color w:val="000000" w:themeColor="text1"/>
                <w:sz w:val="28"/>
                <w:szCs w:val="28"/>
                <w:lang w:val="ru-RU" w:eastAsia="en-US"/>
              </w:rPr>
            </w:pPr>
          </w:p>
          <w:p w14:paraId="4B592499" w14:textId="27C1BF68" w:rsidR="00BC5F0A" w:rsidRPr="0032148D" w:rsidRDefault="00BC5F0A" w:rsidP="00FB7061">
            <w:pPr>
              <w:jc w:val="center"/>
              <w:rPr>
                <w:rFonts w:eastAsia="Consolas"/>
                <w:color w:val="000000" w:themeColor="text1"/>
                <w:sz w:val="28"/>
                <w:szCs w:val="28"/>
                <w:lang w:val="ru-RU" w:eastAsia="en-US"/>
              </w:rPr>
            </w:pPr>
            <w:r w:rsidRPr="0032148D">
              <w:rPr>
                <w:rFonts w:eastAsia="Consolas"/>
                <w:color w:val="000000" w:themeColor="text1"/>
                <w:sz w:val="28"/>
                <w:szCs w:val="28"/>
                <w:lang w:val="en-US" w:eastAsia="en-US"/>
              </w:rPr>
              <w:t>3,50</w:t>
            </w:r>
          </w:p>
          <w:p w14:paraId="4951461E" w14:textId="77777777" w:rsidR="00FB7061" w:rsidRPr="0032148D" w:rsidRDefault="00FB7061" w:rsidP="00FB7061">
            <w:pPr>
              <w:jc w:val="center"/>
              <w:rPr>
                <w:rFonts w:eastAsia="Consolas"/>
                <w:color w:val="000000" w:themeColor="text1"/>
                <w:sz w:val="28"/>
                <w:szCs w:val="28"/>
                <w:lang w:val="ru-RU" w:eastAsia="en-US"/>
              </w:rPr>
            </w:pPr>
          </w:p>
        </w:tc>
      </w:tr>
    </w:tbl>
    <w:p w14:paraId="4CFEA99C" w14:textId="77777777" w:rsidR="00BC5F0A" w:rsidRPr="0032148D" w:rsidRDefault="00BC5F0A" w:rsidP="00BC5F0A">
      <w:pPr>
        <w:shd w:val="clear" w:color="auto" w:fill="FFFFFF"/>
        <w:ind w:firstLine="567"/>
        <w:jc w:val="both"/>
        <w:rPr>
          <w:bCs/>
          <w:color w:val="000000" w:themeColor="text1"/>
          <w:spacing w:val="-3"/>
          <w:sz w:val="28"/>
          <w:szCs w:val="28"/>
        </w:rPr>
      </w:pPr>
    </w:p>
    <w:p w14:paraId="6296F916" w14:textId="4FAF831D" w:rsidR="008330D6" w:rsidRPr="0032148D" w:rsidRDefault="00FD168C" w:rsidP="00BC5F0A">
      <w:pPr>
        <w:shd w:val="clear" w:color="auto" w:fill="FFFFFF"/>
        <w:ind w:firstLine="567"/>
        <w:jc w:val="both"/>
        <w:rPr>
          <w:b/>
          <w:bCs/>
          <w:color w:val="000000" w:themeColor="text1"/>
          <w:spacing w:val="-3"/>
          <w:sz w:val="28"/>
          <w:szCs w:val="28"/>
          <w:lang w:val="ru-RU"/>
        </w:rPr>
      </w:pPr>
      <w:r w:rsidRPr="0032148D">
        <w:rPr>
          <w:b/>
          <w:bCs/>
          <w:color w:val="000000" w:themeColor="text1"/>
          <w:spacing w:val="-3"/>
          <w:sz w:val="28"/>
          <w:szCs w:val="28"/>
          <w:lang w:val="ru-RU"/>
        </w:rPr>
        <w:t>4</w:t>
      </w:r>
      <w:r w:rsidR="00BC5F0A" w:rsidRPr="0032148D">
        <w:rPr>
          <w:b/>
          <w:bCs/>
          <w:color w:val="000000" w:themeColor="text1"/>
          <w:spacing w:val="-3"/>
          <w:sz w:val="28"/>
          <w:szCs w:val="28"/>
        </w:rPr>
        <w:t xml:space="preserve">.2 </w:t>
      </w:r>
      <w:r w:rsidR="00E80CF7" w:rsidRPr="0032148D">
        <w:rPr>
          <w:b/>
          <w:bCs/>
          <w:color w:val="000000" w:themeColor="text1"/>
          <w:spacing w:val="-3"/>
          <w:sz w:val="28"/>
          <w:szCs w:val="28"/>
          <w:lang w:val="ru-RU"/>
        </w:rPr>
        <w:t>Методы исследования</w:t>
      </w:r>
      <w:r w:rsidR="00BC5F0A" w:rsidRPr="0032148D">
        <w:rPr>
          <w:b/>
          <w:bCs/>
          <w:color w:val="000000" w:themeColor="text1"/>
          <w:spacing w:val="-3"/>
          <w:sz w:val="28"/>
          <w:szCs w:val="28"/>
        </w:rPr>
        <w:t xml:space="preserve"> </w:t>
      </w:r>
    </w:p>
    <w:p w14:paraId="60BDABF3" w14:textId="5BDDAF32" w:rsidR="00BC5F0A" w:rsidRPr="0032148D" w:rsidRDefault="00BC5F0A" w:rsidP="00BC5F0A">
      <w:pPr>
        <w:shd w:val="clear" w:color="auto" w:fill="FFFFFF"/>
        <w:ind w:firstLine="567"/>
        <w:jc w:val="both"/>
        <w:rPr>
          <w:b/>
          <w:bCs/>
          <w:color w:val="000000" w:themeColor="text1"/>
          <w:spacing w:val="-3"/>
          <w:sz w:val="28"/>
          <w:szCs w:val="28"/>
        </w:rPr>
      </w:pPr>
      <w:r w:rsidRPr="0032148D">
        <w:rPr>
          <w:b/>
          <w:bCs/>
          <w:color w:val="000000" w:themeColor="text1"/>
          <w:spacing w:val="-3"/>
          <w:sz w:val="28"/>
          <w:szCs w:val="28"/>
        </w:rPr>
        <w:t xml:space="preserve"> </w:t>
      </w:r>
    </w:p>
    <w:p w14:paraId="677A60CB" w14:textId="290F4DF0" w:rsidR="00BC5F0A" w:rsidRPr="0032148D" w:rsidRDefault="00FD168C" w:rsidP="00BC5F0A">
      <w:pPr>
        <w:ind w:firstLine="567"/>
        <w:contextualSpacing/>
        <w:jc w:val="both"/>
        <w:rPr>
          <w:b/>
          <w:bCs/>
          <w:iCs/>
          <w:color w:val="000000" w:themeColor="text1"/>
          <w:sz w:val="28"/>
          <w:szCs w:val="28"/>
        </w:rPr>
      </w:pPr>
      <w:r w:rsidRPr="0032148D">
        <w:rPr>
          <w:b/>
          <w:bCs/>
          <w:iCs/>
          <w:color w:val="000000" w:themeColor="text1"/>
          <w:sz w:val="28"/>
          <w:szCs w:val="28"/>
          <w:lang w:val="ru-RU"/>
        </w:rPr>
        <w:t>4</w:t>
      </w:r>
      <w:r w:rsidR="00BC5F0A" w:rsidRPr="0032148D">
        <w:rPr>
          <w:b/>
          <w:bCs/>
          <w:iCs/>
          <w:color w:val="000000" w:themeColor="text1"/>
          <w:sz w:val="28"/>
          <w:szCs w:val="28"/>
        </w:rPr>
        <w:t>.2.1 Методика подготовки поверхности минеральных наполнителей</w:t>
      </w:r>
    </w:p>
    <w:p w14:paraId="5CE02B94" w14:textId="00131686" w:rsidR="00BC5F0A" w:rsidRPr="0032148D" w:rsidRDefault="00720249" w:rsidP="00BC5F0A">
      <w:pPr>
        <w:ind w:firstLine="567"/>
        <w:contextualSpacing/>
        <w:jc w:val="both"/>
        <w:rPr>
          <w:rFonts w:eastAsia="Consolas"/>
          <w:color w:val="000000" w:themeColor="text1"/>
          <w:sz w:val="28"/>
          <w:szCs w:val="28"/>
          <w:lang w:eastAsia="en-US"/>
        </w:rPr>
      </w:pPr>
      <w:r w:rsidRPr="0032148D">
        <w:rPr>
          <w:color w:val="000000" w:themeColor="text1"/>
          <w:sz w:val="28"/>
          <w:szCs w:val="28"/>
          <w:lang w:val="ru-RU"/>
        </w:rPr>
        <w:t>П</w:t>
      </w:r>
      <w:r w:rsidR="00BC5F0A" w:rsidRPr="0032148D">
        <w:rPr>
          <w:color w:val="000000" w:themeColor="text1"/>
          <w:sz w:val="28"/>
          <w:szCs w:val="28"/>
        </w:rPr>
        <w:t>оверхность двух разновидностей щебня отшлифовывали с помощью диска шлифовально-полировального станка, добиваясь одинаковых значений шероховатости, чтобы исключить влияние этого параметра на величину краевого угла смачивания</w:t>
      </w:r>
      <w:r w:rsidR="00BC5F0A" w:rsidRPr="0032148D">
        <w:rPr>
          <w:i/>
          <w:iCs/>
          <w:color w:val="000000" w:themeColor="text1"/>
          <w:sz w:val="28"/>
          <w:szCs w:val="28"/>
        </w:rPr>
        <w:t xml:space="preserve"> θ</w:t>
      </w:r>
      <w:r w:rsidR="00BC5F0A" w:rsidRPr="0032148D">
        <w:rPr>
          <w:color w:val="000000" w:themeColor="text1"/>
          <w:sz w:val="28"/>
          <w:szCs w:val="28"/>
        </w:rPr>
        <w:t xml:space="preserve">. </w:t>
      </w:r>
      <w:r w:rsidR="00BC5F0A" w:rsidRPr="0032148D">
        <w:rPr>
          <w:rFonts w:eastAsia="Consolas"/>
          <w:color w:val="000000" w:themeColor="text1"/>
          <w:sz w:val="28"/>
          <w:szCs w:val="28"/>
          <w:lang w:eastAsia="en-US"/>
        </w:rPr>
        <w:t>Шероховатость R</w:t>
      </w:r>
      <w:r w:rsidR="00BC5F0A" w:rsidRPr="0032148D">
        <w:rPr>
          <w:rFonts w:eastAsia="Consolas"/>
          <w:i/>
          <w:iCs/>
          <w:color w:val="000000" w:themeColor="text1"/>
          <w:sz w:val="28"/>
          <w:szCs w:val="28"/>
          <w:lang w:eastAsia="en-US"/>
        </w:rPr>
        <w:t>a</w:t>
      </w:r>
      <w:r w:rsidR="00BC5F0A" w:rsidRPr="0032148D">
        <w:rPr>
          <w:rFonts w:eastAsia="Consolas"/>
          <w:color w:val="000000" w:themeColor="text1"/>
          <w:sz w:val="28"/>
          <w:szCs w:val="28"/>
          <w:lang w:eastAsia="en-US"/>
        </w:rPr>
        <w:t xml:space="preserve"> поверхности определяли при помощи измерителя шероховатости TR-100. Для измерения твердости минеральных образцов по шкале Роксвелла (HRC) использовали твердомер комбинированный «МЕТ-УДА».  Результаты определения значений шероховатости и твердости минеральных подложек представлены в таблице </w:t>
      </w:r>
      <w:r w:rsidR="00163933" w:rsidRPr="0032148D">
        <w:rPr>
          <w:rFonts w:eastAsia="Consolas"/>
          <w:color w:val="000000" w:themeColor="text1"/>
          <w:sz w:val="28"/>
          <w:szCs w:val="28"/>
          <w:lang w:val="ru-RU" w:eastAsia="en-US"/>
        </w:rPr>
        <w:t>22</w:t>
      </w:r>
      <w:r w:rsidR="00BC5F0A" w:rsidRPr="0032148D">
        <w:rPr>
          <w:rFonts w:eastAsia="Consolas"/>
          <w:color w:val="000000" w:themeColor="text1"/>
          <w:sz w:val="28"/>
          <w:szCs w:val="28"/>
          <w:lang w:eastAsia="en-US"/>
        </w:rPr>
        <w:t>.</w:t>
      </w:r>
    </w:p>
    <w:p w14:paraId="1EF4B2D2" w14:textId="77777777" w:rsidR="00BC5F0A" w:rsidRPr="0032148D" w:rsidRDefault="00BC5F0A" w:rsidP="00BC5F0A">
      <w:pPr>
        <w:ind w:firstLine="567"/>
        <w:contextualSpacing/>
        <w:jc w:val="both"/>
        <w:rPr>
          <w:rFonts w:eastAsia="Consolas"/>
          <w:color w:val="000000" w:themeColor="text1"/>
          <w:sz w:val="28"/>
          <w:szCs w:val="28"/>
          <w:lang w:eastAsia="en-US"/>
        </w:rPr>
      </w:pPr>
    </w:p>
    <w:p w14:paraId="2C7CE4E7" w14:textId="35DB1451" w:rsidR="00BC5F0A" w:rsidRPr="0032148D" w:rsidRDefault="00BC5F0A" w:rsidP="00BC5F0A">
      <w:pPr>
        <w:jc w:val="center"/>
        <w:rPr>
          <w:rFonts w:eastAsia="Consolas"/>
          <w:color w:val="000000" w:themeColor="text1"/>
          <w:sz w:val="28"/>
          <w:szCs w:val="28"/>
          <w:lang w:val="ru-RU" w:eastAsia="en-US"/>
        </w:rPr>
      </w:pPr>
      <w:r w:rsidRPr="0032148D">
        <w:rPr>
          <w:rFonts w:eastAsia="Consolas"/>
          <w:color w:val="000000" w:themeColor="text1"/>
          <w:sz w:val="28"/>
          <w:szCs w:val="28"/>
          <w:lang w:eastAsia="en-US"/>
        </w:rPr>
        <w:t xml:space="preserve">Таблица </w:t>
      </w:r>
      <w:r w:rsidR="00234104" w:rsidRPr="0032148D">
        <w:rPr>
          <w:rFonts w:eastAsia="Consolas"/>
          <w:color w:val="000000" w:themeColor="text1"/>
          <w:sz w:val="28"/>
          <w:szCs w:val="28"/>
          <w:lang w:val="ru-RU" w:eastAsia="en-US"/>
        </w:rPr>
        <w:t>2</w:t>
      </w:r>
      <w:r w:rsidR="00163933" w:rsidRPr="0032148D">
        <w:rPr>
          <w:rFonts w:eastAsia="Consolas"/>
          <w:color w:val="000000" w:themeColor="text1"/>
          <w:sz w:val="28"/>
          <w:szCs w:val="28"/>
          <w:lang w:val="ru-RU" w:eastAsia="en-US"/>
        </w:rPr>
        <w:t>2</w:t>
      </w:r>
      <w:r w:rsidRPr="0032148D">
        <w:rPr>
          <w:rFonts w:eastAsia="Consolas"/>
          <w:color w:val="000000" w:themeColor="text1"/>
          <w:sz w:val="28"/>
          <w:szCs w:val="28"/>
          <w:lang w:eastAsia="en-US"/>
        </w:rPr>
        <w:t xml:space="preserve"> – Шероховатость и твердость минеральных подложек</w:t>
      </w:r>
    </w:p>
    <w:p w14:paraId="6DC03D0C" w14:textId="77777777" w:rsidR="00720249" w:rsidRPr="0032148D" w:rsidRDefault="00720249" w:rsidP="00BC5F0A">
      <w:pPr>
        <w:jc w:val="center"/>
        <w:rPr>
          <w:rFonts w:eastAsia="Consolas"/>
          <w:color w:val="000000" w:themeColor="text1"/>
          <w:sz w:val="28"/>
          <w:szCs w:val="28"/>
          <w:lang w:val="ru-RU" w:eastAsia="en-US"/>
        </w:rPr>
      </w:pPr>
    </w:p>
    <w:tbl>
      <w:tblPr>
        <w:tblW w:w="9080" w:type="dxa"/>
        <w:jc w:val="center"/>
        <w:tblLook w:val="04A0" w:firstRow="1" w:lastRow="0" w:firstColumn="1" w:lastColumn="0" w:noHBand="0" w:noVBand="1"/>
      </w:tblPr>
      <w:tblGrid>
        <w:gridCol w:w="3380"/>
        <w:gridCol w:w="2857"/>
        <w:gridCol w:w="2843"/>
      </w:tblGrid>
      <w:tr w:rsidR="0032148D" w:rsidRPr="0032148D" w14:paraId="0683A4F4" w14:textId="77777777" w:rsidTr="008330D6">
        <w:trPr>
          <w:trHeight w:val="830"/>
          <w:jc w:val="center"/>
        </w:trPr>
        <w:tc>
          <w:tcPr>
            <w:tcW w:w="33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6637C0" w14:textId="77777777" w:rsidR="00BC5F0A" w:rsidRPr="0032148D" w:rsidRDefault="00BC5F0A" w:rsidP="008330D6">
            <w:pPr>
              <w:jc w:val="center"/>
              <w:rPr>
                <w:b/>
                <w:bCs/>
                <w:color w:val="000000" w:themeColor="text1"/>
                <w:sz w:val="28"/>
                <w:szCs w:val="28"/>
              </w:rPr>
            </w:pPr>
          </w:p>
          <w:p w14:paraId="4275A5AE" w14:textId="77777777" w:rsidR="00BC5F0A" w:rsidRPr="0032148D" w:rsidRDefault="00BC5F0A" w:rsidP="008330D6">
            <w:pPr>
              <w:jc w:val="center"/>
              <w:rPr>
                <w:b/>
                <w:bCs/>
                <w:color w:val="000000" w:themeColor="text1"/>
                <w:sz w:val="28"/>
                <w:szCs w:val="28"/>
              </w:rPr>
            </w:pPr>
            <w:r w:rsidRPr="0032148D">
              <w:rPr>
                <w:b/>
                <w:bCs/>
                <w:color w:val="000000" w:themeColor="text1"/>
                <w:sz w:val="28"/>
                <w:szCs w:val="28"/>
              </w:rPr>
              <w:t>Минеральный материал</w:t>
            </w:r>
          </w:p>
        </w:tc>
        <w:tc>
          <w:tcPr>
            <w:tcW w:w="2857" w:type="dxa"/>
            <w:tcBorders>
              <w:top w:val="single" w:sz="4" w:space="0" w:color="auto"/>
              <w:left w:val="nil"/>
              <w:bottom w:val="single" w:sz="4" w:space="0" w:color="auto"/>
              <w:right w:val="single" w:sz="4" w:space="0" w:color="auto"/>
            </w:tcBorders>
            <w:shd w:val="clear" w:color="auto" w:fill="auto"/>
            <w:vAlign w:val="center"/>
            <w:hideMark/>
          </w:tcPr>
          <w:p w14:paraId="3661D163" w14:textId="77777777" w:rsidR="00BC5F0A" w:rsidRPr="0032148D" w:rsidRDefault="00BC5F0A" w:rsidP="008330D6">
            <w:pPr>
              <w:jc w:val="center"/>
              <w:rPr>
                <w:b/>
                <w:bCs/>
                <w:color w:val="000000" w:themeColor="text1"/>
                <w:sz w:val="28"/>
                <w:szCs w:val="28"/>
              </w:rPr>
            </w:pPr>
            <w:r w:rsidRPr="0032148D">
              <w:rPr>
                <w:b/>
                <w:bCs/>
                <w:color w:val="000000" w:themeColor="text1"/>
                <w:sz w:val="28"/>
                <w:szCs w:val="28"/>
              </w:rPr>
              <w:t>Шероховатость,</w:t>
            </w:r>
          </w:p>
          <w:p w14:paraId="61AAA040" w14:textId="77777777" w:rsidR="00BC5F0A" w:rsidRPr="0032148D" w:rsidRDefault="00BC5F0A" w:rsidP="008330D6">
            <w:pPr>
              <w:jc w:val="center"/>
              <w:rPr>
                <w:b/>
                <w:bCs/>
                <w:color w:val="000000" w:themeColor="text1"/>
                <w:sz w:val="28"/>
                <w:szCs w:val="28"/>
              </w:rPr>
            </w:pPr>
            <w:r w:rsidRPr="0032148D">
              <w:rPr>
                <w:b/>
                <w:bCs/>
                <w:color w:val="000000" w:themeColor="text1"/>
                <w:sz w:val="28"/>
                <w:szCs w:val="28"/>
              </w:rPr>
              <w:t>Ra, мкм</w:t>
            </w:r>
          </w:p>
        </w:tc>
        <w:tc>
          <w:tcPr>
            <w:tcW w:w="2843" w:type="dxa"/>
            <w:tcBorders>
              <w:top w:val="single" w:sz="4" w:space="0" w:color="auto"/>
              <w:left w:val="nil"/>
              <w:bottom w:val="single" w:sz="4" w:space="0" w:color="auto"/>
              <w:right w:val="single" w:sz="4" w:space="0" w:color="auto"/>
            </w:tcBorders>
            <w:shd w:val="clear" w:color="auto" w:fill="auto"/>
            <w:vAlign w:val="center"/>
            <w:hideMark/>
          </w:tcPr>
          <w:p w14:paraId="69D2968E" w14:textId="77777777" w:rsidR="00BC5F0A" w:rsidRPr="0032148D" w:rsidRDefault="00BC5F0A" w:rsidP="008330D6">
            <w:pPr>
              <w:jc w:val="center"/>
              <w:rPr>
                <w:b/>
                <w:bCs/>
                <w:color w:val="000000" w:themeColor="text1"/>
                <w:sz w:val="28"/>
                <w:szCs w:val="28"/>
              </w:rPr>
            </w:pPr>
            <w:r w:rsidRPr="0032148D">
              <w:rPr>
                <w:b/>
                <w:bCs/>
                <w:color w:val="000000" w:themeColor="text1"/>
                <w:sz w:val="28"/>
                <w:szCs w:val="28"/>
              </w:rPr>
              <w:t>Твердость,по шкале Роквелла,</w:t>
            </w:r>
          </w:p>
          <w:p w14:paraId="4EE6C796" w14:textId="77777777" w:rsidR="00BC5F0A" w:rsidRPr="0032148D" w:rsidRDefault="00BC5F0A" w:rsidP="008330D6">
            <w:pPr>
              <w:jc w:val="center"/>
              <w:rPr>
                <w:b/>
                <w:bCs/>
                <w:color w:val="000000" w:themeColor="text1"/>
                <w:sz w:val="28"/>
                <w:szCs w:val="28"/>
              </w:rPr>
            </w:pPr>
            <w:r w:rsidRPr="0032148D">
              <w:rPr>
                <w:b/>
                <w:bCs/>
                <w:color w:val="000000" w:themeColor="text1"/>
                <w:sz w:val="28"/>
                <w:szCs w:val="28"/>
              </w:rPr>
              <w:t>HRC</w:t>
            </w:r>
          </w:p>
        </w:tc>
      </w:tr>
      <w:tr w:rsidR="0032148D" w:rsidRPr="0032148D" w14:paraId="6523AED7" w14:textId="77777777" w:rsidTr="008330D6">
        <w:trPr>
          <w:trHeight w:val="315"/>
          <w:jc w:val="center"/>
        </w:trPr>
        <w:tc>
          <w:tcPr>
            <w:tcW w:w="3380" w:type="dxa"/>
            <w:tcBorders>
              <w:top w:val="nil"/>
              <w:left w:val="single" w:sz="4" w:space="0" w:color="auto"/>
              <w:bottom w:val="single" w:sz="4" w:space="0" w:color="auto"/>
              <w:right w:val="single" w:sz="4" w:space="0" w:color="auto"/>
            </w:tcBorders>
            <w:shd w:val="clear" w:color="auto" w:fill="auto"/>
            <w:noWrap/>
            <w:vAlign w:val="center"/>
            <w:hideMark/>
          </w:tcPr>
          <w:p w14:paraId="035BE7DB" w14:textId="77777777" w:rsidR="00BC5F0A" w:rsidRPr="0032148D" w:rsidRDefault="00BC5F0A" w:rsidP="008330D6">
            <w:pPr>
              <w:jc w:val="center"/>
              <w:rPr>
                <w:color w:val="000000" w:themeColor="text1"/>
                <w:sz w:val="28"/>
                <w:szCs w:val="28"/>
              </w:rPr>
            </w:pPr>
            <w:r w:rsidRPr="0032148D">
              <w:rPr>
                <w:color w:val="000000" w:themeColor="text1"/>
                <w:sz w:val="28"/>
                <w:szCs w:val="28"/>
              </w:rPr>
              <w:t>Серый щебень</w:t>
            </w:r>
          </w:p>
        </w:tc>
        <w:tc>
          <w:tcPr>
            <w:tcW w:w="2857" w:type="dxa"/>
            <w:tcBorders>
              <w:top w:val="nil"/>
              <w:left w:val="nil"/>
              <w:bottom w:val="single" w:sz="4" w:space="0" w:color="auto"/>
              <w:right w:val="single" w:sz="4" w:space="0" w:color="auto"/>
            </w:tcBorders>
            <w:shd w:val="clear" w:color="auto" w:fill="auto"/>
            <w:noWrap/>
            <w:vAlign w:val="center"/>
            <w:hideMark/>
          </w:tcPr>
          <w:p w14:paraId="77DA6D69" w14:textId="77777777" w:rsidR="00BC5F0A" w:rsidRPr="0032148D" w:rsidRDefault="00BC5F0A" w:rsidP="008330D6">
            <w:pPr>
              <w:jc w:val="center"/>
              <w:rPr>
                <w:color w:val="000000" w:themeColor="text1"/>
                <w:sz w:val="28"/>
                <w:szCs w:val="28"/>
                <w:lang w:val="en-US"/>
              </w:rPr>
            </w:pPr>
            <w:r w:rsidRPr="0032148D">
              <w:rPr>
                <w:color w:val="000000" w:themeColor="text1"/>
                <w:sz w:val="28"/>
                <w:szCs w:val="28"/>
              </w:rPr>
              <w:t>4,</w:t>
            </w:r>
            <w:r w:rsidRPr="0032148D">
              <w:rPr>
                <w:color w:val="000000" w:themeColor="text1"/>
                <w:sz w:val="28"/>
                <w:szCs w:val="28"/>
                <w:lang w:val="en-US"/>
              </w:rPr>
              <w:t>3</w:t>
            </w:r>
          </w:p>
        </w:tc>
        <w:tc>
          <w:tcPr>
            <w:tcW w:w="2843" w:type="dxa"/>
            <w:tcBorders>
              <w:top w:val="nil"/>
              <w:left w:val="nil"/>
              <w:bottom w:val="single" w:sz="4" w:space="0" w:color="auto"/>
              <w:right w:val="single" w:sz="4" w:space="0" w:color="auto"/>
            </w:tcBorders>
            <w:shd w:val="clear" w:color="auto" w:fill="auto"/>
            <w:noWrap/>
            <w:vAlign w:val="center"/>
            <w:hideMark/>
          </w:tcPr>
          <w:p w14:paraId="11A43F79" w14:textId="77777777" w:rsidR="00BC5F0A" w:rsidRPr="0032148D" w:rsidRDefault="00BC5F0A" w:rsidP="008330D6">
            <w:pPr>
              <w:jc w:val="center"/>
              <w:rPr>
                <w:color w:val="000000" w:themeColor="text1"/>
                <w:sz w:val="28"/>
                <w:szCs w:val="28"/>
              </w:rPr>
            </w:pPr>
            <w:r w:rsidRPr="0032148D">
              <w:rPr>
                <w:color w:val="000000" w:themeColor="text1"/>
                <w:sz w:val="28"/>
                <w:szCs w:val="28"/>
              </w:rPr>
              <w:t>69,2</w:t>
            </w:r>
          </w:p>
        </w:tc>
      </w:tr>
      <w:tr w:rsidR="00BC5F0A" w:rsidRPr="0032148D" w14:paraId="6EA6DB16" w14:textId="77777777" w:rsidTr="008330D6">
        <w:trPr>
          <w:trHeight w:val="388"/>
          <w:jc w:val="center"/>
        </w:trPr>
        <w:tc>
          <w:tcPr>
            <w:tcW w:w="3380" w:type="dxa"/>
            <w:tcBorders>
              <w:top w:val="nil"/>
              <w:left w:val="single" w:sz="4" w:space="0" w:color="auto"/>
              <w:bottom w:val="single" w:sz="4" w:space="0" w:color="auto"/>
              <w:right w:val="single" w:sz="4" w:space="0" w:color="auto"/>
            </w:tcBorders>
            <w:shd w:val="clear" w:color="auto" w:fill="auto"/>
            <w:noWrap/>
            <w:vAlign w:val="center"/>
            <w:hideMark/>
          </w:tcPr>
          <w:p w14:paraId="24F75C8D" w14:textId="77777777" w:rsidR="00BC5F0A" w:rsidRPr="0032148D" w:rsidRDefault="00BC5F0A" w:rsidP="008330D6">
            <w:pPr>
              <w:jc w:val="center"/>
              <w:rPr>
                <w:color w:val="000000" w:themeColor="text1"/>
                <w:sz w:val="28"/>
                <w:szCs w:val="28"/>
              </w:rPr>
            </w:pPr>
            <w:r w:rsidRPr="0032148D">
              <w:rPr>
                <w:color w:val="000000" w:themeColor="text1"/>
                <w:sz w:val="28"/>
                <w:szCs w:val="28"/>
              </w:rPr>
              <w:t>Красный щебень</w:t>
            </w:r>
          </w:p>
        </w:tc>
        <w:tc>
          <w:tcPr>
            <w:tcW w:w="2857" w:type="dxa"/>
            <w:tcBorders>
              <w:top w:val="nil"/>
              <w:left w:val="nil"/>
              <w:bottom w:val="single" w:sz="4" w:space="0" w:color="auto"/>
              <w:right w:val="single" w:sz="4" w:space="0" w:color="auto"/>
            </w:tcBorders>
            <w:shd w:val="clear" w:color="auto" w:fill="auto"/>
            <w:noWrap/>
            <w:vAlign w:val="center"/>
            <w:hideMark/>
          </w:tcPr>
          <w:p w14:paraId="40A65D06" w14:textId="77777777" w:rsidR="00BC5F0A" w:rsidRPr="0032148D" w:rsidRDefault="00BC5F0A" w:rsidP="008330D6">
            <w:pPr>
              <w:jc w:val="center"/>
              <w:rPr>
                <w:color w:val="000000" w:themeColor="text1"/>
                <w:sz w:val="28"/>
                <w:szCs w:val="28"/>
                <w:lang w:val="en-US"/>
              </w:rPr>
            </w:pPr>
            <w:r w:rsidRPr="0032148D">
              <w:rPr>
                <w:color w:val="000000" w:themeColor="text1"/>
                <w:sz w:val="28"/>
                <w:szCs w:val="28"/>
              </w:rPr>
              <w:t>4,</w:t>
            </w:r>
            <w:r w:rsidRPr="0032148D">
              <w:rPr>
                <w:color w:val="000000" w:themeColor="text1"/>
                <w:sz w:val="28"/>
                <w:szCs w:val="28"/>
                <w:lang w:val="en-US"/>
              </w:rPr>
              <w:t>3</w:t>
            </w:r>
          </w:p>
        </w:tc>
        <w:tc>
          <w:tcPr>
            <w:tcW w:w="2843" w:type="dxa"/>
            <w:tcBorders>
              <w:top w:val="nil"/>
              <w:left w:val="nil"/>
              <w:bottom w:val="single" w:sz="4" w:space="0" w:color="auto"/>
              <w:right w:val="single" w:sz="4" w:space="0" w:color="auto"/>
            </w:tcBorders>
            <w:shd w:val="clear" w:color="auto" w:fill="auto"/>
            <w:noWrap/>
            <w:vAlign w:val="center"/>
            <w:hideMark/>
          </w:tcPr>
          <w:p w14:paraId="494B73D0" w14:textId="77777777" w:rsidR="00BC5F0A" w:rsidRPr="0032148D" w:rsidRDefault="00BC5F0A" w:rsidP="008330D6">
            <w:pPr>
              <w:jc w:val="center"/>
              <w:rPr>
                <w:color w:val="000000" w:themeColor="text1"/>
                <w:sz w:val="28"/>
                <w:szCs w:val="28"/>
              </w:rPr>
            </w:pPr>
            <w:r w:rsidRPr="0032148D">
              <w:rPr>
                <w:color w:val="000000" w:themeColor="text1"/>
                <w:sz w:val="28"/>
                <w:szCs w:val="28"/>
              </w:rPr>
              <w:t>76,8</w:t>
            </w:r>
          </w:p>
        </w:tc>
      </w:tr>
    </w:tbl>
    <w:p w14:paraId="122FC3BF" w14:textId="77777777" w:rsidR="00BC5F0A" w:rsidRPr="0032148D" w:rsidRDefault="00BC5F0A" w:rsidP="00BC5F0A">
      <w:pPr>
        <w:jc w:val="center"/>
        <w:rPr>
          <w:color w:val="000000" w:themeColor="text1"/>
          <w:sz w:val="28"/>
          <w:szCs w:val="28"/>
        </w:rPr>
      </w:pPr>
    </w:p>
    <w:p w14:paraId="4D752750" w14:textId="620DBC93" w:rsidR="00BC5F0A" w:rsidRDefault="00BC5F0A" w:rsidP="00BC5F0A">
      <w:pPr>
        <w:ind w:firstLine="708"/>
        <w:jc w:val="both"/>
        <w:rPr>
          <w:color w:val="000000" w:themeColor="text1"/>
          <w:sz w:val="28"/>
          <w:szCs w:val="28"/>
          <w:lang w:val="ru-RU"/>
        </w:rPr>
      </w:pPr>
      <w:r w:rsidRPr="0032148D">
        <w:rPr>
          <w:color w:val="000000" w:themeColor="text1"/>
          <w:sz w:val="28"/>
          <w:szCs w:val="28"/>
        </w:rPr>
        <w:t xml:space="preserve">Микроизображения рельефа поверхности двух разновидностей отлшифованного щебня, полученные полуконтактным методом атомно-силовой микроскопии при помощи сканирующего зондового микроскопа SOLVER NANO представлены на рисунке </w:t>
      </w:r>
      <w:r w:rsidR="00234104" w:rsidRPr="0032148D">
        <w:rPr>
          <w:color w:val="000000" w:themeColor="text1"/>
          <w:sz w:val="28"/>
          <w:szCs w:val="28"/>
          <w:lang w:val="ru-RU"/>
        </w:rPr>
        <w:t>3</w:t>
      </w:r>
      <w:r w:rsidR="00163933" w:rsidRPr="0032148D">
        <w:rPr>
          <w:color w:val="000000" w:themeColor="text1"/>
          <w:sz w:val="28"/>
          <w:szCs w:val="28"/>
          <w:lang w:val="ru-RU"/>
        </w:rPr>
        <w:t>5</w:t>
      </w:r>
      <w:r w:rsidRPr="0032148D">
        <w:rPr>
          <w:color w:val="000000" w:themeColor="text1"/>
          <w:sz w:val="28"/>
          <w:szCs w:val="28"/>
        </w:rPr>
        <w:t>.</w:t>
      </w:r>
    </w:p>
    <w:p w14:paraId="6918C562" w14:textId="2A37E4DC" w:rsidR="00E73889" w:rsidRPr="00E73889" w:rsidRDefault="00E73889" w:rsidP="00E73889">
      <w:pPr>
        <w:jc w:val="both"/>
        <w:rPr>
          <w:color w:val="000000" w:themeColor="text1"/>
          <w:sz w:val="28"/>
          <w:szCs w:val="28"/>
          <w:lang w:val="ru-RU"/>
        </w:rPr>
      </w:pPr>
    </w:p>
    <w:p w14:paraId="2272195B" w14:textId="77777777" w:rsidR="00BC5F0A" w:rsidRPr="0032148D" w:rsidRDefault="00BC5F0A" w:rsidP="00BC5F0A">
      <w:pPr>
        <w:jc w:val="both"/>
        <w:rPr>
          <w:color w:val="000000" w:themeColor="text1"/>
          <w:sz w:val="28"/>
          <w:szCs w:val="28"/>
        </w:rPr>
      </w:pPr>
    </w:p>
    <w:p w14:paraId="0E43841D" w14:textId="77777777" w:rsidR="00BC5F0A" w:rsidRPr="0032148D" w:rsidRDefault="00BC5F0A" w:rsidP="00BC5F0A">
      <w:pPr>
        <w:jc w:val="center"/>
        <w:rPr>
          <w:color w:val="000000" w:themeColor="text1"/>
          <w:sz w:val="28"/>
          <w:szCs w:val="28"/>
        </w:rPr>
      </w:pPr>
      <w:r w:rsidRPr="0032148D">
        <w:rPr>
          <w:rFonts w:eastAsia="Consolas"/>
          <w:noProof/>
          <w:color w:val="000000" w:themeColor="text1"/>
          <w:sz w:val="28"/>
          <w:szCs w:val="28"/>
          <w:lang w:val="ru-RU"/>
        </w:rPr>
        <w:drawing>
          <wp:inline distT="0" distB="0" distL="0" distR="0" wp14:anchorId="04CBFB60" wp14:editId="20774EDE">
            <wp:extent cx="2981325" cy="1371600"/>
            <wp:effectExtent l="19050" t="0" r="9525"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3"/>
                    <a:srcRect l="16479" t="29109" r="13071" b="29330"/>
                    <a:stretch>
                      <a:fillRect/>
                    </a:stretch>
                  </pic:blipFill>
                  <pic:spPr bwMode="auto">
                    <a:xfrm>
                      <a:off x="0" y="0"/>
                      <a:ext cx="2981325" cy="1371600"/>
                    </a:xfrm>
                    <a:prstGeom prst="rect">
                      <a:avLst/>
                    </a:prstGeom>
                    <a:noFill/>
                    <a:ln w="9525">
                      <a:noFill/>
                      <a:miter lim="800000"/>
                      <a:headEnd/>
                      <a:tailEnd/>
                    </a:ln>
                  </pic:spPr>
                </pic:pic>
              </a:graphicData>
            </a:graphic>
          </wp:inline>
        </w:drawing>
      </w:r>
      <w:r w:rsidRPr="0032148D">
        <w:rPr>
          <w:rFonts w:eastAsia="Consolas"/>
          <w:noProof/>
          <w:color w:val="000000" w:themeColor="text1"/>
          <w:sz w:val="28"/>
          <w:szCs w:val="28"/>
          <w:lang w:val="ru-RU"/>
        </w:rPr>
        <w:drawing>
          <wp:inline distT="0" distB="0" distL="0" distR="0" wp14:anchorId="1C196EF2" wp14:editId="16C1FAA8">
            <wp:extent cx="2495550" cy="1371600"/>
            <wp:effectExtent l="19050" t="0" r="0" b="0"/>
            <wp:docPr id="26"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rrowheads="1"/>
                    </pic:cNvPicPr>
                  </pic:nvPicPr>
                  <pic:blipFill>
                    <a:blip r:embed="rId74"/>
                    <a:srcRect l="15205" t="36739" r="8942" b="30930"/>
                    <a:stretch>
                      <a:fillRect/>
                    </a:stretch>
                  </pic:blipFill>
                  <pic:spPr bwMode="auto">
                    <a:xfrm>
                      <a:off x="0" y="0"/>
                      <a:ext cx="2495550" cy="1371600"/>
                    </a:xfrm>
                    <a:prstGeom prst="rect">
                      <a:avLst/>
                    </a:prstGeom>
                    <a:noFill/>
                    <a:ln w="9525">
                      <a:noFill/>
                      <a:miter lim="800000"/>
                      <a:headEnd/>
                      <a:tailEnd/>
                    </a:ln>
                  </pic:spPr>
                </pic:pic>
              </a:graphicData>
            </a:graphic>
          </wp:inline>
        </w:drawing>
      </w:r>
    </w:p>
    <w:p w14:paraId="4F300E06" w14:textId="77777777" w:rsidR="00BC5F0A" w:rsidRPr="0032148D" w:rsidRDefault="00BC5F0A" w:rsidP="00BC5F0A">
      <w:pPr>
        <w:shd w:val="clear" w:color="auto" w:fill="FFFFFF"/>
        <w:tabs>
          <w:tab w:val="left" w:pos="5564"/>
        </w:tabs>
        <w:jc w:val="both"/>
        <w:rPr>
          <w:color w:val="000000" w:themeColor="text1"/>
          <w:sz w:val="28"/>
          <w:szCs w:val="28"/>
        </w:rPr>
      </w:pPr>
      <w:r w:rsidRPr="0032148D">
        <w:rPr>
          <w:color w:val="000000" w:themeColor="text1"/>
          <w:sz w:val="28"/>
          <w:szCs w:val="28"/>
        </w:rPr>
        <w:t xml:space="preserve">                                    </w:t>
      </w:r>
      <w:r w:rsidRPr="00E73889">
        <w:rPr>
          <w:i/>
          <w:iCs/>
          <w:color w:val="000000" w:themeColor="text1"/>
          <w:sz w:val="28"/>
          <w:szCs w:val="28"/>
        </w:rPr>
        <w:t xml:space="preserve"> а</w:t>
      </w:r>
      <w:r w:rsidRPr="0032148D">
        <w:rPr>
          <w:color w:val="000000" w:themeColor="text1"/>
          <w:sz w:val="28"/>
          <w:szCs w:val="28"/>
        </w:rPr>
        <w:t xml:space="preserve"> </w:t>
      </w:r>
      <w:r w:rsidRPr="0032148D">
        <w:rPr>
          <w:color w:val="000000" w:themeColor="text1"/>
          <w:sz w:val="28"/>
          <w:szCs w:val="28"/>
        </w:rPr>
        <w:tab/>
        <w:t xml:space="preserve">        </w:t>
      </w:r>
      <w:r w:rsidR="00DD6C08" w:rsidRPr="0032148D">
        <w:rPr>
          <w:color w:val="000000" w:themeColor="text1"/>
          <w:sz w:val="28"/>
          <w:szCs w:val="28"/>
        </w:rPr>
        <w:t xml:space="preserve">      </w:t>
      </w:r>
      <w:r w:rsidRPr="0032148D">
        <w:rPr>
          <w:color w:val="000000" w:themeColor="text1"/>
          <w:sz w:val="28"/>
          <w:szCs w:val="28"/>
        </w:rPr>
        <w:t xml:space="preserve">  </w:t>
      </w:r>
      <w:r w:rsidRPr="00E73889">
        <w:rPr>
          <w:i/>
          <w:iCs/>
          <w:color w:val="000000" w:themeColor="text1"/>
          <w:sz w:val="28"/>
          <w:szCs w:val="28"/>
        </w:rPr>
        <w:t>б</w:t>
      </w:r>
    </w:p>
    <w:p w14:paraId="0196CC95" w14:textId="60E640BC" w:rsidR="00BC5F0A" w:rsidRPr="0032148D" w:rsidRDefault="00BC5F0A" w:rsidP="00BC5F0A">
      <w:pPr>
        <w:jc w:val="center"/>
        <w:rPr>
          <w:color w:val="000000" w:themeColor="text1"/>
          <w:sz w:val="28"/>
          <w:szCs w:val="28"/>
          <w:lang w:val="ru-RU"/>
        </w:rPr>
      </w:pPr>
      <w:r w:rsidRPr="0032148D">
        <w:rPr>
          <w:color w:val="000000" w:themeColor="text1"/>
          <w:sz w:val="28"/>
          <w:szCs w:val="28"/>
        </w:rPr>
        <w:t xml:space="preserve">Рисунок </w:t>
      </w:r>
      <w:r w:rsidR="00234104" w:rsidRPr="0032148D">
        <w:rPr>
          <w:color w:val="000000" w:themeColor="text1"/>
          <w:sz w:val="28"/>
          <w:szCs w:val="28"/>
          <w:lang w:val="ru-RU"/>
        </w:rPr>
        <w:t>3</w:t>
      </w:r>
      <w:r w:rsidR="00163933" w:rsidRPr="0032148D">
        <w:rPr>
          <w:color w:val="000000" w:themeColor="text1"/>
          <w:sz w:val="28"/>
          <w:szCs w:val="28"/>
          <w:lang w:val="ru-RU"/>
        </w:rPr>
        <w:t>5</w:t>
      </w:r>
      <w:r w:rsidRPr="0032148D">
        <w:rPr>
          <w:color w:val="000000" w:themeColor="text1"/>
          <w:sz w:val="28"/>
          <w:szCs w:val="28"/>
        </w:rPr>
        <w:t xml:space="preserve"> – Микроизображения рельефа поверхности серого (</w:t>
      </w:r>
      <w:r w:rsidRPr="00E73889">
        <w:rPr>
          <w:i/>
          <w:iCs/>
          <w:color w:val="000000" w:themeColor="text1"/>
          <w:sz w:val="28"/>
          <w:szCs w:val="28"/>
        </w:rPr>
        <w:t>а</w:t>
      </w:r>
      <w:r w:rsidRPr="0032148D">
        <w:rPr>
          <w:color w:val="000000" w:themeColor="text1"/>
          <w:sz w:val="28"/>
          <w:szCs w:val="28"/>
        </w:rPr>
        <w:t>) и красного (</w:t>
      </w:r>
      <w:r w:rsidRPr="00E73889">
        <w:rPr>
          <w:i/>
          <w:iCs/>
          <w:color w:val="000000" w:themeColor="text1"/>
          <w:sz w:val="28"/>
          <w:szCs w:val="28"/>
        </w:rPr>
        <w:t>б</w:t>
      </w:r>
      <w:r w:rsidRPr="0032148D">
        <w:rPr>
          <w:color w:val="000000" w:themeColor="text1"/>
          <w:sz w:val="28"/>
          <w:szCs w:val="28"/>
        </w:rPr>
        <w:t>) щебня</w:t>
      </w:r>
    </w:p>
    <w:p w14:paraId="00A92C0B" w14:textId="62844F00" w:rsidR="008330D6" w:rsidRPr="0032148D" w:rsidRDefault="00BC5F0A" w:rsidP="00E73889">
      <w:pPr>
        <w:ind w:firstLine="708"/>
        <w:jc w:val="both"/>
        <w:rPr>
          <w:color w:val="000000" w:themeColor="text1"/>
          <w:sz w:val="28"/>
          <w:szCs w:val="28"/>
          <w:lang w:val="ru-RU"/>
        </w:rPr>
      </w:pPr>
      <w:r w:rsidRPr="0032148D">
        <w:rPr>
          <w:color w:val="000000" w:themeColor="text1"/>
          <w:sz w:val="28"/>
          <w:szCs w:val="28"/>
        </w:rPr>
        <w:lastRenderedPageBreak/>
        <w:t>На втором этапе подготовки поверхности, образцы щебня в течение 30 минут подвергались кипячению в дистиллированно</w:t>
      </w:r>
      <w:r w:rsidR="008330D6" w:rsidRPr="0032148D">
        <w:rPr>
          <w:color w:val="000000" w:themeColor="text1"/>
          <w:sz w:val="28"/>
          <w:szCs w:val="28"/>
          <w:lang w:val="ru-RU"/>
        </w:rPr>
        <w:t xml:space="preserve">й </w:t>
      </w:r>
      <w:r w:rsidRPr="0032148D">
        <w:rPr>
          <w:color w:val="000000" w:themeColor="text1"/>
          <w:sz w:val="28"/>
          <w:szCs w:val="28"/>
        </w:rPr>
        <w:t xml:space="preserve">воде, затем щебень сушили, подвесив вертикально в сушильном шкафу при температуре 150°С, охлаждали при температуре 25°С в течение 15 минут. </w:t>
      </w:r>
    </w:p>
    <w:p w14:paraId="6A0C315D" w14:textId="77777777" w:rsidR="00215E13" w:rsidRPr="0032148D" w:rsidRDefault="00215E13" w:rsidP="00215E13">
      <w:pPr>
        <w:ind w:firstLine="708"/>
        <w:jc w:val="both"/>
        <w:rPr>
          <w:color w:val="000000" w:themeColor="text1"/>
          <w:sz w:val="28"/>
          <w:szCs w:val="28"/>
          <w:lang w:val="ru-RU"/>
        </w:rPr>
      </w:pPr>
    </w:p>
    <w:p w14:paraId="71572993" w14:textId="7BE65D23" w:rsidR="00BC5F0A" w:rsidRPr="0032148D" w:rsidRDefault="00565F95" w:rsidP="00BC5F0A">
      <w:pPr>
        <w:ind w:firstLine="708"/>
        <w:contextualSpacing/>
        <w:jc w:val="both"/>
        <w:rPr>
          <w:b/>
          <w:bCs/>
          <w:iCs/>
          <w:color w:val="000000" w:themeColor="text1"/>
          <w:sz w:val="28"/>
          <w:szCs w:val="28"/>
        </w:rPr>
      </w:pPr>
      <w:r w:rsidRPr="0032148D">
        <w:rPr>
          <w:b/>
          <w:bCs/>
          <w:iCs/>
          <w:color w:val="000000" w:themeColor="text1"/>
          <w:sz w:val="28"/>
          <w:szCs w:val="28"/>
          <w:lang w:val="ru-RU"/>
        </w:rPr>
        <w:t>4</w:t>
      </w:r>
      <w:r w:rsidR="00BC5F0A" w:rsidRPr="0032148D">
        <w:rPr>
          <w:b/>
          <w:bCs/>
          <w:iCs/>
          <w:color w:val="000000" w:themeColor="text1"/>
          <w:sz w:val="28"/>
          <w:szCs w:val="28"/>
        </w:rPr>
        <w:t xml:space="preserve">.2.2 </w:t>
      </w:r>
      <w:r w:rsidR="00720249" w:rsidRPr="0032148D">
        <w:rPr>
          <w:b/>
          <w:bCs/>
          <w:iCs/>
          <w:color w:val="000000" w:themeColor="text1"/>
          <w:sz w:val="28"/>
          <w:szCs w:val="28"/>
          <w:lang w:val="ru-RU"/>
        </w:rPr>
        <w:t xml:space="preserve">Методика измерения </w:t>
      </w:r>
      <w:r w:rsidR="00BC5F0A" w:rsidRPr="0032148D">
        <w:rPr>
          <w:b/>
          <w:bCs/>
          <w:iCs/>
          <w:color w:val="000000" w:themeColor="text1"/>
          <w:sz w:val="28"/>
          <w:szCs w:val="28"/>
        </w:rPr>
        <w:t>краевого угла смачивания</w:t>
      </w:r>
    </w:p>
    <w:p w14:paraId="430E03BF" w14:textId="77777777" w:rsidR="00720249" w:rsidRPr="0032148D" w:rsidRDefault="00BC5F0A" w:rsidP="00BC5F0A">
      <w:pPr>
        <w:ind w:firstLine="708"/>
        <w:contextualSpacing/>
        <w:jc w:val="both"/>
        <w:rPr>
          <w:rFonts w:eastAsia="Consolas"/>
          <w:color w:val="000000" w:themeColor="text1"/>
          <w:sz w:val="28"/>
          <w:szCs w:val="28"/>
          <w:lang w:val="ru-RU" w:eastAsia="en-US"/>
        </w:rPr>
      </w:pPr>
      <w:r w:rsidRPr="0032148D">
        <w:rPr>
          <w:rFonts w:eastAsia="Consolas"/>
          <w:color w:val="000000" w:themeColor="text1"/>
          <w:sz w:val="28"/>
          <w:szCs w:val="28"/>
          <w:lang w:eastAsia="en-US"/>
        </w:rPr>
        <w:t>Измерение θ (</w:t>
      </w:r>
      <w:r w:rsidRPr="0032148D">
        <w:rPr>
          <w:rFonts w:eastAsia="Consolas"/>
          <w:color w:val="000000" w:themeColor="text1"/>
          <w:sz w:val="28"/>
          <w:szCs w:val="28"/>
          <w:lang w:val="en-US" w:eastAsia="en-US"/>
        </w:rPr>
        <w:t>t</w:t>
      </w:r>
      <w:r w:rsidRPr="0032148D">
        <w:rPr>
          <w:rFonts w:eastAsia="Consolas"/>
          <w:color w:val="000000" w:themeColor="text1"/>
          <w:sz w:val="28"/>
          <w:szCs w:val="28"/>
          <w:lang w:eastAsia="en-US"/>
        </w:rPr>
        <w:t>=130⁰</w:t>
      </w:r>
      <w:r w:rsidRPr="0032148D">
        <w:rPr>
          <w:rFonts w:eastAsia="Consolas"/>
          <w:color w:val="000000" w:themeColor="text1"/>
          <w:sz w:val="28"/>
          <w:szCs w:val="28"/>
          <w:lang w:val="en-US" w:eastAsia="en-US"/>
        </w:rPr>
        <w:t>C</w:t>
      </w:r>
      <w:r w:rsidRPr="0032148D">
        <w:rPr>
          <w:rFonts w:eastAsia="Consolas"/>
          <w:color w:val="000000" w:themeColor="text1"/>
          <w:sz w:val="28"/>
          <w:szCs w:val="28"/>
          <w:lang w:eastAsia="en-US"/>
        </w:rPr>
        <w:t>) осуществляли с использованием автоматической системы измерений динамического угла смачивания и свободной поверхностной энергии серии ACAM (рис</w:t>
      </w:r>
      <w:r w:rsidR="00DD6C08" w:rsidRPr="0032148D">
        <w:rPr>
          <w:rFonts w:eastAsia="Consolas"/>
          <w:color w:val="000000" w:themeColor="text1"/>
          <w:sz w:val="28"/>
          <w:szCs w:val="28"/>
          <w:lang w:eastAsia="en-US"/>
        </w:rPr>
        <w:t xml:space="preserve">унок </w:t>
      </w:r>
      <w:r w:rsidRPr="0032148D">
        <w:rPr>
          <w:rFonts w:eastAsia="Consolas"/>
          <w:color w:val="000000" w:themeColor="text1"/>
          <w:sz w:val="28"/>
          <w:szCs w:val="28"/>
          <w:lang w:eastAsia="en-US"/>
        </w:rPr>
        <w:t>5).</w:t>
      </w:r>
      <w:r w:rsidR="00DD6C08" w:rsidRPr="0032148D">
        <w:rPr>
          <w:rFonts w:eastAsia="Consolas"/>
          <w:color w:val="000000" w:themeColor="text1"/>
          <w:sz w:val="28"/>
          <w:szCs w:val="28"/>
          <w:lang w:eastAsia="en-US"/>
        </w:rPr>
        <w:t xml:space="preserve"> </w:t>
      </w:r>
      <w:r w:rsidRPr="0032148D">
        <w:rPr>
          <w:rFonts w:eastAsia="Consolas"/>
          <w:color w:val="000000" w:themeColor="text1"/>
          <w:sz w:val="28"/>
          <w:szCs w:val="28"/>
          <w:lang w:eastAsia="en-US"/>
        </w:rPr>
        <w:t xml:space="preserve">Капля битума при помощи дозатора помещалась на поверхность подложки при температуре битума 130⁰C. </w:t>
      </w:r>
    </w:p>
    <w:p w14:paraId="37E2E3A7" w14:textId="0B855520" w:rsidR="00BC5F0A" w:rsidRPr="0032148D" w:rsidRDefault="00BC5F0A" w:rsidP="00BC5F0A">
      <w:pPr>
        <w:ind w:firstLine="708"/>
        <w:contextualSpacing/>
        <w:jc w:val="both"/>
        <w:rPr>
          <w:rFonts w:eastAsia="Consolas"/>
          <w:color w:val="000000" w:themeColor="text1"/>
          <w:sz w:val="28"/>
          <w:szCs w:val="28"/>
          <w:lang w:eastAsia="en-US"/>
        </w:rPr>
      </w:pPr>
      <w:r w:rsidRPr="0032148D">
        <w:rPr>
          <w:rFonts w:eastAsia="Consolas"/>
          <w:color w:val="000000" w:themeColor="text1"/>
          <w:sz w:val="28"/>
          <w:szCs w:val="28"/>
          <w:lang w:eastAsia="en-US"/>
        </w:rPr>
        <w:t xml:space="preserve">Для получения объективного изображения капли битума производили центровку кончика иглы по горизонтали и вертикали и выставляли абсолютно белый фон, регулируя интенсивность освещения (рисунок </w:t>
      </w:r>
      <w:r w:rsidR="00234104" w:rsidRPr="0032148D">
        <w:rPr>
          <w:rFonts w:eastAsia="Consolas"/>
          <w:color w:val="000000" w:themeColor="text1"/>
          <w:sz w:val="28"/>
          <w:szCs w:val="28"/>
          <w:lang w:val="ru-RU" w:eastAsia="en-US"/>
        </w:rPr>
        <w:t>3</w:t>
      </w:r>
      <w:r w:rsidR="00163933" w:rsidRPr="0032148D">
        <w:rPr>
          <w:rFonts w:eastAsia="Consolas"/>
          <w:color w:val="000000" w:themeColor="text1"/>
          <w:sz w:val="28"/>
          <w:szCs w:val="28"/>
          <w:lang w:val="ru-RU" w:eastAsia="en-US"/>
        </w:rPr>
        <w:t>6</w:t>
      </w:r>
      <w:r w:rsidRPr="0032148D">
        <w:rPr>
          <w:rFonts w:eastAsia="Consolas"/>
          <w:color w:val="000000" w:themeColor="text1"/>
          <w:sz w:val="28"/>
          <w:szCs w:val="28"/>
          <w:lang w:eastAsia="en-US"/>
        </w:rPr>
        <w:t>). Теневое изображение капли было получено при помощи высокоскоростной камеры.</w:t>
      </w:r>
    </w:p>
    <w:p w14:paraId="1644477A" w14:textId="77777777" w:rsidR="00BC5F0A" w:rsidRPr="0032148D" w:rsidRDefault="00BC5F0A" w:rsidP="00BC5F0A">
      <w:pPr>
        <w:jc w:val="both"/>
        <w:rPr>
          <w:rFonts w:eastAsia="Consolas"/>
          <w:color w:val="000000" w:themeColor="text1"/>
          <w:sz w:val="28"/>
          <w:szCs w:val="28"/>
          <w:lang w:eastAsia="en-US"/>
        </w:rPr>
      </w:pPr>
    </w:p>
    <w:p w14:paraId="5476C393" w14:textId="77777777" w:rsidR="00BC5F0A" w:rsidRPr="0032148D" w:rsidRDefault="00BC5F0A" w:rsidP="00BC5F0A">
      <w:pPr>
        <w:jc w:val="center"/>
        <w:rPr>
          <w:rFonts w:eastAsia="Consolas"/>
          <w:color w:val="000000" w:themeColor="text1"/>
          <w:sz w:val="28"/>
          <w:szCs w:val="28"/>
          <w:lang w:eastAsia="en-US"/>
        </w:rPr>
      </w:pPr>
      <w:r w:rsidRPr="0032148D">
        <w:rPr>
          <w:rFonts w:eastAsia="Consolas"/>
          <w:noProof/>
          <w:color w:val="000000" w:themeColor="text1"/>
          <w:sz w:val="28"/>
          <w:szCs w:val="28"/>
          <w:lang w:val="ru-RU"/>
        </w:rPr>
        <w:drawing>
          <wp:inline distT="0" distB="0" distL="0" distR="0" wp14:anchorId="2AB9B01C" wp14:editId="4DBF6F75">
            <wp:extent cx="5497380" cy="3093155"/>
            <wp:effectExtent l="0" t="0" r="1905" b="5715"/>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5"/>
                    <a:srcRect/>
                    <a:stretch>
                      <a:fillRect/>
                    </a:stretch>
                  </pic:blipFill>
                  <pic:spPr bwMode="auto">
                    <a:xfrm>
                      <a:off x="0" y="0"/>
                      <a:ext cx="5586310" cy="3143192"/>
                    </a:xfrm>
                    <a:prstGeom prst="rect">
                      <a:avLst/>
                    </a:prstGeom>
                    <a:noFill/>
                    <a:ln w="9525">
                      <a:noFill/>
                      <a:miter lim="800000"/>
                      <a:headEnd/>
                      <a:tailEnd/>
                    </a:ln>
                  </pic:spPr>
                </pic:pic>
              </a:graphicData>
            </a:graphic>
          </wp:inline>
        </w:drawing>
      </w:r>
    </w:p>
    <w:p w14:paraId="30208733" w14:textId="77777777" w:rsidR="00215E13" w:rsidRPr="0032148D" w:rsidRDefault="00215E13" w:rsidP="00BC5F0A">
      <w:pPr>
        <w:contextualSpacing/>
        <w:jc w:val="center"/>
        <w:rPr>
          <w:rFonts w:eastAsia="Consolas"/>
          <w:color w:val="000000" w:themeColor="text1"/>
          <w:lang w:val="ru-RU" w:eastAsia="en-US"/>
        </w:rPr>
      </w:pPr>
    </w:p>
    <w:p w14:paraId="6B39B757" w14:textId="3E828476" w:rsidR="00BC5F0A" w:rsidRPr="0032148D" w:rsidRDefault="00BC5F0A" w:rsidP="00BC5F0A">
      <w:pPr>
        <w:contextualSpacing/>
        <w:jc w:val="center"/>
        <w:rPr>
          <w:rFonts w:eastAsia="Consolas"/>
          <w:color w:val="000000" w:themeColor="text1"/>
          <w:lang w:eastAsia="en-US"/>
        </w:rPr>
      </w:pPr>
      <w:r w:rsidRPr="0032148D">
        <w:rPr>
          <w:rFonts w:eastAsia="Consolas"/>
          <w:color w:val="000000" w:themeColor="text1"/>
          <w:lang w:eastAsia="en-US"/>
        </w:rPr>
        <w:t>1 – белый фон, 2 – центровка иглы, 3 – подложка</w:t>
      </w:r>
    </w:p>
    <w:p w14:paraId="203B75C0" w14:textId="71B64018" w:rsidR="00BC5F0A" w:rsidRPr="0032148D" w:rsidRDefault="00BC5F0A" w:rsidP="00BC5F0A">
      <w:pPr>
        <w:contextualSpacing/>
        <w:jc w:val="center"/>
        <w:rPr>
          <w:rFonts w:eastAsia="Consolas"/>
          <w:color w:val="000000" w:themeColor="text1"/>
          <w:sz w:val="28"/>
          <w:szCs w:val="28"/>
          <w:lang w:eastAsia="en-US"/>
        </w:rPr>
      </w:pPr>
      <w:r w:rsidRPr="0032148D">
        <w:rPr>
          <w:rFonts w:eastAsia="Consolas"/>
          <w:bCs/>
          <w:color w:val="000000" w:themeColor="text1"/>
          <w:sz w:val="28"/>
          <w:szCs w:val="28"/>
          <w:lang w:eastAsia="en-US"/>
        </w:rPr>
        <w:t xml:space="preserve">Рисунок </w:t>
      </w:r>
      <w:r w:rsidR="00234104" w:rsidRPr="0032148D">
        <w:rPr>
          <w:rFonts w:eastAsia="Consolas"/>
          <w:bCs/>
          <w:color w:val="000000" w:themeColor="text1"/>
          <w:sz w:val="28"/>
          <w:szCs w:val="28"/>
          <w:lang w:val="ru-RU" w:eastAsia="en-US"/>
        </w:rPr>
        <w:t>3</w:t>
      </w:r>
      <w:r w:rsidR="00163933" w:rsidRPr="0032148D">
        <w:rPr>
          <w:rFonts w:eastAsia="Consolas"/>
          <w:bCs/>
          <w:color w:val="000000" w:themeColor="text1"/>
          <w:sz w:val="28"/>
          <w:szCs w:val="28"/>
          <w:lang w:val="ru-RU" w:eastAsia="en-US"/>
        </w:rPr>
        <w:t>6</w:t>
      </w:r>
      <w:r w:rsidRPr="0032148D">
        <w:rPr>
          <w:rFonts w:eastAsia="Consolas"/>
          <w:bCs/>
          <w:color w:val="000000" w:themeColor="text1"/>
          <w:sz w:val="28"/>
          <w:szCs w:val="28"/>
          <w:lang w:eastAsia="en-US"/>
        </w:rPr>
        <w:t>–</w:t>
      </w:r>
      <w:r w:rsidRPr="0032148D">
        <w:rPr>
          <w:rFonts w:eastAsia="Consolas"/>
          <w:color w:val="000000" w:themeColor="text1"/>
          <w:sz w:val="28"/>
          <w:szCs w:val="28"/>
          <w:lang w:eastAsia="en-US"/>
        </w:rPr>
        <w:t xml:space="preserve"> Настройка интенсивности белого фона и центровки иглы </w:t>
      </w:r>
    </w:p>
    <w:p w14:paraId="242104DE" w14:textId="77777777" w:rsidR="00BC5F0A" w:rsidRPr="0032148D" w:rsidRDefault="00BC5F0A" w:rsidP="00BC5F0A">
      <w:pPr>
        <w:contextualSpacing/>
        <w:jc w:val="center"/>
        <w:rPr>
          <w:rFonts w:eastAsia="Consolas"/>
          <w:color w:val="000000" w:themeColor="text1"/>
          <w:sz w:val="28"/>
          <w:szCs w:val="28"/>
          <w:lang w:eastAsia="en-US"/>
        </w:rPr>
      </w:pPr>
      <w:r w:rsidRPr="0032148D">
        <w:rPr>
          <w:rFonts w:eastAsia="Consolas"/>
          <w:color w:val="000000" w:themeColor="text1"/>
          <w:sz w:val="28"/>
          <w:szCs w:val="28"/>
          <w:lang w:eastAsia="en-US"/>
        </w:rPr>
        <w:t>в программе Apex</w:t>
      </w:r>
      <w:r w:rsidR="00E327D0" w:rsidRPr="0032148D">
        <w:rPr>
          <w:rFonts w:eastAsia="Consolas"/>
          <w:color w:val="000000" w:themeColor="text1"/>
          <w:sz w:val="28"/>
          <w:szCs w:val="28"/>
          <w:lang w:eastAsia="en-US"/>
        </w:rPr>
        <w:t xml:space="preserve"> </w:t>
      </w:r>
      <w:r w:rsidRPr="0032148D">
        <w:rPr>
          <w:rFonts w:eastAsia="Consolas"/>
          <w:color w:val="000000" w:themeColor="text1"/>
          <w:sz w:val="28"/>
          <w:szCs w:val="28"/>
          <w:lang w:eastAsia="en-US"/>
        </w:rPr>
        <w:t>Acam</w:t>
      </w:r>
      <w:r w:rsidRPr="0032148D">
        <w:rPr>
          <w:rFonts w:eastAsia="Consolas"/>
          <w:color w:val="000000" w:themeColor="text1"/>
          <w:sz w:val="28"/>
          <w:szCs w:val="28"/>
          <w:lang w:val="en-US" w:eastAsia="en-US"/>
        </w:rPr>
        <w:t>S</w:t>
      </w:r>
      <w:r w:rsidRPr="0032148D">
        <w:rPr>
          <w:rFonts w:eastAsia="Consolas"/>
          <w:color w:val="000000" w:themeColor="text1"/>
          <w:sz w:val="28"/>
          <w:szCs w:val="28"/>
          <w:lang w:eastAsia="en-US"/>
        </w:rPr>
        <w:t>oftware</w:t>
      </w:r>
    </w:p>
    <w:p w14:paraId="21C48261" w14:textId="77777777" w:rsidR="00BC5F0A" w:rsidRPr="0032148D" w:rsidRDefault="00BC5F0A" w:rsidP="00BC5F0A">
      <w:pPr>
        <w:jc w:val="center"/>
        <w:rPr>
          <w:rFonts w:eastAsia="Consolas"/>
          <w:color w:val="000000" w:themeColor="text1"/>
          <w:sz w:val="28"/>
          <w:szCs w:val="28"/>
          <w:lang w:eastAsia="en-US"/>
        </w:rPr>
      </w:pPr>
    </w:p>
    <w:p w14:paraId="0ACA92E4" w14:textId="7B5C3046" w:rsidR="00BC5F0A" w:rsidRPr="0032148D" w:rsidRDefault="00BC5F0A" w:rsidP="00125422">
      <w:pPr>
        <w:autoSpaceDE w:val="0"/>
        <w:autoSpaceDN w:val="0"/>
        <w:adjustRightInd w:val="0"/>
        <w:ind w:firstLine="708"/>
        <w:jc w:val="both"/>
        <w:rPr>
          <w:color w:val="000000" w:themeColor="text1"/>
          <w:sz w:val="28"/>
          <w:szCs w:val="28"/>
        </w:rPr>
      </w:pPr>
      <w:r w:rsidRPr="0032148D">
        <w:rPr>
          <w:color w:val="000000" w:themeColor="text1"/>
          <w:sz w:val="28"/>
          <w:szCs w:val="28"/>
        </w:rPr>
        <w:t xml:space="preserve">Путем нагнетания и откачки исследуемой жидкости добивались оптимального объема капли при установленной скорости подачи капли из шприца, устанавливая необходимые параметры программы (рисунок </w:t>
      </w:r>
      <w:r w:rsidR="00234104" w:rsidRPr="0032148D">
        <w:rPr>
          <w:color w:val="000000" w:themeColor="text1"/>
          <w:sz w:val="28"/>
          <w:szCs w:val="28"/>
          <w:lang w:val="ru-RU"/>
        </w:rPr>
        <w:t>3</w:t>
      </w:r>
      <w:r w:rsidR="00163933" w:rsidRPr="0032148D">
        <w:rPr>
          <w:color w:val="000000" w:themeColor="text1"/>
          <w:sz w:val="28"/>
          <w:szCs w:val="28"/>
          <w:lang w:val="ru-RU"/>
        </w:rPr>
        <w:t>7</w:t>
      </w:r>
      <w:r w:rsidRPr="0032148D">
        <w:rPr>
          <w:color w:val="000000" w:themeColor="text1"/>
          <w:sz w:val="28"/>
          <w:szCs w:val="28"/>
        </w:rPr>
        <w:t>)</w:t>
      </w:r>
      <w:r w:rsidR="00DD6C08" w:rsidRPr="0032148D">
        <w:rPr>
          <w:color w:val="000000" w:themeColor="text1"/>
          <w:sz w:val="28"/>
          <w:szCs w:val="28"/>
        </w:rPr>
        <w:t>.</w:t>
      </w:r>
    </w:p>
    <w:p w14:paraId="708A262A" w14:textId="2B6AB4B2" w:rsidR="00720249" w:rsidRPr="0032148D" w:rsidRDefault="00720249" w:rsidP="00720249">
      <w:pPr>
        <w:autoSpaceDE w:val="0"/>
        <w:autoSpaceDN w:val="0"/>
        <w:adjustRightInd w:val="0"/>
        <w:ind w:firstLine="708"/>
        <w:contextualSpacing/>
        <w:jc w:val="both"/>
        <w:rPr>
          <w:color w:val="000000" w:themeColor="text1"/>
          <w:sz w:val="28"/>
          <w:szCs w:val="28"/>
        </w:rPr>
      </w:pPr>
      <w:r w:rsidRPr="0032148D">
        <w:rPr>
          <w:color w:val="000000" w:themeColor="text1"/>
          <w:sz w:val="28"/>
          <w:szCs w:val="28"/>
        </w:rPr>
        <w:t>Статические контактные углы в равновесном состоянии измерялись через 20 секунд после дозирования, согласно рекомендациям [2</w:t>
      </w:r>
      <w:r w:rsidR="00234104" w:rsidRPr="0032148D">
        <w:rPr>
          <w:color w:val="000000" w:themeColor="text1"/>
          <w:sz w:val="28"/>
          <w:szCs w:val="28"/>
          <w:lang w:val="ru-RU"/>
        </w:rPr>
        <w:t>1</w:t>
      </w:r>
      <w:r w:rsidR="00A00BE6" w:rsidRPr="0032148D">
        <w:rPr>
          <w:color w:val="000000" w:themeColor="text1"/>
          <w:sz w:val="28"/>
          <w:szCs w:val="28"/>
          <w:lang w:val="ru-RU"/>
        </w:rPr>
        <w:t>2</w:t>
      </w:r>
      <w:r w:rsidRPr="0032148D">
        <w:rPr>
          <w:color w:val="000000" w:themeColor="text1"/>
          <w:sz w:val="28"/>
          <w:szCs w:val="28"/>
        </w:rPr>
        <w:t xml:space="preserve">]. </w:t>
      </w:r>
    </w:p>
    <w:p w14:paraId="1871EB87" w14:textId="77777777" w:rsidR="00125422" w:rsidRPr="0032148D" w:rsidRDefault="00125422" w:rsidP="00125422">
      <w:pPr>
        <w:autoSpaceDE w:val="0"/>
        <w:autoSpaceDN w:val="0"/>
        <w:adjustRightInd w:val="0"/>
        <w:ind w:firstLine="708"/>
        <w:jc w:val="both"/>
        <w:rPr>
          <w:color w:val="000000" w:themeColor="text1"/>
          <w:sz w:val="28"/>
          <w:szCs w:val="28"/>
        </w:rPr>
      </w:pPr>
    </w:p>
    <w:p w14:paraId="4AEC0E5F" w14:textId="77777777" w:rsidR="00927B60" w:rsidRPr="0032148D" w:rsidRDefault="00927B60" w:rsidP="00125422">
      <w:pPr>
        <w:autoSpaceDE w:val="0"/>
        <w:autoSpaceDN w:val="0"/>
        <w:adjustRightInd w:val="0"/>
        <w:ind w:firstLine="708"/>
        <w:jc w:val="both"/>
        <w:rPr>
          <w:color w:val="000000" w:themeColor="text1"/>
          <w:sz w:val="28"/>
          <w:szCs w:val="28"/>
        </w:rPr>
      </w:pPr>
    </w:p>
    <w:p w14:paraId="03120F4B" w14:textId="77777777" w:rsidR="00927B60" w:rsidRPr="0032148D" w:rsidRDefault="00927B60" w:rsidP="00125422">
      <w:pPr>
        <w:autoSpaceDE w:val="0"/>
        <w:autoSpaceDN w:val="0"/>
        <w:adjustRightInd w:val="0"/>
        <w:ind w:firstLine="708"/>
        <w:jc w:val="both"/>
        <w:rPr>
          <w:color w:val="000000" w:themeColor="text1"/>
          <w:sz w:val="28"/>
          <w:szCs w:val="28"/>
        </w:rPr>
      </w:pPr>
    </w:p>
    <w:p w14:paraId="65656472" w14:textId="77777777" w:rsidR="00BC5F0A" w:rsidRPr="0032148D" w:rsidRDefault="00BC5F0A" w:rsidP="00BC5F0A">
      <w:pPr>
        <w:autoSpaceDE w:val="0"/>
        <w:autoSpaceDN w:val="0"/>
        <w:adjustRightInd w:val="0"/>
        <w:jc w:val="center"/>
        <w:rPr>
          <w:color w:val="000000" w:themeColor="text1"/>
          <w:sz w:val="28"/>
          <w:szCs w:val="28"/>
        </w:rPr>
      </w:pPr>
      <w:r w:rsidRPr="0032148D">
        <w:rPr>
          <w:noProof/>
          <w:color w:val="000000" w:themeColor="text1"/>
          <w:sz w:val="28"/>
          <w:szCs w:val="28"/>
          <w:lang w:val="ru-RU"/>
        </w:rPr>
        <w:lastRenderedPageBreak/>
        <w:drawing>
          <wp:inline distT="0" distB="0" distL="0" distR="0" wp14:anchorId="6A9C7271" wp14:editId="7EB7E99D">
            <wp:extent cx="4029702" cy="2815936"/>
            <wp:effectExtent l="0" t="0" r="0" b="3810"/>
            <wp:docPr id="28" name="Рисунок 10" descr="D:\рабочий стол\занятия ОКА\2018 уч год\Семестр 2021-2022\Методика краевого угла смачивания 2021\фото программы краевого угла\эксперимен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рабочий стол\занятия ОКА\2018 уч год\Семестр 2021-2022\Методика краевого угла смачивания 2021\фото программы краевого угла\эксперимент.png"/>
                    <pic:cNvPicPr>
                      <a:picLocks noChangeAspect="1" noChangeArrowheads="1"/>
                    </pic:cNvPicPr>
                  </pic:nvPicPr>
                  <pic:blipFill>
                    <a:blip r:embed="rId76"/>
                    <a:srcRect/>
                    <a:stretch>
                      <a:fillRect/>
                    </a:stretch>
                  </pic:blipFill>
                  <pic:spPr bwMode="auto">
                    <a:xfrm>
                      <a:off x="0" y="0"/>
                      <a:ext cx="4040374" cy="2823393"/>
                    </a:xfrm>
                    <a:prstGeom prst="rect">
                      <a:avLst/>
                    </a:prstGeom>
                    <a:noFill/>
                    <a:ln w="9525">
                      <a:noFill/>
                      <a:miter lim="800000"/>
                      <a:headEnd/>
                      <a:tailEnd/>
                    </a:ln>
                  </pic:spPr>
                </pic:pic>
              </a:graphicData>
            </a:graphic>
          </wp:inline>
        </w:drawing>
      </w:r>
    </w:p>
    <w:p w14:paraId="39AB3251" w14:textId="77777777" w:rsidR="00234104" w:rsidRPr="0032148D" w:rsidRDefault="00234104" w:rsidP="00BC5F0A">
      <w:pPr>
        <w:autoSpaceDE w:val="0"/>
        <w:autoSpaceDN w:val="0"/>
        <w:adjustRightInd w:val="0"/>
        <w:contextualSpacing/>
        <w:jc w:val="center"/>
        <w:rPr>
          <w:bCs/>
          <w:color w:val="000000" w:themeColor="text1"/>
          <w:sz w:val="28"/>
          <w:szCs w:val="28"/>
          <w:lang w:val="ru-RU"/>
        </w:rPr>
      </w:pPr>
    </w:p>
    <w:p w14:paraId="7DCB5169" w14:textId="270AD442" w:rsidR="00BC5F0A" w:rsidRPr="0032148D" w:rsidRDefault="00BC5F0A" w:rsidP="00BC5F0A">
      <w:pPr>
        <w:autoSpaceDE w:val="0"/>
        <w:autoSpaceDN w:val="0"/>
        <w:adjustRightInd w:val="0"/>
        <w:contextualSpacing/>
        <w:jc w:val="center"/>
        <w:rPr>
          <w:color w:val="000000" w:themeColor="text1"/>
          <w:sz w:val="28"/>
          <w:szCs w:val="28"/>
        </w:rPr>
      </w:pPr>
      <w:r w:rsidRPr="0032148D">
        <w:rPr>
          <w:bCs/>
          <w:color w:val="000000" w:themeColor="text1"/>
          <w:sz w:val="28"/>
          <w:szCs w:val="28"/>
        </w:rPr>
        <w:t xml:space="preserve">Рисунок </w:t>
      </w:r>
      <w:r w:rsidR="00234104" w:rsidRPr="0032148D">
        <w:rPr>
          <w:bCs/>
          <w:color w:val="000000" w:themeColor="text1"/>
          <w:sz w:val="28"/>
          <w:szCs w:val="28"/>
          <w:lang w:val="ru-RU"/>
        </w:rPr>
        <w:t>3</w:t>
      </w:r>
      <w:r w:rsidR="00163933" w:rsidRPr="0032148D">
        <w:rPr>
          <w:bCs/>
          <w:color w:val="000000" w:themeColor="text1"/>
          <w:sz w:val="28"/>
          <w:szCs w:val="28"/>
          <w:lang w:val="ru-RU"/>
        </w:rPr>
        <w:t>7</w:t>
      </w:r>
      <w:r w:rsidRPr="0032148D">
        <w:rPr>
          <w:bCs/>
          <w:color w:val="000000" w:themeColor="text1"/>
          <w:sz w:val="28"/>
          <w:szCs w:val="28"/>
        </w:rPr>
        <w:t xml:space="preserve"> –</w:t>
      </w:r>
      <w:r w:rsidRPr="0032148D">
        <w:rPr>
          <w:color w:val="000000" w:themeColor="text1"/>
          <w:sz w:val="28"/>
          <w:szCs w:val="28"/>
        </w:rPr>
        <w:t xml:space="preserve"> Настройка параметров программы </w:t>
      </w:r>
      <w:r w:rsidRPr="0032148D">
        <w:rPr>
          <w:color w:val="000000" w:themeColor="text1"/>
          <w:sz w:val="28"/>
          <w:szCs w:val="28"/>
          <w:lang w:val="en-US"/>
        </w:rPr>
        <w:t>Apex</w:t>
      </w:r>
      <w:r w:rsidR="00CF139B" w:rsidRPr="0032148D">
        <w:rPr>
          <w:color w:val="000000" w:themeColor="text1"/>
          <w:sz w:val="28"/>
          <w:szCs w:val="28"/>
        </w:rPr>
        <w:t xml:space="preserve"> </w:t>
      </w:r>
      <w:proofErr w:type="spellStart"/>
      <w:r w:rsidRPr="0032148D">
        <w:rPr>
          <w:color w:val="000000" w:themeColor="text1"/>
          <w:sz w:val="28"/>
          <w:szCs w:val="28"/>
          <w:lang w:val="en-US"/>
        </w:rPr>
        <w:t>Acam</w:t>
      </w:r>
      <w:proofErr w:type="spellEnd"/>
      <w:r w:rsidR="00CF139B" w:rsidRPr="0032148D">
        <w:rPr>
          <w:color w:val="000000" w:themeColor="text1"/>
          <w:sz w:val="28"/>
          <w:szCs w:val="28"/>
        </w:rPr>
        <w:t xml:space="preserve"> </w:t>
      </w:r>
      <w:r w:rsidRPr="0032148D">
        <w:rPr>
          <w:color w:val="000000" w:themeColor="text1"/>
          <w:sz w:val="28"/>
          <w:szCs w:val="28"/>
          <w:lang w:val="en-US"/>
        </w:rPr>
        <w:t>Software</w:t>
      </w:r>
    </w:p>
    <w:p w14:paraId="7BFF2DD7" w14:textId="77777777" w:rsidR="00BC5F0A" w:rsidRPr="0032148D" w:rsidRDefault="00BC5F0A" w:rsidP="00BC5F0A">
      <w:pPr>
        <w:autoSpaceDE w:val="0"/>
        <w:autoSpaceDN w:val="0"/>
        <w:adjustRightInd w:val="0"/>
        <w:ind w:firstLine="708"/>
        <w:contextualSpacing/>
        <w:jc w:val="both"/>
        <w:rPr>
          <w:color w:val="000000" w:themeColor="text1"/>
          <w:sz w:val="28"/>
          <w:szCs w:val="28"/>
        </w:rPr>
      </w:pPr>
    </w:p>
    <w:p w14:paraId="078E8553" w14:textId="2444E351" w:rsidR="00BC5F0A" w:rsidRPr="0032148D" w:rsidRDefault="00BC5F0A" w:rsidP="00BC5F0A">
      <w:pPr>
        <w:autoSpaceDE w:val="0"/>
        <w:autoSpaceDN w:val="0"/>
        <w:adjustRightInd w:val="0"/>
        <w:ind w:firstLine="708"/>
        <w:contextualSpacing/>
        <w:jc w:val="both"/>
        <w:rPr>
          <w:color w:val="000000" w:themeColor="text1"/>
          <w:sz w:val="28"/>
          <w:szCs w:val="28"/>
        </w:rPr>
      </w:pPr>
      <w:r w:rsidRPr="0032148D">
        <w:rPr>
          <w:color w:val="000000" w:themeColor="text1"/>
          <w:sz w:val="28"/>
          <w:szCs w:val="28"/>
        </w:rPr>
        <w:t xml:space="preserve">Каплю заданного объема переносили на поверхность твердой подложки (рисунок </w:t>
      </w:r>
      <w:r w:rsidR="00234104" w:rsidRPr="0032148D">
        <w:rPr>
          <w:color w:val="000000" w:themeColor="text1"/>
          <w:sz w:val="28"/>
          <w:szCs w:val="28"/>
          <w:lang w:val="ru-RU"/>
        </w:rPr>
        <w:t>3</w:t>
      </w:r>
      <w:r w:rsidR="00163933" w:rsidRPr="0032148D">
        <w:rPr>
          <w:color w:val="000000" w:themeColor="text1"/>
          <w:sz w:val="28"/>
          <w:szCs w:val="28"/>
          <w:lang w:val="ru-RU"/>
        </w:rPr>
        <w:t>8</w:t>
      </w:r>
      <w:r w:rsidRPr="0032148D">
        <w:rPr>
          <w:color w:val="000000" w:themeColor="text1"/>
          <w:sz w:val="28"/>
          <w:szCs w:val="28"/>
        </w:rPr>
        <w:t>).</w:t>
      </w:r>
    </w:p>
    <w:p w14:paraId="019D6A24" w14:textId="77777777" w:rsidR="00BC5F0A" w:rsidRPr="0032148D" w:rsidRDefault="00BC5F0A" w:rsidP="00BC5F0A">
      <w:pPr>
        <w:autoSpaceDE w:val="0"/>
        <w:autoSpaceDN w:val="0"/>
        <w:adjustRightInd w:val="0"/>
        <w:ind w:firstLine="708"/>
        <w:contextualSpacing/>
        <w:jc w:val="both"/>
        <w:rPr>
          <w:color w:val="000000" w:themeColor="text1"/>
          <w:sz w:val="28"/>
          <w:szCs w:val="28"/>
        </w:rPr>
      </w:pPr>
    </w:p>
    <w:p w14:paraId="0EFDA845" w14:textId="77777777" w:rsidR="00BC5F0A" w:rsidRPr="0032148D" w:rsidRDefault="00BC5F0A" w:rsidP="00BC5F0A">
      <w:pPr>
        <w:autoSpaceDE w:val="0"/>
        <w:autoSpaceDN w:val="0"/>
        <w:adjustRightInd w:val="0"/>
        <w:jc w:val="center"/>
        <w:rPr>
          <w:color w:val="000000" w:themeColor="text1"/>
          <w:sz w:val="28"/>
          <w:szCs w:val="28"/>
        </w:rPr>
      </w:pPr>
      <w:r w:rsidRPr="0032148D">
        <w:rPr>
          <w:noProof/>
          <w:color w:val="000000" w:themeColor="text1"/>
          <w:sz w:val="28"/>
          <w:szCs w:val="28"/>
          <w:lang w:val="ru-RU"/>
        </w:rPr>
        <w:drawing>
          <wp:inline distT="0" distB="0" distL="0" distR="0" wp14:anchorId="25E66D06" wp14:editId="13F1525A">
            <wp:extent cx="6000750" cy="2257425"/>
            <wp:effectExtent l="19050" t="0" r="0" b="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7"/>
                    <a:srcRect l="19064" t="26784" r="7404" b="24219"/>
                    <a:stretch>
                      <a:fillRect/>
                    </a:stretch>
                  </pic:blipFill>
                  <pic:spPr bwMode="auto">
                    <a:xfrm>
                      <a:off x="0" y="0"/>
                      <a:ext cx="6000750" cy="2257425"/>
                    </a:xfrm>
                    <a:prstGeom prst="rect">
                      <a:avLst/>
                    </a:prstGeom>
                    <a:noFill/>
                    <a:ln w="9525">
                      <a:noFill/>
                      <a:miter lim="800000"/>
                      <a:headEnd/>
                      <a:tailEnd/>
                    </a:ln>
                  </pic:spPr>
                </pic:pic>
              </a:graphicData>
            </a:graphic>
          </wp:inline>
        </w:drawing>
      </w:r>
    </w:p>
    <w:p w14:paraId="342D1398" w14:textId="570DB86C" w:rsidR="00BC5F0A" w:rsidRPr="0032148D" w:rsidRDefault="00BC5F0A" w:rsidP="00BC5F0A">
      <w:pPr>
        <w:autoSpaceDE w:val="0"/>
        <w:autoSpaceDN w:val="0"/>
        <w:adjustRightInd w:val="0"/>
        <w:contextualSpacing/>
        <w:jc w:val="center"/>
        <w:rPr>
          <w:color w:val="000000" w:themeColor="text1"/>
          <w:sz w:val="28"/>
          <w:szCs w:val="28"/>
        </w:rPr>
      </w:pPr>
      <w:r w:rsidRPr="0032148D">
        <w:rPr>
          <w:bCs/>
          <w:color w:val="000000" w:themeColor="text1"/>
          <w:sz w:val="28"/>
          <w:szCs w:val="28"/>
        </w:rPr>
        <w:t xml:space="preserve">Рисунок </w:t>
      </w:r>
      <w:r w:rsidR="00234104" w:rsidRPr="0032148D">
        <w:rPr>
          <w:bCs/>
          <w:color w:val="000000" w:themeColor="text1"/>
          <w:sz w:val="28"/>
          <w:szCs w:val="28"/>
          <w:lang w:val="ru-RU"/>
        </w:rPr>
        <w:t>3</w:t>
      </w:r>
      <w:r w:rsidR="00163933" w:rsidRPr="0032148D">
        <w:rPr>
          <w:bCs/>
          <w:color w:val="000000" w:themeColor="text1"/>
          <w:sz w:val="28"/>
          <w:szCs w:val="28"/>
          <w:lang w:val="ru-RU"/>
        </w:rPr>
        <w:t>8</w:t>
      </w:r>
      <w:r w:rsidR="00234104" w:rsidRPr="0032148D">
        <w:rPr>
          <w:bCs/>
          <w:color w:val="000000" w:themeColor="text1"/>
          <w:sz w:val="28"/>
          <w:szCs w:val="28"/>
          <w:lang w:val="ru-RU"/>
        </w:rPr>
        <w:t xml:space="preserve"> </w:t>
      </w:r>
      <w:r w:rsidRPr="0032148D">
        <w:rPr>
          <w:bCs/>
          <w:color w:val="000000" w:themeColor="text1"/>
          <w:sz w:val="28"/>
          <w:szCs w:val="28"/>
        </w:rPr>
        <w:t>–</w:t>
      </w:r>
      <w:r w:rsidRPr="0032148D">
        <w:rPr>
          <w:color w:val="000000" w:themeColor="text1"/>
          <w:sz w:val="28"/>
          <w:szCs w:val="28"/>
        </w:rPr>
        <w:t xml:space="preserve"> Процесс переноса капли раствора с кончика иглы (а) </w:t>
      </w:r>
    </w:p>
    <w:p w14:paraId="405579DC" w14:textId="77777777" w:rsidR="00BC5F0A" w:rsidRPr="0032148D" w:rsidRDefault="00BC5F0A" w:rsidP="00BC5F0A">
      <w:pPr>
        <w:autoSpaceDE w:val="0"/>
        <w:autoSpaceDN w:val="0"/>
        <w:adjustRightInd w:val="0"/>
        <w:contextualSpacing/>
        <w:jc w:val="center"/>
        <w:rPr>
          <w:color w:val="000000" w:themeColor="text1"/>
          <w:sz w:val="28"/>
          <w:szCs w:val="28"/>
        </w:rPr>
      </w:pPr>
      <w:r w:rsidRPr="0032148D">
        <w:rPr>
          <w:color w:val="000000" w:themeColor="text1"/>
          <w:sz w:val="28"/>
          <w:szCs w:val="28"/>
        </w:rPr>
        <w:t>на поверхность подложки (б)</w:t>
      </w:r>
    </w:p>
    <w:p w14:paraId="2A30C1A1" w14:textId="77777777" w:rsidR="00BC5F0A" w:rsidRPr="0032148D" w:rsidRDefault="00BC5F0A" w:rsidP="00BC5F0A">
      <w:pPr>
        <w:autoSpaceDE w:val="0"/>
        <w:autoSpaceDN w:val="0"/>
        <w:adjustRightInd w:val="0"/>
        <w:contextualSpacing/>
        <w:jc w:val="center"/>
        <w:rPr>
          <w:color w:val="000000" w:themeColor="text1"/>
          <w:sz w:val="28"/>
          <w:szCs w:val="28"/>
        </w:rPr>
      </w:pPr>
    </w:p>
    <w:p w14:paraId="2F9B9039" w14:textId="3B60EE12" w:rsidR="00BC5F0A" w:rsidRPr="0032148D" w:rsidRDefault="00234104" w:rsidP="008330D6">
      <w:pPr>
        <w:autoSpaceDE w:val="0"/>
        <w:autoSpaceDN w:val="0"/>
        <w:adjustRightInd w:val="0"/>
        <w:ind w:firstLine="708"/>
        <w:contextualSpacing/>
        <w:jc w:val="both"/>
        <w:rPr>
          <w:color w:val="000000" w:themeColor="text1"/>
          <w:sz w:val="28"/>
          <w:szCs w:val="28"/>
          <w:lang w:val="ru-RU"/>
        </w:rPr>
      </w:pPr>
      <w:r w:rsidRPr="0032148D">
        <w:rPr>
          <w:color w:val="000000" w:themeColor="text1"/>
          <w:sz w:val="28"/>
          <w:szCs w:val="28"/>
          <w:lang w:val="ru-RU"/>
        </w:rPr>
        <w:t>Краевой у</w:t>
      </w:r>
      <w:r w:rsidR="00BC5F0A" w:rsidRPr="0032148D">
        <w:rPr>
          <w:color w:val="000000" w:themeColor="text1"/>
          <w:sz w:val="28"/>
          <w:szCs w:val="28"/>
        </w:rPr>
        <w:t>гол смачивания определяли путем пяти измерений. Точность измерения составляла ±0,05</w:t>
      </w:r>
      <w:r w:rsidR="00BC5F0A" w:rsidRPr="0032148D">
        <w:rPr>
          <w:color w:val="000000" w:themeColor="text1"/>
          <w:sz w:val="28"/>
          <w:szCs w:val="28"/>
          <w:vertAlign w:val="superscript"/>
        </w:rPr>
        <w:t>0</w:t>
      </w:r>
      <w:r w:rsidR="00BC5F0A" w:rsidRPr="0032148D">
        <w:rPr>
          <w:color w:val="000000" w:themeColor="text1"/>
          <w:sz w:val="28"/>
          <w:szCs w:val="28"/>
        </w:rPr>
        <w:t>.</w:t>
      </w:r>
    </w:p>
    <w:p w14:paraId="7DF8B01F" w14:textId="77777777" w:rsidR="00BC5F0A" w:rsidRPr="0032148D" w:rsidRDefault="00BC5F0A" w:rsidP="00BC5F0A">
      <w:pPr>
        <w:contextualSpacing/>
        <w:jc w:val="both"/>
        <w:rPr>
          <w:rFonts w:eastAsia="Consolas"/>
          <w:i/>
          <w:color w:val="000000" w:themeColor="text1"/>
          <w:sz w:val="28"/>
          <w:szCs w:val="28"/>
          <w:lang w:eastAsia="en-US"/>
        </w:rPr>
      </w:pPr>
    </w:p>
    <w:p w14:paraId="48899829" w14:textId="7DEFE534" w:rsidR="00BC5F0A" w:rsidRPr="0032148D" w:rsidRDefault="00234104" w:rsidP="008330D6">
      <w:pPr>
        <w:ind w:firstLine="708"/>
        <w:contextualSpacing/>
        <w:jc w:val="both"/>
        <w:rPr>
          <w:rFonts w:eastAsia="Consolas"/>
          <w:b/>
          <w:bCs/>
          <w:iCs/>
          <w:color w:val="000000" w:themeColor="text1"/>
          <w:sz w:val="28"/>
          <w:szCs w:val="28"/>
          <w:lang w:eastAsia="en-US"/>
        </w:rPr>
      </w:pPr>
      <w:r w:rsidRPr="0032148D">
        <w:rPr>
          <w:rFonts w:eastAsia="Consolas"/>
          <w:b/>
          <w:bCs/>
          <w:iCs/>
          <w:color w:val="000000" w:themeColor="text1"/>
          <w:sz w:val="28"/>
          <w:szCs w:val="28"/>
          <w:lang w:val="ru-RU" w:eastAsia="en-US"/>
        </w:rPr>
        <w:t>4</w:t>
      </w:r>
      <w:r w:rsidR="00BC5F0A" w:rsidRPr="0032148D">
        <w:rPr>
          <w:rFonts w:eastAsia="Consolas"/>
          <w:b/>
          <w:bCs/>
          <w:iCs/>
          <w:color w:val="000000" w:themeColor="text1"/>
          <w:sz w:val="28"/>
          <w:szCs w:val="28"/>
          <w:lang w:eastAsia="en-US"/>
        </w:rPr>
        <w:t>.2.3</w:t>
      </w:r>
      <w:r w:rsidR="00125422" w:rsidRPr="0032148D">
        <w:rPr>
          <w:rFonts w:eastAsia="Consolas"/>
          <w:b/>
          <w:bCs/>
          <w:iCs/>
          <w:color w:val="000000" w:themeColor="text1"/>
          <w:sz w:val="28"/>
          <w:szCs w:val="28"/>
          <w:lang w:eastAsia="en-US"/>
        </w:rPr>
        <w:t xml:space="preserve"> </w:t>
      </w:r>
      <w:r w:rsidR="00BC5F0A" w:rsidRPr="0032148D">
        <w:rPr>
          <w:rFonts w:eastAsia="Consolas"/>
          <w:b/>
          <w:bCs/>
          <w:iCs/>
          <w:color w:val="000000" w:themeColor="text1"/>
          <w:sz w:val="28"/>
          <w:szCs w:val="28"/>
          <w:lang w:eastAsia="en-US"/>
        </w:rPr>
        <w:t>Определение адгезионной эффективности модификаторов в составе битума</w:t>
      </w:r>
    </w:p>
    <w:p w14:paraId="35E6863E" w14:textId="342F533C" w:rsidR="00BC5F0A" w:rsidRPr="0032148D" w:rsidRDefault="00BC5F0A" w:rsidP="00FB7061">
      <w:pPr>
        <w:ind w:firstLine="709"/>
        <w:contextualSpacing/>
        <w:jc w:val="both"/>
        <w:rPr>
          <w:rFonts w:eastAsia="Consolas"/>
          <w:color w:val="000000" w:themeColor="text1"/>
          <w:sz w:val="28"/>
          <w:szCs w:val="28"/>
          <w:lang w:val="ru-RU" w:eastAsia="en-US"/>
        </w:rPr>
      </w:pPr>
      <w:r w:rsidRPr="0032148D">
        <w:rPr>
          <w:rFonts w:eastAsia="Consolas"/>
          <w:color w:val="000000" w:themeColor="text1"/>
          <w:sz w:val="28"/>
          <w:szCs w:val="28"/>
          <w:lang w:eastAsia="en-US"/>
        </w:rPr>
        <w:t>Метод исследования адгезионных свойств модифицированных битумов, применяемый в настоящее время, основан на выдерживании покрытого битумом минерального материала в воде с визуальной оценкой площади поверхности, с которой отслоился битум [</w:t>
      </w:r>
      <w:r w:rsidR="00CF139B" w:rsidRPr="0032148D">
        <w:rPr>
          <w:rFonts w:eastAsia="Consolas"/>
          <w:color w:val="000000" w:themeColor="text1"/>
          <w:sz w:val="28"/>
          <w:szCs w:val="28"/>
          <w:lang w:eastAsia="en-US"/>
        </w:rPr>
        <w:t>2</w:t>
      </w:r>
      <w:r w:rsidR="00234104" w:rsidRPr="0032148D">
        <w:rPr>
          <w:rFonts w:eastAsia="Consolas"/>
          <w:color w:val="000000" w:themeColor="text1"/>
          <w:sz w:val="28"/>
          <w:szCs w:val="28"/>
          <w:lang w:val="ru-RU" w:eastAsia="en-US"/>
        </w:rPr>
        <w:t>1</w:t>
      </w:r>
      <w:r w:rsidR="00A00BE6" w:rsidRPr="0032148D">
        <w:rPr>
          <w:rFonts w:eastAsia="Consolas"/>
          <w:color w:val="000000" w:themeColor="text1"/>
          <w:sz w:val="28"/>
          <w:szCs w:val="28"/>
          <w:lang w:val="ru-RU" w:eastAsia="en-US"/>
        </w:rPr>
        <w:t>3</w:t>
      </w:r>
      <w:r w:rsidRPr="0032148D">
        <w:rPr>
          <w:rFonts w:eastAsia="Consolas"/>
          <w:color w:val="000000" w:themeColor="text1"/>
          <w:sz w:val="28"/>
          <w:szCs w:val="28"/>
          <w:lang w:eastAsia="en-US"/>
        </w:rPr>
        <w:t xml:space="preserve">]. Визуальная оценка довольно часто приводит к ошибкам, особенно в случае темноокрашенных минеральных материалов, поэтому был использован количественный метод </w:t>
      </w:r>
      <w:r w:rsidRPr="0032148D">
        <w:rPr>
          <w:rFonts w:eastAsia="Consolas"/>
          <w:color w:val="000000" w:themeColor="text1"/>
          <w:sz w:val="28"/>
          <w:szCs w:val="28"/>
          <w:lang w:eastAsia="en-US"/>
        </w:rPr>
        <w:lastRenderedPageBreak/>
        <w:t>определения показателя адгезии, который позволил более объективно оценить адгезионную прочность сцепления битума с минеральным материалом [</w:t>
      </w:r>
      <w:r w:rsidR="008B2E61" w:rsidRPr="0032148D">
        <w:rPr>
          <w:rFonts w:eastAsia="Consolas"/>
          <w:color w:val="000000" w:themeColor="text1"/>
          <w:sz w:val="28"/>
          <w:szCs w:val="28"/>
          <w:lang w:eastAsia="en-US"/>
        </w:rPr>
        <w:t>2</w:t>
      </w:r>
      <w:r w:rsidR="00565F95" w:rsidRPr="0032148D">
        <w:rPr>
          <w:rFonts w:eastAsia="Consolas"/>
          <w:color w:val="000000" w:themeColor="text1"/>
          <w:sz w:val="28"/>
          <w:szCs w:val="28"/>
          <w:lang w:val="ru-RU" w:eastAsia="en-US"/>
        </w:rPr>
        <w:t>1</w:t>
      </w:r>
      <w:r w:rsidR="00A00BE6" w:rsidRPr="0032148D">
        <w:rPr>
          <w:rFonts w:eastAsia="Consolas"/>
          <w:color w:val="000000" w:themeColor="text1"/>
          <w:sz w:val="28"/>
          <w:szCs w:val="28"/>
          <w:lang w:val="ru-RU" w:eastAsia="en-US"/>
        </w:rPr>
        <w:t>4</w:t>
      </w:r>
      <w:r w:rsidRPr="0032148D">
        <w:rPr>
          <w:rFonts w:eastAsia="Consolas"/>
          <w:color w:val="000000" w:themeColor="text1"/>
          <w:sz w:val="28"/>
          <w:szCs w:val="28"/>
          <w:lang w:eastAsia="en-US"/>
        </w:rPr>
        <w:t>]. Минеральный наполнитель промывали дистиллированной водой и высушивали при 100</w:t>
      </w:r>
      <w:r w:rsidRPr="0032148D">
        <w:rPr>
          <w:rFonts w:eastAsia="Consolas" w:cstheme="minorHAnsi"/>
          <w:color w:val="000000" w:themeColor="text1"/>
          <w:sz w:val="28"/>
          <w:szCs w:val="28"/>
          <w:vertAlign w:val="superscript"/>
          <w:lang w:eastAsia="en-US"/>
        </w:rPr>
        <w:t>°</w:t>
      </w:r>
      <w:r w:rsidRPr="0032148D">
        <w:rPr>
          <w:rFonts w:eastAsia="Consolas"/>
          <w:color w:val="000000" w:themeColor="text1"/>
          <w:sz w:val="28"/>
          <w:szCs w:val="28"/>
          <w:lang w:eastAsia="en-US"/>
        </w:rPr>
        <w:t>С в сушильном шкафу, фиксировали массу и вводили щебень в разогретый до 130°С битум. Смесь перемешивали до полного покрытия поверхности минерального наполнителя битумом</w:t>
      </w:r>
      <w:r w:rsidR="00720249" w:rsidRPr="0032148D">
        <w:rPr>
          <w:rFonts w:eastAsia="Consolas"/>
          <w:color w:val="000000" w:themeColor="text1"/>
          <w:sz w:val="28"/>
          <w:szCs w:val="28"/>
          <w:lang w:val="ru-RU" w:eastAsia="en-US"/>
        </w:rPr>
        <w:t>,</w:t>
      </w:r>
      <w:r w:rsidRPr="0032148D">
        <w:rPr>
          <w:rFonts w:eastAsia="Consolas"/>
          <w:color w:val="000000" w:themeColor="text1"/>
          <w:sz w:val="28"/>
          <w:szCs w:val="28"/>
          <w:lang w:eastAsia="en-US"/>
        </w:rPr>
        <w:t xml:space="preserve"> охлаждали до комнатной температуры, </w:t>
      </w:r>
      <w:r w:rsidR="00A07228" w:rsidRPr="0032148D">
        <w:rPr>
          <w:rFonts w:eastAsia="Consolas"/>
          <w:color w:val="000000" w:themeColor="text1"/>
          <w:sz w:val="28"/>
          <w:szCs w:val="28"/>
          <w:lang w:val="ru-RU" w:eastAsia="en-US"/>
        </w:rPr>
        <w:t xml:space="preserve">взвешивали, </w:t>
      </w:r>
      <w:r w:rsidRPr="0032148D">
        <w:rPr>
          <w:rFonts w:eastAsia="Consolas"/>
          <w:color w:val="000000" w:themeColor="text1"/>
          <w:sz w:val="28"/>
          <w:szCs w:val="28"/>
          <w:lang w:eastAsia="en-US"/>
        </w:rPr>
        <w:t>затем образцы выдерживали в кипящей воде в течение 30 мин. По массе отслоившегося битума от поверхности щебня после кипячения рассчитывали показатель адгезии и адгезионную эффективность модификаторов.</w:t>
      </w:r>
      <w:r w:rsidR="00720249" w:rsidRPr="0032148D">
        <w:rPr>
          <w:rFonts w:eastAsia="Consolas"/>
          <w:color w:val="000000" w:themeColor="text1"/>
          <w:sz w:val="28"/>
          <w:szCs w:val="28"/>
          <w:lang w:val="ru-RU" w:eastAsia="en-US"/>
        </w:rPr>
        <w:t xml:space="preserve"> </w:t>
      </w:r>
      <w:r w:rsidRPr="0032148D">
        <w:rPr>
          <w:rFonts w:eastAsia="Consolas"/>
          <w:color w:val="000000" w:themeColor="text1"/>
          <w:sz w:val="28"/>
          <w:szCs w:val="28"/>
          <w:lang w:eastAsia="en-US"/>
        </w:rPr>
        <w:t>Расчет показателя адгезии битума X (%масс.) производили по формуле (</w:t>
      </w:r>
      <w:r w:rsidR="00565F95" w:rsidRPr="0032148D">
        <w:rPr>
          <w:rFonts w:eastAsia="Consolas"/>
          <w:color w:val="000000" w:themeColor="text1"/>
          <w:sz w:val="28"/>
          <w:szCs w:val="28"/>
          <w:lang w:val="ru-RU" w:eastAsia="en-US"/>
        </w:rPr>
        <w:t>1</w:t>
      </w:r>
      <w:r w:rsidR="00163933" w:rsidRPr="0032148D">
        <w:rPr>
          <w:rFonts w:eastAsia="Consolas"/>
          <w:color w:val="000000" w:themeColor="text1"/>
          <w:sz w:val="28"/>
          <w:szCs w:val="28"/>
          <w:lang w:val="ru-RU" w:eastAsia="en-US"/>
        </w:rPr>
        <w:t>3</w:t>
      </w:r>
      <w:r w:rsidRPr="0032148D">
        <w:rPr>
          <w:rFonts w:eastAsia="Consolas"/>
          <w:color w:val="000000" w:themeColor="text1"/>
          <w:sz w:val="28"/>
          <w:szCs w:val="28"/>
          <w:lang w:eastAsia="en-US"/>
        </w:rPr>
        <w:t>):</w:t>
      </w:r>
    </w:p>
    <w:p w14:paraId="09C87977" w14:textId="77777777" w:rsidR="00163933" w:rsidRPr="0032148D" w:rsidRDefault="00163933" w:rsidP="00FB7061">
      <w:pPr>
        <w:ind w:firstLine="709"/>
        <w:contextualSpacing/>
        <w:jc w:val="both"/>
        <w:rPr>
          <w:rFonts w:eastAsia="Consolas"/>
          <w:color w:val="000000" w:themeColor="text1"/>
          <w:sz w:val="28"/>
          <w:szCs w:val="28"/>
          <w:lang w:val="ru-RU" w:eastAsia="en-US"/>
        </w:rPr>
      </w:pPr>
    </w:p>
    <w:p w14:paraId="1162F82D" w14:textId="624CEBC8" w:rsidR="00BC5F0A" w:rsidRPr="0032148D" w:rsidRDefault="00BC5F0A" w:rsidP="00FB7061">
      <w:pPr>
        <w:jc w:val="right"/>
        <w:rPr>
          <w:rFonts w:eastAsia="Consolas"/>
          <w:color w:val="000000" w:themeColor="text1"/>
          <w:sz w:val="28"/>
          <w:szCs w:val="28"/>
          <w:lang w:val="ru-RU" w:eastAsia="en-US"/>
        </w:rPr>
      </w:pPr>
      <m:oMath>
        <m:r>
          <w:rPr>
            <w:rFonts w:ascii="Cambria Math" w:eastAsia="Calibri" w:hAnsi="Cambria Math"/>
            <w:color w:val="000000" w:themeColor="text1"/>
            <w:sz w:val="28"/>
            <w:szCs w:val="28"/>
            <w:lang w:eastAsia="en-US"/>
          </w:rPr>
          <m:t>Х</m:t>
        </m:r>
        <m:r>
          <w:rPr>
            <w:rFonts w:ascii="Cambria Math" w:eastAsia="Calibri"/>
            <w:color w:val="000000" w:themeColor="text1"/>
            <w:sz w:val="28"/>
            <w:szCs w:val="28"/>
            <w:lang w:eastAsia="en-US"/>
          </w:rPr>
          <m:t>=</m:t>
        </m:r>
        <m:f>
          <m:fPr>
            <m:ctrlPr>
              <w:rPr>
                <w:rFonts w:ascii="Cambria Math" w:eastAsia="Calibri" w:hAnsi="Cambria Math"/>
                <w:i/>
                <w:color w:val="000000" w:themeColor="text1"/>
                <w:sz w:val="28"/>
                <w:szCs w:val="28"/>
                <w:lang w:eastAsia="en-US"/>
              </w:rPr>
            </m:ctrlPr>
          </m:fPr>
          <m:num>
            <m:sSub>
              <m:sSubPr>
                <m:ctrlPr>
                  <w:rPr>
                    <w:rFonts w:ascii="Cambria Math" w:eastAsia="Calibri" w:hAnsi="Cambria Math"/>
                    <w:i/>
                    <w:color w:val="000000" w:themeColor="text1"/>
                    <w:sz w:val="28"/>
                    <w:szCs w:val="28"/>
                    <w:lang w:eastAsia="en-US"/>
                  </w:rPr>
                </m:ctrlPr>
              </m:sSubPr>
              <m:e>
                <m:r>
                  <w:rPr>
                    <w:rFonts w:ascii="Cambria Math" w:eastAsia="Calibri" w:hAnsi="Cambria Math"/>
                    <w:color w:val="000000" w:themeColor="text1"/>
                    <w:sz w:val="28"/>
                    <w:szCs w:val="28"/>
                    <w:lang w:eastAsia="en-US"/>
                  </w:rPr>
                  <m:t>m</m:t>
                </m:r>
              </m:e>
              <m:sub>
                <m:r>
                  <w:rPr>
                    <w:rFonts w:ascii="Cambria Math" w:eastAsia="Calibri"/>
                    <w:color w:val="000000" w:themeColor="text1"/>
                    <w:sz w:val="28"/>
                    <w:szCs w:val="28"/>
                    <w:lang w:eastAsia="en-US"/>
                  </w:rPr>
                  <m:t>1</m:t>
                </m:r>
              </m:sub>
            </m:sSub>
            <m:r>
              <w:rPr>
                <w:rFonts w:ascii="Cambria Math" w:eastAsia="Calibri" w:hAnsi="Cambria Math"/>
                <w:color w:val="000000" w:themeColor="text1"/>
                <w:sz w:val="28"/>
                <w:szCs w:val="28"/>
                <w:lang w:eastAsia="en-US"/>
              </w:rPr>
              <m:t>-m</m:t>
            </m:r>
          </m:num>
          <m:den>
            <m:sSub>
              <m:sSubPr>
                <m:ctrlPr>
                  <w:rPr>
                    <w:rFonts w:ascii="Cambria Math" w:eastAsia="Calibri" w:hAnsi="Cambria Math"/>
                    <w:i/>
                    <w:color w:val="000000" w:themeColor="text1"/>
                    <w:sz w:val="28"/>
                    <w:szCs w:val="28"/>
                    <w:lang w:eastAsia="en-US"/>
                  </w:rPr>
                </m:ctrlPr>
              </m:sSubPr>
              <m:e>
                <m:r>
                  <w:rPr>
                    <w:rFonts w:ascii="Cambria Math" w:eastAsia="Calibri" w:hAnsi="Cambria Math"/>
                    <w:color w:val="000000" w:themeColor="text1"/>
                    <w:sz w:val="28"/>
                    <w:szCs w:val="28"/>
                    <w:lang w:eastAsia="en-US"/>
                  </w:rPr>
                  <m:t>m</m:t>
                </m:r>
              </m:e>
              <m:sub>
                <m:r>
                  <w:rPr>
                    <w:rFonts w:ascii="Cambria Math" w:eastAsia="Calibri"/>
                    <w:color w:val="000000" w:themeColor="text1"/>
                    <w:sz w:val="28"/>
                    <w:szCs w:val="28"/>
                    <w:lang w:eastAsia="en-US"/>
                  </w:rPr>
                  <m:t>2</m:t>
                </m:r>
              </m:sub>
            </m:sSub>
          </m:den>
        </m:f>
        <m:r>
          <w:rPr>
            <w:rFonts w:ascii="Cambria Math" w:eastAsia="Calibri"/>
            <w:color w:val="000000" w:themeColor="text1"/>
            <w:sz w:val="28"/>
            <w:szCs w:val="28"/>
            <w:lang w:eastAsia="en-US"/>
          </w:rPr>
          <m:t xml:space="preserve"> . 100</m:t>
        </m:r>
      </m:oMath>
      <w:r w:rsidRPr="0032148D">
        <w:rPr>
          <w:rFonts w:eastAsia="Consolas"/>
          <w:color w:val="000000" w:themeColor="text1"/>
          <w:sz w:val="28"/>
          <w:szCs w:val="28"/>
          <w:lang w:eastAsia="en-US"/>
        </w:rPr>
        <w:t>,</w:t>
      </w:r>
      <w:r w:rsidRPr="0032148D">
        <w:rPr>
          <w:rFonts w:eastAsia="Consolas"/>
          <w:color w:val="000000" w:themeColor="text1"/>
          <w:sz w:val="28"/>
          <w:szCs w:val="28"/>
          <w:lang w:eastAsia="en-US"/>
        </w:rPr>
        <w:tab/>
      </w:r>
      <w:r w:rsidRPr="0032148D">
        <w:rPr>
          <w:rFonts w:eastAsia="Consolas"/>
          <w:color w:val="000000" w:themeColor="text1"/>
          <w:sz w:val="28"/>
          <w:szCs w:val="28"/>
          <w:lang w:eastAsia="en-US"/>
        </w:rPr>
        <w:tab/>
      </w:r>
      <w:r w:rsidRPr="0032148D">
        <w:rPr>
          <w:rFonts w:eastAsia="Consolas"/>
          <w:color w:val="000000" w:themeColor="text1"/>
          <w:sz w:val="28"/>
          <w:szCs w:val="28"/>
          <w:lang w:eastAsia="en-US"/>
        </w:rPr>
        <w:tab/>
      </w:r>
      <w:r w:rsidRPr="0032148D">
        <w:rPr>
          <w:rFonts w:eastAsia="Consolas"/>
          <w:color w:val="000000" w:themeColor="text1"/>
          <w:sz w:val="28"/>
          <w:szCs w:val="28"/>
          <w:lang w:eastAsia="en-US"/>
        </w:rPr>
        <w:tab/>
        <w:t>(</w:t>
      </w:r>
      <w:r w:rsidR="00565F95" w:rsidRPr="0032148D">
        <w:rPr>
          <w:rFonts w:eastAsia="Consolas"/>
          <w:color w:val="000000" w:themeColor="text1"/>
          <w:sz w:val="28"/>
          <w:szCs w:val="28"/>
          <w:lang w:val="ru-RU" w:eastAsia="en-US"/>
        </w:rPr>
        <w:t>1</w:t>
      </w:r>
      <w:r w:rsidR="00163933" w:rsidRPr="0032148D">
        <w:rPr>
          <w:rFonts w:eastAsia="Consolas"/>
          <w:color w:val="000000" w:themeColor="text1"/>
          <w:sz w:val="28"/>
          <w:szCs w:val="28"/>
          <w:lang w:val="ru-RU" w:eastAsia="en-US"/>
        </w:rPr>
        <w:t>3</w:t>
      </w:r>
      <w:r w:rsidRPr="0032148D">
        <w:rPr>
          <w:rFonts w:eastAsia="Consolas"/>
          <w:color w:val="000000" w:themeColor="text1"/>
          <w:sz w:val="28"/>
          <w:szCs w:val="28"/>
          <w:lang w:eastAsia="en-US"/>
        </w:rPr>
        <w:t>)</w:t>
      </w:r>
    </w:p>
    <w:p w14:paraId="1CD79956" w14:textId="77777777" w:rsidR="00BC5F0A" w:rsidRPr="0032148D" w:rsidRDefault="00BC5F0A" w:rsidP="00FB7061">
      <w:pPr>
        <w:contextualSpacing/>
        <w:jc w:val="both"/>
        <w:rPr>
          <w:rFonts w:eastAsia="Consolas"/>
          <w:color w:val="000000" w:themeColor="text1"/>
          <w:sz w:val="28"/>
          <w:szCs w:val="28"/>
          <w:lang w:eastAsia="en-US"/>
        </w:rPr>
      </w:pPr>
      <w:r w:rsidRPr="0032148D">
        <w:rPr>
          <w:rFonts w:eastAsia="Consolas"/>
          <w:color w:val="000000" w:themeColor="text1"/>
          <w:sz w:val="28"/>
          <w:szCs w:val="28"/>
          <w:lang w:eastAsia="en-US"/>
        </w:rPr>
        <w:t>где m</w:t>
      </w:r>
      <w:r w:rsidRPr="0032148D">
        <w:rPr>
          <w:rFonts w:eastAsia="Consolas"/>
          <w:color w:val="000000" w:themeColor="text1"/>
          <w:sz w:val="28"/>
          <w:szCs w:val="28"/>
          <w:vertAlign w:val="subscript"/>
          <w:lang w:eastAsia="en-US"/>
        </w:rPr>
        <w:t>1</w:t>
      </w:r>
      <w:r w:rsidRPr="0032148D">
        <w:rPr>
          <w:rFonts w:eastAsia="Consolas"/>
          <w:color w:val="000000" w:themeColor="text1"/>
          <w:sz w:val="28"/>
          <w:szCs w:val="28"/>
          <w:lang w:eastAsia="en-US"/>
        </w:rPr>
        <w:t>– масса битумоминеральной смеси после кипячения, г;</w:t>
      </w:r>
    </w:p>
    <w:p w14:paraId="16223A8E" w14:textId="77777777" w:rsidR="00BC5F0A" w:rsidRPr="0032148D" w:rsidRDefault="00BC5F0A" w:rsidP="00FB7061">
      <w:pPr>
        <w:contextualSpacing/>
        <w:jc w:val="both"/>
        <w:rPr>
          <w:rFonts w:eastAsia="Consolas"/>
          <w:color w:val="000000" w:themeColor="text1"/>
          <w:sz w:val="28"/>
          <w:szCs w:val="28"/>
          <w:lang w:eastAsia="en-US"/>
        </w:rPr>
      </w:pPr>
      <w:r w:rsidRPr="0032148D">
        <w:rPr>
          <w:rFonts w:eastAsia="Consolas"/>
          <w:color w:val="000000" w:themeColor="text1"/>
          <w:sz w:val="28"/>
          <w:szCs w:val="28"/>
          <w:lang w:eastAsia="en-US"/>
        </w:rPr>
        <w:t xml:space="preserve">m – навеска минерального материала, г; </w:t>
      </w:r>
    </w:p>
    <w:p w14:paraId="766BFB6E" w14:textId="3CF9D5A6" w:rsidR="00163933" w:rsidRPr="0032148D" w:rsidRDefault="00BC5F0A" w:rsidP="00FB7061">
      <w:pPr>
        <w:contextualSpacing/>
        <w:jc w:val="both"/>
        <w:rPr>
          <w:rFonts w:eastAsia="Consolas"/>
          <w:color w:val="000000" w:themeColor="text1"/>
          <w:sz w:val="28"/>
          <w:szCs w:val="28"/>
          <w:lang w:val="ru-RU" w:eastAsia="en-US"/>
        </w:rPr>
      </w:pPr>
      <w:r w:rsidRPr="0032148D">
        <w:rPr>
          <w:rFonts w:eastAsia="Consolas"/>
          <w:color w:val="000000" w:themeColor="text1"/>
          <w:sz w:val="28"/>
          <w:szCs w:val="28"/>
          <w:lang w:val="en-US" w:eastAsia="en-US"/>
        </w:rPr>
        <w:t>m</w:t>
      </w:r>
      <w:r w:rsidRPr="0032148D">
        <w:rPr>
          <w:rFonts w:eastAsia="Consolas"/>
          <w:color w:val="000000" w:themeColor="text1"/>
          <w:sz w:val="28"/>
          <w:szCs w:val="28"/>
          <w:vertAlign w:val="subscript"/>
          <w:lang w:eastAsia="en-US"/>
        </w:rPr>
        <w:t>2</w:t>
      </w:r>
      <w:r w:rsidRPr="0032148D">
        <w:rPr>
          <w:rFonts w:eastAsia="Consolas"/>
          <w:color w:val="000000" w:themeColor="text1"/>
          <w:sz w:val="28"/>
          <w:szCs w:val="28"/>
          <w:lang w:eastAsia="en-US"/>
        </w:rPr>
        <w:t xml:space="preserve">– навеска битума, г. </w:t>
      </w:r>
    </w:p>
    <w:p w14:paraId="563EE767" w14:textId="77777777" w:rsidR="0085185B" w:rsidRPr="0032148D" w:rsidRDefault="00BC5F0A" w:rsidP="0085185B">
      <w:pPr>
        <w:jc w:val="both"/>
        <w:rPr>
          <w:rFonts w:eastAsia="Consolas"/>
          <w:color w:val="000000" w:themeColor="text1"/>
          <w:sz w:val="28"/>
          <w:szCs w:val="28"/>
          <w:lang w:val="ru-RU" w:eastAsia="en-US"/>
        </w:rPr>
      </w:pPr>
      <w:r w:rsidRPr="0032148D">
        <w:rPr>
          <w:rFonts w:eastAsia="Consolas"/>
          <w:color w:val="000000" w:themeColor="text1"/>
          <w:sz w:val="28"/>
          <w:szCs w:val="28"/>
          <w:lang w:eastAsia="en-US"/>
        </w:rPr>
        <w:t>Адгезионную эффективность добавки А (%) рассчитывали по формуле (</w:t>
      </w:r>
      <w:r w:rsidR="00565F95" w:rsidRPr="0032148D">
        <w:rPr>
          <w:rFonts w:eastAsia="Consolas"/>
          <w:color w:val="000000" w:themeColor="text1"/>
          <w:sz w:val="28"/>
          <w:szCs w:val="28"/>
          <w:lang w:val="ru-RU" w:eastAsia="en-US"/>
        </w:rPr>
        <w:t>1</w:t>
      </w:r>
      <w:r w:rsidR="00163933" w:rsidRPr="0032148D">
        <w:rPr>
          <w:rFonts w:eastAsia="Consolas"/>
          <w:color w:val="000000" w:themeColor="text1"/>
          <w:sz w:val="28"/>
          <w:szCs w:val="28"/>
          <w:lang w:val="ru-RU" w:eastAsia="en-US"/>
        </w:rPr>
        <w:t>4</w:t>
      </w:r>
      <w:r w:rsidRPr="0032148D">
        <w:rPr>
          <w:rFonts w:eastAsia="Consolas"/>
          <w:color w:val="000000" w:themeColor="text1"/>
          <w:sz w:val="28"/>
          <w:szCs w:val="28"/>
          <w:lang w:eastAsia="en-US"/>
        </w:rPr>
        <w:t>).</w:t>
      </w:r>
    </w:p>
    <w:p w14:paraId="7E21C54C" w14:textId="77777777" w:rsidR="0085185B" w:rsidRPr="0032148D" w:rsidRDefault="0085185B" w:rsidP="0085185B">
      <w:pPr>
        <w:jc w:val="center"/>
        <w:rPr>
          <w:rFonts w:eastAsia="Consolas"/>
          <w:color w:val="000000" w:themeColor="text1"/>
          <w:sz w:val="28"/>
          <w:szCs w:val="28"/>
          <w:lang w:val="ru-RU" w:eastAsia="en-US"/>
        </w:rPr>
      </w:pPr>
    </w:p>
    <w:p w14:paraId="12DA9B66" w14:textId="67634B04" w:rsidR="00163933" w:rsidRPr="0032148D" w:rsidRDefault="00BC5F0A" w:rsidP="00E73889">
      <w:pPr>
        <w:jc w:val="right"/>
        <w:rPr>
          <w:rFonts w:eastAsia="Consolas"/>
          <w:color w:val="000000" w:themeColor="text1"/>
          <w:sz w:val="28"/>
          <w:szCs w:val="28"/>
          <w:lang w:val="ru-RU" w:eastAsia="en-US"/>
        </w:rPr>
      </w:pPr>
      <m:oMath>
        <m:r>
          <w:rPr>
            <w:rFonts w:ascii="Cambria Math" w:eastAsia="Calibri" w:hAnsi="Cambria Math"/>
            <w:color w:val="000000" w:themeColor="text1"/>
            <w:sz w:val="28"/>
            <w:szCs w:val="28"/>
            <w:lang w:val="en-US" w:eastAsia="en-US"/>
          </w:rPr>
          <m:t>A</m:t>
        </m:r>
        <m:r>
          <w:rPr>
            <w:rFonts w:ascii="Cambria Math" w:eastAsia="Calibri"/>
            <w:color w:val="000000" w:themeColor="text1"/>
            <w:sz w:val="28"/>
            <w:szCs w:val="28"/>
            <w:lang w:eastAsia="en-US"/>
          </w:rPr>
          <m:t>=</m:t>
        </m:r>
        <m:f>
          <m:fPr>
            <m:ctrlPr>
              <w:rPr>
                <w:rFonts w:ascii="Cambria Math" w:eastAsia="Calibri" w:hAnsi="Cambria Math"/>
                <w:i/>
                <w:color w:val="000000" w:themeColor="text1"/>
                <w:sz w:val="28"/>
                <w:szCs w:val="28"/>
                <w:lang w:val="en-US" w:eastAsia="en-US"/>
              </w:rPr>
            </m:ctrlPr>
          </m:fPr>
          <m:num>
            <m:sSub>
              <m:sSubPr>
                <m:ctrlPr>
                  <w:rPr>
                    <w:rFonts w:ascii="Cambria Math" w:eastAsia="Calibri" w:hAnsi="Cambria Math"/>
                    <w:i/>
                    <w:color w:val="000000" w:themeColor="text1"/>
                    <w:sz w:val="28"/>
                    <w:szCs w:val="28"/>
                    <w:lang w:val="en-US" w:eastAsia="en-US"/>
                  </w:rPr>
                </m:ctrlPr>
              </m:sSubPr>
              <m:e>
                <m:r>
                  <w:rPr>
                    <w:rFonts w:ascii="Cambria Math" w:eastAsia="Calibri" w:hAnsi="Cambria Math"/>
                    <w:color w:val="000000" w:themeColor="text1"/>
                    <w:sz w:val="28"/>
                    <w:szCs w:val="28"/>
                    <w:lang w:val="en-US" w:eastAsia="en-US"/>
                  </w:rPr>
                  <m:t>X</m:t>
                </m:r>
              </m:e>
              <m:sub>
                <m:r>
                  <w:rPr>
                    <w:rFonts w:ascii="Cambria Math" w:eastAsia="Calibri" w:hAnsi="Cambria Math"/>
                    <w:color w:val="000000" w:themeColor="text1"/>
                    <w:sz w:val="28"/>
                    <w:szCs w:val="28"/>
                    <w:lang w:val="en-US" w:eastAsia="en-US"/>
                  </w:rPr>
                  <m:t>i</m:t>
                </m:r>
              </m:sub>
            </m:sSub>
            <m:r>
              <w:rPr>
                <w:rFonts w:ascii="Cambria Math" w:eastAsia="Calibri" w:hAnsi="Cambria Math"/>
                <w:color w:val="000000" w:themeColor="text1"/>
                <w:sz w:val="28"/>
                <w:szCs w:val="28"/>
                <w:lang w:eastAsia="en-US"/>
              </w:rPr>
              <m:t>-</m:t>
            </m:r>
            <m:sSub>
              <m:sSubPr>
                <m:ctrlPr>
                  <w:rPr>
                    <w:rFonts w:ascii="Cambria Math" w:eastAsia="Calibri" w:hAnsi="Cambria Math"/>
                    <w:i/>
                    <w:color w:val="000000" w:themeColor="text1"/>
                    <w:sz w:val="28"/>
                    <w:szCs w:val="28"/>
                    <w:lang w:val="en-US" w:eastAsia="en-US"/>
                  </w:rPr>
                </m:ctrlPr>
              </m:sSubPr>
              <m:e>
                <m:r>
                  <w:rPr>
                    <w:rFonts w:ascii="Cambria Math" w:eastAsia="Calibri" w:hAnsi="Cambria Math"/>
                    <w:color w:val="000000" w:themeColor="text1"/>
                    <w:sz w:val="28"/>
                    <w:szCs w:val="28"/>
                    <w:lang w:val="en-US" w:eastAsia="en-US"/>
                  </w:rPr>
                  <m:t>X</m:t>
                </m:r>
              </m:e>
              <m:sub>
                <m:r>
                  <w:rPr>
                    <w:rFonts w:ascii="Cambria Math" w:eastAsia="Calibri" w:hAnsi="Cambria Math"/>
                    <w:color w:val="000000" w:themeColor="text1"/>
                    <w:sz w:val="28"/>
                    <w:szCs w:val="28"/>
                    <w:lang w:val="en-US" w:eastAsia="en-US"/>
                  </w:rPr>
                  <m:t>o</m:t>
                </m:r>
              </m:sub>
            </m:sSub>
          </m:num>
          <m:den>
            <m:sSub>
              <m:sSubPr>
                <m:ctrlPr>
                  <w:rPr>
                    <w:rFonts w:ascii="Cambria Math" w:eastAsia="Calibri" w:hAnsi="Cambria Math"/>
                    <w:i/>
                    <w:color w:val="000000" w:themeColor="text1"/>
                    <w:sz w:val="28"/>
                    <w:szCs w:val="28"/>
                    <w:lang w:val="en-US" w:eastAsia="en-US"/>
                  </w:rPr>
                </m:ctrlPr>
              </m:sSubPr>
              <m:e>
                <m:r>
                  <w:rPr>
                    <w:rFonts w:ascii="Cambria Math" w:eastAsia="Calibri" w:hAnsi="Cambria Math"/>
                    <w:color w:val="000000" w:themeColor="text1"/>
                    <w:sz w:val="28"/>
                    <w:szCs w:val="28"/>
                    <w:lang w:val="en-US" w:eastAsia="en-US"/>
                  </w:rPr>
                  <m:t>X</m:t>
                </m:r>
              </m:e>
              <m:sub>
                <m:r>
                  <w:rPr>
                    <w:rFonts w:ascii="Cambria Math" w:eastAsia="Calibri" w:hAnsi="Cambria Math"/>
                    <w:color w:val="000000" w:themeColor="text1"/>
                    <w:sz w:val="28"/>
                    <w:szCs w:val="28"/>
                    <w:lang w:val="en-US" w:eastAsia="en-US"/>
                  </w:rPr>
                  <m:t>o</m:t>
                </m:r>
              </m:sub>
            </m:sSub>
          </m:den>
        </m:f>
        <m:r>
          <w:rPr>
            <w:rFonts w:ascii="Cambria Math" w:eastAsia="Calibri"/>
            <w:color w:val="000000" w:themeColor="text1"/>
            <w:sz w:val="28"/>
            <w:szCs w:val="28"/>
            <w:lang w:eastAsia="en-US"/>
          </w:rPr>
          <m:t xml:space="preserve"> . 100</m:t>
        </m:r>
      </m:oMath>
      <w:r w:rsidRPr="0032148D">
        <w:rPr>
          <w:rFonts w:eastAsia="Consolas"/>
          <w:color w:val="000000" w:themeColor="text1"/>
          <w:sz w:val="28"/>
          <w:szCs w:val="28"/>
          <w:lang w:eastAsia="en-US"/>
        </w:rPr>
        <w:t>,</w:t>
      </w:r>
      <w:r w:rsidR="0085185B" w:rsidRPr="0032148D">
        <w:rPr>
          <w:rFonts w:eastAsia="Consolas"/>
          <w:color w:val="000000" w:themeColor="text1"/>
          <w:sz w:val="28"/>
          <w:szCs w:val="28"/>
          <w:lang w:val="ru-RU" w:eastAsia="en-US"/>
        </w:rPr>
        <w:t xml:space="preserve">        </w:t>
      </w:r>
      <w:r w:rsidR="00E73889">
        <w:rPr>
          <w:rFonts w:eastAsia="Consolas"/>
          <w:color w:val="000000" w:themeColor="text1"/>
          <w:sz w:val="28"/>
          <w:szCs w:val="28"/>
          <w:lang w:val="ru-RU" w:eastAsia="en-US"/>
        </w:rPr>
        <w:t xml:space="preserve"> </w:t>
      </w:r>
      <w:r w:rsidR="0085185B" w:rsidRPr="0032148D">
        <w:rPr>
          <w:rFonts w:eastAsia="Consolas"/>
          <w:color w:val="000000" w:themeColor="text1"/>
          <w:sz w:val="28"/>
          <w:szCs w:val="28"/>
          <w:lang w:val="ru-RU" w:eastAsia="en-US"/>
        </w:rPr>
        <w:t xml:space="preserve">                         </w:t>
      </w:r>
      <w:r w:rsidR="0085185B" w:rsidRPr="0032148D">
        <w:rPr>
          <w:rFonts w:eastAsia="Consolas"/>
          <w:color w:val="000000" w:themeColor="text1"/>
          <w:sz w:val="28"/>
          <w:szCs w:val="28"/>
          <w:lang w:eastAsia="en-US"/>
        </w:rPr>
        <w:t>(</w:t>
      </w:r>
      <w:r w:rsidR="0085185B" w:rsidRPr="0032148D">
        <w:rPr>
          <w:rFonts w:eastAsia="Consolas"/>
          <w:color w:val="000000" w:themeColor="text1"/>
          <w:sz w:val="28"/>
          <w:szCs w:val="28"/>
          <w:lang w:val="ru-RU" w:eastAsia="en-US"/>
        </w:rPr>
        <w:t>14</w:t>
      </w:r>
      <w:r w:rsidR="0085185B" w:rsidRPr="0032148D">
        <w:rPr>
          <w:rFonts w:eastAsia="Consolas"/>
          <w:color w:val="000000" w:themeColor="text1"/>
          <w:sz w:val="28"/>
          <w:szCs w:val="28"/>
          <w:lang w:eastAsia="en-US"/>
        </w:rPr>
        <w:t>)</w:t>
      </w:r>
    </w:p>
    <w:p w14:paraId="61414DD2" w14:textId="00DCA0FF" w:rsidR="00BC5F0A" w:rsidRPr="0032148D" w:rsidRDefault="00BC5F0A" w:rsidP="00FB7061">
      <w:pPr>
        <w:jc w:val="right"/>
        <w:rPr>
          <w:rFonts w:eastAsia="Consolas"/>
          <w:i/>
          <w:color w:val="000000" w:themeColor="text1"/>
          <w:sz w:val="28"/>
          <w:szCs w:val="28"/>
          <w:lang w:eastAsia="en-US"/>
        </w:rPr>
      </w:pPr>
      <w:r w:rsidRPr="0032148D">
        <w:rPr>
          <w:rFonts w:eastAsia="Consolas"/>
          <w:color w:val="000000" w:themeColor="text1"/>
          <w:sz w:val="28"/>
          <w:szCs w:val="28"/>
          <w:lang w:eastAsia="en-US"/>
        </w:rPr>
        <w:tab/>
      </w:r>
      <w:r w:rsidRPr="0032148D">
        <w:rPr>
          <w:rFonts w:eastAsia="Consolas"/>
          <w:color w:val="000000" w:themeColor="text1"/>
          <w:sz w:val="28"/>
          <w:szCs w:val="28"/>
          <w:lang w:eastAsia="en-US"/>
        </w:rPr>
        <w:tab/>
      </w:r>
      <w:r w:rsidRPr="0032148D">
        <w:rPr>
          <w:rFonts w:eastAsia="Consolas"/>
          <w:color w:val="000000" w:themeColor="text1"/>
          <w:sz w:val="28"/>
          <w:szCs w:val="28"/>
          <w:lang w:eastAsia="en-US"/>
        </w:rPr>
        <w:tab/>
      </w:r>
      <w:r w:rsidRPr="0032148D">
        <w:rPr>
          <w:rFonts w:eastAsia="Consolas"/>
          <w:color w:val="000000" w:themeColor="text1"/>
          <w:sz w:val="28"/>
          <w:szCs w:val="28"/>
          <w:lang w:eastAsia="en-US"/>
        </w:rPr>
        <w:tab/>
      </w:r>
    </w:p>
    <w:p w14:paraId="21536BCD" w14:textId="77777777" w:rsidR="00BC5F0A" w:rsidRPr="0032148D" w:rsidRDefault="00BC5F0A" w:rsidP="00FB7061">
      <w:pPr>
        <w:contextualSpacing/>
        <w:jc w:val="both"/>
        <w:rPr>
          <w:rFonts w:eastAsia="Consolas"/>
          <w:color w:val="000000" w:themeColor="text1"/>
          <w:sz w:val="28"/>
          <w:szCs w:val="28"/>
          <w:lang w:eastAsia="en-US"/>
        </w:rPr>
      </w:pPr>
      <w:r w:rsidRPr="0032148D">
        <w:rPr>
          <w:rFonts w:eastAsia="Consolas"/>
          <w:color w:val="000000" w:themeColor="text1"/>
          <w:sz w:val="28"/>
          <w:szCs w:val="28"/>
          <w:lang w:eastAsia="en-US"/>
        </w:rPr>
        <w:t>где Х</w:t>
      </w:r>
      <w:r w:rsidRPr="0032148D">
        <w:rPr>
          <w:rFonts w:eastAsia="Consolas"/>
          <w:color w:val="000000" w:themeColor="text1"/>
          <w:sz w:val="28"/>
          <w:szCs w:val="28"/>
          <w:vertAlign w:val="subscript"/>
          <w:lang w:eastAsia="en-US"/>
        </w:rPr>
        <w:t>i</w:t>
      </w:r>
      <w:r w:rsidRPr="0032148D">
        <w:rPr>
          <w:rFonts w:eastAsia="Consolas"/>
          <w:color w:val="000000" w:themeColor="text1"/>
          <w:sz w:val="28"/>
          <w:szCs w:val="28"/>
          <w:lang w:eastAsia="en-US"/>
        </w:rPr>
        <w:t xml:space="preserve">– показатель адгезии битума, модифицированного добавкой (% масс.); </w:t>
      </w:r>
    </w:p>
    <w:p w14:paraId="185B4A47" w14:textId="77777777" w:rsidR="00BC5F0A" w:rsidRPr="0032148D" w:rsidRDefault="00BC5F0A" w:rsidP="00FB7061">
      <w:pPr>
        <w:contextualSpacing/>
        <w:jc w:val="both"/>
        <w:rPr>
          <w:rFonts w:eastAsia="Consolas"/>
          <w:color w:val="000000" w:themeColor="text1"/>
          <w:sz w:val="28"/>
          <w:szCs w:val="28"/>
          <w:lang w:eastAsia="en-US"/>
        </w:rPr>
      </w:pPr>
      <w:r w:rsidRPr="0032148D">
        <w:rPr>
          <w:rFonts w:eastAsia="Consolas"/>
          <w:color w:val="000000" w:themeColor="text1"/>
          <w:sz w:val="28"/>
          <w:szCs w:val="28"/>
          <w:lang w:eastAsia="en-US"/>
        </w:rPr>
        <w:t>Х</w:t>
      </w:r>
      <w:r w:rsidRPr="0032148D">
        <w:rPr>
          <w:rFonts w:eastAsia="Consolas"/>
          <w:color w:val="000000" w:themeColor="text1"/>
          <w:sz w:val="28"/>
          <w:szCs w:val="28"/>
          <w:vertAlign w:val="subscript"/>
          <w:lang w:eastAsia="en-US"/>
        </w:rPr>
        <w:t>о</w:t>
      </w:r>
      <w:r w:rsidRPr="0032148D">
        <w:rPr>
          <w:rFonts w:eastAsia="Consolas"/>
          <w:color w:val="000000" w:themeColor="text1"/>
          <w:sz w:val="28"/>
          <w:szCs w:val="28"/>
          <w:lang w:eastAsia="en-US"/>
        </w:rPr>
        <w:t>– показатель адгезии исходного битума (% масс.).</w:t>
      </w:r>
    </w:p>
    <w:p w14:paraId="013D3F1E" w14:textId="77777777" w:rsidR="00BC5F0A" w:rsidRPr="0032148D" w:rsidRDefault="00BC5F0A" w:rsidP="00FB7061">
      <w:pPr>
        <w:jc w:val="both"/>
        <w:rPr>
          <w:rFonts w:eastAsia="Consolas"/>
          <w:color w:val="000000" w:themeColor="text1"/>
          <w:sz w:val="28"/>
          <w:szCs w:val="28"/>
          <w:lang w:eastAsia="ar-SA"/>
        </w:rPr>
      </w:pPr>
    </w:p>
    <w:p w14:paraId="25AB13A7" w14:textId="2B1A873F" w:rsidR="00BC5F0A" w:rsidRPr="0032148D" w:rsidRDefault="00565F95" w:rsidP="00FB7061">
      <w:pPr>
        <w:ind w:firstLine="360"/>
        <w:contextualSpacing/>
        <w:jc w:val="both"/>
        <w:rPr>
          <w:b/>
          <w:color w:val="000000" w:themeColor="text1"/>
          <w:sz w:val="28"/>
          <w:szCs w:val="28"/>
        </w:rPr>
      </w:pPr>
      <w:r w:rsidRPr="0032148D">
        <w:rPr>
          <w:b/>
          <w:color w:val="000000" w:themeColor="text1"/>
          <w:sz w:val="28"/>
          <w:szCs w:val="28"/>
          <w:lang w:val="ru-RU"/>
        </w:rPr>
        <w:t>4</w:t>
      </w:r>
      <w:r w:rsidR="00BC5F0A" w:rsidRPr="0032148D">
        <w:rPr>
          <w:b/>
          <w:color w:val="000000" w:themeColor="text1"/>
          <w:sz w:val="28"/>
          <w:szCs w:val="28"/>
        </w:rPr>
        <w:t xml:space="preserve">.3 Исследование процессов смачивания твердых поверхностей </w:t>
      </w:r>
      <w:r w:rsidR="00BC5F0A" w:rsidRPr="0032148D">
        <w:rPr>
          <w:b/>
          <w:iCs/>
          <w:color w:val="000000" w:themeColor="text1"/>
          <w:sz w:val="28"/>
          <w:szCs w:val="28"/>
        </w:rPr>
        <w:t xml:space="preserve">бинарными системами «битум-аддитив» </w:t>
      </w:r>
    </w:p>
    <w:p w14:paraId="2F1DB886" w14:textId="1537B0B9" w:rsidR="00BC5F0A" w:rsidRPr="0032148D" w:rsidRDefault="00BC5F0A" w:rsidP="00FB7061">
      <w:pPr>
        <w:ind w:firstLine="360"/>
        <w:contextualSpacing/>
        <w:jc w:val="both"/>
        <w:rPr>
          <w:color w:val="000000" w:themeColor="text1"/>
          <w:sz w:val="28"/>
          <w:szCs w:val="28"/>
        </w:rPr>
      </w:pPr>
      <w:r w:rsidRPr="0032148D">
        <w:rPr>
          <w:color w:val="000000" w:themeColor="text1"/>
          <w:sz w:val="28"/>
          <w:szCs w:val="28"/>
        </w:rPr>
        <w:t xml:space="preserve">Результаты измерений краевого угла смачивания (таблица </w:t>
      </w:r>
      <w:r w:rsidR="0095598B" w:rsidRPr="0032148D">
        <w:rPr>
          <w:color w:val="000000" w:themeColor="text1"/>
          <w:sz w:val="28"/>
          <w:szCs w:val="28"/>
          <w:lang w:val="ru-RU"/>
        </w:rPr>
        <w:t>2</w:t>
      </w:r>
      <w:r w:rsidR="00163933" w:rsidRPr="0032148D">
        <w:rPr>
          <w:color w:val="000000" w:themeColor="text1"/>
          <w:sz w:val="28"/>
          <w:szCs w:val="28"/>
          <w:lang w:val="ru-RU"/>
        </w:rPr>
        <w:t>3</w:t>
      </w:r>
      <w:r w:rsidRPr="0032148D">
        <w:rPr>
          <w:color w:val="000000" w:themeColor="text1"/>
          <w:sz w:val="28"/>
          <w:szCs w:val="28"/>
        </w:rPr>
        <w:t xml:space="preserve">) свидетельствуют, что введение аддитивов в битум стимулирует процесс смачивания твердой поверхности. </w:t>
      </w:r>
    </w:p>
    <w:p w14:paraId="223CBD44" w14:textId="77777777" w:rsidR="00BC5F0A" w:rsidRPr="0032148D" w:rsidRDefault="00BC5F0A" w:rsidP="00FB7061">
      <w:pPr>
        <w:ind w:firstLine="709"/>
        <w:contextualSpacing/>
        <w:jc w:val="both"/>
        <w:rPr>
          <w:b/>
          <w:color w:val="000000" w:themeColor="text1"/>
          <w:sz w:val="28"/>
          <w:szCs w:val="28"/>
        </w:rPr>
      </w:pPr>
    </w:p>
    <w:p w14:paraId="0F35ADF7" w14:textId="5D8E73B5" w:rsidR="00BC5F0A" w:rsidRPr="0032148D" w:rsidRDefault="00BC5F0A" w:rsidP="00FB7061">
      <w:pPr>
        <w:ind w:firstLine="709"/>
        <w:contextualSpacing/>
        <w:jc w:val="center"/>
        <w:rPr>
          <w:color w:val="000000" w:themeColor="text1"/>
          <w:sz w:val="28"/>
          <w:szCs w:val="28"/>
        </w:rPr>
      </w:pPr>
      <w:r w:rsidRPr="0032148D">
        <w:rPr>
          <w:color w:val="000000" w:themeColor="text1"/>
          <w:sz w:val="28"/>
          <w:szCs w:val="28"/>
        </w:rPr>
        <w:t xml:space="preserve">Таблица </w:t>
      </w:r>
      <w:r w:rsidR="0095598B" w:rsidRPr="0032148D">
        <w:rPr>
          <w:color w:val="000000" w:themeColor="text1"/>
          <w:sz w:val="28"/>
          <w:szCs w:val="28"/>
          <w:lang w:val="ru-RU"/>
        </w:rPr>
        <w:t>2</w:t>
      </w:r>
      <w:r w:rsidR="00163933" w:rsidRPr="0032148D">
        <w:rPr>
          <w:color w:val="000000" w:themeColor="text1"/>
          <w:sz w:val="28"/>
          <w:szCs w:val="28"/>
          <w:lang w:val="ru-RU"/>
        </w:rPr>
        <w:t>3</w:t>
      </w:r>
      <w:r w:rsidRPr="0032148D">
        <w:rPr>
          <w:color w:val="000000" w:themeColor="text1"/>
          <w:sz w:val="28"/>
          <w:szCs w:val="28"/>
        </w:rPr>
        <w:t xml:space="preserve"> – Краевой угол смачивания поверхности серого и красного щебня бинарными системами «битум-аддитив»</w:t>
      </w:r>
    </w:p>
    <w:p w14:paraId="195F86CE" w14:textId="77777777" w:rsidR="00BC5F0A" w:rsidRPr="0032148D" w:rsidRDefault="00BC5F0A" w:rsidP="00FB7061">
      <w:pPr>
        <w:ind w:firstLine="360"/>
        <w:contextualSpacing/>
        <w:jc w:val="both"/>
        <w:rPr>
          <w:color w:val="000000" w:themeColor="text1"/>
          <w:sz w:val="28"/>
          <w:szCs w:val="28"/>
        </w:rPr>
      </w:pPr>
    </w:p>
    <w:tbl>
      <w:tblPr>
        <w:tblW w:w="9629" w:type="dxa"/>
        <w:jc w:val="center"/>
        <w:tblLook w:val="04A0" w:firstRow="1" w:lastRow="0" w:firstColumn="1" w:lastColumn="0" w:noHBand="0" w:noVBand="1"/>
      </w:tblPr>
      <w:tblGrid>
        <w:gridCol w:w="819"/>
        <w:gridCol w:w="1624"/>
        <w:gridCol w:w="1276"/>
        <w:gridCol w:w="1516"/>
        <w:gridCol w:w="1526"/>
        <w:gridCol w:w="1352"/>
        <w:gridCol w:w="1516"/>
      </w:tblGrid>
      <w:tr w:rsidR="0032148D" w:rsidRPr="0032148D" w14:paraId="202097EC" w14:textId="77777777" w:rsidTr="00E73889">
        <w:trPr>
          <w:trHeight w:val="405"/>
          <w:jc w:val="center"/>
        </w:trPr>
        <w:tc>
          <w:tcPr>
            <w:tcW w:w="819"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0C35329" w14:textId="77777777" w:rsidR="00BC5F0A" w:rsidRPr="0032148D" w:rsidRDefault="00BC5F0A" w:rsidP="00FB7061">
            <w:pPr>
              <w:contextualSpacing/>
              <w:jc w:val="center"/>
              <w:rPr>
                <w:b/>
                <w:color w:val="000000" w:themeColor="text1"/>
              </w:rPr>
            </w:pPr>
            <w:r w:rsidRPr="0032148D">
              <w:rPr>
                <w:b/>
                <w:color w:val="000000" w:themeColor="text1"/>
              </w:rPr>
              <w:t>С</w:t>
            </w:r>
            <w:r w:rsidRPr="0032148D">
              <w:rPr>
                <w:b/>
                <w:color w:val="000000" w:themeColor="text1"/>
                <w:vertAlign w:val="subscript"/>
              </w:rPr>
              <w:t>М</w:t>
            </w:r>
            <w:r w:rsidRPr="0032148D">
              <w:rPr>
                <w:b/>
                <w:color w:val="000000" w:themeColor="text1"/>
              </w:rPr>
              <w:t>, г/дм</w:t>
            </w:r>
            <w:r w:rsidRPr="0032148D">
              <w:rPr>
                <w:b/>
                <w:color w:val="000000" w:themeColor="text1"/>
                <w:vertAlign w:val="superscript"/>
              </w:rPr>
              <w:t>3</w:t>
            </w:r>
          </w:p>
        </w:tc>
        <w:tc>
          <w:tcPr>
            <w:tcW w:w="4416" w:type="dxa"/>
            <w:gridSpan w:val="3"/>
            <w:tcBorders>
              <w:top w:val="single" w:sz="8" w:space="0" w:color="auto"/>
              <w:left w:val="nil"/>
              <w:bottom w:val="single" w:sz="4" w:space="0" w:color="auto"/>
              <w:right w:val="single" w:sz="8" w:space="0" w:color="000000"/>
            </w:tcBorders>
            <w:shd w:val="clear" w:color="auto" w:fill="auto"/>
            <w:noWrap/>
            <w:vAlign w:val="center"/>
            <w:hideMark/>
          </w:tcPr>
          <w:p w14:paraId="6059FE35" w14:textId="77777777" w:rsidR="00BC5F0A" w:rsidRPr="0032148D" w:rsidRDefault="00BC5F0A" w:rsidP="00FB7061">
            <w:pPr>
              <w:contextualSpacing/>
              <w:jc w:val="center"/>
              <w:rPr>
                <w:b/>
                <w:color w:val="000000" w:themeColor="text1"/>
              </w:rPr>
            </w:pPr>
          </w:p>
          <w:p w14:paraId="777A2330" w14:textId="77777777" w:rsidR="00BC5F0A" w:rsidRPr="0032148D" w:rsidRDefault="00BC5F0A" w:rsidP="00FB7061">
            <w:pPr>
              <w:contextualSpacing/>
              <w:jc w:val="center"/>
              <w:rPr>
                <w:b/>
                <w:color w:val="000000" w:themeColor="text1"/>
              </w:rPr>
            </w:pPr>
            <w:r w:rsidRPr="0032148D">
              <w:rPr>
                <w:b/>
                <w:color w:val="000000" w:themeColor="text1"/>
              </w:rPr>
              <w:t>θ, °</w:t>
            </w:r>
          </w:p>
        </w:tc>
        <w:tc>
          <w:tcPr>
            <w:tcW w:w="4394" w:type="dxa"/>
            <w:gridSpan w:val="3"/>
            <w:tcBorders>
              <w:top w:val="single" w:sz="8" w:space="0" w:color="auto"/>
              <w:left w:val="nil"/>
              <w:bottom w:val="single" w:sz="4" w:space="0" w:color="auto"/>
              <w:right w:val="single" w:sz="8" w:space="0" w:color="000000"/>
            </w:tcBorders>
            <w:shd w:val="clear" w:color="auto" w:fill="auto"/>
            <w:noWrap/>
            <w:vAlign w:val="center"/>
            <w:hideMark/>
          </w:tcPr>
          <w:p w14:paraId="23A4D3A9" w14:textId="77777777" w:rsidR="00BC5F0A" w:rsidRPr="0032148D" w:rsidRDefault="00BC5F0A" w:rsidP="00FB7061">
            <w:pPr>
              <w:contextualSpacing/>
              <w:jc w:val="center"/>
              <w:rPr>
                <w:b/>
                <w:color w:val="000000" w:themeColor="text1"/>
              </w:rPr>
            </w:pPr>
          </w:p>
          <w:p w14:paraId="0558D18A" w14:textId="77777777" w:rsidR="00BC5F0A" w:rsidRPr="0032148D" w:rsidRDefault="00BC5F0A" w:rsidP="00FB7061">
            <w:pPr>
              <w:contextualSpacing/>
              <w:jc w:val="center"/>
              <w:rPr>
                <w:b/>
                <w:color w:val="000000" w:themeColor="text1"/>
              </w:rPr>
            </w:pPr>
            <w:r w:rsidRPr="0032148D">
              <w:rPr>
                <w:b/>
                <w:color w:val="000000" w:themeColor="text1"/>
              </w:rPr>
              <w:t>θ, °</w:t>
            </w:r>
          </w:p>
          <w:p w14:paraId="3B6B5820" w14:textId="77777777" w:rsidR="00BC5F0A" w:rsidRPr="0032148D" w:rsidRDefault="00BC5F0A" w:rsidP="00FB7061">
            <w:pPr>
              <w:contextualSpacing/>
              <w:jc w:val="center"/>
              <w:rPr>
                <w:b/>
                <w:color w:val="000000" w:themeColor="text1"/>
              </w:rPr>
            </w:pPr>
          </w:p>
        </w:tc>
      </w:tr>
      <w:tr w:rsidR="0032148D" w:rsidRPr="0032148D" w14:paraId="22317C8C" w14:textId="77777777" w:rsidTr="00E73889">
        <w:trPr>
          <w:trHeight w:val="304"/>
          <w:jc w:val="center"/>
        </w:trPr>
        <w:tc>
          <w:tcPr>
            <w:tcW w:w="819" w:type="dxa"/>
            <w:vMerge/>
            <w:tcBorders>
              <w:top w:val="single" w:sz="8" w:space="0" w:color="auto"/>
              <w:left w:val="single" w:sz="8" w:space="0" w:color="auto"/>
              <w:bottom w:val="single" w:sz="8" w:space="0" w:color="000000"/>
              <w:right w:val="single" w:sz="8" w:space="0" w:color="auto"/>
            </w:tcBorders>
            <w:shd w:val="clear" w:color="auto" w:fill="auto"/>
            <w:noWrap/>
            <w:vAlign w:val="center"/>
          </w:tcPr>
          <w:p w14:paraId="1D70F97A" w14:textId="77777777" w:rsidR="00BC5F0A" w:rsidRPr="0032148D" w:rsidRDefault="00BC5F0A" w:rsidP="00FB7061">
            <w:pPr>
              <w:contextualSpacing/>
              <w:jc w:val="center"/>
              <w:rPr>
                <w:b/>
                <w:color w:val="000000" w:themeColor="text1"/>
              </w:rPr>
            </w:pPr>
          </w:p>
        </w:tc>
        <w:tc>
          <w:tcPr>
            <w:tcW w:w="4416" w:type="dxa"/>
            <w:gridSpan w:val="3"/>
            <w:tcBorders>
              <w:top w:val="single" w:sz="4" w:space="0" w:color="auto"/>
              <w:left w:val="nil"/>
              <w:bottom w:val="single" w:sz="8" w:space="0" w:color="auto"/>
              <w:right w:val="single" w:sz="8" w:space="0" w:color="000000"/>
            </w:tcBorders>
            <w:shd w:val="clear" w:color="auto" w:fill="auto"/>
            <w:noWrap/>
            <w:vAlign w:val="center"/>
          </w:tcPr>
          <w:p w14:paraId="121F6E67" w14:textId="77777777" w:rsidR="00BC5F0A" w:rsidRPr="0032148D" w:rsidRDefault="00BC5F0A" w:rsidP="00FB7061">
            <w:pPr>
              <w:contextualSpacing/>
              <w:jc w:val="center"/>
              <w:rPr>
                <w:b/>
                <w:color w:val="000000" w:themeColor="text1"/>
              </w:rPr>
            </w:pPr>
            <w:r w:rsidRPr="0032148D">
              <w:rPr>
                <w:b/>
                <w:color w:val="000000" w:themeColor="text1"/>
              </w:rPr>
              <w:t>серый щебень</w:t>
            </w:r>
          </w:p>
        </w:tc>
        <w:tc>
          <w:tcPr>
            <w:tcW w:w="4394" w:type="dxa"/>
            <w:gridSpan w:val="3"/>
            <w:tcBorders>
              <w:top w:val="single" w:sz="4" w:space="0" w:color="auto"/>
              <w:left w:val="nil"/>
              <w:bottom w:val="single" w:sz="8" w:space="0" w:color="auto"/>
              <w:right w:val="single" w:sz="8" w:space="0" w:color="000000"/>
            </w:tcBorders>
            <w:shd w:val="clear" w:color="auto" w:fill="auto"/>
            <w:noWrap/>
            <w:vAlign w:val="center"/>
          </w:tcPr>
          <w:p w14:paraId="5ADB17EB" w14:textId="77777777" w:rsidR="00BC5F0A" w:rsidRPr="0032148D" w:rsidRDefault="00BC5F0A" w:rsidP="00FB7061">
            <w:pPr>
              <w:contextualSpacing/>
              <w:jc w:val="center"/>
              <w:rPr>
                <w:b/>
                <w:color w:val="000000" w:themeColor="text1"/>
              </w:rPr>
            </w:pPr>
            <w:r w:rsidRPr="0032148D">
              <w:rPr>
                <w:b/>
                <w:color w:val="000000" w:themeColor="text1"/>
              </w:rPr>
              <w:t>красный щебень</w:t>
            </w:r>
          </w:p>
        </w:tc>
      </w:tr>
      <w:tr w:rsidR="0032148D" w:rsidRPr="0032148D" w14:paraId="0A4F1251" w14:textId="77777777" w:rsidTr="00E73889">
        <w:trPr>
          <w:trHeight w:val="490"/>
          <w:jc w:val="center"/>
        </w:trPr>
        <w:tc>
          <w:tcPr>
            <w:tcW w:w="819"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5F83C918" w14:textId="77777777" w:rsidR="00BC5F0A" w:rsidRPr="0032148D" w:rsidRDefault="00BC5F0A" w:rsidP="00FB7061">
            <w:pPr>
              <w:contextualSpacing/>
              <w:jc w:val="center"/>
              <w:rPr>
                <w:b/>
                <w:color w:val="000000" w:themeColor="text1"/>
              </w:rPr>
            </w:pPr>
          </w:p>
        </w:tc>
        <w:tc>
          <w:tcPr>
            <w:tcW w:w="1624" w:type="dxa"/>
            <w:tcBorders>
              <w:top w:val="nil"/>
              <w:left w:val="nil"/>
              <w:bottom w:val="single" w:sz="8" w:space="0" w:color="auto"/>
              <w:right w:val="single" w:sz="8" w:space="0" w:color="auto"/>
            </w:tcBorders>
            <w:shd w:val="clear" w:color="auto" w:fill="auto"/>
            <w:noWrap/>
            <w:vAlign w:val="center"/>
            <w:hideMark/>
          </w:tcPr>
          <w:p w14:paraId="5DC68D6F" w14:textId="77777777" w:rsidR="00BC5F0A" w:rsidRPr="0032148D" w:rsidRDefault="00BC5F0A" w:rsidP="00FB7061">
            <w:pPr>
              <w:contextualSpacing/>
              <w:jc w:val="center"/>
              <w:rPr>
                <w:b/>
                <w:color w:val="000000" w:themeColor="text1"/>
              </w:rPr>
            </w:pPr>
            <w:r w:rsidRPr="0032148D">
              <w:rPr>
                <w:b/>
                <w:color w:val="000000" w:themeColor="text1"/>
              </w:rPr>
              <w:t>АГ-4И</w:t>
            </w:r>
          </w:p>
        </w:tc>
        <w:tc>
          <w:tcPr>
            <w:tcW w:w="1276" w:type="dxa"/>
            <w:tcBorders>
              <w:top w:val="nil"/>
              <w:left w:val="nil"/>
              <w:bottom w:val="single" w:sz="8" w:space="0" w:color="auto"/>
              <w:right w:val="single" w:sz="8" w:space="0" w:color="auto"/>
            </w:tcBorders>
            <w:shd w:val="clear" w:color="auto" w:fill="auto"/>
            <w:noWrap/>
            <w:vAlign w:val="center"/>
            <w:hideMark/>
          </w:tcPr>
          <w:p w14:paraId="252CD4DC" w14:textId="77777777" w:rsidR="00BC5F0A" w:rsidRPr="0032148D" w:rsidRDefault="00BC5F0A" w:rsidP="00FB7061">
            <w:pPr>
              <w:contextualSpacing/>
              <w:jc w:val="center"/>
              <w:rPr>
                <w:b/>
                <w:color w:val="000000" w:themeColor="text1"/>
              </w:rPr>
            </w:pPr>
            <w:r w:rsidRPr="0032148D">
              <w:rPr>
                <w:b/>
                <w:color w:val="000000" w:themeColor="text1"/>
              </w:rPr>
              <w:t>АС-1</w:t>
            </w:r>
          </w:p>
        </w:tc>
        <w:tc>
          <w:tcPr>
            <w:tcW w:w="1516" w:type="dxa"/>
            <w:tcBorders>
              <w:top w:val="nil"/>
              <w:left w:val="nil"/>
              <w:bottom w:val="single" w:sz="8" w:space="0" w:color="auto"/>
              <w:right w:val="single" w:sz="8" w:space="0" w:color="auto"/>
            </w:tcBorders>
            <w:shd w:val="clear" w:color="auto" w:fill="auto"/>
            <w:noWrap/>
            <w:vAlign w:val="center"/>
            <w:hideMark/>
          </w:tcPr>
          <w:p w14:paraId="43EEC73A" w14:textId="77777777" w:rsidR="00BC5F0A" w:rsidRPr="0032148D" w:rsidRDefault="00BC5F0A" w:rsidP="00FB7061">
            <w:pPr>
              <w:contextualSpacing/>
              <w:jc w:val="center"/>
              <w:rPr>
                <w:b/>
                <w:color w:val="000000" w:themeColor="text1"/>
              </w:rPr>
            </w:pPr>
            <w:r w:rsidRPr="0032148D">
              <w:rPr>
                <w:b/>
                <w:color w:val="000000" w:themeColor="text1"/>
              </w:rPr>
              <w:t>АМДОР-10</w:t>
            </w:r>
          </w:p>
        </w:tc>
        <w:tc>
          <w:tcPr>
            <w:tcW w:w="1526" w:type="dxa"/>
            <w:tcBorders>
              <w:top w:val="nil"/>
              <w:left w:val="nil"/>
              <w:bottom w:val="single" w:sz="8" w:space="0" w:color="auto"/>
              <w:right w:val="single" w:sz="8" w:space="0" w:color="auto"/>
            </w:tcBorders>
            <w:shd w:val="clear" w:color="auto" w:fill="auto"/>
            <w:noWrap/>
            <w:vAlign w:val="center"/>
            <w:hideMark/>
          </w:tcPr>
          <w:p w14:paraId="3A5DC49A" w14:textId="77777777" w:rsidR="00BC5F0A" w:rsidRPr="0032148D" w:rsidRDefault="00BC5F0A" w:rsidP="00FB7061">
            <w:pPr>
              <w:contextualSpacing/>
              <w:jc w:val="center"/>
              <w:rPr>
                <w:b/>
                <w:color w:val="000000" w:themeColor="text1"/>
              </w:rPr>
            </w:pPr>
            <w:r w:rsidRPr="0032148D">
              <w:rPr>
                <w:b/>
                <w:color w:val="000000" w:themeColor="text1"/>
              </w:rPr>
              <w:t>АГ-4И</w:t>
            </w:r>
          </w:p>
        </w:tc>
        <w:tc>
          <w:tcPr>
            <w:tcW w:w="1352" w:type="dxa"/>
            <w:tcBorders>
              <w:top w:val="nil"/>
              <w:left w:val="nil"/>
              <w:bottom w:val="single" w:sz="8" w:space="0" w:color="auto"/>
              <w:right w:val="single" w:sz="8" w:space="0" w:color="auto"/>
            </w:tcBorders>
            <w:shd w:val="clear" w:color="auto" w:fill="auto"/>
            <w:noWrap/>
            <w:vAlign w:val="center"/>
            <w:hideMark/>
          </w:tcPr>
          <w:p w14:paraId="3A4C1B31" w14:textId="77777777" w:rsidR="00BC5F0A" w:rsidRPr="0032148D" w:rsidRDefault="00BC5F0A" w:rsidP="00FB7061">
            <w:pPr>
              <w:contextualSpacing/>
              <w:jc w:val="center"/>
              <w:rPr>
                <w:b/>
                <w:color w:val="000000" w:themeColor="text1"/>
              </w:rPr>
            </w:pPr>
            <w:r w:rsidRPr="0032148D">
              <w:rPr>
                <w:b/>
                <w:color w:val="000000" w:themeColor="text1"/>
              </w:rPr>
              <w:t>АС-1</w:t>
            </w:r>
          </w:p>
        </w:tc>
        <w:tc>
          <w:tcPr>
            <w:tcW w:w="1516" w:type="dxa"/>
            <w:tcBorders>
              <w:top w:val="nil"/>
              <w:left w:val="nil"/>
              <w:bottom w:val="single" w:sz="8" w:space="0" w:color="auto"/>
              <w:right w:val="single" w:sz="8" w:space="0" w:color="auto"/>
            </w:tcBorders>
            <w:shd w:val="clear" w:color="auto" w:fill="auto"/>
            <w:noWrap/>
            <w:vAlign w:val="center"/>
            <w:hideMark/>
          </w:tcPr>
          <w:p w14:paraId="14BBF913" w14:textId="77777777" w:rsidR="00BC5F0A" w:rsidRPr="0032148D" w:rsidRDefault="00BC5F0A" w:rsidP="00FB7061">
            <w:pPr>
              <w:contextualSpacing/>
              <w:jc w:val="center"/>
              <w:rPr>
                <w:b/>
                <w:color w:val="000000" w:themeColor="text1"/>
                <w:lang w:val="en-US"/>
              </w:rPr>
            </w:pPr>
            <w:r w:rsidRPr="0032148D">
              <w:rPr>
                <w:b/>
                <w:color w:val="000000" w:themeColor="text1"/>
              </w:rPr>
              <w:t>АМДОР</w:t>
            </w:r>
            <w:r w:rsidRPr="0032148D">
              <w:rPr>
                <w:b/>
                <w:color w:val="000000" w:themeColor="text1"/>
                <w:lang w:val="en-US"/>
              </w:rPr>
              <w:t>-10</w:t>
            </w:r>
          </w:p>
        </w:tc>
      </w:tr>
      <w:tr w:rsidR="0032148D" w:rsidRPr="0032148D" w14:paraId="4EA058BD" w14:textId="77777777" w:rsidTr="00E73889">
        <w:trPr>
          <w:trHeight w:val="319"/>
          <w:jc w:val="center"/>
        </w:trPr>
        <w:tc>
          <w:tcPr>
            <w:tcW w:w="819" w:type="dxa"/>
            <w:tcBorders>
              <w:top w:val="nil"/>
              <w:left w:val="single" w:sz="8" w:space="0" w:color="auto"/>
              <w:bottom w:val="single" w:sz="8" w:space="0" w:color="auto"/>
              <w:right w:val="single" w:sz="8" w:space="0" w:color="auto"/>
            </w:tcBorders>
            <w:shd w:val="clear" w:color="auto" w:fill="auto"/>
            <w:noWrap/>
            <w:vAlign w:val="center"/>
            <w:hideMark/>
          </w:tcPr>
          <w:p w14:paraId="167E5AAF" w14:textId="77777777" w:rsidR="00BC5F0A" w:rsidRPr="0032148D" w:rsidRDefault="00BC5F0A" w:rsidP="00FB7061">
            <w:pPr>
              <w:contextualSpacing/>
              <w:jc w:val="center"/>
              <w:rPr>
                <w:color w:val="000000" w:themeColor="text1"/>
              </w:rPr>
            </w:pPr>
            <w:r w:rsidRPr="0032148D">
              <w:rPr>
                <w:color w:val="000000" w:themeColor="text1"/>
              </w:rPr>
              <w:t>0</w:t>
            </w:r>
          </w:p>
        </w:tc>
        <w:tc>
          <w:tcPr>
            <w:tcW w:w="1624" w:type="dxa"/>
            <w:tcBorders>
              <w:top w:val="nil"/>
              <w:left w:val="nil"/>
              <w:bottom w:val="single" w:sz="8" w:space="0" w:color="auto"/>
              <w:right w:val="single" w:sz="8" w:space="0" w:color="auto"/>
            </w:tcBorders>
            <w:shd w:val="clear" w:color="auto" w:fill="auto"/>
            <w:noWrap/>
            <w:vAlign w:val="center"/>
            <w:hideMark/>
          </w:tcPr>
          <w:p w14:paraId="0869BA54" w14:textId="77777777" w:rsidR="00BC5F0A" w:rsidRPr="0032148D" w:rsidRDefault="00BC5F0A" w:rsidP="00FB7061">
            <w:pPr>
              <w:contextualSpacing/>
              <w:jc w:val="center"/>
              <w:rPr>
                <w:color w:val="000000" w:themeColor="text1"/>
              </w:rPr>
            </w:pPr>
            <w:r w:rsidRPr="0032148D">
              <w:rPr>
                <w:color w:val="000000" w:themeColor="text1"/>
              </w:rPr>
              <w:t>125,66</w:t>
            </w:r>
          </w:p>
        </w:tc>
        <w:tc>
          <w:tcPr>
            <w:tcW w:w="1276" w:type="dxa"/>
            <w:tcBorders>
              <w:top w:val="nil"/>
              <w:left w:val="nil"/>
              <w:bottom w:val="single" w:sz="8" w:space="0" w:color="auto"/>
              <w:right w:val="single" w:sz="8" w:space="0" w:color="auto"/>
            </w:tcBorders>
            <w:shd w:val="clear" w:color="auto" w:fill="auto"/>
            <w:noWrap/>
            <w:vAlign w:val="center"/>
            <w:hideMark/>
          </w:tcPr>
          <w:p w14:paraId="5B1DD852" w14:textId="77777777" w:rsidR="00BC5F0A" w:rsidRPr="0032148D" w:rsidRDefault="00BC5F0A" w:rsidP="00FB7061">
            <w:pPr>
              <w:contextualSpacing/>
              <w:jc w:val="center"/>
              <w:rPr>
                <w:color w:val="000000" w:themeColor="text1"/>
              </w:rPr>
            </w:pPr>
            <w:r w:rsidRPr="0032148D">
              <w:rPr>
                <w:color w:val="000000" w:themeColor="text1"/>
              </w:rPr>
              <w:t>125,66</w:t>
            </w:r>
          </w:p>
        </w:tc>
        <w:tc>
          <w:tcPr>
            <w:tcW w:w="1516" w:type="dxa"/>
            <w:tcBorders>
              <w:top w:val="nil"/>
              <w:left w:val="nil"/>
              <w:bottom w:val="single" w:sz="8" w:space="0" w:color="auto"/>
              <w:right w:val="single" w:sz="8" w:space="0" w:color="auto"/>
            </w:tcBorders>
            <w:shd w:val="clear" w:color="auto" w:fill="auto"/>
            <w:noWrap/>
            <w:vAlign w:val="center"/>
            <w:hideMark/>
          </w:tcPr>
          <w:p w14:paraId="23009749" w14:textId="77777777" w:rsidR="00BC5F0A" w:rsidRPr="0032148D" w:rsidRDefault="00BC5F0A" w:rsidP="00FB7061">
            <w:pPr>
              <w:contextualSpacing/>
              <w:jc w:val="center"/>
              <w:rPr>
                <w:color w:val="000000" w:themeColor="text1"/>
              </w:rPr>
            </w:pPr>
            <w:r w:rsidRPr="0032148D">
              <w:rPr>
                <w:color w:val="000000" w:themeColor="text1"/>
              </w:rPr>
              <w:t>125,66</w:t>
            </w:r>
          </w:p>
        </w:tc>
        <w:tc>
          <w:tcPr>
            <w:tcW w:w="1526" w:type="dxa"/>
            <w:tcBorders>
              <w:top w:val="nil"/>
              <w:left w:val="nil"/>
              <w:bottom w:val="single" w:sz="8" w:space="0" w:color="auto"/>
              <w:right w:val="single" w:sz="8" w:space="0" w:color="auto"/>
            </w:tcBorders>
            <w:shd w:val="clear" w:color="auto" w:fill="auto"/>
            <w:noWrap/>
            <w:vAlign w:val="center"/>
            <w:hideMark/>
          </w:tcPr>
          <w:p w14:paraId="68B888A9" w14:textId="77777777" w:rsidR="00BC5F0A" w:rsidRPr="0032148D" w:rsidRDefault="00BC5F0A" w:rsidP="00FB7061">
            <w:pPr>
              <w:contextualSpacing/>
              <w:jc w:val="center"/>
              <w:rPr>
                <w:color w:val="000000" w:themeColor="text1"/>
              </w:rPr>
            </w:pPr>
            <w:r w:rsidRPr="0032148D">
              <w:rPr>
                <w:color w:val="000000" w:themeColor="text1"/>
              </w:rPr>
              <w:t>126,87</w:t>
            </w:r>
          </w:p>
        </w:tc>
        <w:tc>
          <w:tcPr>
            <w:tcW w:w="1352" w:type="dxa"/>
            <w:tcBorders>
              <w:top w:val="nil"/>
              <w:left w:val="nil"/>
              <w:bottom w:val="single" w:sz="8" w:space="0" w:color="auto"/>
              <w:right w:val="single" w:sz="8" w:space="0" w:color="auto"/>
            </w:tcBorders>
            <w:shd w:val="clear" w:color="auto" w:fill="auto"/>
            <w:noWrap/>
            <w:vAlign w:val="center"/>
            <w:hideMark/>
          </w:tcPr>
          <w:p w14:paraId="0A5F9DA1" w14:textId="77777777" w:rsidR="00BC5F0A" w:rsidRPr="0032148D" w:rsidRDefault="00BC5F0A" w:rsidP="00FB7061">
            <w:pPr>
              <w:contextualSpacing/>
              <w:jc w:val="center"/>
              <w:rPr>
                <w:color w:val="000000" w:themeColor="text1"/>
              </w:rPr>
            </w:pPr>
            <w:r w:rsidRPr="0032148D">
              <w:rPr>
                <w:color w:val="000000" w:themeColor="text1"/>
              </w:rPr>
              <w:t>126,87</w:t>
            </w:r>
          </w:p>
        </w:tc>
        <w:tc>
          <w:tcPr>
            <w:tcW w:w="1516" w:type="dxa"/>
            <w:tcBorders>
              <w:top w:val="nil"/>
              <w:left w:val="nil"/>
              <w:bottom w:val="single" w:sz="8" w:space="0" w:color="auto"/>
              <w:right w:val="single" w:sz="8" w:space="0" w:color="auto"/>
            </w:tcBorders>
            <w:shd w:val="clear" w:color="auto" w:fill="auto"/>
            <w:noWrap/>
            <w:vAlign w:val="center"/>
            <w:hideMark/>
          </w:tcPr>
          <w:p w14:paraId="112EE1FD" w14:textId="77777777" w:rsidR="00BC5F0A" w:rsidRPr="0032148D" w:rsidRDefault="00BC5F0A" w:rsidP="00FB7061">
            <w:pPr>
              <w:contextualSpacing/>
              <w:jc w:val="center"/>
              <w:rPr>
                <w:color w:val="000000" w:themeColor="text1"/>
              </w:rPr>
            </w:pPr>
            <w:r w:rsidRPr="0032148D">
              <w:rPr>
                <w:color w:val="000000" w:themeColor="text1"/>
              </w:rPr>
              <w:t>126,87</w:t>
            </w:r>
          </w:p>
        </w:tc>
      </w:tr>
      <w:tr w:rsidR="0032148D" w:rsidRPr="0032148D" w14:paraId="66352638" w14:textId="77777777" w:rsidTr="00E73889">
        <w:trPr>
          <w:trHeight w:val="319"/>
          <w:jc w:val="center"/>
        </w:trPr>
        <w:tc>
          <w:tcPr>
            <w:tcW w:w="819" w:type="dxa"/>
            <w:tcBorders>
              <w:top w:val="nil"/>
              <w:left w:val="single" w:sz="8" w:space="0" w:color="auto"/>
              <w:bottom w:val="single" w:sz="8" w:space="0" w:color="auto"/>
              <w:right w:val="single" w:sz="8" w:space="0" w:color="auto"/>
            </w:tcBorders>
            <w:shd w:val="clear" w:color="auto" w:fill="auto"/>
            <w:noWrap/>
            <w:vAlign w:val="center"/>
            <w:hideMark/>
          </w:tcPr>
          <w:p w14:paraId="78791C7B" w14:textId="77777777" w:rsidR="00BC5F0A" w:rsidRPr="0032148D" w:rsidRDefault="00BC5F0A" w:rsidP="00FB7061">
            <w:pPr>
              <w:contextualSpacing/>
              <w:jc w:val="center"/>
              <w:rPr>
                <w:color w:val="000000" w:themeColor="text1"/>
              </w:rPr>
            </w:pPr>
            <w:r w:rsidRPr="0032148D">
              <w:rPr>
                <w:color w:val="000000" w:themeColor="text1"/>
              </w:rPr>
              <w:t>0,5</w:t>
            </w:r>
          </w:p>
        </w:tc>
        <w:tc>
          <w:tcPr>
            <w:tcW w:w="1624" w:type="dxa"/>
            <w:tcBorders>
              <w:top w:val="nil"/>
              <w:left w:val="nil"/>
              <w:bottom w:val="single" w:sz="8" w:space="0" w:color="auto"/>
              <w:right w:val="single" w:sz="8" w:space="0" w:color="auto"/>
            </w:tcBorders>
            <w:shd w:val="clear" w:color="auto" w:fill="auto"/>
            <w:noWrap/>
            <w:vAlign w:val="center"/>
            <w:hideMark/>
          </w:tcPr>
          <w:p w14:paraId="59468202" w14:textId="77777777" w:rsidR="00BC5F0A" w:rsidRPr="0032148D" w:rsidRDefault="00BC5F0A" w:rsidP="00FB7061">
            <w:pPr>
              <w:contextualSpacing/>
              <w:jc w:val="center"/>
              <w:rPr>
                <w:color w:val="000000" w:themeColor="text1"/>
              </w:rPr>
            </w:pPr>
            <w:r w:rsidRPr="0032148D">
              <w:rPr>
                <w:color w:val="000000" w:themeColor="text1"/>
              </w:rPr>
              <w:t>116,22</w:t>
            </w:r>
          </w:p>
        </w:tc>
        <w:tc>
          <w:tcPr>
            <w:tcW w:w="1276" w:type="dxa"/>
            <w:tcBorders>
              <w:top w:val="nil"/>
              <w:left w:val="nil"/>
              <w:bottom w:val="single" w:sz="8" w:space="0" w:color="auto"/>
              <w:right w:val="single" w:sz="8" w:space="0" w:color="auto"/>
            </w:tcBorders>
            <w:shd w:val="clear" w:color="auto" w:fill="auto"/>
            <w:noWrap/>
            <w:vAlign w:val="center"/>
            <w:hideMark/>
          </w:tcPr>
          <w:p w14:paraId="00F67327" w14:textId="77777777" w:rsidR="00BC5F0A" w:rsidRPr="0032148D" w:rsidRDefault="00BC5F0A" w:rsidP="00FB7061">
            <w:pPr>
              <w:contextualSpacing/>
              <w:jc w:val="center"/>
              <w:rPr>
                <w:color w:val="000000" w:themeColor="text1"/>
              </w:rPr>
            </w:pPr>
            <w:r w:rsidRPr="0032148D">
              <w:rPr>
                <w:color w:val="000000" w:themeColor="text1"/>
              </w:rPr>
              <w:t>117,81</w:t>
            </w:r>
          </w:p>
        </w:tc>
        <w:tc>
          <w:tcPr>
            <w:tcW w:w="1516" w:type="dxa"/>
            <w:tcBorders>
              <w:top w:val="nil"/>
              <w:left w:val="nil"/>
              <w:bottom w:val="single" w:sz="8" w:space="0" w:color="auto"/>
              <w:right w:val="single" w:sz="8" w:space="0" w:color="auto"/>
            </w:tcBorders>
            <w:shd w:val="clear" w:color="auto" w:fill="auto"/>
            <w:noWrap/>
            <w:vAlign w:val="center"/>
            <w:hideMark/>
          </w:tcPr>
          <w:p w14:paraId="09AC4C47" w14:textId="77777777" w:rsidR="00BC5F0A" w:rsidRPr="0032148D" w:rsidRDefault="00BC5F0A" w:rsidP="00FB7061">
            <w:pPr>
              <w:contextualSpacing/>
              <w:jc w:val="center"/>
              <w:rPr>
                <w:color w:val="000000" w:themeColor="text1"/>
              </w:rPr>
            </w:pPr>
            <w:r w:rsidRPr="0032148D">
              <w:rPr>
                <w:color w:val="000000" w:themeColor="text1"/>
              </w:rPr>
              <w:t>119,83</w:t>
            </w:r>
          </w:p>
        </w:tc>
        <w:tc>
          <w:tcPr>
            <w:tcW w:w="1526" w:type="dxa"/>
            <w:tcBorders>
              <w:top w:val="nil"/>
              <w:left w:val="nil"/>
              <w:bottom w:val="single" w:sz="8" w:space="0" w:color="auto"/>
              <w:right w:val="single" w:sz="8" w:space="0" w:color="auto"/>
            </w:tcBorders>
            <w:shd w:val="clear" w:color="auto" w:fill="auto"/>
            <w:noWrap/>
            <w:vAlign w:val="center"/>
            <w:hideMark/>
          </w:tcPr>
          <w:p w14:paraId="31F7009C" w14:textId="77777777" w:rsidR="00BC5F0A" w:rsidRPr="0032148D" w:rsidRDefault="00BC5F0A" w:rsidP="00FB7061">
            <w:pPr>
              <w:contextualSpacing/>
              <w:jc w:val="center"/>
              <w:rPr>
                <w:color w:val="000000" w:themeColor="text1"/>
              </w:rPr>
            </w:pPr>
            <w:r w:rsidRPr="0032148D">
              <w:rPr>
                <w:color w:val="000000" w:themeColor="text1"/>
              </w:rPr>
              <w:t>122,20</w:t>
            </w:r>
          </w:p>
        </w:tc>
        <w:tc>
          <w:tcPr>
            <w:tcW w:w="1352" w:type="dxa"/>
            <w:tcBorders>
              <w:top w:val="nil"/>
              <w:left w:val="nil"/>
              <w:bottom w:val="single" w:sz="8" w:space="0" w:color="auto"/>
              <w:right w:val="single" w:sz="8" w:space="0" w:color="auto"/>
            </w:tcBorders>
            <w:shd w:val="clear" w:color="auto" w:fill="auto"/>
            <w:noWrap/>
            <w:vAlign w:val="center"/>
            <w:hideMark/>
          </w:tcPr>
          <w:p w14:paraId="6BDF2438" w14:textId="77777777" w:rsidR="00BC5F0A" w:rsidRPr="0032148D" w:rsidRDefault="00BC5F0A" w:rsidP="00FB7061">
            <w:pPr>
              <w:contextualSpacing/>
              <w:jc w:val="center"/>
              <w:rPr>
                <w:color w:val="000000" w:themeColor="text1"/>
              </w:rPr>
            </w:pPr>
            <w:r w:rsidRPr="0032148D">
              <w:rPr>
                <w:color w:val="000000" w:themeColor="text1"/>
              </w:rPr>
              <w:t>120,21</w:t>
            </w:r>
          </w:p>
        </w:tc>
        <w:tc>
          <w:tcPr>
            <w:tcW w:w="1516" w:type="dxa"/>
            <w:tcBorders>
              <w:top w:val="nil"/>
              <w:left w:val="nil"/>
              <w:bottom w:val="single" w:sz="8" w:space="0" w:color="auto"/>
              <w:right w:val="single" w:sz="8" w:space="0" w:color="auto"/>
            </w:tcBorders>
            <w:shd w:val="clear" w:color="auto" w:fill="auto"/>
            <w:noWrap/>
            <w:vAlign w:val="center"/>
            <w:hideMark/>
          </w:tcPr>
          <w:p w14:paraId="6A7D5BBC" w14:textId="77777777" w:rsidR="00BC5F0A" w:rsidRPr="0032148D" w:rsidRDefault="00BC5F0A" w:rsidP="00FB7061">
            <w:pPr>
              <w:contextualSpacing/>
              <w:jc w:val="center"/>
              <w:rPr>
                <w:color w:val="000000" w:themeColor="text1"/>
              </w:rPr>
            </w:pPr>
            <w:r w:rsidRPr="0032148D">
              <w:rPr>
                <w:color w:val="000000" w:themeColor="text1"/>
              </w:rPr>
              <w:t>123,63</w:t>
            </w:r>
          </w:p>
        </w:tc>
      </w:tr>
      <w:tr w:rsidR="0032148D" w:rsidRPr="0032148D" w14:paraId="482A4157" w14:textId="77777777" w:rsidTr="00E73889">
        <w:trPr>
          <w:trHeight w:val="319"/>
          <w:jc w:val="center"/>
        </w:trPr>
        <w:tc>
          <w:tcPr>
            <w:tcW w:w="819" w:type="dxa"/>
            <w:tcBorders>
              <w:top w:val="nil"/>
              <w:left w:val="single" w:sz="8" w:space="0" w:color="auto"/>
              <w:bottom w:val="single" w:sz="8" w:space="0" w:color="auto"/>
              <w:right w:val="single" w:sz="8" w:space="0" w:color="auto"/>
            </w:tcBorders>
            <w:shd w:val="clear" w:color="auto" w:fill="auto"/>
            <w:noWrap/>
            <w:vAlign w:val="center"/>
            <w:hideMark/>
          </w:tcPr>
          <w:p w14:paraId="200813E7" w14:textId="77777777" w:rsidR="00BC5F0A" w:rsidRPr="0032148D" w:rsidRDefault="00BC5F0A" w:rsidP="00FB7061">
            <w:pPr>
              <w:contextualSpacing/>
              <w:jc w:val="center"/>
              <w:rPr>
                <w:color w:val="000000" w:themeColor="text1"/>
              </w:rPr>
            </w:pPr>
            <w:r w:rsidRPr="0032148D">
              <w:rPr>
                <w:color w:val="000000" w:themeColor="text1"/>
              </w:rPr>
              <w:t>1,0</w:t>
            </w:r>
          </w:p>
        </w:tc>
        <w:tc>
          <w:tcPr>
            <w:tcW w:w="1624" w:type="dxa"/>
            <w:tcBorders>
              <w:top w:val="nil"/>
              <w:left w:val="nil"/>
              <w:bottom w:val="single" w:sz="8" w:space="0" w:color="auto"/>
              <w:right w:val="single" w:sz="8" w:space="0" w:color="auto"/>
            </w:tcBorders>
            <w:shd w:val="clear" w:color="auto" w:fill="auto"/>
            <w:noWrap/>
            <w:vAlign w:val="center"/>
            <w:hideMark/>
          </w:tcPr>
          <w:p w14:paraId="70F04B6C" w14:textId="77777777" w:rsidR="00BC5F0A" w:rsidRPr="0032148D" w:rsidRDefault="00BC5F0A" w:rsidP="00FB7061">
            <w:pPr>
              <w:contextualSpacing/>
              <w:jc w:val="center"/>
              <w:rPr>
                <w:color w:val="000000" w:themeColor="text1"/>
              </w:rPr>
            </w:pPr>
            <w:r w:rsidRPr="0032148D">
              <w:rPr>
                <w:color w:val="000000" w:themeColor="text1"/>
              </w:rPr>
              <w:t>112,50</w:t>
            </w:r>
          </w:p>
        </w:tc>
        <w:tc>
          <w:tcPr>
            <w:tcW w:w="1276" w:type="dxa"/>
            <w:tcBorders>
              <w:top w:val="nil"/>
              <w:left w:val="nil"/>
              <w:bottom w:val="single" w:sz="8" w:space="0" w:color="auto"/>
              <w:right w:val="single" w:sz="8" w:space="0" w:color="auto"/>
            </w:tcBorders>
            <w:shd w:val="clear" w:color="auto" w:fill="auto"/>
            <w:noWrap/>
            <w:vAlign w:val="center"/>
            <w:hideMark/>
          </w:tcPr>
          <w:p w14:paraId="4D8A6B84" w14:textId="77777777" w:rsidR="00BC5F0A" w:rsidRPr="0032148D" w:rsidRDefault="00BC5F0A" w:rsidP="00FB7061">
            <w:pPr>
              <w:contextualSpacing/>
              <w:jc w:val="center"/>
              <w:rPr>
                <w:color w:val="000000" w:themeColor="text1"/>
              </w:rPr>
            </w:pPr>
            <w:r w:rsidRPr="0032148D">
              <w:rPr>
                <w:color w:val="000000" w:themeColor="text1"/>
              </w:rPr>
              <w:t>115,10</w:t>
            </w:r>
          </w:p>
        </w:tc>
        <w:tc>
          <w:tcPr>
            <w:tcW w:w="1516" w:type="dxa"/>
            <w:tcBorders>
              <w:top w:val="nil"/>
              <w:left w:val="nil"/>
              <w:bottom w:val="single" w:sz="8" w:space="0" w:color="auto"/>
              <w:right w:val="single" w:sz="8" w:space="0" w:color="auto"/>
            </w:tcBorders>
            <w:shd w:val="clear" w:color="auto" w:fill="auto"/>
            <w:noWrap/>
            <w:vAlign w:val="center"/>
            <w:hideMark/>
          </w:tcPr>
          <w:p w14:paraId="524B7567" w14:textId="77777777" w:rsidR="00BC5F0A" w:rsidRPr="0032148D" w:rsidRDefault="00BC5F0A" w:rsidP="00FB7061">
            <w:pPr>
              <w:contextualSpacing/>
              <w:jc w:val="center"/>
              <w:rPr>
                <w:color w:val="000000" w:themeColor="text1"/>
              </w:rPr>
            </w:pPr>
            <w:r w:rsidRPr="0032148D">
              <w:rPr>
                <w:color w:val="000000" w:themeColor="text1"/>
              </w:rPr>
              <w:t>116,80</w:t>
            </w:r>
          </w:p>
        </w:tc>
        <w:tc>
          <w:tcPr>
            <w:tcW w:w="1526" w:type="dxa"/>
            <w:tcBorders>
              <w:top w:val="nil"/>
              <w:left w:val="nil"/>
              <w:bottom w:val="single" w:sz="8" w:space="0" w:color="auto"/>
              <w:right w:val="single" w:sz="8" w:space="0" w:color="auto"/>
            </w:tcBorders>
            <w:shd w:val="clear" w:color="auto" w:fill="auto"/>
            <w:noWrap/>
            <w:vAlign w:val="center"/>
            <w:hideMark/>
          </w:tcPr>
          <w:p w14:paraId="33E3D114" w14:textId="77777777" w:rsidR="00BC5F0A" w:rsidRPr="0032148D" w:rsidRDefault="00BC5F0A" w:rsidP="00FB7061">
            <w:pPr>
              <w:contextualSpacing/>
              <w:jc w:val="center"/>
              <w:rPr>
                <w:color w:val="000000" w:themeColor="text1"/>
              </w:rPr>
            </w:pPr>
            <w:r w:rsidRPr="0032148D">
              <w:rPr>
                <w:color w:val="000000" w:themeColor="text1"/>
              </w:rPr>
              <w:t>118,30</w:t>
            </w:r>
          </w:p>
        </w:tc>
        <w:tc>
          <w:tcPr>
            <w:tcW w:w="1352" w:type="dxa"/>
            <w:tcBorders>
              <w:top w:val="nil"/>
              <w:left w:val="nil"/>
              <w:bottom w:val="single" w:sz="8" w:space="0" w:color="auto"/>
              <w:right w:val="single" w:sz="8" w:space="0" w:color="auto"/>
            </w:tcBorders>
            <w:shd w:val="clear" w:color="auto" w:fill="auto"/>
            <w:noWrap/>
            <w:vAlign w:val="center"/>
            <w:hideMark/>
          </w:tcPr>
          <w:p w14:paraId="45D8ABE1" w14:textId="77777777" w:rsidR="00BC5F0A" w:rsidRPr="0032148D" w:rsidRDefault="00BC5F0A" w:rsidP="00FB7061">
            <w:pPr>
              <w:contextualSpacing/>
              <w:jc w:val="center"/>
              <w:rPr>
                <w:color w:val="000000" w:themeColor="text1"/>
              </w:rPr>
            </w:pPr>
            <w:r w:rsidRPr="0032148D">
              <w:rPr>
                <w:color w:val="000000" w:themeColor="text1"/>
              </w:rPr>
              <w:t>116,30</w:t>
            </w:r>
          </w:p>
        </w:tc>
        <w:tc>
          <w:tcPr>
            <w:tcW w:w="1516" w:type="dxa"/>
            <w:tcBorders>
              <w:top w:val="nil"/>
              <w:left w:val="nil"/>
              <w:bottom w:val="single" w:sz="8" w:space="0" w:color="auto"/>
              <w:right w:val="single" w:sz="8" w:space="0" w:color="auto"/>
            </w:tcBorders>
            <w:shd w:val="clear" w:color="auto" w:fill="auto"/>
            <w:noWrap/>
            <w:vAlign w:val="center"/>
            <w:hideMark/>
          </w:tcPr>
          <w:p w14:paraId="2446B8BF" w14:textId="77777777" w:rsidR="00BC5F0A" w:rsidRPr="0032148D" w:rsidRDefault="00BC5F0A" w:rsidP="00FB7061">
            <w:pPr>
              <w:contextualSpacing/>
              <w:jc w:val="center"/>
              <w:rPr>
                <w:color w:val="000000" w:themeColor="text1"/>
              </w:rPr>
            </w:pPr>
            <w:r w:rsidRPr="0032148D">
              <w:rPr>
                <w:color w:val="000000" w:themeColor="text1"/>
              </w:rPr>
              <w:t>122,60</w:t>
            </w:r>
          </w:p>
        </w:tc>
      </w:tr>
      <w:tr w:rsidR="0032148D" w:rsidRPr="0032148D" w14:paraId="1B6C7CC4" w14:textId="77777777" w:rsidTr="00E73889">
        <w:trPr>
          <w:trHeight w:val="319"/>
          <w:jc w:val="center"/>
        </w:trPr>
        <w:tc>
          <w:tcPr>
            <w:tcW w:w="819" w:type="dxa"/>
            <w:tcBorders>
              <w:top w:val="nil"/>
              <w:left w:val="single" w:sz="8" w:space="0" w:color="auto"/>
              <w:bottom w:val="single" w:sz="8" w:space="0" w:color="auto"/>
              <w:right w:val="single" w:sz="8" w:space="0" w:color="auto"/>
            </w:tcBorders>
            <w:shd w:val="clear" w:color="auto" w:fill="auto"/>
            <w:noWrap/>
            <w:vAlign w:val="center"/>
            <w:hideMark/>
          </w:tcPr>
          <w:p w14:paraId="18198B29" w14:textId="77777777" w:rsidR="00BC5F0A" w:rsidRPr="0032148D" w:rsidRDefault="00BC5F0A" w:rsidP="00FB7061">
            <w:pPr>
              <w:contextualSpacing/>
              <w:jc w:val="center"/>
              <w:rPr>
                <w:color w:val="000000" w:themeColor="text1"/>
              </w:rPr>
            </w:pPr>
            <w:r w:rsidRPr="0032148D">
              <w:rPr>
                <w:color w:val="000000" w:themeColor="text1"/>
              </w:rPr>
              <w:t>1,5</w:t>
            </w:r>
          </w:p>
        </w:tc>
        <w:tc>
          <w:tcPr>
            <w:tcW w:w="1624" w:type="dxa"/>
            <w:tcBorders>
              <w:top w:val="nil"/>
              <w:left w:val="nil"/>
              <w:bottom w:val="single" w:sz="8" w:space="0" w:color="auto"/>
              <w:right w:val="single" w:sz="8" w:space="0" w:color="auto"/>
            </w:tcBorders>
            <w:shd w:val="clear" w:color="auto" w:fill="auto"/>
            <w:noWrap/>
            <w:vAlign w:val="center"/>
            <w:hideMark/>
          </w:tcPr>
          <w:p w14:paraId="26FC7498" w14:textId="77777777" w:rsidR="00BC5F0A" w:rsidRPr="0032148D" w:rsidRDefault="00BC5F0A" w:rsidP="00FB7061">
            <w:pPr>
              <w:contextualSpacing/>
              <w:jc w:val="center"/>
              <w:rPr>
                <w:color w:val="000000" w:themeColor="text1"/>
              </w:rPr>
            </w:pPr>
            <w:r w:rsidRPr="0032148D">
              <w:rPr>
                <w:color w:val="000000" w:themeColor="text1"/>
              </w:rPr>
              <w:t>113,11</w:t>
            </w:r>
          </w:p>
        </w:tc>
        <w:tc>
          <w:tcPr>
            <w:tcW w:w="1276" w:type="dxa"/>
            <w:tcBorders>
              <w:top w:val="nil"/>
              <w:left w:val="nil"/>
              <w:bottom w:val="single" w:sz="8" w:space="0" w:color="auto"/>
              <w:right w:val="single" w:sz="8" w:space="0" w:color="auto"/>
            </w:tcBorders>
            <w:shd w:val="clear" w:color="auto" w:fill="auto"/>
            <w:noWrap/>
            <w:vAlign w:val="center"/>
            <w:hideMark/>
          </w:tcPr>
          <w:p w14:paraId="3E11B6BF" w14:textId="77777777" w:rsidR="00BC5F0A" w:rsidRPr="0032148D" w:rsidRDefault="00BC5F0A" w:rsidP="00FB7061">
            <w:pPr>
              <w:contextualSpacing/>
              <w:jc w:val="center"/>
              <w:rPr>
                <w:color w:val="000000" w:themeColor="text1"/>
              </w:rPr>
            </w:pPr>
            <w:r w:rsidRPr="0032148D">
              <w:rPr>
                <w:color w:val="000000" w:themeColor="text1"/>
              </w:rPr>
              <w:t>115,63</w:t>
            </w:r>
          </w:p>
        </w:tc>
        <w:tc>
          <w:tcPr>
            <w:tcW w:w="1516" w:type="dxa"/>
            <w:tcBorders>
              <w:top w:val="nil"/>
              <w:left w:val="nil"/>
              <w:bottom w:val="single" w:sz="8" w:space="0" w:color="auto"/>
              <w:right w:val="single" w:sz="8" w:space="0" w:color="auto"/>
            </w:tcBorders>
            <w:shd w:val="clear" w:color="auto" w:fill="auto"/>
            <w:noWrap/>
            <w:vAlign w:val="center"/>
            <w:hideMark/>
          </w:tcPr>
          <w:p w14:paraId="489C9AD2" w14:textId="77777777" w:rsidR="00BC5F0A" w:rsidRPr="0032148D" w:rsidRDefault="00BC5F0A" w:rsidP="00FB7061">
            <w:pPr>
              <w:contextualSpacing/>
              <w:jc w:val="center"/>
              <w:rPr>
                <w:color w:val="000000" w:themeColor="text1"/>
              </w:rPr>
            </w:pPr>
            <w:r w:rsidRPr="0032148D">
              <w:rPr>
                <w:color w:val="000000" w:themeColor="text1"/>
              </w:rPr>
              <w:t>117,32</w:t>
            </w:r>
          </w:p>
        </w:tc>
        <w:tc>
          <w:tcPr>
            <w:tcW w:w="1526" w:type="dxa"/>
            <w:tcBorders>
              <w:top w:val="nil"/>
              <w:left w:val="nil"/>
              <w:bottom w:val="single" w:sz="8" w:space="0" w:color="auto"/>
              <w:right w:val="single" w:sz="8" w:space="0" w:color="auto"/>
            </w:tcBorders>
            <w:shd w:val="clear" w:color="auto" w:fill="auto"/>
            <w:noWrap/>
            <w:vAlign w:val="center"/>
            <w:hideMark/>
          </w:tcPr>
          <w:p w14:paraId="3AEC5789" w14:textId="77777777" w:rsidR="00BC5F0A" w:rsidRPr="0032148D" w:rsidRDefault="00BC5F0A" w:rsidP="00FB7061">
            <w:pPr>
              <w:contextualSpacing/>
              <w:jc w:val="center"/>
              <w:rPr>
                <w:color w:val="000000" w:themeColor="text1"/>
              </w:rPr>
            </w:pPr>
            <w:r w:rsidRPr="0032148D">
              <w:rPr>
                <w:color w:val="000000" w:themeColor="text1"/>
              </w:rPr>
              <w:t>118,82</w:t>
            </w:r>
          </w:p>
        </w:tc>
        <w:tc>
          <w:tcPr>
            <w:tcW w:w="1352" w:type="dxa"/>
            <w:tcBorders>
              <w:top w:val="nil"/>
              <w:left w:val="nil"/>
              <w:bottom w:val="single" w:sz="8" w:space="0" w:color="auto"/>
              <w:right w:val="single" w:sz="8" w:space="0" w:color="auto"/>
            </w:tcBorders>
            <w:shd w:val="clear" w:color="auto" w:fill="auto"/>
            <w:noWrap/>
            <w:vAlign w:val="center"/>
            <w:hideMark/>
          </w:tcPr>
          <w:p w14:paraId="17E6F62B" w14:textId="77777777" w:rsidR="00BC5F0A" w:rsidRPr="0032148D" w:rsidRDefault="00BC5F0A" w:rsidP="00FB7061">
            <w:pPr>
              <w:contextualSpacing/>
              <w:jc w:val="center"/>
              <w:rPr>
                <w:color w:val="000000" w:themeColor="text1"/>
              </w:rPr>
            </w:pPr>
            <w:r w:rsidRPr="0032148D">
              <w:rPr>
                <w:color w:val="000000" w:themeColor="text1"/>
              </w:rPr>
              <w:t>118,22</w:t>
            </w:r>
          </w:p>
        </w:tc>
        <w:tc>
          <w:tcPr>
            <w:tcW w:w="1516" w:type="dxa"/>
            <w:tcBorders>
              <w:top w:val="nil"/>
              <w:left w:val="nil"/>
              <w:bottom w:val="single" w:sz="8" w:space="0" w:color="auto"/>
              <w:right w:val="single" w:sz="8" w:space="0" w:color="auto"/>
            </w:tcBorders>
            <w:shd w:val="clear" w:color="auto" w:fill="auto"/>
            <w:noWrap/>
            <w:vAlign w:val="center"/>
            <w:hideMark/>
          </w:tcPr>
          <w:p w14:paraId="127E8978" w14:textId="77777777" w:rsidR="00BC5F0A" w:rsidRPr="0032148D" w:rsidRDefault="00BC5F0A" w:rsidP="00FB7061">
            <w:pPr>
              <w:contextualSpacing/>
              <w:jc w:val="center"/>
              <w:rPr>
                <w:color w:val="000000" w:themeColor="text1"/>
              </w:rPr>
            </w:pPr>
            <w:r w:rsidRPr="0032148D">
              <w:rPr>
                <w:color w:val="000000" w:themeColor="text1"/>
              </w:rPr>
              <w:t>123,94</w:t>
            </w:r>
          </w:p>
        </w:tc>
      </w:tr>
      <w:tr w:rsidR="0032148D" w:rsidRPr="0032148D" w14:paraId="4189144B" w14:textId="77777777" w:rsidTr="00E73889">
        <w:trPr>
          <w:trHeight w:val="319"/>
          <w:jc w:val="center"/>
        </w:trPr>
        <w:tc>
          <w:tcPr>
            <w:tcW w:w="819" w:type="dxa"/>
            <w:tcBorders>
              <w:top w:val="nil"/>
              <w:left w:val="single" w:sz="8" w:space="0" w:color="auto"/>
              <w:bottom w:val="single" w:sz="8" w:space="0" w:color="auto"/>
              <w:right w:val="single" w:sz="8" w:space="0" w:color="auto"/>
            </w:tcBorders>
            <w:shd w:val="clear" w:color="auto" w:fill="auto"/>
            <w:noWrap/>
            <w:vAlign w:val="center"/>
            <w:hideMark/>
          </w:tcPr>
          <w:p w14:paraId="2BFB1936" w14:textId="77777777" w:rsidR="00BC5F0A" w:rsidRPr="0032148D" w:rsidRDefault="00BC5F0A" w:rsidP="00FB7061">
            <w:pPr>
              <w:contextualSpacing/>
              <w:jc w:val="center"/>
              <w:rPr>
                <w:color w:val="000000" w:themeColor="text1"/>
              </w:rPr>
            </w:pPr>
            <w:r w:rsidRPr="0032148D">
              <w:rPr>
                <w:color w:val="000000" w:themeColor="text1"/>
              </w:rPr>
              <w:t>2,0</w:t>
            </w:r>
          </w:p>
        </w:tc>
        <w:tc>
          <w:tcPr>
            <w:tcW w:w="1624" w:type="dxa"/>
            <w:tcBorders>
              <w:top w:val="nil"/>
              <w:left w:val="nil"/>
              <w:bottom w:val="single" w:sz="8" w:space="0" w:color="auto"/>
              <w:right w:val="single" w:sz="8" w:space="0" w:color="auto"/>
            </w:tcBorders>
            <w:shd w:val="clear" w:color="auto" w:fill="auto"/>
            <w:noWrap/>
            <w:vAlign w:val="center"/>
            <w:hideMark/>
          </w:tcPr>
          <w:p w14:paraId="5B02F452" w14:textId="77777777" w:rsidR="00BC5F0A" w:rsidRPr="0032148D" w:rsidRDefault="00BC5F0A" w:rsidP="00FB7061">
            <w:pPr>
              <w:contextualSpacing/>
              <w:jc w:val="center"/>
              <w:rPr>
                <w:color w:val="000000" w:themeColor="text1"/>
              </w:rPr>
            </w:pPr>
            <w:r w:rsidRPr="0032148D">
              <w:rPr>
                <w:color w:val="000000" w:themeColor="text1"/>
              </w:rPr>
              <w:t>114,32</w:t>
            </w:r>
          </w:p>
        </w:tc>
        <w:tc>
          <w:tcPr>
            <w:tcW w:w="1276" w:type="dxa"/>
            <w:tcBorders>
              <w:top w:val="nil"/>
              <w:left w:val="nil"/>
              <w:bottom w:val="single" w:sz="8" w:space="0" w:color="auto"/>
              <w:right w:val="single" w:sz="8" w:space="0" w:color="auto"/>
            </w:tcBorders>
            <w:shd w:val="clear" w:color="auto" w:fill="auto"/>
            <w:noWrap/>
            <w:vAlign w:val="center"/>
            <w:hideMark/>
          </w:tcPr>
          <w:p w14:paraId="1B63E77A" w14:textId="77777777" w:rsidR="00BC5F0A" w:rsidRPr="0032148D" w:rsidRDefault="00BC5F0A" w:rsidP="00FB7061">
            <w:pPr>
              <w:contextualSpacing/>
              <w:jc w:val="center"/>
              <w:rPr>
                <w:color w:val="000000" w:themeColor="text1"/>
              </w:rPr>
            </w:pPr>
            <w:r w:rsidRPr="0032148D">
              <w:rPr>
                <w:color w:val="000000" w:themeColor="text1"/>
              </w:rPr>
              <w:t>117,84</w:t>
            </w:r>
          </w:p>
        </w:tc>
        <w:tc>
          <w:tcPr>
            <w:tcW w:w="1516" w:type="dxa"/>
            <w:tcBorders>
              <w:top w:val="nil"/>
              <w:left w:val="nil"/>
              <w:bottom w:val="single" w:sz="8" w:space="0" w:color="auto"/>
              <w:right w:val="single" w:sz="8" w:space="0" w:color="auto"/>
            </w:tcBorders>
            <w:shd w:val="clear" w:color="auto" w:fill="auto"/>
            <w:noWrap/>
            <w:vAlign w:val="center"/>
            <w:hideMark/>
          </w:tcPr>
          <w:p w14:paraId="62B3E632" w14:textId="77777777" w:rsidR="00BC5F0A" w:rsidRPr="0032148D" w:rsidRDefault="00BC5F0A" w:rsidP="00FB7061">
            <w:pPr>
              <w:contextualSpacing/>
              <w:jc w:val="center"/>
              <w:rPr>
                <w:color w:val="000000" w:themeColor="text1"/>
              </w:rPr>
            </w:pPr>
            <w:r w:rsidRPr="0032148D">
              <w:rPr>
                <w:color w:val="000000" w:themeColor="text1"/>
              </w:rPr>
              <w:t>119,35</w:t>
            </w:r>
          </w:p>
        </w:tc>
        <w:tc>
          <w:tcPr>
            <w:tcW w:w="1526" w:type="dxa"/>
            <w:tcBorders>
              <w:top w:val="nil"/>
              <w:left w:val="nil"/>
              <w:bottom w:val="single" w:sz="8" w:space="0" w:color="auto"/>
              <w:right w:val="single" w:sz="8" w:space="0" w:color="auto"/>
            </w:tcBorders>
            <w:shd w:val="clear" w:color="auto" w:fill="auto"/>
            <w:noWrap/>
            <w:vAlign w:val="center"/>
            <w:hideMark/>
          </w:tcPr>
          <w:p w14:paraId="2A92F2D1" w14:textId="77777777" w:rsidR="00BC5F0A" w:rsidRPr="0032148D" w:rsidRDefault="00BC5F0A" w:rsidP="00FB7061">
            <w:pPr>
              <w:contextualSpacing/>
              <w:jc w:val="center"/>
              <w:rPr>
                <w:color w:val="000000" w:themeColor="text1"/>
              </w:rPr>
            </w:pPr>
            <w:r w:rsidRPr="0032148D">
              <w:rPr>
                <w:color w:val="000000" w:themeColor="text1"/>
              </w:rPr>
              <w:t>119,71</w:t>
            </w:r>
          </w:p>
        </w:tc>
        <w:tc>
          <w:tcPr>
            <w:tcW w:w="1352" w:type="dxa"/>
            <w:tcBorders>
              <w:top w:val="nil"/>
              <w:left w:val="nil"/>
              <w:bottom w:val="single" w:sz="8" w:space="0" w:color="auto"/>
              <w:right w:val="single" w:sz="8" w:space="0" w:color="auto"/>
            </w:tcBorders>
            <w:shd w:val="clear" w:color="auto" w:fill="auto"/>
            <w:noWrap/>
            <w:vAlign w:val="center"/>
            <w:hideMark/>
          </w:tcPr>
          <w:p w14:paraId="627A0FEB" w14:textId="77777777" w:rsidR="00BC5F0A" w:rsidRPr="0032148D" w:rsidRDefault="00BC5F0A" w:rsidP="00FB7061">
            <w:pPr>
              <w:contextualSpacing/>
              <w:jc w:val="center"/>
              <w:rPr>
                <w:color w:val="000000" w:themeColor="text1"/>
              </w:rPr>
            </w:pPr>
            <w:r w:rsidRPr="0032148D">
              <w:rPr>
                <w:color w:val="000000" w:themeColor="text1"/>
              </w:rPr>
              <w:t>120,44</w:t>
            </w:r>
          </w:p>
        </w:tc>
        <w:tc>
          <w:tcPr>
            <w:tcW w:w="1516" w:type="dxa"/>
            <w:tcBorders>
              <w:top w:val="nil"/>
              <w:left w:val="nil"/>
              <w:bottom w:val="single" w:sz="8" w:space="0" w:color="auto"/>
              <w:right w:val="single" w:sz="8" w:space="0" w:color="auto"/>
            </w:tcBorders>
            <w:shd w:val="clear" w:color="auto" w:fill="auto"/>
            <w:noWrap/>
            <w:vAlign w:val="center"/>
            <w:hideMark/>
          </w:tcPr>
          <w:p w14:paraId="7FC19BF5" w14:textId="77777777" w:rsidR="00BC5F0A" w:rsidRPr="0032148D" w:rsidRDefault="00BC5F0A" w:rsidP="00FB7061">
            <w:pPr>
              <w:contextualSpacing/>
              <w:jc w:val="center"/>
              <w:rPr>
                <w:color w:val="000000" w:themeColor="text1"/>
              </w:rPr>
            </w:pPr>
            <w:r w:rsidRPr="0032148D">
              <w:rPr>
                <w:color w:val="000000" w:themeColor="text1"/>
              </w:rPr>
              <w:t>124,41</w:t>
            </w:r>
          </w:p>
        </w:tc>
      </w:tr>
    </w:tbl>
    <w:p w14:paraId="7D5AF3BD" w14:textId="77777777" w:rsidR="00E73889" w:rsidRDefault="00E73889" w:rsidP="00E73889">
      <w:pPr>
        <w:ind w:firstLine="360"/>
        <w:contextualSpacing/>
        <w:jc w:val="both"/>
        <w:rPr>
          <w:color w:val="000000" w:themeColor="text1"/>
          <w:sz w:val="28"/>
          <w:szCs w:val="28"/>
          <w:lang w:val="ru-RU"/>
        </w:rPr>
      </w:pPr>
    </w:p>
    <w:p w14:paraId="1483750A" w14:textId="6E3EA4F4" w:rsidR="00E73889" w:rsidRPr="0032148D" w:rsidRDefault="00E73889" w:rsidP="00E73889">
      <w:pPr>
        <w:ind w:firstLine="360"/>
        <w:contextualSpacing/>
        <w:jc w:val="both"/>
        <w:rPr>
          <w:color w:val="000000" w:themeColor="text1"/>
          <w:sz w:val="28"/>
          <w:szCs w:val="28"/>
        </w:rPr>
      </w:pPr>
      <w:r>
        <w:rPr>
          <w:color w:val="000000" w:themeColor="text1"/>
          <w:sz w:val="28"/>
          <w:szCs w:val="28"/>
          <w:lang w:val="ru-RU"/>
        </w:rPr>
        <w:lastRenderedPageBreak/>
        <w:t>Х</w:t>
      </w:r>
      <w:r w:rsidRPr="0032148D">
        <w:rPr>
          <w:color w:val="000000" w:themeColor="text1"/>
          <w:sz w:val="28"/>
          <w:szCs w:val="28"/>
        </w:rPr>
        <w:t xml:space="preserve">арактер развития процесса </w:t>
      </w:r>
      <w:r>
        <w:rPr>
          <w:color w:val="000000" w:themeColor="text1"/>
          <w:sz w:val="28"/>
          <w:szCs w:val="28"/>
          <w:lang w:val="ru-RU"/>
        </w:rPr>
        <w:t xml:space="preserve">смачивания </w:t>
      </w:r>
      <w:r w:rsidRPr="0032148D">
        <w:rPr>
          <w:color w:val="000000" w:themeColor="text1"/>
          <w:sz w:val="28"/>
          <w:szCs w:val="28"/>
        </w:rPr>
        <w:t>определяется не только количественным содержанием</w:t>
      </w:r>
      <w:r>
        <w:rPr>
          <w:color w:val="000000" w:themeColor="text1"/>
          <w:sz w:val="28"/>
          <w:szCs w:val="28"/>
          <w:lang w:val="ru-RU"/>
        </w:rPr>
        <w:t xml:space="preserve"> </w:t>
      </w:r>
      <w:proofErr w:type="spellStart"/>
      <w:r>
        <w:rPr>
          <w:color w:val="000000" w:themeColor="text1"/>
          <w:sz w:val="28"/>
          <w:szCs w:val="28"/>
          <w:lang w:val="ru-RU"/>
        </w:rPr>
        <w:t>аддитивов</w:t>
      </w:r>
      <w:proofErr w:type="spellEnd"/>
      <w:r w:rsidRPr="0032148D">
        <w:rPr>
          <w:color w:val="000000" w:themeColor="text1"/>
          <w:sz w:val="28"/>
          <w:szCs w:val="28"/>
        </w:rPr>
        <w:t>, но четко разграничивается в зависимости от особенностей природы твердой поверхности и качественного состава поверхностно-активных веществ.</w:t>
      </w:r>
    </w:p>
    <w:p w14:paraId="6DB5A905" w14:textId="77777777" w:rsidR="00A07228" w:rsidRPr="0032148D" w:rsidRDefault="00BC5F0A" w:rsidP="00A07228">
      <w:pPr>
        <w:ind w:firstLine="426"/>
        <w:contextualSpacing/>
        <w:jc w:val="both"/>
        <w:rPr>
          <w:color w:val="000000" w:themeColor="text1"/>
          <w:sz w:val="28"/>
          <w:szCs w:val="28"/>
          <w:lang w:val="ru-RU"/>
        </w:rPr>
      </w:pPr>
      <w:r w:rsidRPr="0032148D">
        <w:rPr>
          <w:color w:val="000000" w:themeColor="text1"/>
          <w:sz w:val="28"/>
          <w:szCs w:val="28"/>
        </w:rPr>
        <w:t xml:space="preserve">Максимальный смачивающий эффект АГ-4И, АМДОР-10, АС-1 на поверхности серого щебня (таблица </w:t>
      </w:r>
      <w:r w:rsidR="0095598B" w:rsidRPr="0032148D">
        <w:rPr>
          <w:color w:val="000000" w:themeColor="text1"/>
          <w:sz w:val="28"/>
          <w:szCs w:val="28"/>
          <w:lang w:val="ru-RU"/>
        </w:rPr>
        <w:t>2</w:t>
      </w:r>
      <w:r w:rsidR="00163933" w:rsidRPr="0032148D">
        <w:rPr>
          <w:color w:val="000000" w:themeColor="text1"/>
          <w:sz w:val="28"/>
          <w:szCs w:val="28"/>
          <w:lang w:val="ru-RU"/>
        </w:rPr>
        <w:t>3</w:t>
      </w:r>
      <w:r w:rsidRPr="0032148D">
        <w:rPr>
          <w:color w:val="000000" w:themeColor="text1"/>
          <w:sz w:val="28"/>
          <w:szCs w:val="28"/>
        </w:rPr>
        <w:t>) приходится на их концентрации 1,0 г/дм</w:t>
      </w:r>
      <w:r w:rsidRPr="0032148D">
        <w:rPr>
          <w:color w:val="000000" w:themeColor="text1"/>
          <w:sz w:val="28"/>
          <w:szCs w:val="28"/>
          <w:vertAlign w:val="superscript"/>
        </w:rPr>
        <w:t>3</w:t>
      </w:r>
      <w:r w:rsidRPr="0032148D">
        <w:rPr>
          <w:color w:val="000000" w:themeColor="text1"/>
          <w:sz w:val="28"/>
          <w:szCs w:val="28"/>
        </w:rPr>
        <w:t>. Сопоставление краевых углов при данной концентрации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показывает, что наибольшее уменьшение </w:t>
      </w:r>
      <w:r w:rsidRPr="0032148D">
        <w:rPr>
          <w:i/>
          <w:iCs/>
          <w:color w:val="000000" w:themeColor="text1"/>
          <w:sz w:val="28"/>
          <w:szCs w:val="28"/>
        </w:rPr>
        <w:t>θ</w:t>
      </w:r>
      <w:r w:rsidRPr="0032148D">
        <w:rPr>
          <w:color w:val="000000" w:themeColor="text1"/>
          <w:sz w:val="28"/>
          <w:szCs w:val="28"/>
        </w:rPr>
        <w:t xml:space="preserve"> происходит в присутствии АГ-4И. Так, при увеличении содержания АГ-4И в битуме от 0 до 1,0 г/дм</w:t>
      </w:r>
      <w:r w:rsidRPr="0032148D">
        <w:rPr>
          <w:color w:val="000000" w:themeColor="text1"/>
          <w:sz w:val="28"/>
          <w:szCs w:val="28"/>
          <w:vertAlign w:val="superscript"/>
        </w:rPr>
        <w:t>3</w:t>
      </w:r>
      <w:r w:rsidRPr="0032148D">
        <w:rPr>
          <w:color w:val="000000" w:themeColor="text1"/>
          <w:sz w:val="28"/>
          <w:szCs w:val="28"/>
        </w:rPr>
        <w:t xml:space="preserve"> краевой угол смачивания уменьшился на 13,16° (относительно базового варианта без АГ-4И) и составил 112,50°. При модифицировании битума азотосодержащими ПАВ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фиксировали меньшее снижение краевого угла смачивания – на 8,86° (АМДОР-10) и на 10,56° (АС-1).  </w:t>
      </w:r>
    </w:p>
    <w:p w14:paraId="756046FC" w14:textId="77777777" w:rsidR="00E73889" w:rsidRDefault="00BC5F0A" w:rsidP="00A07228">
      <w:pPr>
        <w:ind w:firstLine="426"/>
        <w:contextualSpacing/>
        <w:jc w:val="both"/>
        <w:rPr>
          <w:color w:val="000000" w:themeColor="text1"/>
          <w:sz w:val="28"/>
          <w:szCs w:val="28"/>
          <w:lang w:val="ru-RU"/>
        </w:rPr>
      </w:pPr>
      <w:r w:rsidRPr="0032148D">
        <w:rPr>
          <w:color w:val="000000" w:themeColor="text1"/>
          <w:sz w:val="28"/>
          <w:szCs w:val="28"/>
        </w:rPr>
        <w:t xml:space="preserve">По отношению к красному щебню для бинарных композиций «битум-АГ-4И» и «битум-АМДОР-10» отмечали иную амплитуду изменений краевого угла смачивания (таблица </w:t>
      </w:r>
      <w:r w:rsidR="0095598B" w:rsidRPr="0032148D">
        <w:rPr>
          <w:color w:val="000000" w:themeColor="text1"/>
          <w:sz w:val="28"/>
          <w:szCs w:val="28"/>
          <w:lang w:val="ru-RU"/>
        </w:rPr>
        <w:t>2</w:t>
      </w:r>
      <w:r w:rsidR="00FB7061" w:rsidRPr="0032148D">
        <w:rPr>
          <w:color w:val="000000" w:themeColor="text1"/>
          <w:sz w:val="28"/>
          <w:szCs w:val="28"/>
          <w:lang w:val="ru-RU"/>
        </w:rPr>
        <w:t>3</w:t>
      </w:r>
      <w:r w:rsidRPr="0032148D">
        <w:rPr>
          <w:color w:val="000000" w:themeColor="text1"/>
          <w:sz w:val="28"/>
          <w:szCs w:val="28"/>
        </w:rPr>
        <w:t>). Значения θ уменьшились на 8,57° (АГ-4И) и 4,27</w:t>
      </w:r>
      <w:r w:rsidR="00894DEE" w:rsidRPr="0032148D">
        <w:rPr>
          <w:color w:val="000000" w:themeColor="text1"/>
          <w:sz w:val="28"/>
          <w:szCs w:val="28"/>
        </w:rPr>
        <w:t>°</w:t>
      </w:r>
      <w:r w:rsidRPr="0032148D">
        <w:rPr>
          <w:color w:val="000000" w:themeColor="text1"/>
          <w:sz w:val="28"/>
          <w:szCs w:val="28"/>
        </w:rPr>
        <w:t xml:space="preserve"> (АМДОР-10), что меньше, чем на поверхности серого щебня в 1,5 и 2,0 раза соответственно. И только в присутствии АС-1 убыль значений θ имеет близкие с поверхностью серого щебня показатели (Δ</w:t>
      </w:r>
      <w:r w:rsidRPr="0032148D">
        <w:rPr>
          <w:i/>
          <w:iCs/>
          <w:color w:val="000000" w:themeColor="text1"/>
          <w:sz w:val="28"/>
          <w:szCs w:val="28"/>
        </w:rPr>
        <w:t>θ</w:t>
      </w:r>
      <w:r w:rsidRPr="0032148D">
        <w:rPr>
          <w:color w:val="000000" w:themeColor="text1"/>
          <w:sz w:val="28"/>
          <w:szCs w:val="28"/>
        </w:rPr>
        <w:t>=10,57° при С</w:t>
      </w:r>
      <w:r w:rsidRPr="0032148D">
        <w:rPr>
          <w:color w:val="000000" w:themeColor="text1"/>
          <w:sz w:val="28"/>
          <w:szCs w:val="28"/>
          <w:vertAlign w:val="subscript"/>
        </w:rPr>
        <w:t>М</w:t>
      </w:r>
      <w:r w:rsidRPr="0032148D">
        <w:rPr>
          <w:color w:val="000000" w:themeColor="text1"/>
          <w:sz w:val="28"/>
          <w:szCs w:val="28"/>
        </w:rPr>
        <w:t>=1,0</w:t>
      </w:r>
      <w:r w:rsidR="00FB7061" w:rsidRPr="0032148D">
        <w:rPr>
          <w:color w:val="000000" w:themeColor="text1"/>
          <w:sz w:val="28"/>
          <w:szCs w:val="28"/>
          <w:lang w:val="ru-RU"/>
        </w:rPr>
        <w:t xml:space="preserve"> </w:t>
      </w:r>
      <w:r w:rsidRPr="0032148D">
        <w:rPr>
          <w:color w:val="000000" w:themeColor="text1"/>
          <w:sz w:val="28"/>
          <w:szCs w:val="28"/>
        </w:rPr>
        <w:t>г/дм</w:t>
      </w:r>
      <w:r w:rsidRPr="0032148D">
        <w:rPr>
          <w:color w:val="000000" w:themeColor="text1"/>
          <w:sz w:val="28"/>
          <w:szCs w:val="28"/>
          <w:vertAlign w:val="superscript"/>
        </w:rPr>
        <w:t>3</w:t>
      </w:r>
      <w:r w:rsidRPr="0032148D">
        <w:rPr>
          <w:color w:val="000000" w:themeColor="text1"/>
          <w:sz w:val="28"/>
          <w:szCs w:val="28"/>
        </w:rPr>
        <w:t xml:space="preserve">). </w:t>
      </w:r>
    </w:p>
    <w:p w14:paraId="1EB412A6" w14:textId="065594E3" w:rsidR="00BC5F0A" w:rsidRPr="0032148D" w:rsidRDefault="00BC5F0A" w:rsidP="00A07228">
      <w:pPr>
        <w:ind w:firstLine="426"/>
        <w:contextualSpacing/>
        <w:jc w:val="both"/>
        <w:rPr>
          <w:color w:val="000000" w:themeColor="text1"/>
          <w:sz w:val="28"/>
          <w:szCs w:val="28"/>
        </w:rPr>
      </w:pPr>
      <w:r w:rsidRPr="0032148D">
        <w:rPr>
          <w:color w:val="000000" w:themeColor="text1"/>
          <w:sz w:val="28"/>
          <w:szCs w:val="28"/>
        </w:rPr>
        <w:t xml:space="preserve">За пределами </w:t>
      </w:r>
      <w:r w:rsidR="00E73889">
        <w:rPr>
          <w:color w:val="000000" w:themeColor="text1"/>
          <w:sz w:val="28"/>
          <w:szCs w:val="28"/>
          <w:lang w:val="ru-RU"/>
        </w:rPr>
        <w:t>указанных</w:t>
      </w:r>
      <w:r w:rsidRPr="0032148D">
        <w:rPr>
          <w:color w:val="000000" w:themeColor="text1"/>
          <w:sz w:val="28"/>
          <w:szCs w:val="28"/>
        </w:rPr>
        <w:t xml:space="preserve"> концентрационных участков (С</w:t>
      </w:r>
      <w:r w:rsidRPr="0032148D">
        <w:rPr>
          <w:color w:val="000000" w:themeColor="text1"/>
          <w:sz w:val="28"/>
          <w:szCs w:val="28"/>
          <w:vertAlign w:val="subscript"/>
        </w:rPr>
        <w:t>м</w:t>
      </w:r>
      <w:r w:rsidRPr="0032148D">
        <w:rPr>
          <w:color w:val="000000" w:themeColor="text1"/>
          <w:sz w:val="28"/>
          <w:szCs w:val="28"/>
        </w:rPr>
        <w:t>&gt;1</w:t>
      </w:r>
      <w:r w:rsidR="00FB7061" w:rsidRPr="0032148D">
        <w:rPr>
          <w:color w:val="000000" w:themeColor="text1"/>
          <w:sz w:val="28"/>
          <w:szCs w:val="28"/>
          <w:lang w:val="ru-RU"/>
        </w:rPr>
        <w:t xml:space="preserve"> </w:t>
      </w:r>
      <w:r w:rsidRPr="0032148D">
        <w:rPr>
          <w:color w:val="000000" w:themeColor="text1"/>
          <w:sz w:val="28"/>
          <w:szCs w:val="28"/>
        </w:rPr>
        <w:t>г/дм</w:t>
      </w:r>
      <w:r w:rsidRPr="0032148D">
        <w:rPr>
          <w:color w:val="000000" w:themeColor="text1"/>
          <w:sz w:val="28"/>
          <w:szCs w:val="28"/>
          <w:vertAlign w:val="superscript"/>
        </w:rPr>
        <w:t>3</w:t>
      </w:r>
      <w:r w:rsidRPr="0032148D">
        <w:rPr>
          <w:color w:val="000000" w:themeColor="text1"/>
          <w:sz w:val="28"/>
          <w:szCs w:val="28"/>
        </w:rPr>
        <w:t>) краевой угол смачивания менялся незначительно как на поверхности серого щебня, так и на поверхности красного.</w:t>
      </w:r>
    </w:p>
    <w:p w14:paraId="7D3C2C8A" w14:textId="6F63A428" w:rsidR="00BC5F0A" w:rsidRPr="0032148D" w:rsidRDefault="00BC5F0A" w:rsidP="00FB7061">
      <w:pPr>
        <w:ind w:firstLine="708"/>
        <w:contextualSpacing/>
        <w:jc w:val="both"/>
        <w:rPr>
          <w:color w:val="000000" w:themeColor="text1"/>
          <w:sz w:val="28"/>
          <w:szCs w:val="28"/>
        </w:rPr>
      </w:pPr>
      <w:r w:rsidRPr="0032148D">
        <w:rPr>
          <w:color w:val="000000" w:themeColor="text1"/>
          <w:sz w:val="28"/>
          <w:szCs w:val="28"/>
        </w:rPr>
        <w:t xml:space="preserve">Для сравнительной оценки смачивающей активности модификаторов линейные участки изотерм смачивания (рисунок </w:t>
      </w:r>
      <w:r w:rsidR="00464719" w:rsidRPr="0032148D">
        <w:rPr>
          <w:color w:val="000000" w:themeColor="text1"/>
          <w:sz w:val="28"/>
          <w:szCs w:val="28"/>
          <w:lang w:val="ru-RU"/>
        </w:rPr>
        <w:t>3</w:t>
      </w:r>
      <w:r w:rsidR="00FB7061" w:rsidRPr="0032148D">
        <w:rPr>
          <w:color w:val="000000" w:themeColor="text1"/>
          <w:sz w:val="28"/>
          <w:szCs w:val="28"/>
          <w:lang w:val="ru-RU"/>
        </w:rPr>
        <w:t>9</w:t>
      </w:r>
      <w:r w:rsidRPr="0032148D">
        <w:rPr>
          <w:color w:val="000000" w:themeColor="text1"/>
          <w:sz w:val="28"/>
          <w:szCs w:val="28"/>
        </w:rPr>
        <w:t>) аппроксимировали уравнением вида (</w:t>
      </w:r>
      <w:r w:rsidR="00464719" w:rsidRPr="0032148D">
        <w:rPr>
          <w:color w:val="000000" w:themeColor="text1"/>
          <w:sz w:val="28"/>
          <w:szCs w:val="28"/>
          <w:lang w:val="ru-RU"/>
        </w:rPr>
        <w:t>1</w:t>
      </w:r>
      <w:r w:rsidR="00FB7061" w:rsidRPr="0032148D">
        <w:rPr>
          <w:color w:val="000000" w:themeColor="text1"/>
          <w:sz w:val="28"/>
          <w:szCs w:val="28"/>
          <w:lang w:val="ru-RU"/>
        </w:rPr>
        <w:t>5</w:t>
      </w:r>
      <w:r w:rsidRPr="0032148D">
        <w:rPr>
          <w:color w:val="000000" w:themeColor="text1"/>
          <w:sz w:val="28"/>
          <w:szCs w:val="28"/>
        </w:rPr>
        <w:t xml:space="preserve">): </w:t>
      </w:r>
    </w:p>
    <w:p w14:paraId="012FD836" w14:textId="77777777" w:rsidR="00215E13" w:rsidRPr="0032148D" w:rsidRDefault="00215E13" w:rsidP="00FB7061">
      <w:pPr>
        <w:ind w:firstLine="708"/>
        <w:contextualSpacing/>
        <w:jc w:val="both"/>
        <w:rPr>
          <w:color w:val="000000" w:themeColor="text1"/>
          <w:sz w:val="28"/>
          <w:szCs w:val="28"/>
        </w:rPr>
      </w:pPr>
    </w:p>
    <w:p w14:paraId="088599DB" w14:textId="147E82D9" w:rsidR="00BC5F0A" w:rsidRPr="0032148D" w:rsidRDefault="00215E13" w:rsidP="00FB7061">
      <w:pPr>
        <w:tabs>
          <w:tab w:val="center" w:pos="5456"/>
          <w:tab w:val="left" w:pos="9391"/>
        </w:tabs>
        <w:contextualSpacing/>
        <w:jc w:val="center"/>
        <w:rPr>
          <w:color w:val="000000" w:themeColor="text1"/>
          <w:sz w:val="28"/>
          <w:szCs w:val="28"/>
        </w:rPr>
      </w:pPr>
      <w:bookmarkStart w:id="9" w:name="OLE_LINK1"/>
      <w:r w:rsidRPr="0032148D">
        <w:rPr>
          <w:color w:val="000000" w:themeColor="text1"/>
          <w:sz w:val="28"/>
          <w:szCs w:val="28"/>
        </w:rPr>
        <w:tab/>
      </w:r>
      <w:r w:rsidR="00FB7061" w:rsidRPr="0032148D">
        <w:rPr>
          <w:color w:val="000000" w:themeColor="text1"/>
          <w:sz w:val="28"/>
          <w:szCs w:val="28"/>
          <w:lang w:val="ru-RU"/>
        </w:rPr>
        <w:t xml:space="preserve">                        </w:t>
      </w:r>
      <w:r w:rsidR="00BC5F0A" w:rsidRPr="0032148D">
        <w:rPr>
          <w:i/>
          <w:iCs/>
          <w:color w:val="000000" w:themeColor="text1"/>
          <w:sz w:val="28"/>
          <w:szCs w:val="28"/>
        </w:rPr>
        <w:t>cosθ</w:t>
      </w:r>
      <w:bookmarkEnd w:id="9"/>
      <w:r w:rsidR="00BC5F0A" w:rsidRPr="0032148D">
        <w:rPr>
          <w:color w:val="000000" w:themeColor="text1"/>
          <w:sz w:val="28"/>
          <w:szCs w:val="28"/>
        </w:rPr>
        <w:t xml:space="preserve"> = </w:t>
      </w:r>
      <w:r w:rsidR="00BC5F0A" w:rsidRPr="0032148D">
        <w:rPr>
          <w:i/>
          <w:color w:val="000000" w:themeColor="text1"/>
          <w:sz w:val="28"/>
          <w:szCs w:val="28"/>
          <w:lang w:val="en-US"/>
        </w:rPr>
        <w:t>b</w:t>
      </w:r>
      <w:r w:rsidR="00BC5F0A" w:rsidRPr="0032148D">
        <w:rPr>
          <w:color w:val="000000" w:themeColor="text1"/>
          <w:sz w:val="28"/>
          <w:szCs w:val="28"/>
        </w:rPr>
        <w:t xml:space="preserve"> Cм+</w:t>
      </w:r>
      <w:r w:rsidR="00BC5F0A" w:rsidRPr="0032148D">
        <w:rPr>
          <w:i/>
          <w:iCs/>
          <w:color w:val="000000" w:themeColor="text1"/>
          <w:sz w:val="28"/>
          <w:szCs w:val="28"/>
        </w:rPr>
        <w:t>cosθ</w:t>
      </w:r>
      <w:r w:rsidR="00BC5F0A" w:rsidRPr="0032148D">
        <w:rPr>
          <w:i/>
          <w:iCs/>
          <w:color w:val="000000" w:themeColor="text1"/>
          <w:sz w:val="28"/>
          <w:szCs w:val="28"/>
          <w:vertAlign w:val="subscript"/>
        </w:rPr>
        <w:t>0</w:t>
      </w:r>
      <w:r w:rsidR="00BC5F0A" w:rsidRPr="0032148D">
        <w:rPr>
          <w:color w:val="000000" w:themeColor="text1"/>
          <w:sz w:val="28"/>
          <w:szCs w:val="28"/>
        </w:rPr>
        <w:t>,</w:t>
      </w:r>
      <w:r w:rsidR="002635FE" w:rsidRPr="0032148D">
        <w:rPr>
          <w:color w:val="000000" w:themeColor="text1"/>
          <w:sz w:val="28"/>
          <w:szCs w:val="28"/>
        </w:rPr>
        <w:t xml:space="preserve">      </w:t>
      </w:r>
      <w:r w:rsidR="008B2E61" w:rsidRPr="0032148D">
        <w:rPr>
          <w:color w:val="000000" w:themeColor="text1"/>
          <w:sz w:val="28"/>
          <w:szCs w:val="28"/>
        </w:rPr>
        <w:t xml:space="preserve">                  </w:t>
      </w:r>
      <w:r w:rsidR="002635FE" w:rsidRPr="0032148D">
        <w:rPr>
          <w:color w:val="000000" w:themeColor="text1"/>
          <w:sz w:val="28"/>
          <w:szCs w:val="28"/>
        </w:rPr>
        <w:t xml:space="preserve">                     </w:t>
      </w:r>
      <w:r w:rsidR="00BC5F0A" w:rsidRPr="0032148D">
        <w:rPr>
          <w:color w:val="000000" w:themeColor="text1"/>
          <w:sz w:val="28"/>
          <w:szCs w:val="28"/>
        </w:rPr>
        <w:t xml:space="preserve"> (</w:t>
      </w:r>
      <w:r w:rsidR="00464719" w:rsidRPr="0032148D">
        <w:rPr>
          <w:color w:val="000000" w:themeColor="text1"/>
          <w:sz w:val="28"/>
          <w:szCs w:val="28"/>
          <w:lang w:val="ru-RU"/>
        </w:rPr>
        <w:t>1</w:t>
      </w:r>
      <w:r w:rsidR="00FB7061" w:rsidRPr="0032148D">
        <w:rPr>
          <w:color w:val="000000" w:themeColor="text1"/>
          <w:sz w:val="28"/>
          <w:szCs w:val="28"/>
          <w:lang w:val="ru-RU"/>
        </w:rPr>
        <w:t>5</w:t>
      </w:r>
      <w:r w:rsidR="00BC5F0A" w:rsidRPr="0032148D">
        <w:rPr>
          <w:color w:val="000000" w:themeColor="text1"/>
          <w:sz w:val="28"/>
          <w:szCs w:val="28"/>
        </w:rPr>
        <w:t>)</w:t>
      </w:r>
    </w:p>
    <w:p w14:paraId="086C1372" w14:textId="77777777" w:rsidR="00BC5F0A" w:rsidRPr="0032148D" w:rsidRDefault="00BC5F0A" w:rsidP="00FB7061">
      <w:pPr>
        <w:ind w:firstLine="708"/>
        <w:contextualSpacing/>
        <w:jc w:val="both"/>
        <w:rPr>
          <w:color w:val="000000" w:themeColor="text1"/>
          <w:sz w:val="28"/>
          <w:szCs w:val="28"/>
        </w:rPr>
      </w:pPr>
    </w:p>
    <w:p w14:paraId="3532A853" w14:textId="77777777" w:rsidR="00BC5F0A" w:rsidRPr="0032148D" w:rsidRDefault="00BC5F0A" w:rsidP="00FB7061">
      <w:pPr>
        <w:contextualSpacing/>
        <w:jc w:val="both"/>
        <w:rPr>
          <w:color w:val="000000" w:themeColor="text1"/>
          <w:sz w:val="28"/>
          <w:szCs w:val="28"/>
        </w:rPr>
      </w:pPr>
      <w:r w:rsidRPr="0032148D">
        <w:rPr>
          <w:color w:val="000000" w:themeColor="text1"/>
          <w:sz w:val="28"/>
          <w:szCs w:val="28"/>
        </w:rPr>
        <w:t xml:space="preserve">где </w:t>
      </w:r>
      <w:r w:rsidRPr="0032148D">
        <w:rPr>
          <w:i/>
          <w:iCs/>
          <w:color w:val="000000" w:themeColor="text1"/>
          <w:sz w:val="28"/>
          <w:szCs w:val="28"/>
        </w:rPr>
        <w:t>cosθ</w:t>
      </w:r>
      <w:r w:rsidRPr="0032148D">
        <w:rPr>
          <w:i/>
          <w:iCs/>
          <w:color w:val="000000" w:themeColor="text1"/>
          <w:sz w:val="28"/>
          <w:szCs w:val="28"/>
          <w:vertAlign w:val="subscript"/>
        </w:rPr>
        <w:t>0</w:t>
      </w:r>
      <w:r w:rsidRPr="0032148D">
        <w:rPr>
          <w:color w:val="000000" w:themeColor="text1"/>
          <w:sz w:val="28"/>
          <w:szCs w:val="28"/>
        </w:rPr>
        <w:t xml:space="preserve"> – косинус угла, образуемого на поверхности щебня битумным вяжущим без модификатора;</w:t>
      </w:r>
    </w:p>
    <w:p w14:paraId="73703C8F" w14:textId="77777777" w:rsidR="00BC5F0A" w:rsidRPr="0032148D" w:rsidRDefault="00BC5F0A" w:rsidP="00FB7061">
      <w:pPr>
        <w:contextualSpacing/>
        <w:jc w:val="both"/>
        <w:rPr>
          <w:color w:val="000000" w:themeColor="text1"/>
          <w:sz w:val="28"/>
          <w:szCs w:val="28"/>
        </w:rPr>
      </w:pPr>
      <w:r w:rsidRPr="0032148D">
        <w:rPr>
          <w:i/>
          <w:color w:val="000000" w:themeColor="text1"/>
          <w:sz w:val="28"/>
          <w:szCs w:val="28"/>
          <w:lang w:val="en-US"/>
        </w:rPr>
        <w:t>b</w:t>
      </w:r>
      <w:r w:rsidRPr="0032148D">
        <w:rPr>
          <w:color w:val="000000" w:themeColor="text1"/>
          <w:sz w:val="28"/>
          <w:szCs w:val="28"/>
        </w:rPr>
        <w:t xml:space="preserve"> – константа.</w:t>
      </w:r>
      <w:bookmarkStart w:id="10" w:name="OLE_LINK5"/>
      <w:bookmarkStart w:id="11" w:name="OLE_LINK6"/>
    </w:p>
    <w:p w14:paraId="33D033EF" w14:textId="77777777" w:rsidR="00BC5F0A" w:rsidRDefault="00BC5F0A" w:rsidP="00E73889">
      <w:pPr>
        <w:contextualSpacing/>
        <w:jc w:val="both"/>
        <w:rPr>
          <w:color w:val="000000" w:themeColor="text1"/>
          <w:sz w:val="28"/>
          <w:szCs w:val="28"/>
          <w:lang w:val="ru-RU"/>
        </w:rPr>
      </w:pPr>
    </w:p>
    <w:p w14:paraId="12DE08BD" w14:textId="77777777" w:rsidR="00E73889" w:rsidRPr="0032148D" w:rsidRDefault="00E73889" w:rsidP="00E73889">
      <w:pPr>
        <w:ind w:firstLine="708"/>
        <w:contextualSpacing/>
        <w:jc w:val="both"/>
        <w:rPr>
          <w:color w:val="000000" w:themeColor="text1"/>
          <w:sz w:val="28"/>
          <w:szCs w:val="28"/>
        </w:rPr>
      </w:pPr>
      <w:r w:rsidRPr="0032148D">
        <w:rPr>
          <w:color w:val="000000" w:themeColor="text1"/>
          <w:sz w:val="28"/>
          <w:szCs w:val="28"/>
        </w:rPr>
        <w:t>Продифференцировав уравнение (1</w:t>
      </w:r>
      <w:r w:rsidRPr="0032148D">
        <w:rPr>
          <w:color w:val="000000" w:themeColor="text1"/>
          <w:sz w:val="28"/>
          <w:szCs w:val="28"/>
          <w:lang w:val="ru-RU"/>
        </w:rPr>
        <w:t>5</w:t>
      </w:r>
      <w:r w:rsidRPr="0032148D">
        <w:rPr>
          <w:color w:val="000000" w:themeColor="text1"/>
          <w:sz w:val="28"/>
          <w:szCs w:val="28"/>
        </w:rPr>
        <w:t>), получили</w:t>
      </w:r>
      <w:r w:rsidRPr="0032148D">
        <w:rPr>
          <w:color w:val="000000" w:themeColor="text1"/>
          <w:sz w:val="28"/>
          <w:szCs w:val="28"/>
          <w:lang w:val="ru-RU"/>
        </w:rPr>
        <w:t xml:space="preserve"> (16)</w:t>
      </w:r>
      <w:r w:rsidRPr="0032148D">
        <w:rPr>
          <w:color w:val="000000" w:themeColor="text1"/>
          <w:sz w:val="28"/>
          <w:szCs w:val="28"/>
        </w:rPr>
        <w:t>:</w:t>
      </w:r>
    </w:p>
    <w:p w14:paraId="6B01F181" w14:textId="77777777" w:rsidR="00E73889" w:rsidRPr="0032148D" w:rsidRDefault="00E73889" w:rsidP="00E73889">
      <w:pPr>
        <w:ind w:firstLine="1275"/>
        <w:contextualSpacing/>
        <w:jc w:val="both"/>
        <w:rPr>
          <w:color w:val="000000" w:themeColor="text1"/>
          <w:sz w:val="28"/>
          <w:szCs w:val="28"/>
        </w:rPr>
      </w:pPr>
    </w:p>
    <w:p w14:paraId="449AE091" w14:textId="77777777" w:rsidR="00E73889" w:rsidRPr="0032148D" w:rsidRDefault="00E73889" w:rsidP="00E73889">
      <w:pPr>
        <w:tabs>
          <w:tab w:val="center" w:pos="5456"/>
          <w:tab w:val="left" w:pos="9157"/>
        </w:tabs>
        <w:ind w:firstLine="3544"/>
        <w:contextualSpacing/>
        <w:rPr>
          <w:color w:val="000000" w:themeColor="text1"/>
          <w:sz w:val="28"/>
          <w:szCs w:val="28"/>
          <w:vertAlign w:val="subscript"/>
        </w:rPr>
      </w:pPr>
      <w:r w:rsidRPr="0032148D">
        <w:rPr>
          <w:i/>
          <w:color w:val="000000" w:themeColor="text1"/>
          <w:sz w:val="28"/>
          <w:szCs w:val="28"/>
        </w:rPr>
        <w:tab/>
        <w:t xml:space="preserve">а </w:t>
      </w:r>
      <w:r w:rsidRPr="0032148D">
        <w:rPr>
          <w:color w:val="000000" w:themeColor="text1"/>
          <w:sz w:val="28"/>
          <w:szCs w:val="28"/>
        </w:rPr>
        <w:t xml:space="preserve">= </w:t>
      </w:r>
      <m:oMath>
        <m:d>
          <m:dPr>
            <m:ctrlPr>
              <w:rPr>
                <w:rFonts w:ascii="Cambria Math" w:hAnsi="Cambria Math"/>
                <w:i/>
                <w:color w:val="000000" w:themeColor="text1"/>
                <w:sz w:val="28"/>
                <w:szCs w:val="28"/>
                <w:lang w:val="en-US"/>
              </w:rPr>
            </m:ctrlPr>
          </m:dPr>
          <m:e>
            <m:f>
              <m:fPr>
                <m:ctrlPr>
                  <w:rPr>
                    <w:rFonts w:ascii="Cambria Math" w:hAnsi="Cambria Math"/>
                    <w:i/>
                    <w:color w:val="000000" w:themeColor="text1"/>
                    <w:sz w:val="28"/>
                    <w:szCs w:val="28"/>
                    <w:lang w:val="en-US"/>
                  </w:rPr>
                </m:ctrlPr>
              </m:fPr>
              <m:num>
                <m:r>
                  <w:rPr>
                    <w:rFonts w:ascii="Cambria Math" w:hAnsi="Cambria Math"/>
                    <w:color w:val="000000" w:themeColor="text1"/>
                    <w:sz w:val="28"/>
                    <w:szCs w:val="28"/>
                    <w:lang w:val="en-US"/>
                  </w:rPr>
                  <m:t>dcosθ</m:t>
                </m:r>
              </m:num>
              <m:den>
                <m:r>
                  <w:rPr>
                    <w:rFonts w:ascii="Cambria Math" w:hAnsi="Cambria Math"/>
                    <w:color w:val="000000" w:themeColor="text1"/>
                    <w:sz w:val="28"/>
                    <w:szCs w:val="28"/>
                    <w:lang w:val="en-US"/>
                  </w:rPr>
                  <m:t>dc</m:t>
                </m:r>
              </m:den>
            </m:f>
          </m:e>
        </m:d>
      </m:oMath>
      <w:r w:rsidRPr="0032148D">
        <w:rPr>
          <w:color w:val="000000" w:themeColor="text1"/>
          <w:sz w:val="28"/>
          <w:szCs w:val="28"/>
          <w:vertAlign w:val="subscript"/>
          <w:lang w:val="en-US"/>
        </w:rPr>
        <w:t>c</w:t>
      </w:r>
      <w:r w:rsidRPr="0032148D">
        <w:rPr>
          <w:color w:val="000000" w:themeColor="text1"/>
          <w:sz w:val="28"/>
          <w:szCs w:val="28"/>
          <w:vertAlign w:val="subscript"/>
        </w:rPr>
        <w:t xml:space="preserve">→0                                                             </w:t>
      </w:r>
      <w:proofErr w:type="gramStart"/>
      <w:r w:rsidRPr="0032148D">
        <w:rPr>
          <w:color w:val="000000" w:themeColor="text1"/>
          <w:sz w:val="28"/>
          <w:szCs w:val="28"/>
          <w:vertAlign w:val="subscript"/>
        </w:rPr>
        <w:t xml:space="preserve">   </w:t>
      </w:r>
      <w:r w:rsidRPr="0032148D">
        <w:rPr>
          <w:color w:val="000000" w:themeColor="text1"/>
          <w:sz w:val="28"/>
          <w:szCs w:val="28"/>
        </w:rPr>
        <w:t>(</w:t>
      </w:r>
      <w:proofErr w:type="gramEnd"/>
      <w:r w:rsidRPr="0032148D">
        <w:rPr>
          <w:color w:val="000000" w:themeColor="text1"/>
          <w:sz w:val="28"/>
          <w:szCs w:val="28"/>
        </w:rPr>
        <w:t>1</w:t>
      </w:r>
      <w:r w:rsidRPr="0032148D">
        <w:rPr>
          <w:color w:val="000000" w:themeColor="text1"/>
          <w:sz w:val="28"/>
          <w:szCs w:val="28"/>
          <w:lang w:val="ru-RU"/>
        </w:rPr>
        <w:t>6</w:t>
      </w:r>
      <w:r w:rsidRPr="0032148D">
        <w:rPr>
          <w:color w:val="000000" w:themeColor="text1"/>
          <w:sz w:val="28"/>
          <w:szCs w:val="28"/>
        </w:rPr>
        <w:t>)</w:t>
      </w:r>
    </w:p>
    <w:p w14:paraId="04A5FA83" w14:textId="77777777" w:rsidR="00E73889" w:rsidRPr="0032148D" w:rsidRDefault="00E73889" w:rsidP="00E73889">
      <w:pPr>
        <w:ind w:firstLine="708"/>
        <w:contextualSpacing/>
        <w:jc w:val="both"/>
        <w:rPr>
          <w:color w:val="000000" w:themeColor="text1"/>
          <w:sz w:val="28"/>
          <w:szCs w:val="28"/>
        </w:rPr>
      </w:pPr>
    </w:p>
    <w:p w14:paraId="6E883347" w14:textId="78C8F896" w:rsidR="00E73889" w:rsidRPr="0032148D" w:rsidRDefault="00E73889" w:rsidP="00E73889">
      <w:pPr>
        <w:ind w:firstLine="708"/>
        <w:contextualSpacing/>
        <w:jc w:val="both"/>
        <w:rPr>
          <w:b/>
          <w:color w:val="000000" w:themeColor="text1"/>
          <w:sz w:val="28"/>
          <w:szCs w:val="28"/>
        </w:rPr>
      </w:pPr>
      <w:r w:rsidRPr="0032148D">
        <w:rPr>
          <w:color w:val="000000" w:themeColor="text1"/>
          <w:sz w:val="28"/>
          <w:szCs w:val="28"/>
        </w:rPr>
        <w:t>Соответствующие значения</w:t>
      </w:r>
      <w:r>
        <w:rPr>
          <w:color w:val="000000" w:themeColor="text1"/>
          <w:sz w:val="28"/>
          <w:szCs w:val="28"/>
          <w:lang w:val="ru-RU"/>
        </w:rPr>
        <w:t xml:space="preserve"> </w:t>
      </w:r>
      <w:r w:rsidRPr="0032148D">
        <w:rPr>
          <w:i/>
          <w:color w:val="000000" w:themeColor="text1"/>
          <w:sz w:val="28"/>
          <w:szCs w:val="28"/>
        </w:rPr>
        <w:t>а</w:t>
      </w:r>
      <w:r w:rsidRPr="0032148D">
        <w:rPr>
          <w:color w:val="000000" w:themeColor="text1"/>
          <w:sz w:val="28"/>
          <w:szCs w:val="28"/>
        </w:rPr>
        <w:t xml:space="preserve"> представлены в таблице </w:t>
      </w:r>
      <w:r w:rsidRPr="0032148D">
        <w:rPr>
          <w:color w:val="000000" w:themeColor="text1"/>
          <w:sz w:val="28"/>
          <w:szCs w:val="28"/>
          <w:lang w:val="ru-RU"/>
        </w:rPr>
        <w:t>24</w:t>
      </w:r>
      <w:r w:rsidRPr="0032148D">
        <w:rPr>
          <w:color w:val="000000" w:themeColor="text1"/>
          <w:sz w:val="28"/>
          <w:szCs w:val="28"/>
        </w:rPr>
        <w:t>.</w:t>
      </w:r>
    </w:p>
    <w:p w14:paraId="019EBB48" w14:textId="77777777" w:rsidR="00E73889" w:rsidRDefault="00E73889" w:rsidP="00E73889">
      <w:pPr>
        <w:contextualSpacing/>
        <w:jc w:val="both"/>
        <w:rPr>
          <w:color w:val="000000" w:themeColor="text1"/>
          <w:sz w:val="28"/>
          <w:szCs w:val="28"/>
          <w:lang w:val="ru-RU"/>
        </w:rPr>
      </w:pPr>
    </w:p>
    <w:p w14:paraId="69B4B6FB" w14:textId="77777777" w:rsidR="00E73889" w:rsidRDefault="00E73889" w:rsidP="00E73889">
      <w:pPr>
        <w:contextualSpacing/>
        <w:jc w:val="both"/>
        <w:rPr>
          <w:color w:val="000000" w:themeColor="text1"/>
          <w:sz w:val="28"/>
          <w:szCs w:val="28"/>
          <w:lang w:val="ru-RU"/>
        </w:rPr>
      </w:pPr>
    </w:p>
    <w:p w14:paraId="2F30C320" w14:textId="77777777" w:rsidR="00E73889" w:rsidRDefault="00E73889" w:rsidP="00E73889">
      <w:pPr>
        <w:contextualSpacing/>
        <w:jc w:val="both"/>
        <w:rPr>
          <w:color w:val="000000" w:themeColor="text1"/>
          <w:sz w:val="28"/>
          <w:szCs w:val="28"/>
          <w:lang w:val="ru-RU"/>
        </w:rPr>
      </w:pPr>
    </w:p>
    <w:p w14:paraId="18EF76C9" w14:textId="77777777" w:rsidR="00E73889" w:rsidRDefault="00E73889" w:rsidP="00E73889">
      <w:pPr>
        <w:contextualSpacing/>
        <w:jc w:val="both"/>
        <w:rPr>
          <w:color w:val="000000" w:themeColor="text1"/>
          <w:sz w:val="28"/>
          <w:szCs w:val="28"/>
          <w:lang w:val="ru-RU"/>
        </w:rPr>
      </w:pPr>
    </w:p>
    <w:p w14:paraId="3E323BD8" w14:textId="77777777" w:rsidR="00E73889" w:rsidRPr="00E73889" w:rsidRDefault="00E73889" w:rsidP="00E73889">
      <w:pPr>
        <w:contextualSpacing/>
        <w:jc w:val="both"/>
        <w:rPr>
          <w:color w:val="000000" w:themeColor="text1"/>
          <w:sz w:val="28"/>
          <w:szCs w:val="28"/>
          <w:lang w:val="ru-RU"/>
        </w:rPr>
      </w:pPr>
    </w:p>
    <w:p w14:paraId="55652693" w14:textId="77777777" w:rsidR="00BC5F0A" w:rsidRPr="0032148D" w:rsidRDefault="00BC5F0A" w:rsidP="00FB7061">
      <w:pPr>
        <w:contextualSpacing/>
        <w:jc w:val="both"/>
        <w:rPr>
          <w:color w:val="000000" w:themeColor="text1"/>
          <w:sz w:val="28"/>
          <w:szCs w:val="28"/>
        </w:rPr>
      </w:pPr>
      <w:r w:rsidRPr="0032148D">
        <w:rPr>
          <w:noProof/>
          <w:color w:val="000000" w:themeColor="text1"/>
          <w:sz w:val="28"/>
          <w:szCs w:val="28"/>
          <w:lang w:val="ru-RU"/>
        </w:rPr>
        <w:lastRenderedPageBreak/>
        <w:drawing>
          <wp:inline distT="0" distB="0" distL="0" distR="0" wp14:anchorId="2BF11200" wp14:editId="60C8A189">
            <wp:extent cx="2468319" cy="2361732"/>
            <wp:effectExtent l="0" t="0" r="0" b="0"/>
            <wp:docPr id="1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rsidRPr="0032148D">
        <w:rPr>
          <w:noProof/>
          <w:color w:val="000000" w:themeColor="text1"/>
          <w:sz w:val="28"/>
          <w:szCs w:val="28"/>
          <w:lang w:val="ru-RU"/>
        </w:rPr>
        <w:drawing>
          <wp:inline distT="0" distB="0" distL="0" distR="0" wp14:anchorId="3D06FEA7" wp14:editId="66417091">
            <wp:extent cx="3309792" cy="2496368"/>
            <wp:effectExtent l="0" t="0" r="0" b="0"/>
            <wp:docPr id="34"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2485AB92" w14:textId="77777777" w:rsidR="00BC5F0A" w:rsidRPr="0032148D" w:rsidRDefault="00BC5F0A" w:rsidP="00FB7061">
      <w:pPr>
        <w:tabs>
          <w:tab w:val="center" w:pos="5739"/>
          <w:tab w:val="left" w:pos="6127"/>
        </w:tabs>
        <w:ind w:firstLine="708"/>
        <w:contextualSpacing/>
        <w:jc w:val="both"/>
        <w:rPr>
          <w:color w:val="000000" w:themeColor="text1"/>
          <w:sz w:val="28"/>
          <w:szCs w:val="28"/>
        </w:rPr>
      </w:pPr>
    </w:p>
    <w:p w14:paraId="3713D588" w14:textId="77777777" w:rsidR="00BC5F0A" w:rsidRPr="0032148D" w:rsidRDefault="00BC5F0A" w:rsidP="00FB7061">
      <w:pPr>
        <w:tabs>
          <w:tab w:val="center" w:pos="5739"/>
          <w:tab w:val="left" w:pos="6127"/>
        </w:tabs>
        <w:ind w:firstLine="708"/>
        <w:contextualSpacing/>
        <w:jc w:val="both"/>
        <w:rPr>
          <w:i/>
          <w:iCs/>
          <w:color w:val="000000" w:themeColor="text1"/>
          <w:sz w:val="28"/>
          <w:szCs w:val="28"/>
        </w:rPr>
      </w:pPr>
      <w:r w:rsidRPr="0032148D">
        <w:rPr>
          <w:i/>
          <w:iCs/>
          <w:color w:val="000000" w:themeColor="text1"/>
          <w:sz w:val="28"/>
          <w:szCs w:val="28"/>
        </w:rPr>
        <w:t>а</w:t>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i/>
          <w:iCs/>
          <w:color w:val="000000" w:themeColor="text1"/>
          <w:sz w:val="28"/>
          <w:szCs w:val="28"/>
        </w:rPr>
        <w:t>б</w:t>
      </w:r>
    </w:p>
    <w:p w14:paraId="0EF3A5EA" w14:textId="06FB9A70" w:rsidR="00BC5F0A" w:rsidRPr="0032148D" w:rsidRDefault="00BC5F0A" w:rsidP="00FB7061">
      <w:pPr>
        <w:ind w:firstLine="708"/>
        <w:contextualSpacing/>
        <w:jc w:val="center"/>
        <w:rPr>
          <w:color w:val="000000" w:themeColor="text1"/>
          <w:sz w:val="28"/>
          <w:szCs w:val="28"/>
        </w:rPr>
      </w:pPr>
      <w:r w:rsidRPr="0032148D">
        <w:rPr>
          <w:color w:val="000000" w:themeColor="text1"/>
          <w:sz w:val="28"/>
          <w:szCs w:val="28"/>
        </w:rPr>
        <w:t xml:space="preserve">Рисунок </w:t>
      </w:r>
      <w:r w:rsidR="00464719" w:rsidRPr="0032148D">
        <w:rPr>
          <w:color w:val="000000" w:themeColor="text1"/>
          <w:sz w:val="28"/>
          <w:szCs w:val="28"/>
          <w:lang w:val="ru-RU"/>
        </w:rPr>
        <w:t>3</w:t>
      </w:r>
      <w:r w:rsidR="00FB7061" w:rsidRPr="0032148D">
        <w:rPr>
          <w:color w:val="000000" w:themeColor="text1"/>
          <w:sz w:val="28"/>
          <w:szCs w:val="28"/>
          <w:lang w:val="ru-RU"/>
        </w:rPr>
        <w:t>9</w:t>
      </w:r>
      <w:r w:rsidRPr="0032148D">
        <w:rPr>
          <w:color w:val="000000" w:themeColor="text1"/>
          <w:sz w:val="28"/>
          <w:szCs w:val="28"/>
        </w:rPr>
        <w:t xml:space="preserve"> – Зависимость косинуса краевого угла смачивания поверхностей серого (</w:t>
      </w:r>
      <w:r w:rsidRPr="0032148D">
        <w:rPr>
          <w:i/>
          <w:iCs/>
          <w:color w:val="000000" w:themeColor="text1"/>
          <w:sz w:val="28"/>
          <w:szCs w:val="28"/>
        </w:rPr>
        <w:t>а</w:t>
      </w:r>
      <w:r w:rsidRPr="0032148D">
        <w:rPr>
          <w:color w:val="000000" w:themeColor="text1"/>
          <w:sz w:val="28"/>
          <w:szCs w:val="28"/>
        </w:rPr>
        <w:t>) и красного (</w:t>
      </w:r>
      <w:r w:rsidRPr="0032148D">
        <w:rPr>
          <w:i/>
          <w:iCs/>
          <w:color w:val="000000" w:themeColor="text1"/>
          <w:sz w:val="28"/>
          <w:szCs w:val="28"/>
        </w:rPr>
        <w:t>б</w:t>
      </w:r>
      <w:r w:rsidRPr="0032148D">
        <w:rPr>
          <w:color w:val="000000" w:themeColor="text1"/>
          <w:sz w:val="28"/>
          <w:szCs w:val="28"/>
        </w:rPr>
        <w:t>) щебня от содержания модификаторов в бинарных системах «битум-аддитив»</w:t>
      </w:r>
    </w:p>
    <w:bookmarkEnd w:id="10"/>
    <w:bookmarkEnd w:id="11"/>
    <w:p w14:paraId="3430BDE0" w14:textId="77777777" w:rsidR="00BC5F0A" w:rsidRPr="0032148D" w:rsidRDefault="00BC5F0A" w:rsidP="00FB7061">
      <w:pPr>
        <w:ind w:firstLine="708"/>
        <w:contextualSpacing/>
        <w:jc w:val="center"/>
        <w:rPr>
          <w:color w:val="000000" w:themeColor="text1"/>
          <w:sz w:val="28"/>
          <w:szCs w:val="28"/>
        </w:rPr>
      </w:pPr>
    </w:p>
    <w:p w14:paraId="0591F608" w14:textId="77777777" w:rsidR="000713AE" w:rsidRPr="0032148D" w:rsidRDefault="000713AE" w:rsidP="00FB7061">
      <w:pPr>
        <w:contextualSpacing/>
        <w:jc w:val="both"/>
        <w:rPr>
          <w:b/>
          <w:color w:val="000000" w:themeColor="text1"/>
          <w:sz w:val="28"/>
          <w:szCs w:val="28"/>
          <w:lang w:val="ru-RU"/>
        </w:rPr>
      </w:pPr>
    </w:p>
    <w:p w14:paraId="2DA37CD5" w14:textId="77777777" w:rsidR="000713AE" w:rsidRPr="0032148D" w:rsidRDefault="000713AE" w:rsidP="00FB7061">
      <w:pPr>
        <w:ind w:firstLine="708"/>
        <w:contextualSpacing/>
        <w:jc w:val="both"/>
        <w:rPr>
          <w:b/>
          <w:color w:val="000000" w:themeColor="text1"/>
          <w:sz w:val="28"/>
          <w:szCs w:val="28"/>
          <w:lang w:val="ru-RU"/>
        </w:rPr>
      </w:pPr>
    </w:p>
    <w:p w14:paraId="1ACBFC0B" w14:textId="02CC30CE" w:rsidR="00BC5F0A" w:rsidRPr="0032148D" w:rsidRDefault="00BC5F0A" w:rsidP="00FB7061">
      <w:pPr>
        <w:ind w:firstLine="708"/>
        <w:contextualSpacing/>
        <w:jc w:val="center"/>
        <w:rPr>
          <w:color w:val="000000" w:themeColor="text1"/>
          <w:sz w:val="28"/>
          <w:szCs w:val="28"/>
        </w:rPr>
      </w:pPr>
      <w:r w:rsidRPr="0032148D">
        <w:rPr>
          <w:color w:val="000000" w:themeColor="text1"/>
          <w:sz w:val="28"/>
          <w:szCs w:val="28"/>
        </w:rPr>
        <w:t xml:space="preserve">Таблица </w:t>
      </w:r>
      <w:r w:rsidR="00464719" w:rsidRPr="0032148D">
        <w:rPr>
          <w:color w:val="000000" w:themeColor="text1"/>
          <w:sz w:val="28"/>
          <w:szCs w:val="28"/>
          <w:lang w:val="ru-RU"/>
        </w:rPr>
        <w:t>2</w:t>
      </w:r>
      <w:r w:rsidR="00FB7061" w:rsidRPr="0032148D">
        <w:rPr>
          <w:color w:val="000000" w:themeColor="text1"/>
          <w:sz w:val="28"/>
          <w:szCs w:val="28"/>
          <w:lang w:val="ru-RU"/>
        </w:rPr>
        <w:t>4</w:t>
      </w:r>
      <w:r w:rsidRPr="0032148D">
        <w:rPr>
          <w:b/>
          <w:color w:val="000000" w:themeColor="text1"/>
          <w:sz w:val="28"/>
          <w:szCs w:val="28"/>
        </w:rPr>
        <w:t xml:space="preserve"> – </w:t>
      </w:r>
      <w:r w:rsidRPr="0032148D">
        <w:rPr>
          <w:color w:val="000000" w:themeColor="text1"/>
          <w:sz w:val="28"/>
          <w:szCs w:val="28"/>
        </w:rPr>
        <w:t>Показатели смачивающей активности модификаторов</w:t>
      </w:r>
    </w:p>
    <w:p w14:paraId="1E90F0A3" w14:textId="77777777" w:rsidR="00BC5F0A" w:rsidRPr="0032148D" w:rsidRDefault="00BC5F0A" w:rsidP="00FB7061">
      <w:pPr>
        <w:ind w:firstLine="708"/>
        <w:contextualSpacing/>
        <w:jc w:val="center"/>
        <w:rPr>
          <w:color w:val="000000" w:themeColor="text1"/>
          <w:sz w:val="28"/>
          <w:szCs w:val="28"/>
        </w:rPr>
      </w:pPr>
      <w:r w:rsidRPr="0032148D">
        <w:rPr>
          <w:color w:val="000000" w:themeColor="text1"/>
          <w:sz w:val="28"/>
          <w:szCs w:val="28"/>
        </w:rPr>
        <w:t>на поверхностях различной природы</w:t>
      </w:r>
    </w:p>
    <w:p w14:paraId="396C715C" w14:textId="77777777" w:rsidR="00BC5F0A" w:rsidRPr="0032148D" w:rsidRDefault="00BC5F0A" w:rsidP="00FB7061">
      <w:pPr>
        <w:contextualSpacing/>
        <w:jc w:val="both"/>
        <w:rPr>
          <w:color w:val="000000" w:themeColor="text1"/>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51"/>
        <w:gridCol w:w="1035"/>
        <w:gridCol w:w="1005"/>
        <w:gridCol w:w="992"/>
        <w:gridCol w:w="992"/>
        <w:gridCol w:w="851"/>
        <w:gridCol w:w="937"/>
      </w:tblGrid>
      <w:tr w:rsidR="0032148D" w:rsidRPr="0032148D" w14:paraId="295C9814" w14:textId="77777777" w:rsidTr="000713AE">
        <w:trPr>
          <w:jc w:val="center"/>
        </w:trPr>
        <w:tc>
          <w:tcPr>
            <w:tcW w:w="3151" w:type="dxa"/>
            <w:vAlign w:val="center"/>
          </w:tcPr>
          <w:p w14:paraId="1045AF97" w14:textId="77777777" w:rsidR="00BC5F0A" w:rsidRPr="0032148D" w:rsidRDefault="00BC5F0A" w:rsidP="00FB7061">
            <w:pPr>
              <w:contextualSpacing/>
              <w:jc w:val="center"/>
              <w:rPr>
                <w:b/>
                <w:color w:val="000000" w:themeColor="text1"/>
                <w:sz w:val="28"/>
                <w:szCs w:val="28"/>
                <w:lang w:val="en-US"/>
              </w:rPr>
            </w:pPr>
            <w:r w:rsidRPr="0032148D">
              <w:rPr>
                <w:b/>
                <w:color w:val="000000" w:themeColor="text1"/>
                <w:sz w:val="28"/>
                <w:szCs w:val="28"/>
              </w:rPr>
              <w:t>Модификатор</w:t>
            </w:r>
          </w:p>
        </w:tc>
        <w:tc>
          <w:tcPr>
            <w:tcW w:w="2040" w:type="dxa"/>
            <w:gridSpan w:val="2"/>
            <w:vAlign w:val="center"/>
          </w:tcPr>
          <w:p w14:paraId="5C6DED2D" w14:textId="77777777" w:rsidR="00BC5F0A" w:rsidRPr="0032148D" w:rsidRDefault="00BC5F0A" w:rsidP="00FB7061">
            <w:pPr>
              <w:ind w:firstLine="709"/>
              <w:contextualSpacing/>
              <w:jc w:val="center"/>
              <w:rPr>
                <w:b/>
                <w:color w:val="000000" w:themeColor="text1"/>
                <w:sz w:val="28"/>
                <w:szCs w:val="28"/>
                <w:lang w:val="en-US"/>
              </w:rPr>
            </w:pPr>
            <w:r w:rsidRPr="0032148D">
              <w:rPr>
                <w:b/>
                <w:color w:val="000000" w:themeColor="text1"/>
                <w:sz w:val="28"/>
                <w:szCs w:val="28"/>
              </w:rPr>
              <w:t>АГ-4И</w:t>
            </w:r>
          </w:p>
        </w:tc>
        <w:tc>
          <w:tcPr>
            <w:tcW w:w="1984" w:type="dxa"/>
            <w:gridSpan w:val="2"/>
            <w:tcBorders>
              <w:bottom w:val="single" w:sz="4" w:space="0" w:color="auto"/>
            </w:tcBorders>
            <w:vAlign w:val="center"/>
          </w:tcPr>
          <w:p w14:paraId="0030AF78" w14:textId="77777777" w:rsidR="00BC5F0A" w:rsidRPr="0032148D" w:rsidRDefault="00BC5F0A" w:rsidP="00FB7061">
            <w:pPr>
              <w:contextualSpacing/>
              <w:jc w:val="center"/>
              <w:rPr>
                <w:b/>
                <w:color w:val="000000" w:themeColor="text1"/>
                <w:sz w:val="28"/>
                <w:szCs w:val="28"/>
                <w:lang w:val="en-US"/>
              </w:rPr>
            </w:pPr>
            <w:r w:rsidRPr="0032148D">
              <w:rPr>
                <w:b/>
                <w:color w:val="000000" w:themeColor="text1"/>
                <w:sz w:val="28"/>
                <w:szCs w:val="28"/>
              </w:rPr>
              <w:t>АМДОР-10</w:t>
            </w:r>
          </w:p>
        </w:tc>
        <w:tc>
          <w:tcPr>
            <w:tcW w:w="1788" w:type="dxa"/>
            <w:gridSpan w:val="2"/>
            <w:tcBorders>
              <w:top w:val="single" w:sz="4" w:space="0" w:color="auto"/>
              <w:bottom w:val="single" w:sz="4" w:space="0" w:color="auto"/>
              <w:right w:val="single" w:sz="4" w:space="0" w:color="auto"/>
            </w:tcBorders>
            <w:shd w:val="clear" w:color="auto" w:fill="auto"/>
            <w:vAlign w:val="center"/>
          </w:tcPr>
          <w:p w14:paraId="66C83315" w14:textId="77777777" w:rsidR="00BC5F0A" w:rsidRPr="0032148D" w:rsidRDefault="00BC5F0A" w:rsidP="00FB7061">
            <w:pPr>
              <w:ind w:firstLine="709"/>
              <w:contextualSpacing/>
              <w:jc w:val="center"/>
              <w:rPr>
                <w:b/>
                <w:color w:val="000000" w:themeColor="text1"/>
                <w:sz w:val="28"/>
                <w:szCs w:val="28"/>
              </w:rPr>
            </w:pPr>
            <w:r w:rsidRPr="0032148D">
              <w:rPr>
                <w:b/>
                <w:color w:val="000000" w:themeColor="text1"/>
                <w:sz w:val="28"/>
                <w:szCs w:val="28"/>
              </w:rPr>
              <w:t>АС-1</w:t>
            </w:r>
          </w:p>
        </w:tc>
      </w:tr>
      <w:tr w:rsidR="0032148D" w:rsidRPr="0032148D" w14:paraId="61B7A382" w14:textId="77777777" w:rsidTr="000713AE">
        <w:trPr>
          <w:jc w:val="center"/>
        </w:trPr>
        <w:tc>
          <w:tcPr>
            <w:tcW w:w="3151" w:type="dxa"/>
            <w:vAlign w:val="center"/>
          </w:tcPr>
          <w:p w14:paraId="60430B42" w14:textId="77777777" w:rsidR="00BC5F0A" w:rsidRPr="0032148D" w:rsidRDefault="002635FE" w:rsidP="00FB7061">
            <w:pPr>
              <w:contextualSpacing/>
              <w:jc w:val="center"/>
              <w:rPr>
                <w:b/>
                <w:bCs/>
                <w:color w:val="000000" w:themeColor="text1"/>
                <w:sz w:val="28"/>
                <w:szCs w:val="28"/>
                <w:lang w:val="en-US"/>
              </w:rPr>
            </w:pPr>
            <w:r w:rsidRPr="0032148D">
              <w:rPr>
                <w:b/>
                <w:bCs/>
                <w:color w:val="000000" w:themeColor="text1"/>
                <w:sz w:val="28"/>
                <w:szCs w:val="28"/>
              </w:rPr>
              <w:t xml:space="preserve">Вид </w:t>
            </w:r>
            <w:r w:rsidR="00BC5F0A" w:rsidRPr="0032148D">
              <w:rPr>
                <w:b/>
                <w:bCs/>
                <w:color w:val="000000" w:themeColor="text1"/>
                <w:sz w:val="28"/>
                <w:szCs w:val="28"/>
              </w:rPr>
              <w:t>щебня</w:t>
            </w:r>
          </w:p>
        </w:tc>
        <w:tc>
          <w:tcPr>
            <w:tcW w:w="1035" w:type="dxa"/>
            <w:tcBorders>
              <w:right w:val="single" w:sz="4" w:space="0" w:color="auto"/>
            </w:tcBorders>
            <w:vAlign w:val="center"/>
          </w:tcPr>
          <w:p w14:paraId="0713D492" w14:textId="77777777" w:rsidR="00BC5F0A" w:rsidRPr="0032148D" w:rsidRDefault="00BC5F0A" w:rsidP="00FB7061">
            <w:pPr>
              <w:contextualSpacing/>
              <w:jc w:val="center"/>
              <w:rPr>
                <w:b/>
                <w:bCs/>
                <w:i/>
                <w:color w:val="000000" w:themeColor="text1"/>
                <w:sz w:val="28"/>
                <w:szCs w:val="28"/>
              </w:rPr>
            </w:pPr>
            <w:r w:rsidRPr="0032148D">
              <w:rPr>
                <w:b/>
                <w:bCs/>
                <w:i/>
                <w:color w:val="000000" w:themeColor="text1"/>
                <w:sz w:val="28"/>
                <w:szCs w:val="28"/>
              </w:rPr>
              <w:t xml:space="preserve">а, </w:t>
            </w:r>
            <w:r w:rsidRPr="0032148D">
              <w:rPr>
                <w:b/>
                <w:bCs/>
                <w:color w:val="000000" w:themeColor="text1"/>
                <w:sz w:val="28"/>
                <w:szCs w:val="28"/>
              </w:rPr>
              <w:t>дм</w:t>
            </w:r>
            <w:r w:rsidRPr="0032148D">
              <w:rPr>
                <w:b/>
                <w:bCs/>
                <w:color w:val="000000" w:themeColor="text1"/>
                <w:sz w:val="28"/>
                <w:szCs w:val="28"/>
                <w:vertAlign w:val="superscript"/>
              </w:rPr>
              <w:t>3</w:t>
            </w:r>
            <w:r w:rsidRPr="0032148D">
              <w:rPr>
                <w:b/>
                <w:bCs/>
                <w:color w:val="000000" w:themeColor="text1"/>
                <w:sz w:val="28"/>
                <w:szCs w:val="28"/>
              </w:rPr>
              <w:t>/г</w:t>
            </w:r>
          </w:p>
        </w:tc>
        <w:tc>
          <w:tcPr>
            <w:tcW w:w="1005" w:type="dxa"/>
            <w:tcBorders>
              <w:left w:val="single" w:sz="4" w:space="0" w:color="auto"/>
            </w:tcBorders>
            <w:vAlign w:val="center"/>
          </w:tcPr>
          <w:p w14:paraId="1ECEA69B" w14:textId="77777777" w:rsidR="00BC5F0A" w:rsidRPr="0032148D" w:rsidRDefault="00BC5F0A" w:rsidP="00FB7061">
            <w:pPr>
              <w:contextualSpacing/>
              <w:jc w:val="center"/>
              <w:rPr>
                <w:b/>
                <w:bCs/>
                <w:i/>
                <w:color w:val="000000" w:themeColor="text1"/>
                <w:sz w:val="28"/>
                <w:szCs w:val="28"/>
                <w:lang w:val="en-US"/>
              </w:rPr>
            </w:pPr>
            <w:r w:rsidRPr="0032148D">
              <w:rPr>
                <w:b/>
                <w:bCs/>
                <w:i/>
                <w:color w:val="000000" w:themeColor="text1"/>
                <w:sz w:val="28"/>
                <w:szCs w:val="28"/>
                <w:lang w:val="en-US"/>
              </w:rPr>
              <w:t>R</w:t>
            </w:r>
            <w:r w:rsidRPr="0032148D">
              <w:rPr>
                <w:b/>
                <w:bCs/>
                <w:i/>
                <w:color w:val="000000" w:themeColor="text1"/>
                <w:sz w:val="28"/>
                <w:szCs w:val="28"/>
                <w:vertAlign w:val="superscript"/>
                <w:lang w:val="en-US"/>
              </w:rPr>
              <w:t>2</w:t>
            </w:r>
          </w:p>
        </w:tc>
        <w:tc>
          <w:tcPr>
            <w:tcW w:w="992" w:type="dxa"/>
            <w:tcBorders>
              <w:right w:val="single" w:sz="4" w:space="0" w:color="auto"/>
            </w:tcBorders>
            <w:vAlign w:val="center"/>
          </w:tcPr>
          <w:p w14:paraId="78DA394F" w14:textId="77777777" w:rsidR="00BC5F0A" w:rsidRPr="0032148D" w:rsidRDefault="00BC5F0A" w:rsidP="00FB7061">
            <w:pPr>
              <w:contextualSpacing/>
              <w:jc w:val="center"/>
              <w:rPr>
                <w:b/>
                <w:bCs/>
                <w:i/>
                <w:color w:val="000000" w:themeColor="text1"/>
                <w:sz w:val="28"/>
                <w:szCs w:val="28"/>
              </w:rPr>
            </w:pPr>
            <w:r w:rsidRPr="0032148D">
              <w:rPr>
                <w:b/>
                <w:bCs/>
                <w:i/>
                <w:color w:val="000000" w:themeColor="text1"/>
                <w:sz w:val="28"/>
                <w:szCs w:val="28"/>
              </w:rPr>
              <w:t>а,</w:t>
            </w:r>
            <w:r w:rsidRPr="0032148D">
              <w:rPr>
                <w:b/>
                <w:bCs/>
                <w:color w:val="000000" w:themeColor="text1"/>
                <w:sz w:val="28"/>
                <w:szCs w:val="28"/>
              </w:rPr>
              <w:t xml:space="preserve"> дм</w:t>
            </w:r>
            <w:r w:rsidRPr="0032148D">
              <w:rPr>
                <w:b/>
                <w:bCs/>
                <w:color w:val="000000" w:themeColor="text1"/>
                <w:sz w:val="28"/>
                <w:szCs w:val="28"/>
                <w:vertAlign w:val="superscript"/>
              </w:rPr>
              <w:t>3</w:t>
            </w:r>
            <w:r w:rsidRPr="0032148D">
              <w:rPr>
                <w:b/>
                <w:bCs/>
                <w:color w:val="000000" w:themeColor="text1"/>
                <w:sz w:val="28"/>
                <w:szCs w:val="28"/>
              </w:rPr>
              <w:t>/г</w:t>
            </w:r>
          </w:p>
        </w:tc>
        <w:tc>
          <w:tcPr>
            <w:tcW w:w="992" w:type="dxa"/>
            <w:tcBorders>
              <w:left w:val="single" w:sz="4" w:space="0" w:color="auto"/>
            </w:tcBorders>
            <w:vAlign w:val="center"/>
          </w:tcPr>
          <w:p w14:paraId="66D583F5" w14:textId="77777777" w:rsidR="00BC5F0A" w:rsidRPr="0032148D" w:rsidRDefault="00BC5F0A" w:rsidP="00FB7061">
            <w:pPr>
              <w:contextualSpacing/>
              <w:jc w:val="center"/>
              <w:rPr>
                <w:b/>
                <w:bCs/>
                <w:i/>
                <w:color w:val="000000" w:themeColor="text1"/>
                <w:sz w:val="28"/>
                <w:szCs w:val="28"/>
                <w:lang w:val="en-US"/>
              </w:rPr>
            </w:pPr>
            <w:r w:rsidRPr="0032148D">
              <w:rPr>
                <w:b/>
                <w:bCs/>
                <w:i/>
                <w:color w:val="000000" w:themeColor="text1"/>
                <w:sz w:val="28"/>
                <w:szCs w:val="28"/>
                <w:lang w:val="en-US"/>
              </w:rPr>
              <w:t>R</w:t>
            </w:r>
            <w:r w:rsidRPr="0032148D">
              <w:rPr>
                <w:b/>
                <w:bCs/>
                <w:i/>
                <w:color w:val="000000" w:themeColor="text1"/>
                <w:sz w:val="28"/>
                <w:szCs w:val="28"/>
                <w:vertAlign w:val="superscript"/>
                <w:lang w:val="en-US"/>
              </w:rPr>
              <w:t>2</w:t>
            </w:r>
          </w:p>
        </w:tc>
        <w:tc>
          <w:tcPr>
            <w:tcW w:w="851" w:type="dxa"/>
            <w:tcBorders>
              <w:top w:val="single" w:sz="4" w:space="0" w:color="auto"/>
              <w:bottom w:val="single" w:sz="4" w:space="0" w:color="auto"/>
              <w:right w:val="single" w:sz="4" w:space="0" w:color="auto"/>
            </w:tcBorders>
            <w:shd w:val="clear" w:color="auto" w:fill="auto"/>
            <w:vAlign w:val="center"/>
          </w:tcPr>
          <w:p w14:paraId="28343C60" w14:textId="77777777" w:rsidR="00BC5F0A" w:rsidRPr="0032148D" w:rsidRDefault="00BC5F0A" w:rsidP="00FB7061">
            <w:pPr>
              <w:contextualSpacing/>
              <w:jc w:val="center"/>
              <w:rPr>
                <w:b/>
                <w:bCs/>
                <w:i/>
                <w:color w:val="000000" w:themeColor="text1"/>
                <w:sz w:val="28"/>
                <w:szCs w:val="28"/>
              </w:rPr>
            </w:pPr>
            <w:r w:rsidRPr="0032148D">
              <w:rPr>
                <w:b/>
                <w:bCs/>
                <w:i/>
                <w:color w:val="000000" w:themeColor="text1"/>
                <w:sz w:val="28"/>
                <w:szCs w:val="28"/>
              </w:rPr>
              <w:t xml:space="preserve">а, </w:t>
            </w:r>
            <w:r w:rsidRPr="0032148D">
              <w:rPr>
                <w:b/>
                <w:bCs/>
                <w:color w:val="000000" w:themeColor="text1"/>
                <w:sz w:val="28"/>
                <w:szCs w:val="28"/>
              </w:rPr>
              <w:t>дм</w:t>
            </w:r>
            <w:r w:rsidRPr="0032148D">
              <w:rPr>
                <w:b/>
                <w:bCs/>
                <w:color w:val="000000" w:themeColor="text1"/>
                <w:sz w:val="28"/>
                <w:szCs w:val="28"/>
                <w:vertAlign w:val="superscript"/>
              </w:rPr>
              <w:t>3</w:t>
            </w:r>
            <w:r w:rsidRPr="0032148D">
              <w:rPr>
                <w:b/>
                <w:bCs/>
                <w:color w:val="000000" w:themeColor="text1"/>
                <w:sz w:val="28"/>
                <w:szCs w:val="28"/>
              </w:rPr>
              <w:t>/г</w:t>
            </w:r>
          </w:p>
        </w:tc>
        <w:tc>
          <w:tcPr>
            <w:tcW w:w="937" w:type="dxa"/>
            <w:tcBorders>
              <w:top w:val="single" w:sz="4" w:space="0" w:color="auto"/>
              <w:bottom w:val="single" w:sz="4" w:space="0" w:color="auto"/>
              <w:right w:val="single" w:sz="4" w:space="0" w:color="auto"/>
            </w:tcBorders>
            <w:shd w:val="clear" w:color="auto" w:fill="auto"/>
            <w:vAlign w:val="center"/>
          </w:tcPr>
          <w:p w14:paraId="76FCF7B4" w14:textId="77777777" w:rsidR="00BC5F0A" w:rsidRPr="0032148D" w:rsidRDefault="00BC5F0A" w:rsidP="00FB7061">
            <w:pPr>
              <w:contextualSpacing/>
              <w:jc w:val="center"/>
              <w:rPr>
                <w:b/>
                <w:bCs/>
                <w:i/>
                <w:color w:val="000000" w:themeColor="text1"/>
                <w:sz w:val="28"/>
                <w:szCs w:val="28"/>
                <w:lang w:val="en-US"/>
              </w:rPr>
            </w:pPr>
            <w:r w:rsidRPr="0032148D">
              <w:rPr>
                <w:b/>
                <w:bCs/>
                <w:i/>
                <w:color w:val="000000" w:themeColor="text1"/>
                <w:sz w:val="28"/>
                <w:szCs w:val="28"/>
                <w:lang w:val="en-US"/>
              </w:rPr>
              <w:t>R</w:t>
            </w:r>
            <w:r w:rsidRPr="0032148D">
              <w:rPr>
                <w:b/>
                <w:bCs/>
                <w:i/>
                <w:color w:val="000000" w:themeColor="text1"/>
                <w:sz w:val="28"/>
                <w:szCs w:val="28"/>
                <w:vertAlign w:val="superscript"/>
                <w:lang w:val="en-US"/>
              </w:rPr>
              <w:t>2</w:t>
            </w:r>
          </w:p>
        </w:tc>
      </w:tr>
      <w:tr w:rsidR="0032148D" w:rsidRPr="0032148D" w14:paraId="2C1E9B0A" w14:textId="77777777" w:rsidTr="000713AE">
        <w:trPr>
          <w:jc w:val="center"/>
        </w:trPr>
        <w:tc>
          <w:tcPr>
            <w:tcW w:w="3151" w:type="dxa"/>
            <w:vAlign w:val="center"/>
          </w:tcPr>
          <w:p w14:paraId="4724BD6F" w14:textId="77777777" w:rsidR="00BC5F0A" w:rsidRPr="0032148D" w:rsidRDefault="00BC5F0A" w:rsidP="00FB7061">
            <w:pPr>
              <w:contextualSpacing/>
              <w:jc w:val="center"/>
              <w:rPr>
                <w:color w:val="000000" w:themeColor="text1"/>
                <w:sz w:val="28"/>
                <w:szCs w:val="28"/>
              </w:rPr>
            </w:pPr>
            <w:r w:rsidRPr="0032148D">
              <w:rPr>
                <w:color w:val="000000" w:themeColor="text1"/>
                <w:sz w:val="28"/>
                <w:szCs w:val="28"/>
              </w:rPr>
              <w:t>Серый щебень</w:t>
            </w:r>
          </w:p>
          <w:p w14:paraId="5D089A73" w14:textId="77777777" w:rsidR="000A46A8" w:rsidRPr="0032148D" w:rsidRDefault="000A46A8" w:rsidP="00FB7061">
            <w:pPr>
              <w:contextualSpacing/>
              <w:jc w:val="center"/>
              <w:rPr>
                <w:color w:val="000000" w:themeColor="text1"/>
                <w:sz w:val="28"/>
                <w:szCs w:val="28"/>
                <w:lang w:val="en-US"/>
              </w:rPr>
            </w:pPr>
          </w:p>
        </w:tc>
        <w:tc>
          <w:tcPr>
            <w:tcW w:w="1035" w:type="dxa"/>
            <w:tcBorders>
              <w:right w:val="single" w:sz="4" w:space="0" w:color="auto"/>
            </w:tcBorders>
            <w:vAlign w:val="center"/>
          </w:tcPr>
          <w:p w14:paraId="2E1A2105" w14:textId="77777777" w:rsidR="00BC5F0A" w:rsidRPr="0032148D" w:rsidRDefault="00BC5F0A" w:rsidP="00FB7061">
            <w:pPr>
              <w:contextualSpacing/>
              <w:jc w:val="center"/>
              <w:rPr>
                <w:bCs/>
                <w:color w:val="000000" w:themeColor="text1"/>
                <w:sz w:val="28"/>
                <w:szCs w:val="28"/>
              </w:rPr>
            </w:pPr>
            <w:r w:rsidRPr="0032148D">
              <w:rPr>
                <w:bCs/>
                <w:color w:val="000000" w:themeColor="text1"/>
                <w:sz w:val="28"/>
                <w:szCs w:val="28"/>
                <w:lang w:val="en-US"/>
              </w:rPr>
              <w:t>0</w:t>
            </w:r>
            <w:r w:rsidRPr="0032148D">
              <w:rPr>
                <w:bCs/>
                <w:color w:val="000000" w:themeColor="text1"/>
                <w:sz w:val="28"/>
                <w:szCs w:val="28"/>
              </w:rPr>
              <w:t>,19</w:t>
            </w:r>
          </w:p>
        </w:tc>
        <w:tc>
          <w:tcPr>
            <w:tcW w:w="1005" w:type="dxa"/>
            <w:tcBorders>
              <w:left w:val="single" w:sz="4" w:space="0" w:color="auto"/>
            </w:tcBorders>
            <w:vAlign w:val="center"/>
          </w:tcPr>
          <w:p w14:paraId="3B717E3B" w14:textId="77777777" w:rsidR="00BC5F0A" w:rsidRPr="0032148D" w:rsidRDefault="00BC5F0A" w:rsidP="00FB7061">
            <w:pPr>
              <w:contextualSpacing/>
              <w:jc w:val="center"/>
              <w:rPr>
                <w:bCs/>
                <w:color w:val="000000" w:themeColor="text1"/>
                <w:sz w:val="28"/>
                <w:szCs w:val="28"/>
              </w:rPr>
            </w:pPr>
            <w:r w:rsidRPr="0032148D">
              <w:rPr>
                <w:bCs/>
                <w:color w:val="000000" w:themeColor="text1"/>
                <w:sz w:val="28"/>
                <w:szCs w:val="28"/>
                <w:lang w:val="en-US"/>
              </w:rPr>
              <w:t>0</w:t>
            </w:r>
            <w:r w:rsidRPr="0032148D">
              <w:rPr>
                <w:bCs/>
                <w:color w:val="000000" w:themeColor="text1"/>
                <w:sz w:val="28"/>
                <w:szCs w:val="28"/>
              </w:rPr>
              <w:t>,</w:t>
            </w:r>
            <w:r w:rsidRPr="0032148D">
              <w:rPr>
                <w:bCs/>
                <w:color w:val="000000" w:themeColor="text1"/>
                <w:sz w:val="28"/>
                <w:szCs w:val="28"/>
                <w:lang w:val="en-US"/>
              </w:rPr>
              <w:t>9</w:t>
            </w:r>
            <w:r w:rsidRPr="0032148D">
              <w:rPr>
                <w:bCs/>
                <w:color w:val="000000" w:themeColor="text1"/>
                <w:sz w:val="28"/>
                <w:szCs w:val="28"/>
              </w:rPr>
              <w:t>3</w:t>
            </w:r>
          </w:p>
        </w:tc>
        <w:tc>
          <w:tcPr>
            <w:tcW w:w="992" w:type="dxa"/>
            <w:tcBorders>
              <w:right w:val="single" w:sz="4" w:space="0" w:color="auto"/>
            </w:tcBorders>
            <w:vAlign w:val="center"/>
          </w:tcPr>
          <w:p w14:paraId="0C0466DE" w14:textId="77777777" w:rsidR="00BC5F0A" w:rsidRPr="0032148D" w:rsidRDefault="00BC5F0A" w:rsidP="00FB7061">
            <w:pPr>
              <w:contextualSpacing/>
              <w:jc w:val="center"/>
              <w:rPr>
                <w:bCs/>
                <w:color w:val="000000" w:themeColor="text1"/>
                <w:sz w:val="28"/>
                <w:szCs w:val="28"/>
              </w:rPr>
            </w:pPr>
            <w:r w:rsidRPr="0032148D">
              <w:rPr>
                <w:bCs/>
                <w:color w:val="000000" w:themeColor="text1"/>
                <w:sz w:val="28"/>
                <w:szCs w:val="28"/>
              </w:rPr>
              <w:t>0,</w:t>
            </w:r>
            <w:r w:rsidRPr="0032148D">
              <w:rPr>
                <w:bCs/>
                <w:color w:val="000000" w:themeColor="text1"/>
                <w:sz w:val="28"/>
                <w:szCs w:val="28"/>
                <w:lang w:val="en-US"/>
              </w:rPr>
              <w:t>1</w:t>
            </w:r>
            <w:r w:rsidRPr="0032148D">
              <w:rPr>
                <w:bCs/>
                <w:color w:val="000000" w:themeColor="text1"/>
                <w:sz w:val="28"/>
                <w:szCs w:val="28"/>
              </w:rPr>
              <w:t>2</w:t>
            </w:r>
          </w:p>
        </w:tc>
        <w:tc>
          <w:tcPr>
            <w:tcW w:w="992" w:type="dxa"/>
            <w:tcBorders>
              <w:left w:val="single" w:sz="4" w:space="0" w:color="auto"/>
            </w:tcBorders>
            <w:vAlign w:val="center"/>
          </w:tcPr>
          <w:p w14:paraId="1FEB066D" w14:textId="77777777" w:rsidR="00BC5F0A" w:rsidRPr="0032148D" w:rsidRDefault="00BC5F0A" w:rsidP="00FB7061">
            <w:pPr>
              <w:contextualSpacing/>
              <w:jc w:val="center"/>
              <w:rPr>
                <w:bCs/>
                <w:color w:val="000000" w:themeColor="text1"/>
                <w:sz w:val="28"/>
                <w:szCs w:val="28"/>
              </w:rPr>
            </w:pPr>
            <w:r w:rsidRPr="0032148D">
              <w:rPr>
                <w:bCs/>
                <w:color w:val="000000" w:themeColor="text1"/>
                <w:sz w:val="28"/>
                <w:szCs w:val="28"/>
                <w:lang w:val="en-US"/>
              </w:rPr>
              <w:t>0</w:t>
            </w:r>
            <w:r w:rsidRPr="0032148D">
              <w:rPr>
                <w:bCs/>
                <w:color w:val="000000" w:themeColor="text1"/>
                <w:sz w:val="28"/>
                <w:szCs w:val="28"/>
              </w:rPr>
              <w:t>,</w:t>
            </w:r>
            <w:r w:rsidRPr="0032148D">
              <w:rPr>
                <w:bCs/>
                <w:color w:val="000000" w:themeColor="text1"/>
                <w:sz w:val="28"/>
                <w:szCs w:val="28"/>
                <w:lang w:val="en-US"/>
              </w:rPr>
              <w:t>9</w:t>
            </w:r>
            <w:r w:rsidRPr="0032148D">
              <w:rPr>
                <w:bCs/>
                <w:color w:val="000000" w:themeColor="text1"/>
                <w:sz w:val="28"/>
                <w:szCs w:val="28"/>
              </w:rPr>
              <w:t>5</w:t>
            </w:r>
          </w:p>
        </w:tc>
        <w:tc>
          <w:tcPr>
            <w:tcW w:w="851" w:type="dxa"/>
            <w:tcBorders>
              <w:top w:val="single" w:sz="4" w:space="0" w:color="auto"/>
              <w:bottom w:val="single" w:sz="4" w:space="0" w:color="auto"/>
              <w:right w:val="single" w:sz="4" w:space="0" w:color="auto"/>
            </w:tcBorders>
            <w:shd w:val="clear" w:color="auto" w:fill="auto"/>
            <w:vAlign w:val="center"/>
          </w:tcPr>
          <w:p w14:paraId="16624AC8" w14:textId="77777777" w:rsidR="00BC5F0A" w:rsidRPr="0032148D" w:rsidRDefault="00BC5F0A" w:rsidP="00FB7061">
            <w:pPr>
              <w:contextualSpacing/>
              <w:jc w:val="center"/>
              <w:rPr>
                <w:bCs/>
                <w:color w:val="000000" w:themeColor="text1"/>
                <w:sz w:val="28"/>
                <w:szCs w:val="28"/>
              </w:rPr>
            </w:pPr>
            <w:r w:rsidRPr="0032148D">
              <w:rPr>
                <w:bCs/>
                <w:color w:val="000000" w:themeColor="text1"/>
                <w:sz w:val="28"/>
                <w:szCs w:val="28"/>
                <w:lang w:val="en-US"/>
              </w:rPr>
              <w:t>0</w:t>
            </w:r>
            <w:r w:rsidRPr="0032148D">
              <w:rPr>
                <w:bCs/>
                <w:color w:val="000000" w:themeColor="text1"/>
                <w:sz w:val="28"/>
                <w:szCs w:val="28"/>
              </w:rPr>
              <w:t>,15</w:t>
            </w:r>
          </w:p>
        </w:tc>
        <w:tc>
          <w:tcPr>
            <w:tcW w:w="937" w:type="dxa"/>
            <w:tcBorders>
              <w:top w:val="single" w:sz="4" w:space="0" w:color="auto"/>
              <w:bottom w:val="single" w:sz="4" w:space="0" w:color="auto"/>
              <w:right w:val="single" w:sz="4" w:space="0" w:color="auto"/>
            </w:tcBorders>
            <w:shd w:val="clear" w:color="auto" w:fill="auto"/>
            <w:vAlign w:val="center"/>
          </w:tcPr>
          <w:p w14:paraId="53DBA390" w14:textId="77777777" w:rsidR="00BC5F0A" w:rsidRPr="0032148D" w:rsidRDefault="00BC5F0A" w:rsidP="00FB7061">
            <w:pPr>
              <w:contextualSpacing/>
              <w:jc w:val="center"/>
              <w:rPr>
                <w:bCs/>
                <w:color w:val="000000" w:themeColor="text1"/>
                <w:sz w:val="28"/>
                <w:szCs w:val="28"/>
              </w:rPr>
            </w:pPr>
            <w:r w:rsidRPr="0032148D">
              <w:rPr>
                <w:bCs/>
                <w:color w:val="000000" w:themeColor="text1"/>
                <w:sz w:val="28"/>
                <w:szCs w:val="28"/>
                <w:lang w:val="en-US"/>
              </w:rPr>
              <w:t>0</w:t>
            </w:r>
            <w:r w:rsidRPr="0032148D">
              <w:rPr>
                <w:bCs/>
                <w:color w:val="000000" w:themeColor="text1"/>
                <w:sz w:val="28"/>
                <w:szCs w:val="28"/>
              </w:rPr>
              <w:t>,</w:t>
            </w:r>
            <w:r w:rsidRPr="0032148D">
              <w:rPr>
                <w:bCs/>
                <w:color w:val="000000" w:themeColor="text1"/>
                <w:sz w:val="28"/>
                <w:szCs w:val="28"/>
                <w:lang w:val="en-US"/>
              </w:rPr>
              <w:t>9</w:t>
            </w:r>
            <w:r w:rsidRPr="0032148D">
              <w:rPr>
                <w:bCs/>
                <w:color w:val="000000" w:themeColor="text1"/>
                <w:sz w:val="28"/>
                <w:szCs w:val="28"/>
              </w:rPr>
              <w:t>1</w:t>
            </w:r>
          </w:p>
        </w:tc>
      </w:tr>
      <w:tr w:rsidR="00BC5F0A" w:rsidRPr="0032148D" w14:paraId="59DC329D" w14:textId="77777777" w:rsidTr="000713AE">
        <w:trPr>
          <w:jc w:val="center"/>
        </w:trPr>
        <w:tc>
          <w:tcPr>
            <w:tcW w:w="3151" w:type="dxa"/>
            <w:vAlign w:val="center"/>
          </w:tcPr>
          <w:p w14:paraId="51CF423C" w14:textId="77777777" w:rsidR="00BC5F0A" w:rsidRPr="0032148D" w:rsidRDefault="00BC5F0A" w:rsidP="00FB7061">
            <w:pPr>
              <w:contextualSpacing/>
              <w:jc w:val="center"/>
              <w:rPr>
                <w:color w:val="000000" w:themeColor="text1"/>
                <w:sz w:val="28"/>
                <w:szCs w:val="28"/>
              </w:rPr>
            </w:pPr>
            <w:r w:rsidRPr="0032148D">
              <w:rPr>
                <w:color w:val="000000" w:themeColor="text1"/>
                <w:sz w:val="28"/>
                <w:szCs w:val="28"/>
              </w:rPr>
              <w:t>Красный щебень</w:t>
            </w:r>
          </w:p>
          <w:p w14:paraId="2D2E8C4D" w14:textId="77777777" w:rsidR="000A46A8" w:rsidRPr="0032148D" w:rsidRDefault="000A46A8" w:rsidP="00FB7061">
            <w:pPr>
              <w:contextualSpacing/>
              <w:jc w:val="center"/>
              <w:rPr>
                <w:color w:val="000000" w:themeColor="text1"/>
                <w:sz w:val="28"/>
                <w:szCs w:val="28"/>
              </w:rPr>
            </w:pPr>
          </w:p>
        </w:tc>
        <w:tc>
          <w:tcPr>
            <w:tcW w:w="1035" w:type="dxa"/>
            <w:tcBorders>
              <w:right w:val="single" w:sz="4" w:space="0" w:color="auto"/>
            </w:tcBorders>
            <w:vAlign w:val="center"/>
          </w:tcPr>
          <w:p w14:paraId="6DC92C41" w14:textId="77777777" w:rsidR="00BC5F0A" w:rsidRPr="0032148D" w:rsidRDefault="00BC5F0A" w:rsidP="00FB7061">
            <w:pPr>
              <w:contextualSpacing/>
              <w:jc w:val="center"/>
              <w:rPr>
                <w:bCs/>
                <w:color w:val="000000" w:themeColor="text1"/>
                <w:sz w:val="28"/>
                <w:szCs w:val="28"/>
              </w:rPr>
            </w:pPr>
            <w:r w:rsidRPr="0032148D">
              <w:rPr>
                <w:bCs/>
                <w:color w:val="000000" w:themeColor="text1"/>
                <w:sz w:val="28"/>
                <w:szCs w:val="28"/>
                <w:lang w:val="en-US"/>
              </w:rPr>
              <w:t>0</w:t>
            </w:r>
            <w:r w:rsidRPr="0032148D">
              <w:rPr>
                <w:bCs/>
                <w:color w:val="000000" w:themeColor="text1"/>
                <w:sz w:val="28"/>
                <w:szCs w:val="28"/>
              </w:rPr>
              <w:t>,13</w:t>
            </w:r>
          </w:p>
        </w:tc>
        <w:tc>
          <w:tcPr>
            <w:tcW w:w="1005" w:type="dxa"/>
            <w:tcBorders>
              <w:left w:val="single" w:sz="4" w:space="0" w:color="auto"/>
            </w:tcBorders>
            <w:vAlign w:val="center"/>
          </w:tcPr>
          <w:p w14:paraId="59B3A1FD" w14:textId="77777777" w:rsidR="00BC5F0A" w:rsidRPr="0032148D" w:rsidRDefault="00BC5F0A" w:rsidP="00FB7061">
            <w:pPr>
              <w:contextualSpacing/>
              <w:jc w:val="center"/>
              <w:rPr>
                <w:bCs/>
                <w:color w:val="000000" w:themeColor="text1"/>
                <w:sz w:val="28"/>
                <w:szCs w:val="28"/>
                <w:lang w:val="en-US"/>
              </w:rPr>
            </w:pPr>
            <w:r w:rsidRPr="0032148D">
              <w:rPr>
                <w:bCs/>
                <w:color w:val="000000" w:themeColor="text1"/>
                <w:sz w:val="28"/>
                <w:szCs w:val="28"/>
                <w:lang w:val="en-US"/>
              </w:rPr>
              <w:t>0</w:t>
            </w:r>
            <w:r w:rsidRPr="0032148D">
              <w:rPr>
                <w:bCs/>
                <w:color w:val="000000" w:themeColor="text1"/>
                <w:sz w:val="28"/>
                <w:szCs w:val="28"/>
              </w:rPr>
              <w:t>,</w:t>
            </w:r>
            <w:r w:rsidRPr="0032148D">
              <w:rPr>
                <w:bCs/>
                <w:color w:val="000000" w:themeColor="text1"/>
                <w:sz w:val="28"/>
                <w:szCs w:val="28"/>
                <w:lang w:val="en-US"/>
              </w:rPr>
              <w:t>99</w:t>
            </w:r>
          </w:p>
        </w:tc>
        <w:tc>
          <w:tcPr>
            <w:tcW w:w="992" w:type="dxa"/>
            <w:tcBorders>
              <w:right w:val="single" w:sz="4" w:space="0" w:color="auto"/>
            </w:tcBorders>
            <w:vAlign w:val="center"/>
          </w:tcPr>
          <w:p w14:paraId="5B5A41CC" w14:textId="77777777" w:rsidR="00BC5F0A" w:rsidRPr="0032148D" w:rsidRDefault="00BC5F0A" w:rsidP="00FB7061">
            <w:pPr>
              <w:contextualSpacing/>
              <w:jc w:val="center"/>
              <w:rPr>
                <w:bCs/>
                <w:color w:val="000000" w:themeColor="text1"/>
                <w:sz w:val="28"/>
                <w:szCs w:val="28"/>
              </w:rPr>
            </w:pPr>
            <w:r w:rsidRPr="0032148D">
              <w:rPr>
                <w:bCs/>
                <w:color w:val="000000" w:themeColor="text1"/>
                <w:sz w:val="28"/>
                <w:szCs w:val="28"/>
                <w:lang w:val="en-US"/>
              </w:rPr>
              <w:t>0</w:t>
            </w:r>
            <w:r w:rsidRPr="0032148D">
              <w:rPr>
                <w:bCs/>
                <w:color w:val="000000" w:themeColor="text1"/>
                <w:sz w:val="28"/>
                <w:szCs w:val="28"/>
              </w:rPr>
              <w:t>,09</w:t>
            </w:r>
          </w:p>
        </w:tc>
        <w:tc>
          <w:tcPr>
            <w:tcW w:w="992" w:type="dxa"/>
            <w:tcBorders>
              <w:left w:val="single" w:sz="4" w:space="0" w:color="auto"/>
            </w:tcBorders>
            <w:vAlign w:val="center"/>
          </w:tcPr>
          <w:p w14:paraId="309B159D" w14:textId="77777777" w:rsidR="00BC5F0A" w:rsidRPr="0032148D" w:rsidRDefault="00BC5F0A" w:rsidP="00FB7061">
            <w:pPr>
              <w:contextualSpacing/>
              <w:jc w:val="center"/>
              <w:rPr>
                <w:bCs/>
                <w:color w:val="000000" w:themeColor="text1"/>
                <w:sz w:val="28"/>
                <w:szCs w:val="28"/>
              </w:rPr>
            </w:pPr>
            <w:r w:rsidRPr="0032148D">
              <w:rPr>
                <w:bCs/>
                <w:color w:val="000000" w:themeColor="text1"/>
                <w:sz w:val="28"/>
                <w:szCs w:val="28"/>
              </w:rPr>
              <w:t>0,99</w:t>
            </w:r>
          </w:p>
        </w:tc>
        <w:tc>
          <w:tcPr>
            <w:tcW w:w="851" w:type="dxa"/>
            <w:tcBorders>
              <w:top w:val="single" w:sz="4" w:space="0" w:color="auto"/>
              <w:bottom w:val="single" w:sz="4" w:space="0" w:color="auto"/>
              <w:right w:val="single" w:sz="4" w:space="0" w:color="auto"/>
            </w:tcBorders>
            <w:shd w:val="clear" w:color="auto" w:fill="auto"/>
            <w:vAlign w:val="center"/>
          </w:tcPr>
          <w:p w14:paraId="4898EE18" w14:textId="77777777" w:rsidR="00BC5F0A" w:rsidRPr="0032148D" w:rsidRDefault="00BC5F0A" w:rsidP="00FB7061">
            <w:pPr>
              <w:contextualSpacing/>
              <w:jc w:val="center"/>
              <w:rPr>
                <w:bCs/>
                <w:color w:val="000000" w:themeColor="text1"/>
                <w:sz w:val="28"/>
                <w:szCs w:val="28"/>
              </w:rPr>
            </w:pPr>
            <w:r w:rsidRPr="0032148D">
              <w:rPr>
                <w:bCs/>
                <w:color w:val="000000" w:themeColor="text1"/>
                <w:sz w:val="28"/>
                <w:szCs w:val="28"/>
                <w:lang w:val="en-US"/>
              </w:rPr>
              <w:t>0</w:t>
            </w:r>
            <w:r w:rsidRPr="0032148D">
              <w:rPr>
                <w:bCs/>
                <w:color w:val="000000" w:themeColor="text1"/>
                <w:sz w:val="28"/>
                <w:szCs w:val="28"/>
              </w:rPr>
              <w:t>,16</w:t>
            </w:r>
          </w:p>
        </w:tc>
        <w:tc>
          <w:tcPr>
            <w:tcW w:w="937" w:type="dxa"/>
            <w:tcBorders>
              <w:top w:val="single" w:sz="4" w:space="0" w:color="auto"/>
              <w:bottom w:val="single" w:sz="4" w:space="0" w:color="auto"/>
              <w:right w:val="single" w:sz="4" w:space="0" w:color="auto"/>
            </w:tcBorders>
            <w:shd w:val="clear" w:color="auto" w:fill="auto"/>
            <w:vAlign w:val="center"/>
          </w:tcPr>
          <w:p w14:paraId="2DF2E231" w14:textId="77777777" w:rsidR="00BC5F0A" w:rsidRPr="0032148D" w:rsidRDefault="00BC5F0A" w:rsidP="00FB7061">
            <w:pPr>
              <w:contextualSpacing/>
              <w:jc w:val="center"/>
              <w:rPr>
                <w:bCs/>
                <w:color w:val="000000" w:themeColor="text1"/>
                <w:sz w:val="28"/>
                <w:szCs w:val="28"/>
              </w:rPr>
            </w:pPr>
            <w:r w:rsidRPr="0032148D">
              <w:rPr>
                <w:bCs/>
                <w:color w:val="000000" w:themeColor="text1"/>
                <w:sz w:val="28"/>
                <w:szCs w:val="28"/>
              </w:rPr>
              <w:t>0,98</w:t>
            </w:r>
          </w:p>
        </w:tc>
      </w:tr>
    </w:tbl>
    <w:p w14:paraId="6F8E8F71" w14:textId="77777777" w:rsidR="00BC5F0A" w:rsidRPr="0032148D" w:rsidRDefault="00BC5F0A" w:rsidP="00FB7061">
      <w:pPr>
        <w:ind w:firstLine="1275"/>
        <w:contextualSpacing/>
        <w:jc w:val="both"/>
        <w:rPr>
          <w:color w:val="000000" w:themeColor="text1"/>
          <w:sz w:val="28"/>
          <w:szCs w:val="28"/>
        </w:rPr>
      </w:pPr>
    </w:p>
    <w:p w14:paraId="4B21DD28" w14:textId="354BD25D" w:rsidR="00BC5F0A" w:rsidRPr="0032148D" w:rsidRDefault="00BC5F0A" w:rsidP="00A07228">
      <w:pPr>
        <w:ind w:firstLine="708"/>
        <w:contextualSpacing/>
        <w:jc w:val="both"/>
        <w:rPr>
          <w:color w:val="000000" w:themeColor="text1"/>
          <w:sz w:val="28"/>
          <w:szCs w:val="28"/>
        </w:rPr>
      </w:pPr>
      <w:r w:rsidRPr="0032148D">
        <w:rPr>
          <w:color w:val="000000" w:themeColor="text1"/>
          <w:sz w:val="28"/>
          <w:szCs w:val="28"/>
        </w:rPr>
        <w:t xml:space="preserve">Сравнительный анализ значений смачивающей активности трех разновидностей модификаторов показывает (таблица </w:t>
      </w:r>
      <w:r w:rsidR="00464719" w:rsidRPr="0032148D">
        <w:rPr>
          <w:color w:val="000000" w:themeColor="text1"/>
          <w:sz w:val="28"/>
          <w:szCs w:val="28"/>
          <w:lang w:val="ru-RU"/>
        </w:rPr>
        <w:t>2</w:t>
      </w:r>
      <w:r w:rsidR="00FB7061" w:rsidRPr="0032148D">
        <w:rPr>
          <w:color w:val="000000" w:themeColor="text1"/>
          <w:sz w:val="28"/>
          <w:szCs w:val="28"/>
          <w:lang w:val="ru-RU"/>
        </w:rPr>
        <w:t>4</w:t>
      </w:r>
      <w:r w:rsidRPr="0032148D">
        <w:rPr>
          <w:color w:val="000000" w:themeColor="text1"/>
          <w:sz w:val="28"/>
          <w:szCs w:val="28"/>
        </w:rPr>
        <w:t>), что в процессе олеофилизации энергетически неоднородной поверхности серого щебня максимальную смачивающую активность проявляют битумные композиции с АГ-4И (</w:t>
      </w:r>
      <w:r w:rsidRPr="0032148D">
        <w:rPr>
          <w:i/>
          <w:color w:val="000000" w:themeColor="text1"/>
          <w:sz w:val="28"/>
          <w:szCs w:val="28"/>
        </w:rPr>
        <w:t>а</w:t>
      </w:r>
      <w:r w:rsidRPr="0032148D">
        <w:rPr>
          <w:color w:val="000000" w:themeColor="text1"/>
          <w:sz w:val="28"/>
          <w:szCs w:val="28"/>
        </w:rPr>
        <w:t>=0,19 дм</w:t>
      </w:r>
      <w:r w:rsidRPr="0032148D">
        <w:rPr>
          <w:color w:val="000000" w:themeColor="text1"/>
          <w:sz w:val="28"/>
          <w:szCs w:val="28"/>
          <w:vertAlign w:val="superscript"/>
        </w:rPr>
        <w:t>3</w:t>
      </w:r>
      <w:r w:rsidRPr="0032148D">
        <w:rPr>
          <w:color w:val="000000" w:themeColor="text1"/>
          <w:sz w:val="28"/>
          <w:szCs w:val="28"/>
        </w:rPr>
        <w:t>/г). Для композиций с АМДОР-10 этот показатель в 1,6 раза ниже и составляет 0,12 дм</w:t>
      </w:r>
      <w:r w:rsidRPr="0032148D">
        <w:rPr>
          <w:color w:val="000000" w:themeColor="text1"/>
          <w:sz w:val="28"/>
          <w:szCs w:val="28"/>
          <w:vertAlign w:val="superscript"/>
        </w:rPr>
        <w:t>3</w:t>
      </w:r>
      <w:r w:rsidRPr="0032148D">
        <w:rPr>
          <w:color w:val="000000" w:themeColor="text1"/>
          <w:sz w:val="28"/>
          <w:szCs w:val="28"/>
        </w:rPr>
        <w:t>/г. Смачивающая активность АС-1 (</w:t>
      </w:r>
      <w:r w:rsidRPr="0032148D">
        <w:rPr>
          <w:i/>
          <w:iCs/>
          <w:color w:val="000000" w:themeColor="text1"/>
          <w:sz w:val="28"/>
          <w:szCs w:val="28"/>
        </w:rPr>
        <w:t>а</w:t>
      </w:r>
      <w:r w:rsidRPr="0032148D">
        <w:rPr>
          <w:color w:val="000000" w:themeColor="text1"/>
          <w:sz w:val="28"/>
          <w:szCs w:val="28"/>
        </w:rPr>
        <w:t>=0,15 дм</w:t>
      </w:r>
      <w:r w:rsidRPr="0032148D">
        <w:rPr>
          <w:color w:val="000000" w:themeColor="text1"/>
          <w:sz w:val="28"/>
          <w:szCs w:val="28"/>
          <w:vertAlign w:val="superscript"/>
        </w:rPr>
        <w:t>3</w:t>
      </w:r>
      <w:r w:rsidRPr="0032148D">
        <w:rPr>
          <w:color w:val="000000" w:themeColor="text1"/>
          <w:sz w:val="28"/>
          <w:szCs w:val="28"/>
        </w:rPr>
        <w:t>/г) занимает промежуточное положение в ряду исследуемых аддитивов. Таким образом, можно констатировать, что аддитивы по смачивающей активности в отношении серого щебня образуют ряд: АГ-4И˃АС-1˃АМДОР-10.</w:t>
      </w:r>
    </w:p>
    <w:p w14:paraId="6D2E3227" w14:textId="63FA5ABF" w:rsidR="00BC5F0A" w:rsidRPr="0032148D" w:rsidRDefault="00BC5F0A" w:rsidP="00A07228">
      <w:pPr>
        <w:ind w:firstLine="708"/>
        <w:contextualSpacing/>
        <w:jc w:val="both"/>
        <w:rPr>
          <w:color w:val="000000" w:themeColor="text1"/>
          <w:sz w:val="28"/>
          <w:szCs w:val="28"/>
        </w:rPr>
      </w:pPr>
      <w:r w:rsidRPr="0032148D">
        <w:rPr>
          <w:color w:val="000000" w:themeColor="text1"/>
          <w:sz w:val="28"/>
          <w:szCs w:val="28"/>
        </w:rPr>
        <w:t xml:space="preserve">Однако последовательность данного ряда изменяется при переходе на поверхность красного щебня. С увеличением (таблицы </w:t>
      </w:r>
      <w:r w:rsidR="00FB7061" w:rsidRPr="0032148D">
        <w:rPr>
          <w:color w:val="000000" w:themeColor="text1"/>
          <w:sz w:val="28"/>
          <w:szCs w:val="28"/>
          <w:lang w:val="ru-RU"/>
        </w:rPr>
        <w:t>20</w:t>
      </w:r>
      <w:r w:rsidR="00464719" w:rsidRPr="0032148D">
        <w:rPr>
          <w:color w:val="000000" w:themeColor="text1"/>
          <w:sz w:val="28"/>
          <w:szCs w:val="28"/>
          <w:lang w:val="ru-RU"/>
        </w:rPr>
        <w:t>-</w:t>
      </w:r>
      <w:r w:rsidR="00FB7061" w:rsidRPr="0032148D">
        <w:rPr>
          <w:color w:val="000000" w:themeColor="text1"/>
          <w:sz w:val="28"/>
          <w:szCs w:val="28"/>
          <w:lang w:val="ru-RU"/>
        </w:rPr>
        <w:t>21</w:t>
      </w:r>
      <w:r w:rsidRPr="0032148D">
        <w:rPr>
          <w:color w:val="000000" w:themeColor="text1"/>
          <w:sz w:val="28"/>
          <w:szCs w:val="28"/>
        </w:rPr>
        <w:t xml:space="preserve">) суммарного содержания </w:t>
      </w:r>
      <w:r w:rsidRPr="0032148D">
        <w:rPr>
          <w:color w:val="000000" w:themeColor="text1"/>
          <w:sz w:val="28"/>
          <w:szCs w:val="28"/>
          <w:lang w:val="en-US"/>
        </w:rPr>
        <w:t>Al</w:t>
      </w:r>
      <w:r w:rsidRPr="0032148D">
        <w:rPr>
          <w:color w:val="000000" w:themeColor="text1"/>
          <w:sz w:val="28"/>
          <w:szCs w:val="28"/>
          <w:vertAlign w:val="subscript"/>
        </w:rPr>
        <w:t>2</w:t>
      </w:r>
      <w:r w:rsidRPr="0032148D">
        <w:rPr>
          <w:color w:val="000000" w:themeColor="text1"/>
          <w:sz w:val="28"/>
          <w:szCs w:val="28"/>
          <w:lang w:val="en-US"/>
        </w:rPr>
        <w:t>O</w:t>
      </w:r>
      <w:r w:rsidRPr="0032148D">
        <w:rPr>
          <w:color w:val="000000" w:themeColor="text1"/>
          <w:sz w:val="28"/>
          <w:szCs w:val="28"/>
          <w:vertAlign w:val="subscript"/>
        </w:rPr>
        <w:t>3</w:t>
      </w:r>
      <w:r w:rsidRPr="0032148D">
        <w:rPr>
          <w:color w:val="000000" w:themeColor="text1"/>
          <w:sz w:val="28"/>
          <w:szCs w:val="28"/>
        </w:rPr>
        <w:t xml:space="preserve">, </w:t>
      </w:r>
      <w:proofErr w:type="spellStart"/>
      <w:r w:rsidRPr="0032148D">
        <w:rPr>
          <w:color w:val="000000" w:themeColor="text1"/>
          <w:sz w:val="28"/>
          <w:szCs w:val="28"/>
          <w:lang w:val="en-US"/>
        </w:rPr>
        <w:t>CaO</w:t>
      </w:r>
      <w:proofErr w:type="spellEnd"/>
      <w:r w:rsidRPr="0032148D">
        <w:rPr>
          <w:color w:val="000000" w:themeColor="text1"/>
          <w:sz w:val="28"/>
          <w:szCs w:val="28"/>
        </w:rPr>
        <w:t xml:space="preserve">, </w:t>
      </w:r>
      <w:r w:rsidRPr="0032148D">
        <w:rPr>
          <w:color w:val="000000" w:themeColor="text1"/>
          <w:sz w:val="28"/>
          <w:szCs w:val="28"/>
          <w:lang w:val="en-US"/>
        </w:rPr>
        <w:t>MgO</w:t>
      </w:r>
      <w:r w:rsidRPr="0032148D">
        <w:rPr>
          <w:color w:val="000000" w:themeColor="text1"/>
          <w:sz w:val="28"/>
          <w:szCs w:val="28"/>
        </w:rPr>
        <w:t xml:space="preserve">, </w:t>
      </w:r>
      <w:r w:rsidRPr="0032148D">
        <w:rPr>
          <w:color w:val="000000" w:themeColor="text1"/>
          <w:sz w:val="28"/>
          <w:szCs w:val="28"/>
          <w:lang w:val="en-US"/>
        </w:rPr>
        <w:t>Na</w:t>
      </w:r>
      <w:r w:rsidRPr="0032148D">
        <w:rPr>
          <w:color w:val="000000" w:themeColor="text1"/>
          <w:sz w:val="28"/>
          <w:szCs w:val="28"/>
          <w:vertAlign w:val="subscript"/>
        </w:rPr>
        <w:t>2</w:t>
      </w:r>
      <w:r w:rsidRPr="0032148D">
        <w:rPr>
          <w:color w:val="000000" w:themeColor="text1"/>
          <w:sz w:val="28"/>
          <w:szCs w:val="28"/>
          <w:lang w:val="en-US"/>
        </w:rPr>
        <w:t>O</w:t>
      </w:r>
      <w:r w:rsidRPr="0032148D">
        <w:rPr>
          <w:color w:val="000000" w:themeColor="text1"/>
          <w:sz w:val="28"/>
          <w:szCs w:val="28"/>
        </w:rPr>
        <w:t xml:space="preserve"> на 3,19% и уменьшением в химическом составе щебня </w:t>
      </w:r>
      <w:proofErr w:type="spellStart"/>
      <w:r w:rsidRPr="0032148D">
        <w:rPr>
          <w:color w:val="000000" w:themeColor="text1"/>
          <w:sz w:val="28"/>
          <w:szCs w:val="28"/>
          <w:lang w:val="en-US"/>
        </w:rPr>
        <w:t>SiO</w:t>
      </w:r>
      <w:proofErr w:type="spellEnd"/>
      <w:r w:rsidRPr="0032148D">
        <w:rPr>
          <w:color w:val="000000" w:themeColor="text1"/>
          <w:sz w:val="28"/>
          <w:szCs w:val="28"/>
          <w:vertAlign w:val="subscript"/>
        </w:rPr>
        <w:t>2</w:t>
      </w:r>
      <w:r w:rsidRPr="0032148D">
        <w:rPr>
          <w:color w:val="000000" w:themeColor="text1"/>
          <w:sz w:val="28"/>
          <w:szCs w:val="28"/>
        </w:rPr>
        <w:t xml:space="preserve"> (на 2,17%), </w:t>
      </w:r>
      <w:r w:rsidRPr="0032148D">
        <w:rPr>
          <w:color w:val="000000" w:themeColor="text1"/>
          <w:sz w:val="28"/>
          <w:szCs w:val="28"/>
          <w:lang w:val="en-US"/>
        </w:rPr>
        <w:t>Fe</w:t>
      </w:r>
      <w:r w:rsidRPr="0032148D">
        <w:rPr>
          <w:color w:val="000000" w:themeColor="text1"/>
          <w:sz w:val="28"/>
          <w:szCs w:val="28"/>
          <w:vertAlign w:val="subscript"/>
        </w:rPr>
        <w:t>2</w:t>
      </w:r>
      <w:r w:rsidRPr="0032148D">
        <w:rPr>
          <w:color w:val="000000" w:themeColor="text1"/>
          <w:sz w:val="28"/>
          <w:szCs w:val="28"/>
          <w:lang w:val="en-US"/>
        </w:rPr>
        <w:t>O</w:t>
      </w:r>
      <w:r w:rsidRPr="0032148D">
        <w:rPr>
          <w:color w:val="000000" w:themeColor="text1"/>
          <w:sz w:val="28"/>
          <w:szCs w:val="28"/>
          <w:vertAlign w:val="subscript"/>
        </w:rPr>
        <w:t>3</w:t>
      </w:r>
      <w:r w:rsidRPr="0032148D">
        <w:rPr>
          <w:color w:val="000000" w:themeColor="text1"/>
          <w:sz w:val="28"/>
          <w:szCs w:val="28"/>
        </w:rPr>
        <w:t xml:space="preserve"> (на 0,38%) и </w:t>
      </w:r>
      <w:r w:rsidRPr="0032148D">
        <w:rPr>
          <w:color w:val="000000" w:themeColor="text1"/>
          <w:sz w:val="28"/>
          <w:szCs w:val="28"/>
          <w:lang w:val="en-US"/>
        </w:rPr>
        <w:t>K</w:t>
      </w:r>
      <w:r w:rsidRPr="0032148D">
        <w:rPr>
          <w:color w:val="000000" w:themeColor="text1"/>
          <w:sz w:val="28"/>
          <w:szCs w:val="28"/>
          <w:vertAlign w:val="subscript"/>
        </w:rPr>
        <w:t>2</w:t>
      </w:r>
      <w:r w:rsidRPr="0032148D">
        <w:rPr>
          <w:color w:val="000000" w:themeColor="text1"/>
          <w:sz w:val="28"/>
          <w:szCs w:val="28"/>
          <w:lang w:val="en-US"/>
        </w:rPr>
        <w:t>O</w:t>
      </w:r>
      <w:r w:rsidRPr="0032148D">
        <w:rPr>
          <w:color w:val="000000" w:themeColor="text1"/>
          <w:sz w:val="28"/>
          <w:szCs w:val="28"/>
        </w:rPr>
        <w:t xml:space="preserve"> (на 0,64%) </w:t>
      </w:r>
      <w:r w:rsidRPr="0032148D">
        <w:rPr>
          <w:color w:val="000000" w:themeColor="text1"/>
          <w:sz w:val="28"/>
          <w:szCs w:val="28"/>
        </w:rPr>
        <w:lastRenderedPageBreak/>
        <w:t>смачивающая активность для тех же бинарных композиций с АГ-4И снижается на 0,06 дм</w:t>
      </w:r>
      <w:r w:rsidRPr="0032148D">
        <w:rPr>
          <w:color w:val="000000" w:themeColor="text1"/>
          <w:sz w:val="28"/>
          <w:szCs w:val="28"/>
          <w:vertAlign w:val="superscript"/>
        </w:rPr>
        <w:t>3</w:t>
      </w:r>
      <w:r w:rsidRPr="0032148D">
        <w:rPr>
          <w:color w:val="000000" w:themeColor="text1"/>
          <w:sz w:val="28"/>
          <w:szCs w:val="28"/>
        </w:rPr>
        <w:t>/г и составляет 0,13 дм</w:t>
      </w:r>
      <w:r w:rsidRPr="0032148D">
        <w:rPr>
          <w:color w:val="000000" w:themeColor="text1"/>
          <w:sz w:val="28"/>
          <w:szCs w:val="28"/>
          <w:vertAlign w:val="superscript"/>
        </w:rPr>
        <w:t>3</w:t>
      </w:r>
      <w:r w:rsidRPr="0032148D">
        <w:rPr>
          <w:color w:val="000000" w:themeColor="text1"/>
          <w:sz w:val="28"/>
          <w:szCs w:val="28"/>
        </w:rPr>
        <w:t xml:space="preserve">/г (таблица </w:t>
      </w:r>
      <w:r w:rsidR="00464719" w:rsidRPr="0032148D">
        <w:rPr>
          <w:color w:val="000000" w:themeColor="text1"/>
          <w:sz w:val="28"/>
          <w:szCs w:val="28"/>
          <w:lang w:val="ru-RU"/>
        </w:rPr>
        <w:t>20</w:t>
      </w:r>
      <w:r w:rsidRPr="0032148D">
        <w:rPr>
          <w:color w:val="000000" w:themeColor="text1"/>
          <w:sz w:val="28"/>
          <w:szCs w:val="28"/>
        </w:rPr>
        <w:t xml:space="preserve">). Что касается азотсодержащих ПАВ, изменение количественного соотношения оксидов привело к менее существенному падению показателя </w:t>
      </w:r>
      <w:r w:rsidRPr="0032148D">
        <w:rPr>
          <w:i/>
          <w:iCs/>
          <w:color w:val="000000" w:themeColor="text1"/>
          <w:sz w:val="28"/>
          <w:szCs w:val="28"/>
        </w:rPr>
        <w:t>а</w:t>
      </w:r>
      <w:r w:rsidRPr="0032148D">
        <w:rPr>
          <w:color w:val="000000" w:themeColor="text1"/>
          <w:sz w:val="28"/>
          <w:szCs w:val="28"/>
        </w:rPr>
        <w:t xml:space="preserve"> (Δ</w:t>
      </w:r>
      <w:r w:rsidRPr="0032148D">
        <w:rPr>
          <w:i/>
          <w:iCs/>
          <w:color w:val="000000" w:themeColor="text1"/>
          <w:sz w:val="28"/>
          <w:szCs w:val="28"/>
        </w:rPr>
        <w:t>а</w:t>
      </w:r>
      <w:r w:rsidRPr="0032148D">
        <w:rPr>
          <w:color w:val="000000" w:themeColor="text1"/>
          <w:sz w:val="28"/>
          <w:szCs w:val="28"/>
        </w:rPr>
        <w:t>=0,03 дм</w:t>
      </w:r>
      <w:r w:rsidRPr="0032148D">
        <w:rPr>
          <w:color w:val="000000" w:themeColor="text1"/>
          <w:sz w:val="28"/>
          <w:szCs w:val="28"/>
          <w:vertAlign w:val="superscript"/>
        </w:rPr>
        <w:t>3</w:t>
      </w:r>
      <w:r w:rsidRPr="0032148D">
        <w:rPr>
          <w:color w:val="000000" w:themeColor="text1"/>
          <w:sz w:val="28"/>
          <w:szCs w:val="28"/>
        </w:rPr>
        <w:t>/г) в случае АМДОР-10 и не оказало большого влияния для композиций с АС-1 (Δ</w:t>
      </w:r>
      <w:r w:rsidRPr="0032148D">
        <w:rPr>
          <w:i/>
          <w:iCs/>
          <w:color w:val="000000" w:themeColor="text1"/>
          <w:sz w:val="28"/>
          <w:szCs w:val="28"/>
        </w:rPr>
        <w:t>а</w:t>
      </w:r>
      <w:r w:rsidRPr="0032148D">
        <w:rPr>
          <w:color w:val="000000" w:themeColor="text1"/>
          <w:sz w:val="28"/>
          <w:szCs w:val="28"/>
        </w:rPr>
        <w:t>=0,01 дм</w:t>
      </w:r>
      <w:r w:rsidRPr="0032148D">
        <w:rPr>
          <w:color w:val="000000" w:themeColor="text1"/>
          <w:sz w:val="28"/>
          <w:szCs w:val="28"/>
          <w:vertAlign w:val="superscript"/>
        </w:rPr>
        <w:t>3</w:t>
      </w:r>
      <w:r w:rsidRPr="0032148D">
        <w:rPr>
          <w:color w:val="000000" w:themeColor="text1"/>
          <w:sz w:val="28"/>
          <w:szCs w:val="28"/>
        </w:rPr>
        <w:t>/г). В результате, на поверхности красного щебня аддитивы образуют иной ряд смачивающей активности: АС-1˃АГ-4И˃АМДОР-10.</w:t>
      </w:r>
    </w:p>
    <w:p w14:paraId="2046EE38" w14:textId="224E62DA" w:rsidR="00BC5F0A" w:rsidRPr="0032148D" w:rsidRDefault="00BC5F0A" w:rsidP="00A07228">
      <w:pPr>
        <w:ind w:firstLine="708"/>
        <w:contextualSpacing/>
        <w:jc w:val="both"/>
        <w:rPr>
          <w:color w:val="000000" w:themeColor="text1"/>
          <w:sz w:val="28"/>
          <w:szCs w:val="28"/>
        </w:rPr>
      </w:pPr>
      <w:r w:rsidRPr="0032148D">
        <w:rPr>
          <w:color w:val="000000" w:themeColor="text1"/>
          <w:sz w:val="28"/>
          <w:szCs w:val="28"/>
        </w:rPr>
        <w:t xml:space="preserve">Наблюдаемые различия смачивающей активности аддитивов можно объяснить фактором локализации полярных групп на активных центрах твердой поверхности в соответствии с принципом кислотно-основных взаимодействий. Как показал химический анализ (таблицы </w:t>
      </w:r>
      <w:r w:rsidR="00FB7061" w:rsidRPr="0032148D">
        <w:rPr>
          <w:color w:val="000000" w:themeColor="text1"/>
          <w:sz w:val="28"/>
          <w:szCs w:val="28"/>
          <w:lang w:val="ru-RU"/>
        </w:rPr>
        <w:t>20-21</w:t>
      </w:r>
      <w:r w:rsidRPr="0032148D">
        <w:rPr>
          <w:color w:val="000000" w:themeColor="text1"/>
          <w:sz w:val="28"/>
          <w:szCs w:val="28"/>
        </w:rPr>
        <w:t xml:space="preserve">), поверхность исследуемых минеральных наполнителей состоит из отдельных участков (доменов) разного химического состава, которые включают оксиды, как кислотного, так и основного характера. Согласно кислотно-основной теории, на кислых центрах твердой поверхности концентрируются (адсорбируются) катионактивные ПАВ, на основных – анионактивные поверхностно-активные вещества. </w:t>
      </w:r>
    </w:p>
    <w:p w14:paraId="5C2D8AF9" w14:textId="13D27C24" w:rsidR="00BC5F0A" w:rsidRPr="0032148D" w:rsidRDefault="00BC5F0A" w:rsidP="00FB7061">
      <w:pPr>
        <w:ind w:firstLine="1275"/>
        <w:contextualSpacing/>
        <w:jc w:val="both"/>
        <w:rPr>
          <w:color w:val="000000" w:themeColor="text1"/>
          <w:sz w:val="28"/>
          <w:szCs w:val="28"/>
        </w:rPr>
      </w:pPr>
      <w:r w:rsidRPr="0032148D">
        <w:rPr>
          <w:color w:val="000000" w:themeColor="text1"/>
          <w:sz w:val="28"/>
          <w:szCs w:val="28"/>
        </w:rPr>
        <w:t>Для подтверждения роли кислотно-основных взаимодействий в процессах смачивания были проведены измерения краевого угла θ тех же самых модифицированных битумных композиций на эталонных поверхностях кислой (ПВХ) и основной (ПММА) природы</w:t>
      </w:r>
      <w:r w:rsidR="00464719" w:rsidRPr="0032148D">
        <w:rPr>
          <w:color w:val="000000" w:themeColor="text1"/>
          <w:sz w:val="28"/>
          <w:szCs w:val="28"/>
          <w:lang w:val="ru-RU"/>
        </w:rPr>
        <w:t xml:space="preserve"> (рисунки </w:t>
      </w:r>
      <w:r w:rsidR="00FB7061" w:rsidRPr="0032148D">
        <w:rPr>
          <w:color w:val="000000" w:themeColor="text1"/>
          <w:sz w:val="28"/>
          <w:szCs w:val="28"/>
          <w:lang w:val="ru-RU"/>
        </w:rPr>
        <w:t>40</w:t>
      </w:r>
      <w:r w:rsidR="00464719" w:rsidRPr="0032148D">
        <w:rPr>
          <w:color w:val="000000" w:themeColor="text1"/>
          <w:sz w:val="28"/>
          <w:szCs w:val="28"/>
          <w:lang w:val="ru-RU"/>
        </w:rPr>
        <w:t>-</w:t>
      </w:r>
      <w:r w:rsidR="00FB7061" w:rsidRPr="0032148D">
        <w:rPr>
          <w:color w:val="000000" w:themeColor="text1"/>
          <w:sz w:val="28"/>
          <w:szCs w:val="28"/>
          <w:lang w:val="ru-RU"/>
        </w:rPr>
        <w:t>41</w:t>
      </w:r>
      <w:r w:rsidR="00464719" w:rsidRPr="0032148D">
        <w:rPr>
          <w:color w:val="000000" w:themeColor="text1"/>
          <w:sz w:val="28"/>
          <w:szCs w:val="28"/>
          <w:lang w:val="ru-RU"/>
        </w:rPr>
        <w:t>)</w:t>
      </w:r>
      <w:r w:rsidRPr="0032148D">
        <w:rPr>
          <w:color w:val="000000" w:themeColor="text1"/>
          <w:sz w:val="28"/>
          <w:szCs w:val="28"/>
        </w:rPr>
        <w:t>.</w:t>
      </w:r>
    </w:p>
    <w:p w14:paraId="5A3947E0" w14:textId="77777777" w:rsidR="002635FE" w:rsidRPr="0032148D" w:rsidRDefault="002635FE" w:rsidP="00FB7061">
      <w:pPr>
        <w:ind w:firstLine="1275"/>
        <w:contextualSpacing/>
        <w:jc w:val="both"/>
        <w:rPr>
          <w:color w:val="000000" w:themeColor="text1"/>
          <w:sz w:val="28"/>
          <w:szCs w:val="28"/>
        </w:rPr>
      </w:pPr>
    </w:p>
    <w:p w14:paraId="628738E9" w14:textId="77777777" w:rsidR="00BC5F0A" w:rsidRPr="0032148D" w:rsidRDefault="00BC5F0A" w:rsidP="00E73889">
      <w:pPr>
        <w:contextualSpacing/>
        <w:jc w:val="center"/>
        <w:rPr>
          <w:color w:val="000000" w:themeColor="text1"/>
          <w:sz w:val="28"/>
          <w:szCs w:val="28"/>
        </w:rPr>
      </w:pPr>
      <w:r w:rsidRPr="0032148D">
        <w:rPr>
          <w:noProof/>
          <w:color w:val="000000" w:themeColor="text1"/>
          <w:sz w:val="28"/>
          <w:szCs w:val="28"/>
          <w:lang w:val="ru-RU"/>
        </w:rPr>
        <w:drawing>
          <wp:inline distT="0" distB="0" distL="0" distR="0" wp14:anchorId="2C03C7F6" wp14:editId="677F6584">
            <wp:extent cx="4100195" cy="3144520"/>
            <wp:effectExtent l="0" t="0" r="0" b="0"/>
            <wp:docPr id="3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89F28FE" w14:textId="66A14BF9" w:rsidR="00BC5F0A" w:rsidRPr="0032148D" w:rsidRDefault="00BC5F0A" w:rsidP="00FB7061">
      <w:pPr>
        <w:ind w:firstLine="709"/>
        <w:contextualSpacing/>
        <w:jc w:val="center"/>
        <w:rPr>
          <w:color w:val="000000" w:themeColor="text1"/>
          <w:sz w:val="28"/>
          <w:szCs w:val="28"/>
        </w:rPr>
      </w:pPr>
      <w:r w:rsidRPr="0032148D">
        <w:rPr>
          <w:color w:val="000000" w:themeColor="text1"/>
          <w:sz w:val="28"/>
          <w:szCs w:val="28"/>
        </w:rPr>
        <w:t xml:space="preserve">Рисунок </w:t>
      </w:r>
      <w:r w:rsidR="00FB7061" w:rsidRPr="0032148D">
        <w:rPr>
          <w:color w:val="000000" w:themeColor="text1"/>
          <w:sz w:val="28"/>
          <w:szCs w:val="28"/>
          <w:lang w:val="ru-RU"/>
        </w:rPr>
        <w:t>40</w:t>
      </w:r>
      <w:r w:rsidRPr="0032148D">
        <w:rPr>
          <w:color w:val="000000" w:themeColor="text1"/>
          <w:sz w:val="28"/>
          <w:szCs w:val="28"/>
        </w:rPr>
        <w:t xml:space="preserve"> </w:t>
      </w:r>
      <w:r w:rsidR="00720249" w:rsidRPr="0032148D">
        <w:rPr>
          <w:color w:val="000000" w:themeColor="text1"/>
          <w:sz w:val="28"/>
          <w:szCs w:val="28"/>
        </w:rPr>
        <w:t>–</w:t>
      </w:r>
      <w:r w:rsidRPr="0032148D">
        <w:rPr>
          <w:color w:val="000000" w:themeColor="text1"/>
          <w:sz w:val="28"/>
          <w:szCs w:val="28"/>
        </w:rPr>
        <w:t xml:space="preserve"> Зависимость краевого угла смачивания от содержания модификатора на эталонной поверхности кислой природы ПВХ</w:t>
      </w:r>
    </w:p>
    <w:p w14:paraId="0CF49D20" w14:textId="77777777" w:rsidR="00BC5F0A" w:rsidRPr="0032148D" w:rsidRDefault="00BC5F0A" w:rsidP="00FB7061">
      <w:pPr>
        <w:ind w:firstLine="1275"/>
        <w:contextualSpacing/>
        <w:jc w:val="center"/>
        <w:rPr>
          <w:color w:val="000000" w:themeColor="text1"/>
          <w:sz w:val="28"/>
          <w:szCs w:val="28"/>
        </w:rPr>
      </w:pPr>
    </w:p>
    <w:p w14:paraId="0D0C86D9" w14:textId="519BDDE7" w:rsidR="00720249" w:rsidRPr="0032148D" w:rsidRDefault="00BC5F0A" w:rsidP="00A07228">
      <w:pPr>
        <w:ind w:firstLine="708"/>
        <w:contextualSpacing/>
        <w:jc w:val="both"/>
        <w:rPr>
          <w:color w:val="000000" w:themeColor="text1"/>
          <w:sz w:val="28"/>
          <w:szCs w:val="28"/>
          <w:lang w:val="ru-RU"/>
        </w:rPr>
      </w:pPr>
      <w:r w:rsidRPr="0032148D">
        <w:rPr>
          <w:color w:val="000000" w:themeColor="text1"/>
          <w:sz w:val="28"/>
          <w:szCs w:val="28"/>
        </w:rPr>
        <w:t xml:space="preserve">Как следует из полученных результатов (рисунок </w:t>
      </w:r>
      <w:r w:rsidR="00FB7061" w:rsidRPr="0032148D">
        <w:rPr>
          <w:color w:val="000000" w:themeColor="text1"/>
          <w:sz w:val="28"/>
          <w:szCs w:val="28"/>
          <w:lang w:val="ru-RU"/>
        </w:rPr>
        <w:t>40</w:t>
      </w:r>
      <w:r w:rsidRPr="0032148D">
        <w:rPr>
          <w:color w:val="000000" w:themeColor="text1"/>
          <w:sz w:val="28"/>
          <w:szCs w:val="28"/>
        </w:rPr>
        <w:t>), на кислой поверхности ПВХ, имеющей достаточно сильные электрофильные центры [</w:t>
      </w:r>
      <w:r w:rsidR="008B2E61" w:rsidRPr="0032148D">
        <w:rPr>
          <w:color w:val="000000" w:themeColor="text1"/>
          <w:sz w:val="28"/>
          <w:szCs w:val="28"/>
        </w:rPr>
        <w:t>21</w:t>
      </w:r>
      <w:r w:rsidR="00C20C90" w:rsidRPr="0032148D">
        <w:rPr>
          <w:color w:val="000000" w:themeColor="text1"/>
          <w:sz w:val="28"/>
          <w:szCs w:val="28"/>
          <w:lang w:val="ru-RU"/>
        </w:rPr>
        <w:t>6</w:t>
      </w:r>
      <w:r w:rsidRPr="0032148D">
        <w:rPr>
          <w:color w:val="000000" w:themeColor="text1"/>
          <w:sz w:val="28"/>
          <w:szCs w:val="28"/>
        </w:rPr>
        <w:t xml:space="preserve">] азотсодержащие ПАВ, имеющие неподеленную пару электронов, способны взаимодействовать с ними по донорно-акцепторному механизму. В </w:t>
      </w:r>
      <w:r w:rsidRPr="0032148D">
        <w:rPr>
          <w:color w:val="000000" w:themeColor="text1"/>
          <w:sz w:val="28"/>
          <w:szCs w:val="28"/>
        </w:rPr>
        <w:lastRenderedPageBreak/>
        <w:t>результате адсорбции значение σ</w:t>
      </w:r>
      <w:r w:rsidRPr="0032148D">
        <w:rPr>
          <w:color w:val="000000" w:themeColor="text1"/>
          <w:sz w:val="28"/>
          <w:szCs w:val="28"/>
          <w:vertAlign w:val="subscript"/>
        </w:rPr>
        <w:t>ж</w:t>
      </w:r>
      <w:r w:rsidR="002635FE" w:rsidRPr="0032148D">
        <w:rPr>
          <w:color w:val="000000" w:themeColor="text1"/>
          <w:sz w:val="28"/>
          <w:szCs w:val="28"/>
          <w:vertAlign w:val="subscript"/>
        </w:rPr>
        <w:t>-</w:t>
      </w:r>
      <w:r w:rsidRPr="0032148D">
        <w:rPr>
          <w:color w:val="000000" w:themeColor="text1"/>
          <w:sz w:val="28"/>
          <w:szCs w:val="28"/>
          <w:vertAlign w:val="subscript"/>
        </w:rPr>
        <w:t xml:space="preserve">т </w:t>
      </w:r>
      <w:r w:rsidRPr="0032148D">
        <w:rPr>
          <w:color w:val="000000" w:themeColor="text1"/>
          <w:sz w:val="28"/>
          <w:szCs w:val="28"/>
        </w:rPr>
        <w:t>снижаются и, согласно уравнению Юнга, смачивание поверхности улучшается – краевые углы θ уменьшаются на 8,53</w:t>
      </w:r>
      <w:r w:rsidRPr="0032148D">
        <w:rPr>
          <w:color w:val="000000" w:themeColor="text1"/>
          <w:sz w:val="28"/>
          <w:szCs w:val="28"/>
          <w:vertAlign w:val="superscript"/>
        </w:rPr>
        <w:t>0</w:t>
      </w:r>
      <w:r w:rsidRPr="0032148D">
        <w:rPr>
          <w:color w:val="000000" w:themeColor="text1"/>
          <w:sz w:val="28"/>
          <w:szCs w:val="28"/>
        </w:rPr>
        <w:t xml:space="preserve"> (АС-1) и на 3,86</w:t>
      </w:r>
      <w:r w:rsidRPr="0032148D">
        <w:rPr>
          <w:color w:val="000000" w:themeColor="text1"/>
          <w:sz w:val="28"/>
          <w:szCs w:val="28"/>
          <w:vertAlign w:val="superscript"/>
        </w:rPr>
        <w:t>0</w:t>
      </w:r>
      <w:r w:rsidRPr="0032148D">
        <w:rPr>
          <w:color w:val="000000" w:themeColor="text1"/>
          <w:sz w:val="28"/>
          <w:szCs w:val="28"/>
        </w:rPr>
        <w:t xml:space="preserve"> (АМДОР-10) при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В случае применения АГ-4И изменение θ было ничтожно мало (Δθ=1,67</w:t>
      </w:r>
      <w:r w:rsidRPr="0032148D">
        <w:rPr>
          <w:color w:val="000000" w:themeColor="text1"/>
          <w:sz w:val="28"/>
          <w:szCs w:val="28"/>
          <w:vertAlign w:val="superscript"/>
        </w:rPr>
        <w:t>0</w:t>
      </w:r>
      <w:r w:rsidRPr="0032148D">
        <w:rPr>
          <w:color w:val="000000" w:themeColor="text1"/>
          <w:sz w:val="28"/>
          <w:szCs w:val="28"/>
        </w:rPr>
        <w:t xml:space="preserve"> при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что указывает на то, что процесса адсорбции на поверхности ПВХ практически нет. Это служит доказательством преимущественно кислого характера битумных ПАВ, высвобождаемых под воздействием АГ-4И, что было выявлено ранее, по результатам измерения σ</w:t>
      </w:r>
      <w:r w:rsidRPr="0032148D">
        <w:rPr>
          <w:color w:val="000000" w:themeColor="text1"/>
          <w:sz w:val="28"/>
          <w:szCs w:val="28"/>
          <w:vertAlign w:val="subscript"/>
        </w:rPr>
        <w:t xml:space="preserve">ж-г </w:t>
      </w:r>
      <w:r w:rsidRPr="0032148D">
        <w:rPr>
          <w:color w:val="000000" w:themeColor="text1"/>
          <w:sz w:val="28"/>
          <w:szCs w:val="28"/>
        </w:rPr>
        <w:t>в данной бинарной системе (рисунок 8).</w:t>
      </w:r>
      <w:r w:rsidR="005F0304" w:rsidRPr="0032148D">
        <w:rPr>
          <w:color w:val="000000" w:themeColor="text1"/>
          <w:sz w:val="28"/>
          <w:szCs w:val="28"/>
        </w:rPr>
        <w:t xml:space="preserve"> </w:t>
      </w:r>
    </w:p>
    <w:p w14:paraId="1F3C8A0D" w14:textId="33FA36D8" w:rsidR="00BC5F0A" w:rsidRPr="0032148D" w:rsidRDefault="00BC5F0A" w:rsidP="00A07228">
      <w:pPr>
        <w:ind w:firstLine="708"/>
        <w:contextualSpacing/>
        <w:jc w:val="both"/>
        <w:rPr>
          <w:color w:val="000000" w:themeColor="text1"/>
          <w:sz w:val="28"/>
          <w:szCs w:val="28"/>
        </w:rPr>
      </w:pPr>
      <w:r w:rsidRPr="0032148D">
        <w:rPr>
          <w:color w:val="000000" w:themeColor="text1"/>
          <w:sz w:val="28"/>
          <w:szCs w:val="28"/>
        </w:rPr>
        <w:t xml:space="preserve">На противоположной по своей природе основной поверхности ПММА (рисунок </w:t>
      </w:r>
      <w:r w:rsidR="00FB7061" w:rsidRPr="0032148D">
        <w:rPr>
          <w:color w:val="000000" w:themeColor="text1"/>
          <w:sz w:val="28"/>
          <w:szCs w:val="28"/>
          <w:lang w:val="ru-RU"/>
        </w:rPr>
        <w:t>41</w:t>
      </w:r>
      <w:r w:rsidRPr="0032148D">
        <w:rPr>
          <w:color w:val="000000" w:themeColor="text1"/>
          <w:sz w:val="28"/>
          <w:szCs w:val="28"/>
        </w:rPr>
        <w:t>), где битумные ПАВ могут образовывать кислотно-основные связи, бинарные композиции «битум</w:t>
      </w:r>
      <w:r w:rsidR="00A07228" w:rsidRPr="0032148D">
        <w:rPr>
          <w:color w:val="000000" w:themeColor="text1"/>
          <w:sz w:val="28"/>
          <w:szCs w:val="28"/>
        </w:rPr>
        <w:t>–АГ-4И</w:t>
      </w:r>
      <w:r w:rsidRPr="0032148D">
        <w:rPr>
          <w:color w:val="000000" w:themeColor="text1"/>
          <w:sz w:val="28"/>
          <w:szCs w:val="28"/>
        </w:rPr>
        <w:t>», демонстрируют интенсификацию процессов смачивания вплоть до С</w:t>
      </w:r>
      <w:r w:rsidRPr="0032148D">
        <w:rPr>
          <w:color w:val="000000" w:themeColor="text1"/>
          <w:sz w:val="28"/>
          <w:szCs w:val="28"/>
          <w:vertAlign w:val="subscript"/>
        </w:rPr>
        <w:t>м</w:t>
      </w:r>
      <w:r w:rsidRPr="0032148D">
        <w:rPr>
          <w:color w:val="000000" w:themeColor="text1"/>
          <w:sz w:val="28"/>
          <w:szCs w:val="28"/>
        </w:rPr>
        <w:t>≤ 1,0 г/дм</w:t>
      </w:r>
      <w:r w:rsidRPr="0032148D">
        <w:rPr>
          <w:color w:val="000000" w:themeColor="text1"/>
          <w:sz w:val="28"/>
          <w:szCs w:val="28"/>
          <w:vertAlign w:val="superscript"/>
        </w:rPr>
        <w:t>3</w:t>
      </w:r>
      <w:r w:rsidRPr="0032148D">
        <w:rPr>
          <w:color w:val="000000" w:themeColor="text1"/>
          <w:sz w:val="28"/>
          <w:szCs w:val="28"/>
        </w:rPr>
        <w:t xml:space="preserve">; краевой угол </w:t>
      </w:r>
      <w:r w:rsidRPr="0032148D">
        <w:rPr>
          <w:i/>
          <w:iCs/>
          <w:color w:val="000000" w:themeColor="text1"/>
          <w:sz w:val="28"/>
          <w:szCs w:val="28"/>
        </w:rPr>
        <w:t>θ</w:t>
      </w:r>
      <w:r w:rsidRPr="0032148D">
        <w:rPr>
          <w:color w:val="000000" w:themeColor="text1"/>
          <w:sz w:val="28"/>
          <w:szCs w:val="28"/>
        </w:rPr>
        <w:t xml:space="preserve"> уменьшился на 9,43</w:t>
      </w:r>
      <w:r w:rsidRPr="0032148D">
        <w:rPr>
          <w:color w:val="000000" w:themeColor="text1"/>
          <w:sz w:val="28"/>
          <w:szCs w:val="28"/>
          <w:vertAlign w:val="superscript"/>
        </w:rPr>
        <w:t>0</w:t>
      </w:r>
      <w:r w:rsidRPr="0032148D">
        <w:rPr>
          <w:color w:val="000000" w:themeColor="text1"/>
          <w:sz w:val="28"/>
          <w:szCs w:val="28"/>
        </w:rPr>
        <w:t xml:space="preserve"> в сравнении с немодифицированным битумом и составил 92,08</w:t>
      </w:r>
      <w:r w:rsidRPr="0032148D">
        <w:rPr>
          <w:color w:val="000000" w:themeColor="text1"/>
          <w:sz w:val="28"/>
          <w:szCs w:val="28"/>
          <w:vertAlign w:val="superscript"/>
        </w:rPr>
        <w:t>0</w:t>
      </w:r>
      <w:r w:rsidRPr="0032148D">
        <w:rPr>
          <w:color w:val="000000" w:themeColor="text1"/>
          <w:sz w:val="28"/>
          <w:szCs w:val="28"/>
        </w:rPr>
        <w:t xml:space="preserve">. </w:t>
      </w:r>
    </w:p>
    <w:p w14:paraId="7088DBC1" w14:textId="77777777" w:rsidR="002635FE" w:rsidRPr="0032148D" w:rsidRDefault="002635FE" w:rsidP="00FB7061">
      <w:pPr>
        <w:ind w:firstLine="1275"/>
        <w:contextualSpacing/>
        <w:jc w:val="both"/>
        <w:rPr>
          <w:color w:val="000000" w:themeColor="text1"/>
          <w:sz w:val="28"/>
          <w:szCs w:val="28"/>
        </w:rPr>
      </w:pPr>
    </w:p>
    <w:p w14:paraId="4D635C72" w14:textId="77777777" w:rsidR="00BC5F0A" w:rsidRPr="0032148D" w:rsidRDefault="00BC5F0A" w:rsidP="00A00BE6">
      <w:pPr>
        <w:contextualSpacing/>
        <w:jc w:val="center"/>
        <w:rPr>
          <w:color w:val="000000" w:themeColor="text1"/>
          <w:sz w:val="28"/>
          <w:szCs w:val="28"/>
        </w:rPr>
      </w:pPr>
      <w:r w:rsidRPr="0032148D">
        <w:rPr>
          <w:noProof/>
          <w:color w:val="000000" w:themeColor="text1"/>
          <w:sz w:val="28"/>
          <w:szCs w:val="28"/>
          <w:lang w:val="ru-RU"/>
        </w:rPr>
        <w:drawing>
          <wp:inline distT="0" distB="0" distL="0" distR="0" wp14:anchorId="2E41E7A9" wp14:editId="54AE5A6C">
            <wp:extent cx="4389120" cy="2550160"/>
            <wp:effectExtent l="0" t="0" r="0" b="0"/>
            <wp:docPr id="3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7DE5974" w14:textId="77777777" w:rsidR="00BC5F0A" w:rsidRPr="0032148D" w:rsidRDefault="00BC5F0A" w:rsidP="00FB7061">
      <w:pPr>
        <w:ind w:firstLine="1275"/>
        <w:contextualSpacing/>
        <w:jc w:val="both"/>
        <w:rPr>
          <w:color w:val="000000" w:themeColor="text1"/>
          <w:sz w:val="28"/>
          <w:szCs w:val="28"/>
        </w:rPr>
      </w:pPr>
    </w:p>
    <w:p w14:paraId="281AA164" w14:textId="569C5C44" w:rsidR="00BC5F0A" w:rsidRPr="0032148D" w:rsidRDefault="00BC5F0A" w:rsidP="00FB7061">
      <w:pPr>
        <w:ind w:firstLine="1275"/>
        <w:contextualSpacing/>
        <w:jc w:val="center"/>
        <w:rPr>
          <w:color w:val="000000" w:themeColor="text1"/>
          <w:sz w:val="28"/>
          <w:szCs w:val="28"/>
        </w:rPr>
      </w:pPr>
      <w:r w:rsidRPr="0032148D">
        <w:rPr>
          <w:color w:val="000000" w:themeColor="text1"/>
          <w:sz w:val="28"/>
          <w:szCs w:val="28"/>
        </w:rPr>
        <w:t xml:space="preserve">Рисунок </w:t>
      </w:r>
      <w:r w:rsidR="00FB7061" w:rsidRPr="0032148D">
        <w:rPr>
          <w:color w:val="000000" w:themeColor="text1"/>
          <w:sz w:val="28"/>
          <w:szCs w:val="28"/>
          <w:lang w:val="ru-RU"/>
        </w:rPr>
        <w:t>41</w:t>
      </w:r>
      <w:r w:rsidRPr="0032148D">
        <w:rPr>
          <w:color w:val="000000" w:themeColor="text1"/>
          <w:sz w:val="28"/>
          <w:szCs w:val="28"/>
        </w:rPr>
        <w:t xml:space="preserve"> – Зависимость краевого угла смачивания от содержания модификатора на эталонной поверхности основной природы ПММА</w:t>
      </w:r>
    </w:p>
    <w:p w14:paraId="20AE4289" w14:textId="77777777" w:rsidR="00BC5F0A" w:rsidRPr="0032148D" w:rsidRDefault="00BC5F0A" w:rsidP="00FB7061">
      <w:pPr>
        <w:ind w:firstLine="1275"/>
        <w:contextualSpacing/>
        <w:jc w:val="both"/>
        <w:rPr>
          <w:color w:val="000000" w:themeColor="text1"/>
          <w:sz w:val="28"/>
          <w:szCs w:val="28"/>
        </w:rPr>
      </w:pPr>
    </w:p>
    <w:p w14:paraId="583B4701" w14:textId="23ADC261" w:rsidR="005F0304" w:rsidRPr="0032148D" w:rsidRDefault="00BC5F0A" w:rsidP="00202C8D">
      <w:pPr>
        <w:ind w:firstLine="708"/>
        <w:contextualSpacing/>
        <w:jc w:val="both"/>
        <w:rPr>
          <w:color w:val="000000" w:themeColor="text1"/>
          <w:sz w:val="28"/>
          <w:szCs w:val="28"/>
        </w:rPr>
      </w:pPr>
      <w:r w:rsidRPr="0032148D">
        <w:rPr>
          <w:color w:val="000000" w:themeColor="text1"/>
          <w:sz w:val="28"/>
          <w:szCs w:val="28"/>
        </w:rPr>
        <w:t>Азотсодержащие аддитивы в битуме при появлении схожей по своей природе основной поверхности ПММА устремляются внутрь объема системы и включаются в мицеллярную структуру битума, обеспечивая всей системе снижение поверхностной активности в результате чего σ</w:t>
      </w:r>
      <w:r w:rsidRPr="0032148D">
        <w:rPr>
          <w:color w:val="000000" w:themeColor="text1"/>
          <w:sz w:val="28"/>
          <w:szCs w:val="28"/>
          <w:vertAlign w:val="subscript"/>
        </w:rPr>
        <w:t>т</w:t>
      </w:r>
      <w:r w:rsidR="002635FE" w:rsidRPr="0032148D">
        <w:rPr>
          <w:color w:val="000000" w:themeColor="text1"/>
          <w:sz w:val="28"/>
          <w:szCs w:val="28"/>
          <w:vertAlign w:val="subscript"/>
        </w:rPr>
        <w:t>-</w:t>
      </w:r>
      <w:r w:rsidRPr="0032148D">
        <w:rPr>
          <w:color w:val="000000" w:themeColor="text1"/>
          <w:sz w:val="28"/>
          <w:szCs w:val="28"/>
          <w:vertAlign w:val="subscript"/>
        </w:rPr>
        <w:t>ж</w:t>
      </w:r>
      <w:r w:rsidRPr="0032148D">
        <w:rPr>
          <w:color w:val="000000" w:themeColor="text1"/>
          <w:sz w:val="28"/>
          <w:szCs w:val="28"/>
        </w:rPr>
        <w:t xml:space="preserve"> увеличиваются. Как следствие, мы видим резкое ухудшение смачивания твердой поверхности ПММА. </w:t>
      </w:r>
    </w:p>
    <w:p w14:paraId="751FC4E8" w14:textId="09B863D1" w:rsidR="00BC5F0A" w:rsidRPr="0032148D" w:rsidRDefault="00BC5F0A" w:rsidP="00202C8D">
      <w:pPr>
        <w:ind w:firstLine="708"/>
        <w:contextualSpacing/>
        <w:jc w:val="both"/>
        <w:rPr>
          <w:color w:val="000000" w:themeColor="text1"/>
          <w:sz w:val="28"/>
          <w:szCs w:val="28"/>
        </w:rPr>
      </w:pPr>
      <w:r w:rsidRPr="0032148D">
        <w:rPr>
          <w:color w:val="000000" w:themeColor="text1"/>
          <w:sz w:val="28"/>
          <w:szCs w:val="28"/>
        </w:rPr>
        <w:t>По мере увеличения концентрации АС-1 (от 0,5 до 2,0 г/дм</w:t>
      </w:r>
      <w:r w:rsidRPr="0032148D">
        <w:rPr>
          <w:color w:val="000000" w:themeColor="text1"/>
          <w:sz w:val="28"/>
          <w:szCs w:val="28"/>
          <w:vertAlign w:val="superscript"/>
        </w:rPr>
        <w:t>3</w:t>
      </w:r>
      <w:r w:rsidRPr="0032148D">
        <w:rPr>
          <w:color w:val="000000" w:themeColor="text1"/>
          <w:sz w:val="28"/>
          <w:szCs w:val="28"/>
        </w:rPr>
        <w:t>) краевой угол</w:t>
      </w:r>
      <w:r w:rsidRPr="0032148D">
        <w:rPr>
          <w:i/>
          <w:iCs/>
          <w:color w:val="000000" w:themeColor="text1"/>
          <w:sz w:val="28"/>
          <w:szCs w:val="28"/>
        </w:rPr>
        <w:t xml:space="preserve"> θ</w:t>
      </w:r>
      <w:r w:rsidRPr="0032148D">
        <w:rPr>
          <w:color w:val="000000" w:themeColor="text1"/>
          <w:sz w:val="28"/>
          <w:szCs w:val="28"/>
        </w:rPr>
        <w:t xml:space="preserve"> увеличился в сравнении с немодифицированным битумом (</w:t>
      </w:r>
      <w:r w:rsidRPr="0032148D">
        <w:rPr>
          <w:i/>
          <w:iCs/>
          <w:color w:val="000000" w:themeColor="text1"/>
          <w:sz w:val="28"/>
          <w:szCs w:val="28"/>
        </w:rPr>
        <w:t>θ</w:t>
      </w:r>
      <w:r w:rsidRPr="0032148D">
        <w:rPr>
          <w:color w:val="000000" w:themeColor="text1"/>
          <w:sz w:val="28"/>
          <w:szCs w:val="28"/>
        </w:rPr>
        <w:t>=101,51</w:t>
      </w:r>
      <w:r w:rsidRPr="0032148D">
        <w:rPr>
          <w:color w:val="000000" w:themeColor="text1"/>
          <w:sz w:val="28"/>
          <w:szCs w:val="28"/>
          <w:vertAlign w:val="superscript"/>
        </w:rPr>
        <w:t>0</w:t>
      </w:r>
      <w:r w:rsidRPr="0032148D">
        <w:rPr>
          <w:color w:val="000000" w:themeColor="text1"/>
          <w:sz w:val="28"/>
          <w:szCs w:val="28"/>
        </w:rPr>
        <w:t>) на 34,28</w:t>
      </w:r>
      <w:r w:rsidRPr="0032148D">
        <w:rPr>
          <w:color w:val="000000" w:themeColor="text1"/>
          <w:sz w:val="28"/>
          <w:szCs w:val="28"/>
          <w:vertAlign w:val="superscript"/>
        </w:rPr>
        <w:t>0</w:t>
      </w:r>
      <w:r w:rsidRPr="0032148D">
        <w:rPr>
          <w:color w:val="000000" w:themeColor="text1"/>
          <w:sz w:val="28"/>
          <w:szCs w:val="28"/>
        </w:rPr>
        <w:t xml:space="preserve">. Эффект снижения полярности битума за счет введения АМДОР-10 значительно ниже; </w:t>
      </w:r>
      <w:r w:rsidRPr="0032148D">
        <w:rPr>
          <w:i/>
          <w:iCs/>
          <w:color w:val="000000" w:themeColor="text1"/>
          <w:sz w:val="28"/>
          <w:szCs w:val="28"/>
        </w:rPr>
        <w:t>θ</w:t>
      </w:r>
      <w:r w:rsidRPr="0032148D">
        <w:rPr>
          <w:color w:val="000000" w:themeColor="text1"/>
          <w:sz w:val="28"/>
          <w:szCs w:val="28"/>
        </w:rPr>
        <w:t xml:space="preserve"> увеличился только 9,27-9,71</w:t>
      </w:r>
      <w:r w:rsidRPr="0032148D">
        <w:rPr>
          <w:color w:val="000000" w:themeColor="text1"/>
          <w:sz w:val="28"/>
          <w:szCs w:val="28"/>
          <w:vertAlign w:val="superscript"/>
        </w:rPr>
        <w:t>0</w:t>
      </w:r>
      <w:r w:rsidRPr="0032148D">
        <w:rPr>
          <w:color w:val="000000" w:themeColor="text1"/>
          <w:sz w:val="28"/>
          <w:szCs w:val="28"/>
        </w:rPr>
        <w:t xml:space="preserve"> (рисунок </w:t>
      </w:r>
      <w:r w:rsidR="00FB7061" w:rsidRPr="0032148D">
        <w:rPr>
          <w:color w:val="000000" w:themeColor="text1"/>
          <w:sz w:val="28"/>
          <w:szCs w:val="28"/>
          <w:lang w:val="ru-RU"/>
        </w:rPr>
        <w:t>41</w:t>
      </w:r>
      <w:r w:rsidRPr="0032148D">
        <w:rPr>
          <w:color w:val="000000" w:themeColor="text1"/>
          <w:sz w:val="28"/>
          <w:szCs w:val="28"/>
        </w:rPr>
        <w:t>).</w:t>
      </w:r>
    </w:p>
    <w:p w14:paraId="5ED1E66D" w14:textId="77777777" w:rsidR="00BC5F0A" w:rsidRPr="0032148D" w:rsidRDefault="00BC5F0A" w:rsidP="00202C8D">
      <w:pPr>
        <w:ind w:firstLine="708"/>
        <w:contextualSpacing/>
        <w:jc w:val="both"/>
        <w:rPr>
          <w:color w:val="000000" w:themeColor="text1"/>
          <w:sz w:val="28"/>
          <w:szCs w:val="28"/>
        </w:rPr>
      </w:pPr>
      <w:r w:rsidRPr="0032148D">
        <w:rPr>
          <w:color w:val="000000" w:themeColor="text1"/>
          <w:sz w:val="28"/>
          <w:szCs w:val="28"/>
        </w:rPr>
        <w:t xml:space="preserve">Таким образом, проведенные исследования на эталонных поверхностях показывают, что на кислых центрах мозаичной поверхности щебня </w:t>
      </w:r>
      <w:r w:rsidRPr="0032148D">
        <w:rPr>
          <w:color w:val="000000" w:themeColor="text1"/>
          <w:sz w:val="28"/>
          <w:szCs w:val="28"/>
        </w:rPr>
        <w:lastRenderedPageBreak/>
        <w:t xml:space="preserve">локализуются азотсодержащие ПАВ (АС-1, АМДОР-10), а на основных центрах кислые ПАВ, делокализованные из состава битума герметизирующей жидкостью АГ-4И. При этом на твердой разновидности щебня взаимодействие определяется концентрацией поверхностных адсорбционных центров определенного типа и их силой, а также типом и концентрацией адсорбирующегося вещества. </w:t>
      </w:r>
    </w:p>
    <w:p w14:paraId="3581BDE3" w14:textId="23C02111" w:rsidR="00BC5F0A" w:rsidRPr="0032148D" w:rsidRDefault="00BC5F0A" w:rsidP="00202C8D">
      <w:pPr>
        <w:ind w:firstLine="708"/>
        <w:contextualSpacing/>
        <w:jc w:val="both"/>
        <w:rPr>
          <w:color w:val="000000" w:themeColor="text1"/>
          <w:sz w:val="28"/>
          <w:szCs w:val="28"/>
        </w:rPr>
      </w:pPr>
      <w:r w:rsidRPr="0032148D">
        <w:rPr>
          <w:color w:val="000000" w:themeColor="text1"/>
          <w:sz w:val="28"/>
          <w:szCs w:val="28"/>
        </w:rPr>
        <w:t>В результате локальной адсорбции поверхностно-активных компонентов битумных композиций происходит общее снижение удельной поверхностной энергии на межфазной границе «твердое-жидкость» (σ</w:t>
      </w:r>
      <w:r w:rsidRPr="0032148D">
        <w:rPr>
          <w:color w:val="000000" w:themeColor="text1"/>
          <w:sz w:val="28"/>
          <w:szCs w:val="28"/>
          <w:vertAlign w:val="subscript"/>
        </w:rPr>
        <w:t>т-ж</w:t>
      </w:r>
      <w:r w:rsidRPr="0032148D">
        <w:rPr>
          <w:color w:val="000000" w:themeColor="text1"/>
          <w:sz w:val="28"/>
          <w:szCs w:val="28"/>
        </w:rPr>
        <w:t>), которое мы можем оценить косвенным путем. В соответствии с известным уравнением Юнга, в случае контакта капли жидкости с поверхностью твердого тела, при равновесии имеет место равенство</w:t>
      </w:r>
      <w:r w:rsidR="00464719" w:rsidRPr="0032148D">
        <w:rPr>
          <w:color w:val="000000" w:themeColor="text1"/>
          <w:sz w:val="28"/>
          <w:szCs w:val="28"/>
          <w:lang w:val="ru-RU"/>
        </w:rPr>
        <w:t xml:space="preserve"> (1</w:t>
      </w:r>
      <w:r w:rsidR="00FB7061" w:rsidRPr="0032148D">
        <w:rPr>
          <w:color w:val="000000" w:themeColor="text1"/>
          <w:sz w:val="28"/>
          <w:szCs w:val="28"/>
          <w:lang w:val="ru-RU"/>
        </w:rPr>
        <w:t>7</w:t>
      </w:r>
      <w:r w:rsidR="00464719" w:rsidRPr="0032148D">
        <w:rPr>
          <w:color w:val="000000" w:themeColor="text1"/>
          <w:sz w:val="28"/>
          <w:szCs w:val="28"/>
          <w:lang w:val="ru-RU"/>
        </w:rPr>
        <w:t>)</w:t>
      </w:r>
      <w:r w:rsidRPr="0032148D">
        <w:rPr>
          <w:color w:val="000000" w:themeColor="text1"/>
          <w:sz w:val="28"/>
          <w:szCs w:val="28"/>
        </w:rPr>
        <w:t>:</w:t>
      </w:r>
    </w:p>
    <w:p w14:paraId="4D5E8295" w14:textId="77777777" w:rsidR="00BC5F0A" w:rsidRPr="0032148D" w:rsidRDefault="00BC5F0A" w:rsidP="00FB7061">
      <w:pPr>
        <w:tabs>
          <w:tab w:val="center" w:pos="5456"/>
          <w:tab w:val="left" w:pos="9235"/>
        </w:tabs>
        <w:ind w:firstLine="1275"/>
        <w:contextualSpacing/>
        <w:jc w:val="center"/>
        <w:rPr>
          <w:color w:val="000000" w:themeColor="text1"/>
        </w:rPr>
      </w:pPr>
    </w:p>
    <w:p w14:paraId="3DC47528" w14:textId="1F84C8FA" w:rsidR="00BC5F0A" w:rsidRPr="0032148D" w:rsidRDefault="00000000" w:rsidP="00FB7061">
      <w:pPr>
        <w:tabs>
          <w:tab w:val="center" w:pos="5456"/>
          <w:tab w:val="left" w:pos="9235"/>
        </w:tabs>
        <w:ind w:firstLine="1275"/>
        <w:contextualSpacing/>
        <w:jc w:val="right"/>
        <w:rPr>
          <w:color w:val="000000" w:themeColor="text1"/>
          <w:sz w:val="28"/>
          <w:szCs w:val="28"/>
        </w:rPr>
      </w:pPr>
      <m:oMath>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σ</m:t>
            </m:r>
          </m:e>
          <m:sub>
            <m:r>
              <w:rPr>
                <w:rFonts w:ascii="Cambria Math" w:hAnsi="Cambria Math"/>
                <w:color w:val="000000" w:themeColor="text1"/>
                <w:sz w:val="28"/>
                <w:szCs w:val="28"/>
              </w:rPr>
              <m:t>ж-г</m:t>
            </m:r>
          </m:sub>
        </m:sSub>
        <m:r>
          <w:rPr>
            <w:rFonts w:ascii="Cambria Math" w:hAnsi="Cambria Math"/>
            <w:color w:val="000000" w:themeColor="text1"/>
            <w:sz w:val="28"/>
            <w:szCs w:val="28"/>
          </w:rPr>
          <m:t>cosθ</m:t>
        </m:r>
        <m:r>
          <w:rPr>
            <w:rFonts w:asci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σ</m:t>
            </m:r>
          </m:e>
          <m:sub>
            <m:r>
              <w:rPr>
                <w:rFonts w:ascii="Cambria Math" w:hAnsi="Cambria Math"/>
                <w:color w:val="000000" w:themeColor="text1"/>
                <w:sz w:val="28"/>
                <w:szCs w:val="28"/>
              </w:rPr>
              <m:t>т-г</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σ</m:t>
            </m:r>
          </m:e>
          <m:sub>
            <m:r>
              <w:rPr>
                <w:rFonts w:ascii="Cambria Math" w:hAnsi="Cambria Math"/>
                <w:color w:val="000000" w:themeColor="text1"/>
                <w:sz w:val="28"/>
                <w:szCs w:val="28"/>
              </w:rPr>
              <m:t>т-ж</m:t>
            </m:r>
          </m:sub>
        </m:sSub>
        <m:r>
          <w:rPr>
            <w:rFonts w:ascii="Cambria Math"/>
            <w:color w:val="000000" w:themeColor="text1"/>
            <w:sz w:val="28"/>
            <w:szCs w:val="28"/>
          </w:rPr>
          <m:t>=</m:t>
        </m:r>
        <m:r>
          <w:rPr>
            <w:rFonts w:ascii="Cambria Math" w:hAnsi="Cambria Math"/>
            <w:color w:val="000000" w:themeColor="text1"/>
            <w:sz w:val="28"/>
            <w:szCs w:val="28"/>
          </w:rPr>
          <m:t xml:space="preserve">∆σ                         </m:t>
        </m:r>
      </m:oMath>
      <w:r w:rsidR="00BC5F0A" w:rsidRPr="0032148D">
        <w:rPr>
          <w:color w:val="000000" w:themeColor="text1"/>
          <w:sz w:val="28"/>
          <w:szCs w:val="28"/>
        </w:rPr>
        <w:t>(1</w:t>
      </w:r>
      <w:r w:rsidR="00FB7061" w:rsidRPr="0032148D">
        <w:rPr>
          <w:color w:val="000000" w:themeColor="text1"/>
          <w:sz w:val="28"/>
          <w:szCs w:val="28"/>
        </w:rPr>
        <w:t>7</w:t>
      </w:r>
      <w:r w:rsidR="00BC5F0A" w:rsidRPr="0032148D">
        <w:rPr>
          <w:color w:val="000000" w:themeColor="text1"/>
          <w:sz w:val="28"/>
          <w:szCs w:val="28"/>
        </w:rPr>
        <w:t>)</w:t>
      </w:r>
    </w:p>
    <w:p w14:paraId="34CF5001" w14:textId="77777777" w:rsidR="00BC5F0A" w:rsidRPr="0032148D" w:rsidRDefault="00BC5F0A" w:rsidP="00FB7061">
      <w:pPr>
        <w:ind w:firstLine="1275"/>
        <w:contextualSpacing/>
        <w:jc w:val="center"/>
        <w:rPr>
          <w:color w:val="000000" w:themeColor="text1"/>
          <w:sz w:val="28"/>
          <w:szCs w:val="28"/>
          <w:vertAlign w:val="subscript"/>
        </w:rPr>
      </w:pPr>
    </w:p>
    <w:p w14:paraId="103D135A" w14:textId="7D299AC3" w:rsidR="00BC5F0A" w:rsidRPr="0032148D" w:rsidRDefault="00BC5F0A" w:rsidP="00202C8D">
      <w:pPr>
        <w:ind w:firstLine="708"/>
        <w:contextualSpacing/>
        <w:jc w:val="both"/>
        <w:rPr>
          <w:color w:val="000000" w:themeColor="text1"/>
          <w:sz w:val="28"/>
          <w:szCs w:val="28"/>
        </w:rPr>
      </w:pPr>
      <w:r w:rsidRPr="0032148D">
        <w:rPr>
          <w:color w:val="000000" w:themeColor="text1"/>
          <w:sz w:val="28"/>
          <w:szCs w:val="28"/>
        </w:rPr>
        <w:t>Исходя из того, что удельная поверхностная энергия σ</w:t>
      </w:r>
      <w:r w:rsidRPr="0032148D">
        <w:rPr>
          <w:color w:val="000000" w:themeColor="text1"/>
          <w:sz w:val="28"/>
          <w:szCs w:val="28"/>
          <w:vertAlign w:val="subscript"/>
        </w:rPr>
        <w:t xml:space="preserve">т-г </w:t>
      </w:r>
      <w:r w:rsidRPr="0032148D">
        <w:rPr>
          <w:color w:val="000000" w:themeColor="text1"/>
          <w:sz w:val="28"/>
          <w:szCs w:val="28"/>
        </w:rPr>
        <w:t>на границе с воздухом не зависит от концентрации ПАВ (σ</w:t>
      </w:r>
      <w:r w:rsidRPr="0032148D">
        <w:rPr>
          <w:color w:val="000000" w:themeColor="text1"/>
          <w:sz w:val="28"/>
          <w:szCs w:val="28"/>
          <w:vertAlign w:val="subscript"/>
        </w:rPr>
        <w:t>т-г</w:t>
      </w:r>
      <w:r w:rsidRPr="0032148D">
        <w:rPr>
          <w:color w:val="000000" w:themeColor="text1"/>
          <w:sz w:val="28"/>
          <w:szCs w:val="28"/>
        </w:rPr>
        <w:t>=</w:t>
      </w:r>
      <w:r w:rsidRPr="0032148D">
        <w:rPr>
          <w:i/>
          <w:iCs/>
          <w:color w:val="000000" w:themeColor="text1"/>
          <w:sz w:val="28"/>
          <w:szCs w:val="28"/>
          <w:lang w:val="en-US"/>
        </w:rPr>
        <w:t>const</w:t>
      </w:r>
      <w:r w:rsidRPr="0032148D">
        <w:rPr>
          <w:color w:val="000000" w:themeColor="text1"/>
          <w:sz w:val="28"/>
          <w:szCs w:val="28"/>
        </w:rPr>
        <w:t>), произведение экспериментально определяемых величин σ</w:t>
      </w:r>
      <w:r w:rsidRPr="0032148D">
        <w:rPr>
          <w:color w:val="000000" w:themeColor="text1"/>
          <w:sz w:val="28"/>
          <w:szCs w:val="28"/>
          <w:vertAlign w:val="subscript"/>
        </w:rPr>
        <w:t>ж</w:t>
      </w:r>
      <w:r w:rsidR="005F0304" w:rsidRPr="0032148D">
        <w:rPr>
          <w:color w:val="000000" w:themeColor="text1"/>
          <w:sz w:val="28"/>
          <w:szCs w:val="28"/>
          <w:vertAlign w:val="subscript"/>
        </w:rPr>
        <w:t>-</w:t>
      </w:r>
      <w:r w:rsidRPr="0032148D">
        <w:rPr>
          <w:color w:val="000000" w:themeColor="text1"/>
          <w:sz w:val="28"/>
          <w:szCs w:val="28"/>
          <w:vertAlign w:val="subscript"/>
        </w:rPr>
        <w:t>г</w:t>
      </w:r>
      <w:r w:rsidRPr="0032148D">
        <w:rPr>
          <w:color w:val="000000" w:themeColor="text1"/>
          <w:sz w:val="28"/>
          <w:szCs w:val="28"/>
        </w:rPr>
        <w:t xml:space="preserve"> и </w:t>
      </w:r>
      <w:r w:rsidRPr="0032148D">
        <w:rPr>
          <w:i/>
          <w:iCs/>
          <w:color w:val="000000" w:themeColor="text1"/>
          <w:sz w:val="28"/>
          <w:szCs w:val="28"/>
          <w:lang w:val="en-US"/>
        </w:rPr>
        <w:t>cos</w:t>
      </w:r>
      <w:r w:rsidRPr="0032148D">
        <w:rPr>
          <w:i/>
          <w:iCs/>
          <w:color w:val="000000" w:themeColor="text1"/>
          <w:sz w:val="28"/>
          <w:szCs w:val="28"/>
        </w:rPr>
        <w:t>θ</w:t>
      </w:r>
      <w:r w:rsidRPr="0032148D">
        <w:rPr>
          <w:color w:val="000000" w:themeColor="text1"/>
          <w:sz w:val="28"/>
          <w:szCs w:val="28"/>
        </w:rPr>
        <w:t xml:space="preserve"> будет показывать, насколько изменяется удельная поверхностная энергия σ</w:t>
      </w:r>
      <w:r w:rsidRPr="0032148D">
        <w:rPr>
          <w:color w:val="000000" w:themeColor="text1"/>
          <w:sz w:val="28"/>
          <w:szCs w:val="28"/>
          <w:vertAlign w:val="subscript"/>
        </w:rPr>
        <w:t>т</w:t>
      </w:r>
      <w:r w:rsidR="005F0304" w:rsidRPr="0032148D">
        <w:rPr>
          <w:color w:val="000000" w:themeColor="text1"/>
          <w:sz w:val="28"/>
          <w:szCs w:val="28"/>
          <w:vertAlign w:val="subscript"/>
        </w:rPr>
        <w:t>-</w:t>
      </w:r>
      <w:r w:rsidRPr="0032148D">
        <w:rPr>
          <w:color w:val="000000" w:themeColor="text1"/>
          <w:sz w:val="28"/>
          <w:szCs w:val="28"/>
          <w:vertAlign w:val="subscript"/>
        </w:rPr>
        <w:t xml:space="preserve">ж </w:t>
      </w:r>
      <w:r w:rsidRPr="0032148D">
        <w:rPr>
          <w:color w:val="000000" w:themeColor="text1"/>
          <w:sz w:val="28"/>
          <w:szCs w:val="28"/>
        </w:rPr>
        <w:t>при вводимой концентрации аддитивов (таблица 1</w:t>
      </w:r>
      <w:r w:rsidR="004D554A" w:rsidRPr="0032148D">
        <w:rPr>
          <w:color w:val="000000" w:themeColor="text1"/>
          <w:sz w:val="28"/>
          <w:szCs w:val="28"/>
        </w:rPr>
        <w:t>5</w:t>
      </w:r>
      <w:r w:rsidRPr="0032148D">
        <w:rPr>
          <w:color w:val="000000" w:themeColor="text1"/>
          <w:sz w:val="28"/>
          <w:szCs w:val="28"/>
        </w:rPr>
        <w:t>) относительно некой постоянной величины σ</w:t>
      </w:r>
      <w:r w:rsidRPr="0032148D">
        <w:rPr>
          <w:color w:val="000000" w:themeColor="text1"/>
          <w:sz w:val="28"/>
          <w:szCs w:val="28"/>
          <w:vertAlign w:val="subscript"/>
        </w:rPr>
        <w:t>т</w:t>
      </w:r>
      <w:r w:rsidR="005F0304" w:rsidRPr="0032148D">
        <w:rPr>
          <w:color w:val="000000" w:themeColor="text1"/>
          <w:sz w:val="28"/>
          <w:szCs w:val="28"/>
          <w:vertAlign w:val="subscript"/>
        </w:rPr>
        <w:t>-</w:t>
      </w:r>
      <w:r w:rsidRPr="0032148D">
        <w:rPr>
          <w:color w:val="000000" w:themeColor="text1"/>
          <w:sz w:val="28"/>
          <w:szCs w:val="28"/>
          <w:vertAlign w:val="subscript"/>
        </w:rPr>
        <w:t>г</w:t>
      </w:r>
      <w:r w:rsidRPr="0032148D">
        <w:rPr>
          <w:color w:val="000000" w:themeColor="text1"/>
          <w:sz w:val="28"/>
          <w:szCs w:val="28"/>
        </w:rPr>
        <w:t>.</w:t>
      </w:r>
    </w:p>
    <w:p w14:paraId="121C2722" w14:textId="6A1F8F17" w:rsidR="00BC5F0A" w:rsidRPr="0032148D" w:rsidRDefault="00BC5F0A" w:rsidP="00202C8D">
      <w:pPr>
        <w:ind w:firstLine="708"/>
        <w:contextualSpacing/>
        <w:jc w:val="both"/>
        <w:rPr>
          <w:color w:val="000000" w:themeColor="text1"/>
          <w:sz w:val="28"/>
          <w:szCs w:val="28"/>
        </w:rPr>
      </w:pPr>
      <w:r w:rsidRPr="0032148D">
        <w:rPr>
          <w:color w:val="000000" w:themeColor="text1"/>
          <w:sz w:val="28"/>
          <w:szCs w:val="28"/>
        </w:rPr>
        <w:t xml:space="preserve">Дополнительно, для сопоставительной оценки этих процессов, рассчитывали относительные изменения удельной поверхностной энергии твердой поверхности </w:t>
      </w:r>
      <m:oMath>
        <m:r>
          <w:rPr>
            <w:rFonts w:ascii="Cambria Math" w:hAnsi="Cambria Math"/>
            <w:color w:val="000000" w:themeColor="text1"/>
            <w:sz w:val="28"/>
            <w:szCs w:val="28"/>
          </w:rPr>
          <m:t>α</m:t>
        </m:r>
      </m:oMath>
      <w:r w:rsidR="00C40AFD" w:rsidRPr="0032148D">
        <w:rPr>
          <w:color w:val="000000" w:themeColor="text1"/>
          <w:sz w:val="28"/>
          <w:szCs w:val="28"/>
        </w:rPr>
        <w:t xml:space="preserve"> </w:t>
      </w:r>
      <w:r w:rsidRPr="0032148D">
        <w:rPr>
          <w:color w:val="000000" w:themeColor="text1"/>
          <w:sz w:val="28"/>
          <w:szCs w:val="28"/>
        </w:rPr>
        <w:t>(</w:t>
      </w:r>
      <w:r w:rsidR="00C40AFD" w:rsidRPr="0032148D">
        <w:rPr>
          <w:color w:val="000000" w:themeColor="text1"/>
          <w:sz w:val="28"/>
          <w:szCs w:val="28"/>
          <w:lang w:val="ru-RU"/>
        </w:rPr>
        <w:t>1</w:t>
      </w:r>
      <w:r w:rsidR="00FB7061" w:rsidRPr="0032148D">
        <w:rPr>
          <w:color w:val="000000" w:themeColor="text1"/>
          <w:sz w:val="28"/>
          <w:szCs w:val="28"/>
          <w:lang w:val="ru-RU"/>
        </w:rPr>
        <w:t>8</w:t>
      </w:r>
      <w:r w:rsidRPr="0032148D">
        <w:rPr>
          <w:color w:val="000000" w:themeColor="text1"/>
          <w:sz w:val="28"/>
          <w:szCs w:val="28"/>
        </w:rPr>
        <w:t>):</w:t>
      </w:r>
    </w:p>
    <w:p w14:paraId="5D16091C" w14:textId="2FC9C2FD" w:rsidR="00BC5F0A" w:rsidRPr="0032148D" w:rsidRDefault="00720249" w:rsidP="00FB7061">
      <w:pPr>
        <w:tabs>
          <w:tab w:val="center" w:pos="5456"/>
          <w:tab w:val="right" w:pos="10205"/>
        </w:tabs>
        <w:ind w:firstLine="3828"/>
        <w:contextualSpacing/>
        <w:jc w:val="center"/>
        <w:rPr>
          <w:color w:val="000000" w:themeColor="text1"/>
          <w:sz w:val="28"/>
          <w:szCs w:val="28"/>
        </w:rPr>
      </w:pPr>
      <m:oMath>
        <m:r>
          <w:rPr>
            <w:rFonts w:ascii="Cambria Math" w:hAnsi="Cambria Math"/>
            <w:color w:val="000000" w:themeColor="text1"/>
            <w:sz w:val="28"/>
            <w:szCs w:val="28"/>
          </w:rPr>
          <m:t>α=</m:t>
        </m:r>
        <m:f>
          <m:fPr>
            <m:ctrlPr>
              <w:rPr>
                <w:rFonts w:ascii="Cambria Math" w:hAnsi="Cambria Math"/>
                <w:i/>
                <w:color w:val="000000" w:themeColor="text1"/>
                <w:sz w:val="28"/>
                <w:szCs w:val="28"/>
              </w:rPr>
            </m:ctrlPr>
          </m:fPr>
          <m:num>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σ</m:t>
                </m:r>
              </m:e>
              <m:sub>
                <m:r>
                  <w:rPr>
                    <w:rFonts w:ascii="Cambria Math" w:hAnsi="Cambria Math"/>
                    <w:color w:val="000000" w:themeColor="text1"/>
                    <w:sz w:val="28"/>
                    <w:szCs w:val="28"/>
                  </w:rPr>
                  <m:t>т0</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σ</m:t>
                </m:r>
              </m:e>
              <m:sub>
                <m:r>
                  <w:rPr>
                    <w:rFonts w:ascii="Cambria Math" w:hAnsi="Cambria Math"/>
                    <w:color w:val="000000" w:themeColor="text1"/>
                    <w:sz w:val="28"/>
                    <w:szCs w:val="28"/>
                  </w:rPr>
                  <m:t>т</m:t>
                </m:r>
              </m:sub>
            </m:sSub>
          </m:num>
          <m:den>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σ</m:t>
                </m:r>
              </m:e>
              <m:sub>
                <m:r>
                  <w:rPr>
                    <w:rFonts w:ascii="Cambria Math" w:hAnsi="Cambria Math"/>
                    <w:color w:val="000000" w:themeColor="text1"/>
                    <w:sz w:val="28"/>
                    <w:szCs w:val="28"/>
                  </w:rPr>
                  <m:t>т0</m:t>
                </m:r>
              </m:sub>
            </m:sSub>
          </m:den>
        </m:f>
        <m:r>
          <w:rPr>
            <w:rFonts w:ascii="Cambria Math" w:hAnsi="Cambria Math"/>
            <w:i/>
            <w:color w:val="000000" w:themeColor="text1"/>
            <w:sz w:val="28"/>
            <w:szCs w:val="28"/>
          </w:rPr>
          <w:sym w:font="Symbol" w:char="F0D7"/>
        </m:r>
        <m:r>
          <w:rPr>
            <w:rFonts w:ascii="Cambria Math" w:hAnsi="Cambria Math"/>
            <w:color w:val="000000" w:themeColor="text1"/>
            <w:sz w:val="28"/>
            <w:szCs w:val="28"/>
          </w:rPr>
          <m:t xml:space="preserve"> 100%</m:t>
        </m:r>
      </m:oMath>
      <w:r w:rsidR="00BC5F0A" w:rsidRPr="0032148D">
        <w:rPr>
          <w:color w:val="000000" w:themeColor="text1"/>
          <w:sz w:val="28"/>
          <w:szCs w:val="28"/>
        </w:rPr>
        <w:t>,</w:t>
      </w:r>
      <w:r w:rsidR="005F0304" w:rsidRPr="0032148D">
        <w:rPr>
          <w:color w:val="000000" w:themeColor="text1"/>
          <w:sz w:val="28"/>
          <w:szCs w:val="28"/>
        </w:rPr>
        <w:t xml:space="preserve">                 </w:t>
      </w:r>
      <w:r w:rsidRPr="0032148D">
        <w:rPr>
          <w:color w:val="000000" w:themeColor="text1"/>
          <w:sz w:val="28"/>
          <w:szCs w:val="28"/>
          <w:lang w:val="ru-RU"/>
        </w:rPr>
        <w:tab/>
      </w:r>
      <w:r w:rsidR="005F0304" w:rsidRPr="0032148D">
        <w:rPr>
          <w:color w:val="000000" w:themeColor="text1"/>
          <w:sz w:val="28"/>
          <w:szCs w:val="28"/>
        </w:rPr>
        <w:t xml:space="preserve">    </w:t>
      </w:r>
      <w:r w:rsidR="00BC5F0A" w:rsidRPr="0032148D">
        <w:rPr>
          <w:color w:val="000000" w:themeColor="text1"/>
          <w:sz w:val="28"/>
          <w:szCs w:val="28"/>
        </w:rPr>
        <w:t>(1</w:t>
      </w:r>
      <w:r w:rsidR="00FB7061" w:rsidRPr="0032148D">
        <w:rPr>
          <w:color w:val="000000" w:themeColor="text1"/>
          <w:sz w:val="28"/>
          <w:szCs w:val="28"/>
          <w:lang w:val="ru-RU"/>
        </w:rPr>
        <w:t>8</w:t>
      </w:r>
      <w:r w:rsidR="00BC5F0A" w:rsidRPr="0032148D">
        <w:rPr>
          <w:color w:val="000000" w:themeColor="text1"/>
          <w:sz w:val="28"/>
          <w:szCs w:val="28"/>
        </w:rPr>
        <w:t>)</w:t>
      </w:r>
    </w:p>
    <w:p w14:paraId="31685522" w14:textId="77777777" w:rsidR="00BC5F0A" w:rsidRPr="0032148D" w:rsidRDefault="00BC5F0A" w:rsidP="00FB7061">
      <w:pPr>
        <w:ind w:firstLine="1275"/>
        <w:contextualSpacing/>
        <w:jc w:val="both"/>
        <w:rPr>
          <w:color w:val="000000" w:themeColor="text1"/>
          <w:sz w:val="28"/>
          <w:szCs w:val="28"/>
        </w:rPr>
      </w:pPr>
    </w:p>
    <w:p w14:paraId="0A96CAA7" w14:textId="77777777" w:rsidR="00BC5F0A" w:rsidRPr="0032148D" w:rsidRDefault="00BC5F0A" w:rsidP="00FB7061">
      <w:pPr>
        <w:contextualSpacing/>
        <w:jc w:val="both"/>
        <w:rPr>
          <w:color w:val="000000" w:themeColor="text1"/>
          <w:sz w:val="28"/>
          <w:szCs w:val="28"/>
        </w:rPr>
      </w:pPr>
      <w:r w:rsidRPr="0032148D">
        <w:rPr>
          <w:color w:val="000000" w:themeColor="text1"/>
          <w:sz w:val="28"/>
          <w:szCs w:val="28"/>
        </w:rPr>
        <w:t>где Δσ</w:t>
      </w:r>
      <w:r w:rsidRPr="0032148D">
        <w:rPr>
          <w:color w:val="000000" w:themeColor="text1"/>
          <w:sz w:val="28"/>
          <w:szCs w:val="28"/>
          <w:vertAlign w:val="subscript"/>
        </w:rPr>
        <w:t>т0</w:t>
      </w:r>
      <w:r w:rsidR="005F0304" w:rsidRPr="0032148D">
        <w:rPr>
          <w:color w:val="000000" w:themeColor="text1"/>
          <w:sz w:val="28"/>
          <w:szCs w:val="28"/>
          <w:vertAlign w:val="subscript"/>
        </w:rPr>
        <w:t xml:space="preserve"> </w:t>
      </w:r>
      <w:r w:rsidRPr="0032148D">
        <w:rPr>
          <w:color w:val="000000" w:themeColor="text1"/>
          <w:sz w:val="28"/>
          <w:szCs w:val="28"/>
          <w:vertAlign w:val="subscript"/>
        </w:rPr>
        <w:t xml:space="preserve"> </w:t>
      </w:r>
      <w:r w:rsidRPr="0032148D">
        <w:rPr>
          <w:color w:val="000000" w:themeColor="text1"/>
          <w:sz w:val="28"/>
          <w:szCs w:val="28"/>
        </w:rPr>
        <w:t>–</w:t>
      </w:r>
      <w:r w:rsidR="005F0304" w:rsidRPr="0032148D">
        <w:rPr>
          <w:color w:val="000000" w:themeColor="text1"/>
          <w:sz w:val="28"/>
          <w:szCs w:val="28"/>
        </w:rPr>
        <w:t xml:space="preserve"> </w:t>
      </w:r>
      <w:r w:rsidRPr="0032148D">
        <w:rPr>
          <w:color w:val="000000" w:themeColor="text1"/>
          <w:sz w:val="28"/>
          <w:szCs w:val="28"/>
        </w:rPr>
        <w:t>изменение удельной поверхностной энергии минерального наполнителя при нанесении немодифицированного битума;</w:t>
      </w:r>
    </w:p>
    <w:p w14:paraId="55E91F37" w14:textId="77777777" w:rsidR="00BC5F0A" w:rsidRPr="0032148D" w:rsidRDefault="00BC5F0A" w:rsidP="00FB7061">
      <w:pPr>
        <w:contextualSpacing/>
        <w:jc w:val="both"/>
        <w:rPr>
          <w:color w:val="000000" w:themeColor="text1"/>
          <w:sz w:val="28"/>
          <w:szCs w:val="28"/>
        </w:rPr>
      </w:pPr>
      <w:r w:rsidRPr="0032148D">
        <w:rPr>
          <w:color w:val="000000" w:themeColor="text1"/>
          <w:sz w:val="28"/>
          <w:szCs w:val="28"/>
        </w:rPr>
        <w:t>Δσ</w:t>
      </w:r>
      <w:r w:rsidRPr="0032148D">
        <w:rPr>
          <w:color w:val="000000" w:themeColor="text1"/>
          <w:sz w:val="28"/>
          <w:szCs w:val="28"/>
          <w:vertAlign w:val="subscript"/>
        </w:rPr>
        <w:t>т</w:t>
      </w:r>
      <w:r w:rsidRPr="0032148D">
        <w:rPr>
          <w:color w:val="000000" w:themeColor="text1"/>
          <w:sz w:val="28"/>
          <w:szCs w:val="28"/>
        </w:rPr>
        <w:t xml:space="preserve"> </w:t>
      </w:r>
      <w:r w:rsidR="005F0304" w:rsidRPr="0032148D">
        <w:rPr>
          <w:color w:val="000000" w:themeColor="text1"/>
          <w:sz w:val="28"/>
          <w:szCs w:val="28"/>
        </w:rPr>
        <w:t>–</w:t>
      </w:r>
      <w:r w:rsidRPr="0032148D">
        <w:rPr>
          <w:color w:val="000000" w:themeColor="text1"/>
          <w:sz w:val="28"/>
          <w:szCs w:val="28"/>
        </w:rPr>
        <w:t xml:space="preserve"> изменение удельной поверхностной энергии модифицированными битумными композициями.</w:t>
      </w:r>
    </w:p>
    <w:p w14:paraId="6B5F63CF" w14:textId="77777777" w:rsidR="005F0304" w:rsidRPr="0032148D" w:rsidRDefault="005F0304" w:rsidP="00FB7061">
      <w:pPr>
        <w:contextualSpacing/>
        <w:jc w:val="both"/>
        <w:rPr>
          <w:color w:val="000000" w:themeColor="text1"/>
          <w:sz w:val="28"/>
          <w:szCs w:val="28"/>
        </w:rPr>
      </w:pPr>
    </w:p>
    <w:p w14:paraId="4584EC71" w14:textId="4F74E1AD" w:rsidR="005F0304" w:rsidRPr="0032148D" w:rsidRDefault="005F0304" w:rsidP="00202C8D">
      <w:pPr>
        <w:ind w:firstLine="708"/>
        <w:contextualSpacing/>
        <w:jc w:val="both"/>
        <w:rPr>
          <w:color w:val="000000" w:themeColor="text1"/>
          <w:sz w:val="28"/>
          <w:szCs w:val="28"/>
        </w:rPr>
      </w:pPr>
      <w:r w:rsidRPr="0032148D">
        <w:rPr>
          <w:color w:val="000000" w:themeColor="text1"/>
          <w:sz w:val="28"/>
          <w:szCs w:val="28"/>
        </w:rPr>
        <w:t xml:space="preserve">Анализ полученных результатов (таблица </w:t>
      </w:r>
      <w:r w:rsidR="00C40AFD" w:rsidRPr="0032148D">
        <w:rPr>
          <w:color w:val="000000" w:themeColor="text1"/>
          <w:sz w:val="28"/>
          <w:szCs w:val="28"/>
          <w:lang w:val="ru-RU"/>
        </w:rPr>
        <w:t>2</w:t>
      </w:r>
      <w:r w:rsidR="00FB7061" w:rsidRPr="0032148D">
        <w:rPr>
          <w:color w:val="000000" w:themeColor="text1"/>
          <w:sz w:val="28"/>
          <w:szCs w:val="28"/>
          <w:lang w:val="ru-RU"/>
        </w:rPr>
        <w:t>5</w:t>
      </w:r>
      <w:r w:rsidRPr="0032148D">
        <w:rPr>
          <w:color w:val="000000" w:themeColor="text1"/>
          <w:sz w:val="28"/>
          <w:szCs w:val="28"/>
        </w:rPr>
        <w:t>) показал, что по мере увеличения количественных содержаний аддитивов в битуме на поверхности серого щебня усиливается снижение удельной поверхностной энергии σ</w:t>
      </w:r>
      <w:r w:rsidRPr="0032148D">
        <w:rPr>
          <w:color w:val="000000" w:themeColor="text1"/>
          <w:sz w:val="28"/>
          <w:szCs w:val="28"/>
          <w:vertAlign w:val="subscript"/>
        </w:rPr>
        <w:t xml:space="preserve">т-ж </w:t>
      </w:r>
      <w:r w:rsidRPr="0032148D">
        <w:rPr>
          <w:color w:val="000000" w:themeColor="text1"/>
          <w:sz w:val="28"/>
          <w:szCs w:val="28"/>
        </w:rPr>
        <w:t>и достигает минимальных значений (максимумы Δσ</w:t>
      </w:r>
      <w:r w:rsidRPr="0032148D">
        <w:rPr>
          <w:color w:val="000000" w:themeColor="text1"/>
          <w:sz w:val="28"/>
          <w:szCs w:val="28"/>
          <w:vertAlign w:val="subscript"/>
        </w:rPr>
        <w:t>т</w:t>
      </w:r>
      <w:r w:rsidRPr="0032148D">
        <w:rPr>
          <w:color w:val="000000" w:themeColor="text1"/>
          <w:sz w:val="28"/>
          <w:szCs w:val="28"/>
        </w:rPr>
        <w:t>) при С=1,0 г/дм</w:t>
      </w:r>
      <w:r w:rsidRPr="0032148D">
        <w:rPr>
          <w:color w:val="000000" w:themeColor="text1"/>
          <w:sz w:val="28"/>
          <w:szCs w:val="28"/>
          <w:vertAlign w:val="superscript"/>
        </w:rPr>
        <w:t>3</w:t>
      </w:r>
      <w:r w:rsidRPr="0032148D">
        <w:rPr>
          <w:color w:val="000000" w:themeColor="text1"/>
          <w:sz w:val="28"/>
          <w:szCs w:val="28"/>
        </w:rPr>
        <w:t xml:space="preserve">. </w:t>
      </w:r>
    </w:p>
    <w:p w14:paraId="176F88A4" w14:textId="47CDC8AB" w:rsidR="005F0304" w:rsidRPr="0032148D" w:rsidRDefault="005F0304" w:rsidP="00202C8D">
      <w:pPr>
        <w:ind w:firstLine="708"/>
        <w:contextualSpacing/>
        <w:jc w:val="both"/>
        <w:rPr>
          <w:color w:val="000000" w:themeColor="text1"/>
          <w:sz w:val="28"/>
          <w:szCs w:val="28"/>
        </w:rPr>
      </w:pPr>
      <w:r w:rsidRPr="0032148D">
        <w:rPr>
          <w:color w:val="000000" w:themeColor="text1"/>
          <w:sz w:val="28"/>
          <w:szCs w:val="28"/>
        </w:rPr>
        <w:t>Судя по приросту Δσ</w:t>
      </w:r>
      <w:r w:rsidRPr="0032148D">
        <w:rPr>
          <w:color w:val="000000" w:themeColor="text1"/>
          <w:sz w:val="28"/>
          <w:szCs w:val="28"/>
          <w:vertAlign w:val="subscript"/>
        </w:rPr>
        <w:t xml:space="preserve">т </w:t>
      </w:r>
      <w:r w:rsidRPr="0032148D">
        <w:rPr>
          <w:color w:val="000000" w:themeColor="text1"/>
          <w:sz w:val="28"/>
          <w:szCs w:val="28"/>
        </w:rPr>
        <w:t>относительно немодифицированного битума (на 40,37% при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процессы адсорбции в наибольшей степени проявляются в присутствии АГ-4И. Компенсация избыточной поверхностной энергии серого щебня азотсодержащими ПАВ ниже в сравнении с АГ-4И и составляет 34,90% (АС-1) и 23,59%</w:t>
      </w:r>
      <w:r w:rsidR="000A46A8" w:rsidRPr="0032148D">
        <w:rPr>
          <w:color w:val="000000" w:themeColor="text1"/>
          <w:sz w:val="28"/>
          <w:szCs w:val="28"/>
        </w:rPr>
        <w:t xml:space="preserve"> </w:t>
      </w:r>
      <w:r w:rsidRPr="0032148D">
        <w:rPr>
          <w:color w:val="000000" w:themeColor="text1"/>
          <w:sz w:val="28"/>
          <w:szCs w:val="28"/>
        </w:rPr>
        <w:t>(АМДОР-10).</w:t>
      </w:r>
    </w:p>
    <w:p w14:paraId="725B7B4A" w14:textId="08E4891E" w:rsidR="00E73889" w:rsidRDefault="005F0304" w:rsidP="00202C8D">
      <w:pPr>
        <w:ind w:firstLine="708"/>
        <w:contextualSpacing/>
        <w:jc w:val="both"/>
        <w:rPr>
          <w:color w:val="000000" w:themeColor="text1"/>
          <w:sz w:val="28"/>
          <w:szCs w:val="28"/>
          <w:lang w:val="ru-RU"/>
        </w:rPr>
      </w:pPr>
      <w:r w:rsidRPr="0032148D">
        <w:rPr>
          <w:color w:val="000000" w:themeColor="text1"/>
          <w:sz w:val="28"/>
          <w:szCs w:val="28"/>
        </w:rPr>
        <w:t xml:space="preserve">Меняющаяся мозаика поверхности при переходе от серого к красному щебню означает изменение активности адсорбционных центров и их природы. Как следствие, на поверхности красного щебня процессы адсорбции в </w:t>
      </w:r>
      <w:r w:rsidRPr="0032148D">
        <w:rPr>
          <w:color w:val="000000" w:themeColor="text1"/>
          <w:sz w:val="28"/>
          <w:szCs w:val="28"/>
        </w:rPr>
        <w:lastRenderedPageBreak/>
        <w:t xml:space="preserve">присутствии как АГ-4И, так и АМДОР-10, существенно уменьшаются. Об этом свидетельствует меньшее снижение удельной поверхностной </w:t>
      </w:r>
      <w:r w:rsidR="00E73889">
        <w:rPr>
          <w:color w:val="000000" w:themeColor="text1"/>
          <w:sz w:val="28"/>
          <w:szCs w:val="28"/>
          <w:lang w:val="ru-RU"/>
        </w:rPr>
        <w:t xml:space="preserve">     </w:t>
      </w:r>
      <w:r w:rsidRPr="0032148D">
        <w:rPr>
          <w:color w:val="000000" w:themeColor="text1"/>
          <w:sz w:val="28"/>
          <w:szCs w:val="28"/>
        </w:rPr>
        <w:t>энергии</w:t>
      </w:r>
    </w:p>
    <w:p w14:paraId="2CD9AA09" w14:textId="4F9A6D2F" w:rsidR="005F0304" w:rsidRPr="0032148D" w:rsidRDefault="005F0304" w:rsidP="00E73889">
      <w:pPr>
        <w:contextualSpacing/>
        <w:jc w:val="both"/>
        <w:rPr>
          <w:color w:val="000000" w:themeColor="text1"/>
          <w:sz w:val="28"/>
          <w:szCs w:val="28"/>
        </w:rPr>
      </w:pPr>
      <w:r w:rsidRPr="0032148D">
        <w:rPr>
          <w:color w:val="000000" w:themeColor="text1"/>
          <w:sz w:val="28"/>
          <w:szCs w:val="28"/>
        </w:rPr>
        <w:t xml:space="preserve"> σ</w:t>
      </w:r>
      <w:r w:rsidRPr="0032148D">
        <w:rPr>
          <w:color w:val="000000" w:themeColor="text1"/>
          <w:sz w:val="28"/>
          <w:szCs w:val="28"/>
          <w:vertAlign w:val="subscript"/>
        </w:rPr>
        <w:t>т-ж</w:t>
      </w:r>
      <w:r w:rsidRPr="0032148D">
        <w:rPr>
          <w:color w:val="000000" w:themeColor="text1"/>
          <w:sz w:val="28"/>
          <w:szCs w:val="28"/>
        </w:rPr>
        <w:t>.</w:t>
      </w:r>
    </w:p>
    <w:p w14:paraId="355CE66C" w14:textId="77777777" w:rsidR="00BC5F0A" w:rsidRPr="0032148D" w:rsidRDefault="00BC5F0A" w:rsidP="00FB7061">
      <w:pPr>
        <w:contextualSpacing/>
        <w:jc w:val="both"/>
        <w:rPr>
          <w:color w:val="000000" w:themeColor="text1"/>
          <w:sz w:val="28"/>
          <w:szCs w:val="28"/>
        </w:rPr>
      </w:pPr>
    </w:p>
    <w:p w14:paraId="48009E31" w14:textId="46F2B80E" w:rsidR="00BC5F0A" w:rsidRPr="0032148D" w:rsidRDefault="00BC5F0A" w:rsidP="00FB7061">
      <w:pPr>
        <w:ind w:firstLine="1275"/>
        <w:contextualSpacing/>
        <w:jc w:val="center"/>
        <w:rPr>
          <w:color w:val="000000" w:themeColor="text1"/>
          <w:sz w:val="28"/>
          <w:szCs w:val="28"/>
          <w:lang w:val="ru-RU"/>
        </w:rPr>
      </w:pPr>
      <w:r w:rsidRPr="0032148D">
        <w:rPr>
          <w:color w:val="000000" w:themeColor="text1"/>
          <w:sz w:val="28"/>
          <w:szCs w:val="28"/>
        </w:rPr>
        <w:t xml:space="preserve">Таблица </w:t>
      </w:r>
      <w:r w:rsidR="00C40AFD" w:rsidRPr="0032148D">
        <w:rPr>
          <w:color w:val="000000" w:themeColor="text1"/>
          <w:sz w:val="28"/>
          <w:szCs w:val="28"/>
          <w:lang w:val="ru-RU"/>
        </w:rPr>
        <w:t>2</w:t>
      </w:r>
      <w:r w:rsidR="00FB7061" w:rsidRPr="0032148D">
        <w:rPr>
          <w:color w:val="000000" w:themeColor="text1"/>
          <w:sz w:val="28"/>
          <w:szCs w:val="28"/>
          <w:lang w:val="ru-RU"/>
        </w:rPr>
        <w:t>5</w:t>
      </w:r>
      <w:r w:rsidRPr="0032148D">
        <w:rPr>
          <w:color w:val="000000" w:themeColor="text1"/>
          <w:sz w:val="28"/>
          <w:szCs w:val="28"/>
        </w:rPr>
        <w:t xml:space="preserve"> – Относительные изменения удельной поверхностной энергии твердой поверхности щебня</w:t>
      </w:r>
      <w:r w:rsidR="00C40AFD" w:rsidRPr="0032148D">
        <w:rPr>
          <w:color w:val="000000" w:themeColor="text1"/>
          <w:sz w:val="28"/>
          <w:szCs w:val="28"/>
          <w:lang w:val="ru-RU"/>
        </w:rPr>
        <w:t xml:space="preserve"> при смачивании бинарными композициями</w:t>
      </w:r>
    </w:p>
    <w:p w14:paraId="5AC19949" w14:textId="77777777" w:rsidR="00BC5F0A" w:rsidRPr="0032148D" w:rsidRDefault="00BC5F0A" w:rsidP="00FB7061">
      <w:pPr>
        <w:ind w:firstLine="566"/>
        <w:contextualSpacing/>
        <w:jc w:val="both"/>
        <w:rPr>
          <w:color w:val="000000" w:themeColor="text1"/>
          <w:sz w:val="28"/>
          <w:szCs w:val="28"/>
        </w:rPr>
      </w:pPr>
    </w:p>
    <w:tbl>
      <w:tblPr>
        <w:tblW w:w="8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5"/>
        <w:gridCol w:w="1167"/>
        <w:gridCol w:w="987"/>
        <w:gridCol w:w="1139"/>
        <w:gridCol w:w="1134"/>
        <w:gridCol w:w="993"/>
        <w:gridCol w:w="1275"/>
      </w:tblGrid>
      <w:tr w:rsidR="00E73889" w:rsidRPr="00E73889" w14:paraId="54B699B5" w14:textId="77777777" w:rsidTr="00E73889">
        <w:trPr>
          <w:trHeight w:val="293"/>
          <w:jc w:val="center"/>
        </w:trPr>
        <w:tc>
          <w:tcPr>
            <w:tcW w:w="1385" w:type="dxa"/>
            <w:vMerge w:val="restart"/>
            <w:shd w:val="clear" w:color="auto" w:fill="auto"/>
            <w:noWrap/>
            <w:vAlign w:val="center"/>
          </w:tcPr>
          <w:p w14:paraId="50227D67" w14:textId="7F2E6E0E" w:rsidR="00E73889" w:rsidRPr="00E73889" w:rsidRDefault="00E73889" w:rsidP="00FB7061">
            <w:pPr>
              <w:jc w:val="center"/>
              <w:rPr>
                <w:rFonts w:eastAsia="Consolas"/>
                <w:b/>
                <w:color w:val="000000" w:themeColor="text1"/>
              </w:rPr>
            </w:pPr>
            <w:r w:rsidRPr="00E73889">
              <w:rPr>
                <w:rFonts w:eastAsia="Consolas"/>
                <w:b/>
                <w:color w:val="000000" w:themeColor="text1"/>
              </w:rPr>
              <w:t>C</w:t>
            </w:r>
            <w:r w:rsidRPr="00E73889">
              <w:rPr>
                <w:rFonts w:eastAsia="Consolas"/>
                <w:b/>
                <w:color w:val="000000" w:themeColor="text1"/>
                <w:vertAlign w:val="subscript"/>
              </w:rPr>
              <w:t>М</w:t>
            </w:r>
            <w:r w:rsidRPr="00E73889">
              <w:rPr>
                <w:rFonts w:eastAsia="Consolas"/>
                <w:b/>
                <w:color w:val="000000" w:themeColor="text1"/>
              </w:rPr>
              <w:t>, г/дм</w:t>
            </w:r>
            <w:r w:rsidRPr="00E73889">
              <w:rPr>
                <w:rFonts w:eastAsia="Consolas"/>
                <w:b/>
                <w:color w:val="000000" w:themeColor="text1"/>
                <w:vertAlign w:val="superscript"/>
              </w:rPr>
              <w:t>3</w:t>
            </w:r>
          </w:p>
        </w:tc>
        <w:tc>
          <w:tcPr>
            <w:tcW w:w="6695" w:type="dxa"/>
            <w:gridSpan w:val="6"/>
            <w:shd w:val="clear" w:color="auto" w:fill="auto"/>
            <w:noWrap/>
            <w:vAlign w:val="center"/>
          </w:tcPr>
          <w:p w14:paraId="5631CA3C" w14:textId="77777777" w:rsidR="00E73889" w:rsidRPr="00E73889" w:rsidRDefault="00E73889" w:rsidP="00FB7061">
            <w:pPr>
              <w:jc w:val="center"/>
              <w:rPr>
                <w:rFonts w:eastAsia="Consolas"/>
                <w:b/>
                <w:color w:val="000000" w:themeColor="text1"/>
              </w:rPr>
            </w:pPr>
            <w:r w:rsidRPr="00E73889">
              <w:rPr>
                <w:rFonts w:eastAsia="Consolas"/>
                <w:b/>
                <w:color w:val="000000" w:themeColor="text1"/>
              </w:rPr>
              <w:t>Серый щебень</w:t>
            </w:r>
          </w:p>
        </w:tc>
      </w:tr>
      <w:tr w:rsidR="00E73889" w:rsidRPr="00E73889" w14:paraId="30FF92C8" w14:textId="77777777" w:rsidTr="00E73889">
        <w:trPr>
          <w:trHeight w:val="293"/>
          <w:jc w:val="center"/>
        </w:trPr>
        <w:tc>
          <w:tcPr>
            <w:tcW w:w="1385" w:type="dxa"/>
            <w:vMerge/>
            <w:shd w:val="clear" w:color="auto" w:fill="auto"/>
            <w:noWrap/>
            <w:vAlign w:val="center"/>
          </w:tcPr>
          <w:p w14:paraId="7C3387C5" w14:textId="12D48CE8" w:rsidR="00E73889" w:rsidRPr="00E73889" w:rsidRDefault="00E73889" w:rsidP="00FB7061">
            <w:pPr>
              <w:jc w:val="center"/>
              <w:rPr>
                <w:rFonts w:eastAsia="Consolas"/>
                <w:b/>
                <w:color w:val="000000" w:themeColor="text1"/>
              </w:rPr>
            </w:pPr>
          </w:p>
        </w:tc>
        <w:tc>
          <w:tcPr>
            <w:tcW w:w="2154" w:type="dxa"/>
            <w:gridSpan w:val="2"/>
            <w:shd w:val="clear" w:color="auto" w:fill="auto"/>
            <w:noWrap/>
            <w:vAlign w:val="center"/>
          </w:tcPr>
          <w:p w14:paraId="5FEC9AA8" w14:textId="77777777" w:rsidR="00E73889" w:rsidRPr="00E73889" w:rsidRDefault="00E73889" w:rsidP="00FB7061">
            <w:pPr>
              <w:jc w:val="center"/>
              <w:rPr>
                <w:rFonts w:eastAsia="Consolas"/>
                <w:b/>
                <w:color w:val="000000" w:themeColor="text1"/>
              </w:rPr>
            </w:pPr>
            <w:r w:rsidRPr="00E73889">
              <w:rPr>
                <w:rFonts w:eastAsia="Consolas"/>
                <w:b/>
                <w:color w:val="000000" w:themeColor="text1"/>
              </w:rPr>
              <w:t>АГ-4И</w:t>
            </w:r>
          </w:p>
        </w:tc>
        <w:tc>
          <w:tcPr>
            <w:tcW w:w="2273" w:type="dxa"/>
            <w:gridSpan w:val="2"/>
            <w:shd w:val="clear" w:color="auto" w:fill="auto"/>
            <w:noWrap/>
            <w:vAlign w:val="center"/>
          </w:tcPr>
          <w:p w14:paraId="12F6163F" w14:textId="77777777" w:rsidR="00E73889" w:rsidRPr="00E73889" w:rsidRDefault="00E73889" w:rsidP="00FB7061">
            <w:pPr>
              <w:jc w:val="center"/>
              <w:rPr>
                <w:rFonts w:eastAsia="Consolas"/>
                <w:b/>
                <w:color w:val="000000" w:themeColor="text1"/>
              </w:rPr>
            </w:pPr>
            <w:r w:rsidRPr="00E73889">
              <w:rPr>
                <w:rFonts w:eastAsia="Consolas"/>
                <w:b/>
                <w:color w:val="000000" w:themeColor="text1"/>
              </w:rPr>
              <w:t>АС-1</w:t>
            </w:r>
          </w:p>
        </w:tc>
        <w:tc>
          <w:tcPr>
            <w:tcW w:w="2268" w:type="dxa"/>
            <w:gridSpan w:val="2"/>
            <w:shd w:val="clear" w:color="auto" w:fill="auto"/>
            <w:noWrap/>
            <w:vAlign w:val="center"/>
          </w:tcPr>
          <w:p w14:paraId="05C021FE" w14:textId="77777777" w:rsidR="00E73889" w:rsidRPr="00E73889" w:rsidRDefault="00E73889" w:rsidP="00FB7061">
            <w:pPr>
              <w:jc w:val="center"/>
              <w:rPr>
                <w:rFonts w:eastAsia="Consolas"/>
                <w:b/>
                <w:color w:val="000000" w:themeColor="text1"/>
              </w:rPr>
            </w:pPr>
            <w:r w:rsidRPr="00E73889">
              <w:rPr>
                <w:rFonts w:eastAsia="Consolas"/>
                <w:b/>
                <w:color w:val="000000" w:themeColor="text1"/>
              </w:rPr>
              <w:t>АМДОР-10</w:t>
            </w:r>
          </w:p>
        </w:tc>
      </w:tr>
      <w:tr w:rsidR="00E73889" w:rsidRPr="00E73889" w14:paraId="4D5E1FF6" w14:textId="77777777" w:rsidTr="00E73889">
        <w:trPr>
          <w:trHeight w:val="293"/>
          <w:jc w:val="center"/>
        </w:trPr>
        <w:tc>
          <w:tcPr>
            <w:tcW w:w="1385" w:type="dxa"/>
            <w:vMerge/>
            <w:shd w:val="clear" w:color="auto" w:fill="auto"/>
            <w:noWrap/>
            <w:vAlign w:val="center"/>
          </w:tcPr>
          <w:p w14:paraId="57AED035" w14:textId="19E5D4F4" w:rsidR="00E73889" w:rsidRPr="00E73889" w:rsidRDefault="00E73889" w:rsidP="00FB7061">
            <w:pPr>
              <w:jc w:val="center"/>
              <w:rPr>
                <w:rFonts w:eastAsia="Consolas"/>
                <w:b/>
                <w:color w:val="000000" w:themeColor="text1"/>
              </w:rPr>
            </w:pPr>
          </w:p>
        </w:tc>
        <w:tc>
          <w:tcPr>
            <w:tcW w:w="1167" w:type="dxa"/>
            <w:shd w:val="clear" w:color="auto" w:fill="auto"/>
            <w:noWrap/>
            <w:vAlign w:val="center"/>
          </w:tcPr>
          <w:p w14:paraId="68765B04" w14:textId="77777777" w:rsidR="00E73889" w:rsidRPr="00E73889" w:rsidRDefault="00E73889" w:rsidP="00FB7061">
            <w:pPr>
              <w:jc w:val="center"/>
              <w:rPr>
                <w:rFonts w:eastAsia="Consolas"/>
                <w:b/>
                <w:color w:val="000000" w:themeColor="text1"/>
              </w:rPr>
            </w:pPr>
            <w:r w:rsidRPr="00E73889">
              <w:rPr>
                <w:rFonts w:eastAsia="Consolas"/>
                <w:b/>
                <w:color w:val="000000" w:themeColor="text1"/>
              </w:rPr>
              <w:t>Δσ</w:t>
            </w:r>
            <w:r w:rsidRPr="00E73889">
              <w:rPr>
                <w:rFonts w:eastAsia="Consolas"/>
                <w:b/>
                <w:color w:val="000000" w:themeColor="text1"/>
                <w:vertAlign w:val="subscript"/>
              </w:rPr>
              <w:t>т</w:t>
            </w:r>
            <w:r w:rsidRPr="00E73889">
              <w:rPr>
                <w:rFonts w:eastAsia="Consolas"/>
                <w:b/>
                <w:color w:val="000000" w:themeColor="text1"/>
              </w:rPr>
              <w:t>,</w:t>
            </w:r>
          </w:p>
          <w:p w14:paraId="1F8E9986" w14:textId="77777777" w:rsidR="00E73889" w:rsidRPr="00E73889" w:rsidRDefault="00E73889" w:rsidP="00FB7061">
            <w:pPr>
              <w:jc w:val="center"/>
              <w:rPr>
                <w:rFonts w:eastAsia="Consolas"/>
                <w:b/>
                <w:color w:val="000000" w:themeColor="text1"/>
              </w:rPr>
            </w:pPr>
            <w:r w:rsidRPr="00E73889">
              <w:rPr>
                <w:rFonts w:eastAsia="Consolas"/>
                <w:b/>
                <w:color w:val="000000" w:themeColor="text1"/>
              </w:rPr>
              <w:t>мН/м</w:t>
            </w:r>
          </w:p>
        </w:tc>
        <w:tc>
          <w:tcPr>
            <w:tcW w:w="987" w:type="dxa"/>
            <w:shd w:val="clear" w:color="auto" w:fill="auto"/>
            <w:noWrap/>
            <w:vAlign w:val="center"/>
          </w:tcPr>
          <w:p w14:paraId="3CA460D4" w14:textId="77777777" w:rsidR="00E73889" w:rsidRPr="00E73889" w:rsidRDefault="00E73889" w:rsidP="00FB7061">
            <w:pPr>
              <w:jc w:val="center"/>
              <w:rPr>
                <w:rFonts w:eastAsia="Consolas"/>
                <w:b/>
                <w:color w:val="000000" w:themeColor="text1"/>
              </w:rPr>
            </w:pPr>
            <w:r w:rsidRPr="00E73889">
              <w:rPr>
                <w:rFonts w:eastAsia="Consolas"/>
                <w:b/>
                <w:color w:val="000000" w:themeColor="text1"/>
              </w:rPr>
              <w:t>α, %</w:t>
            </w:r>
          </w:p>
        </w:tc>
        <w:tc>
          <w:tcPr>
            <w:tcW w:w="1139" w:type="dxa"/>
            <w:shd w:val="clear" w:color="auto" w:fill="auto"/>
            <w:noWrap/>
            <w:vAlign w:val="center"/>
          </w:tcPr>
          <w:p w14:paraId="092372DF" w14:textId="77777777" w:rsidR="00E73889" w:rsidRPr="00E73889" w:rsidRDefault="00E73889" w:rsidP="00FB7061">
            <w:pPr>
              <w:jc w:val="center"/>
              <w:rPr>
                <w:rFonts w:eastAsia="Consolas"/>
                <w:b/>
                <w:color w:val="000000" w:themeColor="text1"/>
              </w:rPr>
            </w:pPr>
            <w:r w:rsidRPr="00E73889">
              <w:rPr>
                <w:rFonts w:eastAsia="Consolas"/>
                <w:b/>
                <w:color w:val="000000" w:themeColor="text1"/>
              </w:rPr>
              <w:t>Δσ</w:t>
            </w:r>
            <w:r w:rsidRPr="00E73889">
              <w:rPr>
                <w:rFonts w:eastAsia="Consolas"/>
                <w:b/>
                <w:color w:val="000000" w:themeColor="text1"/>
                <w:vertAlign w:val="subscript"/>
              </w:rPr>
              <w:t>т</w:t>
            </w:r>
            <w:r w:rsidRPr="00E73889">
              <w:rPr>
                <w:rFonts w:eastAsia="Consolas"/>
                <w:b/>
                <w:color w:val="000000" w:themeColor="text1"/>
              </w:rPr>
              <w:t>, мН/м</w:t>
            </w:r>
          </w:p>
        </w:tc>
        <w:tc>
          <w:tcPr>
            <w:tcW w:w="1134" w:type="dxa"/>
            <w:shd w:val="clear" w:color="auto" w:fill="auto"/>
            <w:noWrap/>
            <w:vAlign w:val="center"/>
          </w:tcPr>
          <w:p w14:paraId="2FFA7DED" w14:textId="77777777" w:rsidR="00E73889" w:rsidRPr="00E73889" w:rsidRDefault="00E73889" w:rsidP="00FB7061">
            <w:pPr>
              <w:jc w:val="center"/>
              <w:rPr>
                <w:rFonts w:eastAsia="Consolas"/>
                <w:b/>
                <w:color w:val="000000" w:themeColor="text1"/>
              </w:rPr>
            </w:pPr>
            <w:r w:rsidRPr="00E73889">
              <w:rPr>
                <w:rFonts w:eastAsia="Consolas"/>
                <w:b/>
                <w:color w:val="000000" w:themeColor="text1"/>
              </w:rPr>
              <w:t>α, %</w:t>
            </w:r>
          </w:p>
        </w:tc>
        <w:tc>
          <w:tcPr>
            <w:tcW w:w="993" w:type="dxa"/>
            <w:shd w:val="clear" w:color="auto" w:fill="auto"/>
            <w:noWrap/>
            <w:vAlign w:val="center"/>
          </w:tcPr>
          <w:p w14:paraId="37BDA751" w14:textId="77777777" w:rsidR="00E73889" w:rsidRPr="00E73889" w:rsidRDefault="00E73889" w:rsidP="00FB7061">
            <w:pPr>
              <w:jc w:val="center"/>
              <w:rPr>
                <w:rFonts w:eastAsia="Consolas"/>
                <w:b/>
                <w:color w:val="000000" w:themeColor="text1"/>
              </w:rPr>
            </w:pPr>
            <w:r w:rsidRPr="00E73889">
              <w:rPr>
                <w:rFonts w:eastAsia="Consolas"/>
                <w:b/>
                <w:color w:val="000000" w:themeColor="text1"/>
              </w:rPr>
              <w:t>Δσ</w:t>
            </w:r>
            <w:r w:rsidRPr="00E73889">
              <w:rPr>
                <w:rFonts w:eastAsia="Consolas"/>
                <w:b/>
                <w:color w:val="000000" w:themeColor="text1"/>
                <w:vertAlign w:val="subscript"/>
              </w:rPr>
              <w:t>т</w:t>
            </w:r>
            <w:r w:rsidRPr="00E73889">
              <w:rPr>
                <w:rFonts w:eastAsia="Consolas"/>
                <w:b/>
                <w:color w:val="000000" w:themeColor="text1"/>
              </w:rPr>
              <w:t>, мН/м</w:t>
            </w:r>
          </w:p>
        </w:tc>
        <w:tc>
          <w:tcPr>
            <w:tcW w:w="1275" w:type="dxa"/>
            <w:shd w:val="clear" w:color="auto" w:fill="auto"/>
            <w:noWrap/>
            <w:vAlign w:val="center"/>
          </w:tcPr>
          <w:p w14:paraId="01C8AD70" w14:textId="77777777" w:rsidR="00E73889" w:rsidRPr="00E73889" w:rsidRDefault="00E73889" w:rsidP="00FB7061">
            <w:pPr>
              <w:jc w:val="center"/>
              <w:rPr>
                <w:rFonts w:eastAsia="Consolas"/>
                <w:b/>
                <w:color w:val="000000" w:themeColor="text1"/>
              </w:rPr>
            </w:pPr>
            <w:r w:rsidRPr="00E73889">
              <w:rPr>
                <w:rFonts w:eastAsia="Consolas"/>
                <w:b/>
                <w:color w:val="000000" w:themeColor="text1"/>
              </w:rPr>
              <w:t>α, %</w:t>
            </w:r>
          </w:p>
        </w:tc>
      </w:tr>
      <w:tr w:rsidR="00E73889" w:rsidRPr="00E73889" w14:paraId="6FF387A4" w14:textId="77777777" w:rsidTr="00E73889">
        <w:trPr>
          <w:trHeight w:val="293"/>
          <w:jc w:val="center"/>
        </w:trPr>
        <w:tc>
          <w:tcPr>
            <w:tcW w:w="1385" w:type="dxa"/>
            <w:shd w:val="clear" w:color="auto" w:fill="auto"/>
            <w:noWrap/>
            <w:vAlign w:val="center"/>
          </w:tcPr>
          <w:p w14:paraId="2EFD0A64" w14:textId="77777777" w:rsidR="00E73889" w:rsidRPr="00E73889" w:rsidRDefault="00E73889" w:rsidP="00FB7061">
            <w:pPr>
              <w:jc w:val="center"/>
              <w:rPr>
                <w:rFonts w:eastAsia="Consolas"/>
                <w:b/>
                <w:color w:val="000000" w:themeColor="text1"/>
              </w:rPr>
            </w:pPr>
            <w:r w:rsidRPr="00E73889">
              <w:rPr>
                <w:rFonts w:eastAsia="Consolas"/>
                <w:b/>
                <w:color w:val="000000" w:themeColor="text1"/>
              </w:rPr>
              <w:t>0</w:t>
            </w:r>
          </w:p>
        </w:tc>
        <w:tc>
          <w:tcPr>
            <w:tcW w:w="1167" w:type="dxa"/>
            <w:shd w:val="clear" w:color="auto" w:fill="auto"/>
            <w:noWrap/>
            <w:vAlign w:val="center"/>
          </w:tcPr>
          <w:p w14:paraId="3C8478FE" w14:textId="77777777" w:rsidR="00E73889" w:rsidRPr="00E73889" w:rsidRDefault="00E73889" w:rsidP="00FB7061">
            <w:pPr>
              <w:jc w:val="center"/>
              <w:rPr>
                <w:rFonts w:eastAsia="Consolas"/>
                <w:color w:val="000000" w:themeColor="text1"/>
              </w:rPr>
            </w:pPr>
            <w:r w:rsidRPr="00E73889">
              <w:rPr>
                <w:rFonts w:eastAsia="Consolas"/>
                <w:color w:val="000000" w:themeColor="text1"/>
              </w:rPr>
              <w:t>-26,33</w:t>
            </w:r>
          </w:p>
        </w:tc>
        <w:tc>
          <w:tcPr>
            <w:tcW w:w="987" w:type="dxa"/>
            <w:shd w:val="clear" w:color="auto" w:fill="auto"/>
            <w:noWrap/>
            <w:vAlign w:val="center"/>
          </w:tcPr>
          <w:p w14:paraId="412279DF" w14:textId="77777777" w:rsidR="00E73889" w:rsidRPr="00E73889" w:rsidRDefault="00E73889" w:rsidP="00FB7061">
            <w:pPr>
              <w:jc w:val="center"/>
              <w:rPr>
                <w:rFonts w:eastAsia="Consolas"/>
                <w:color w:val="000000" w:themeColor="text1"/>
              </w:rPr>
            </w:pPr>
          </w:p>
        </w:tc>
        <w:tc>
          <w:tcPr>
            <w:tcW w:w="1139" w:type="dxa"/>
            <w:shd w:val="clear" w:color="auto" w:fill="auto"/>
            <w:noWrap/>
            <w:vAlign w:val="center"/>
          </w:tcPr>
          <w:p w14:paraId="62AA326E" w14:textId="77777777" w:rsidR="00E73889" w:rsidRPr="00E73889" w:rsidRDefault="00E73889" w:rsidP="00FB7061">
            <w:pPr>
              <w:jc w:val="center"/>
              <w:rPr>
                <w:rFonts w:eastAsia="Consolas"/>
                <w:color w:val="000000" w:themeColor="text1"/>
              </w:rPr>
            </w:pPr>
            <w:r w:rsidRPr="00E73889">
              <w:rPr>
                <w:rFonts w:eastAsia="Consolas"/>
                <w:color w:val="000000" w:themeColor="text1"/>
              </w:rPr>
              <w:t>-26,33</w:t>
            </w:r>
          </w:p>
        </w:tc>
        <w:tc>
          <w:tcPr>
            <w:tcW w:w="1134" w:type="dxa"/>
            <w:shd w:val="clear" w:color="auto" w:fill="auto"/>
            <w:noWrap/>
            <w:vAlign w:val="center"/>
          </w:tcPr>
          <w:p w14:paraId="365D9EAC" w14:textId="77777777" w:rsidR="00E73889" w:rsidRPr="00E73889" w:rsidRDefault="00E73889" w:rsidP="00FB7061">
            <w:pPr>
              <w:jc w:val="center"/>
              <w:rPr>
                <w:rFonts w:eastAsia="Consolas"/>
                <w:color w:val="000000" w:themeColor="text1"/>
              </w:rPr>
            </w:pPr>
          </w:p>
        </w:tc>
        <w:tc>
          <w:tcPr>
            <w:tcW w:w="993" w:type="dxa"/>
            <w:shd w:val="clear" w:color="auto" w:fill="auto"/>
            <w:noWrap/>
            <w:vAlign w:val="center"/>
          </w:tcPr>
          <w:p w14:paraId="409CF7DD" w14:textId="77777777" w:rsidR="00E73889" w:rsidRPr="00E73889" w:rsidRDefault="00E73889" w:rsidP="00FB7061">
            <w:pPr>
              <w:jc w:val="center"/>
              <w:rPr>
                <w:rFonts w:eastAsia="Consolas"/>
                <w:color w:val="000000" w:themeColor="text1"/>
              </w:rPr>
            </w:pPr>
            <w:r w:rsidRPr="00E73889">
              <w:rPr>
                <w:rFonts w:eastAsia="Consolas"/>
                <w:color w:val="000000" w:themeColor="text1"/>
              </w:rPr>
              <w:t>-26,33</w:t>
            </w:r>
          </w:p>
        </w:tc>
        <w:tc>
          <w:tcPr>
            <w:tcW w:w="1275" w:type="dxa"/>
            <w:shd w:val="clear" w:color="auto" w:fill="auto"/>
            <w:noWrap/>
            <w:vAlign w:val="center"/>
          </w:tcPr>
          <w:p w14:paraId="60DDA8C8" w14:textId="77777777" w:rsidR="00E73889" w:rsidRPr="00E73889" w:rsidRDefault="00E73889" w:rsidP="00FB7061">
            <w:pPr>
              <w:jc w:val="center"/>
              <w:rPr>
                <w:rFonts w:eastAsia="Consolas"/>
                <w:color w:val="000000" w:themeColor="text1"/>
              </w:rPr>
            </w:pPr>
          </w:p>
        </w:tc>
      </w:tr>
      <w:tr w:rsidR="00E73889" w:rsidRPr="00E73889" w14:paraId="5E5842FC" w14:textId="77777777" w:rsidTr="00E73889">
        <w:trPr>
          <w:trHeight w:val="293"/>
          <w:jc w:val="center"/>
        </w:trPr>
        <w:tc>
          <w:tcPr>
            <w:tcW w:w="1385" w:type="dxa"/>
            <w:shd w:val="clear" w:color="auto" w:fill="auto"/>
            <w:noWrap/>
            <w:vAlign w:val="center"/>
          </w:tcPr>
          <w:p w14:paraId="6CA78B72" w14:textId="77777777" w:rsidR="00E73889" w:rsidRPr="00E73889" w:rsidRDefault="00E73889" w:rsidP="00FB7061">
            <w:pPr>
              <w:jc w:val="center"/>
              <w:rPr>
                <w:rFonts w:eastAsia="Consolas"/>
                <w:b/>
                <w:color w:val="000000" w:themeColor="text1"/>
              </w:rPr>
            </w:pPr>
            <w:r w:rsidRPr="00E73889">
              <w:rPr>
                <w:rFonts w:eastAsia="Consolas"/>
                <w:b/>
                <w:color w:val="000000" w:themeColor="text1"/>
              </w:rPr>
              <w:t>0,5</w:t>
            </w:r>
          </w:p>
        </w:tc>
        <w:tc>
          <w:tcPr>
            <w:tcW w:w="1167" w:type="dxa"/>
            <w:shd w:val="clear" w:color="auto" w:fill="auto"/>
            <w:noWrap/>
            <w:vAlign w:val="center"/>
          </w:tcPr>
          <w:p w14:paraId="729D91C4" w14:textId="77777777" w:rsidR="00E73889" w:rsidRPr="00E73889" w:rsidRDefault="00E73889" w:rsidP="00FB7061">
            <w:pPr>
              <w:jc w:val="center"/>
              <w:rPr>
                <w:rFonts w:eastAsia="Consolas"/>
                <w:color w:val="000000" w:themeColor="text1"/>
              </w:rPr>
            </w:pPr>
            <w:r w:rsidRPr="00E73889">
              <w:rPr>
                <w:rFonts w:eastAsia="Consolas"/>
                <w:color w:val="000000" w:themeColor="text1"/>
              </w:rPr>
              <w:t>-19,07</w:t>
            </w:r>
          </w:p>
        </w:tc>
        <w:tc>
          <w:tcPr>
            <w:tcW w:w="987" w:type="dxa"/>
            <w:shd w:val="clear" w:color="auto" w:fill="auto"/>
            <w:noWrap/>
            <w:vAlign w:val="center"/>
          </w:tcPr>
          <w:p w14:paraId="21EE0810" w14:textId="77777777" w:rsidR="00E73889" w:rsidRPr="00E73889" w:rsidRDefault="00E73889" w:rsidP="00FB7061">
            <w:pPr>
              <w:jc w:val="center"/>
              <w:rPr>
                <w:rFonts w:eastAsia="Consolas"/>
                <w:color w:val="000000" w:themeColor="text1"/>
              </w:rPr>
            </w:pPr>
            <w:r w:rsidRPr="00E73889">
              <w:rPr>
                <w:rFonts w:eastAsia="Consolas"/>
                <w:color w:val="000000" w:themeColor="text1"/>
              </w:rPr>
              <w:t>27,57</w:t>
            </w:r>
          </w:p>
        </w:tc>
        <w:tc>
          <w:tcPr>
            <w:tcW w:w="1139" w:type="dxa"/>
            <w:shd w:val="clear" w:color="auto" w:fill="auto"/>
            <w:noWrap/>
            <w:vAlign w:val="center"/>
          </w:tcPr>
          <w:p w14:paraId="43B80B07" w14:textId="77777777" w:rsidR="00E73889" w:rsidRPr="00E73889" w:rsidRDefault="00E73889" w:rsidP="00FB7061">
            <w:pPr>
              <w:jc w:val="center"/>
              <w:rPr>
                <w:rFonts w:eastAsia="Consolas"/>
                <w:color w:val="000000" w:themeColor="text1"/>
              </w:rPr>
            </w:pPr>
            <w:r w:rsidRPr="00E73889">
              <w:rPr>
                <w:rFonts w:eastAsia="Consolas"/>
                <w:color w:val="000000" w:themeColor="text1"/>
              </w:rPr>
              <w:t>-20,12</w:t>
            </w:r>
          </w:p>
        </w:tc>
        <w:tc>
          <w:tcPr>
            <w:tcW w:w="1134" w:type="dxa"/>
            <w:shd w:val="clear" w:color="auto" w:fill="auto"/>
            <w:noWrap/>
            <w:vAlign w:val="center"/>
          </w:tcPr>
          <w:p w14:paraId="068BF4BF" w14:textId="77777777" w:rsidR="00E73889" w:rsidRPr="00E73889" w:rsidRDefault="00E73889" w:rsidP="00FB7061">
            <w:pPr>
              <w:jc w:val="center"/>
              <w:rPr>
                <w:rFonts w:eastAsia="Consolas"/>
                <w:color w:val="000000" w:themeColor="text1"/>
              </w:rPr>
            </w:pPr>
            <w:r w:rsidRPr="00E73889">
              <w:rPr>
                <w:rFonts w:eastAsia="Consolas"/>
                <w:color w:val="000000" w:themeColor="text1"/>
              </w:rPr>
              <w:t>23,59</w:t>
            </w:r>
          </w:p>
        </w:tc>
        <w:tc>
          <w:tcPr>
            <w:tcW w:w="993" w:type="dxa"/>
            <w:shd w:val="clear" w:color="auto" w:fill="auto"/>
            <w:noWrap/>
            <w:vAlign w:val="center"/>
          </w:tcPr>
          <w:p w14:paraId="4238F7C3" w14:textId="77777777" w:rsidR="00E73889" w:rsidRPr="00E73889" w:rsidRDefault="00E73889" w:rsidP="00FB7061">
            <w:pPr>
              <w:jc w:val="center"/>
              <w:rPr>
                <w:rFonts w:eastAsia="Consolas"/>
                <w:color w:val="000000" w:themeColor="text1"/>
              </w:rPr>
            </w:pPr>
            <w:r w:rsidRPr="00E73889">
              <w:rPr>
                <w:rFonts w:eastAsia="Consolas"/>
                <w:color w:val="000000" w:themeColor="text1"/>
              </w:rPr>
              <w:t>-22,19</w:t>
            </w:r>
          </w:p>
        </w:tc>
        <w:tc>
          <w:tcPr>
            <w:tcW w:w="1275" w:type="dxa"/>
            <w:shd w:val="clear" w:color="auto" w:fill="auto"/>
            <w:noWrap/>
            <w:vAlign w:val="center"/>
          </w:tcPr>
          <w:p w14:paraId="1E85CC68" w14:textId="77777777" w:rsidR="00E73889" w:rsidRPr="00E73889" w:rsidRDefault="00E73889" w:rsidP="00FB7061">
            <w:pPr>
              <w:jc w:val="center"/>
              <w:rPr>
                <w:rFonts w:eastAsia="Consolas"/>
                <w:color w:val="000000" w:themeColor="text1"/>
              </w:rPr>
            </w:pPr>
            <w:r w:rsidRPr="00E73889">
              <w:rPr>
                <w:rFonts w:eastAsia="Consolas"/>
                <w:color w:val="000000" w:themeColor="text1"/>
              </w:rPr>
              <w:t>15,72</w:t>
            </w:r>
          </w:p>
        </w:tc>
      </w:tr>
      <w:tr w:rsidR="00E73889" w:rsidRPr="00E73889" w14:paraId="611D7327" w14:textId="77777777" w:rsidTr="00E73889">
        <w:trPr>
          <w:trHeight w:val="293"/>
          <w:jc w:val="center"/>
        </w:trPr>
        <w:tc>
          <w:tcPr>
            <w:tcW w:w="1385" w:type="dxa"/>
            <w:shd w:val="clear" w:color="auto" w:fill="auto"/>
            <w:noWrap/>
            <w:vAlign w:val="center"/>
          </w:tcPr>
          <w:p w14:paraId="7B0EAC4A" w14:textId="77777777" w:rsidR="00E73889" w:rsidRPr="00E73889" w:rsidRDefault="00E73889" w:rsidP="00FB7061">
            <w:pPr>
              <w:jc w:val="center"/>
              <w:rPr>
                <w:rFonts w:eastAsia="Consolas"/>
                <w:b/>
                <w:color w:val="000000" w:themeColor="text1"/>
              </w:rPr>
            </w:pPr>
            <w:r w:rsidRPr="00E73889">
              <w:rPr>
                <w:rFonts w:eastAsia="Consolas"/>
                <w:b/>
                <w:color w:val="000000" w:themeColor="text1"/>
              </w:rPr>
              <w:t>1,0</w:t>
            </w:r>
          </w:p>
        </w:tc>
        <w:tc>
          <w:tcPr>
            <w:tcW w:w="1167" w:type="dxa"/>
            <w:shd w:val="clear" w:color="auto" w:fill="auto"/>
            <w:noWrap/>
            <w:vAlign w:val="center"/>
          </w:tcPr>
          <w:p w14:paraId="7CF47E8D" w14:textId="77777777" w:rsidR="00E73889" w:rsidRPr="00E73889" w:rsidRDefault="00E73889" w:rsidP="00FB7061">
            <w:pPr>
              <w:jc w:val="center"/>
              <w:rPr>
                <w:rFonts w:eastAsia="Consolas"/>
                <w:color w:val="000000" w:themeColor="text1"/>
              </w:rPr>
            </w:pPr>
            <w:r w:rsidRPr="00E73889">
              <w:rPr>
                <w:rFonts w:eastAsia="Consolas"/>
                <w:color w:val="000000" w:themeColor="text1"/>
              </w:rPr>
              <w:t>-15,70</w:t>
            </w:r>
          </w:p>
        </w:tc>
        <w:tc>
          <w:tcPr>
            <w:tcW w:w="987" w:type="dxa"/>
            <w:shd w:val="clear" w:color="auto" w:fill="auto"/>
            <w:noWrap/>
            <w:vAlign w:val="center"/>
          </w:tcPr>
          <w:p w14:paraId="4AA7E82D" w14:textId="77777777" w:rsidR="00E73889" w:rsidRPr="00E73889" w:rsidRDefault="00E73889" w:rsidP="00FB7061">
            <w:pPr>
              <w:jc w:val="center"/>
              <w:rPr>
                <w:rFonts w:eastAsia="Consolas"/>
                <w:color w:val="000000" w:themeColor="text1"/>
              </w:rPr>
            </w:pPr>
            <w:r w:rsidRPr="00E73889">
              <w:rPr>
                <w:rFonts w:eastAsia="Consolas"/>
                <w:color w:val="000000" w:themeColor="text1"/>
              </w:rPr>
              <w:t>40,37</w:t>
            </w:r>
          </w:p>
        </w:tc>
        <w:tc>
          <w:tcPr>
            <w:tcW w:w="1139" w:type="dxa"/>
            <w:shd w:val="clear" w:color="auto" w:fill="auto"/>
            <w:noWrap/>
            <w:vAlign w:val="center"/>
          </w:tcPr>
          <w:p w14:paraId="2682D10E" w14:textId="77777777" w:rsidR="00E73889" w:rsidRPr="00E73889" w:rsidRDefault="00E73889" w:rsidP="00FB7061">
            <w:pPr>
              <w:jc w:val="center"/>
              <w:rPr>
                <w:rFonts w:eastAsia="Consolas"/>
                <w:color w:val="000000" w:themeColor="text1"/>
              </w:rPr>
            </w:pPr>
            <w:r w:rsidRPr="00E73889">
              <w:rPr>
                <w:rFonts w:eastAsia="Consolas"/>
                <w:color w:val="000000" w:themeColor="text1"/>
              </w:rPr>
              <w:t>-17,14</w:t>
            </w:r>
          </w:p>
        </w:tc>
        <w:tc>
          <w:tcPr>
            <w:tcW w:w="1134" w:type="dxa"/>
            <w:shd w:val="clear" w:color="auto" w:fill="auto"/>
            <w:noWrap/>
            <w:vAlign w:val="center"/>
          </w:tcPr>
          <w:p w14:paraId="039ABD3D" w14:textId="77777777" w:rsidR="00E73889" w:rsidRPr="00E73889" w:rsidRDefault="00E73889" w:rsidP="00FB7061">
            <w:pPr>
              <w:jc w:val="center"/>
              <w:rPr>
                <w:rFonts w:eastAsia="Consolas"/>
                <w:color w:val="000000" w:themeColor="text1"/>
              </w:rPr>
            </w:pPr>
            <w:r w:rsidRPr="00E73889">
              <w:rPr>
                <w:rFonts w:eastAsia="Consolas"/>
                <w:color w:val="000000" w:themeColor="text1"/>
              </w:rPr>
              <w:t>34,90</w:t>
            </w:r>
          </w:p>
        </w:tc>
        <w:tc>
          <w:tcPr>
            <w:tcW w:w="993" w:type="dxa"/>
            <w:shd w:val="clear" w:color="auto" w:fill="auto"/>
            <w:noWrap/>
            <w:vAlign w:val="center"/>
          </w:tcPr>
          <w:p w14:paraId="625A74A5" w14:textId="77777777" w:rsidR="00E73889" w:rsidRPr="00E73889" w:rsidRDefault="00E73889" w:rsidP="00FB7061">
            <w:pPr>
              <w:jc w:val="center"/>
              <w:rPr>
                <w:rFonts w:eastAsia="Consolas"/>
                <w:color w:val="000000" w:themeColor="text1"/>
              </w:rPr>
            </w:pPr>
            <w:r w:rsidRPr="00E73889">
              <w:rPr>
                <w:rFonts w:eastAsia="Consolas"/>
                <w:color w:val="000000" w:themeColor="text1"/>
              </w:rPr>
              <w:t>-20,12</w:t>
            </w:r>
          </w:p>
        </w:tc>
        <w:tc>
          <w:tcPr>
            <w:tcW w:w="1275" w:type="dxa"/>
            <w:shd w:val="clear" w:color="auto" w:fill="auto"/>
            <w:noWrap/>
            <w:vAlign w:val="center"/>
          </w:tcPr>
          <w:p w14:paraId="4339D394" w14:textId="77777777" w:rsidR="00E73889" w:rsidRPr="00E73889" w:rsidRDefault="00E73889" w:rsidP="00FB7061">
            <w:pPr>
              <w:jc w:val="center"/>
              <w:rPr>
                <w:rFonts w:eastAsia="Consolas"/>
                <w:color w:val="000000" w:themeColor="text1"/>
              </w:rPr>
            </w:pPr>
            <w:r w:rsidRPr="00E73889">
              <w:rPr>
                <w:rFonts w:eastAsia="Consolas"/>
                <w:color w:val="000000" w:themeColor="text1"/>
              </w:rPr>
              <w:t>23,59</w:t>
            </w:r>
          </w:p>
        </w:tc>
      </w:tr>
      <w:tr w:rsidR="00E73889" w:rsidRPr="00E73889" w14:paraId="7765583A" w14:textId="77777777" w:rsidTr="00E73889">
        <w:trPr>
          <w:trHeight w:val="406"/>
          <w:jc w:val="center"/>
        </w:trPr>
        <w:tc>
          <w:tcPr>
            <w:tcW w:w="1385" w:type="dxa"/>
            <w:shd w:val="clear" w:color="auto" w:fill="auto"/>
            <w:noWrap/>
            <w:vAlign w:val="center"/>
          </w:tcPr>
          <w:p w14:paraId="41D78A17" w14:textId="77777777" w:rsidR="00E73889" w:rsidRPr="00E73889" w:rsidRDefault="00E73889" w:rsidP="00FB7061">
            <w:pPr>
              <w:jc w:val="center"/>
              <w:rPr>
                <w:rFonts w:eastAsia="Consolas"/>
                <w:b/>
                <w:color w:val="000000" w:themeColor="text1"/>
              </w:rPr>
            </w:pPr>
            <w:r w:rsidRPr="00E73889">
              <w:rPr>
                <w:rFonts w:eastAsia="Consolas"/>
                <w:b/>
                <w:color w:val="000000" w:themeColor="text1"/>
              </w:rPr>
              <w:t>1,5</w:t>
            </w:r>
          </w:p>
        </w:tc>
        <w:tc>
          <w:tcPr>
            <w:tcW w:w="1167" w:type="dxa"/>
            <w:shd w:val="clear" w:color="auto" w:fill="auto"/>
            <w:noWrap/>
            <w:vAlign w:val="center"/>
          </w:tcPr>
          <w:p w14:paraId="04D975EB" w14:textId="77777777" w:rsidR="00E73889" w:rsidRPr="00E73889" w:rsidRDefault="00E73889" w:rsidP="00FB7061">
            <w:pPr>
              <w:jc w:val="center"/>
              <w:rPr>
                <w:rFonts w:eastAsia="Consolas"/>
                <w:color w:val="000000" w:themeColor="text1"/>
              </w:rPr>
            </w:pPr>
            <w:r w:rsidRPr="00E73889">
              <w:rPr>
                <w:rFonts w:eastAsia="Consolas"/>
                <w:color w:val="000000" w:themeColor="text1"/>
              </w:rPr>
              <w:t>-16,69</w:t>
            </w:r>
          </w:p>
        </w:tc>
        <w:tc>
          <w:tcPr>
            <w:tcW w:w="987" w:type="dxa"/>
            <w:shd w:val="clear" w:color="auto" w:fill="auto"/>
            <w:noWrap/>
            <w:vAlign w:val="center"/>
          </w:tcPr>
          <w:p w14:paraId="258D5884" w14:textId="77777777" w:rsidR="00E73889" w:rsidRPr="00E73889" w:rsidRDefault="00E73889" w:rsidP="00FB7061">
            <w:pPr>
              <w:jc w:val="center"/>
              <w:rPr>
                <w:rFonts w:eastAsia="Consolas"/>
                <w:color w:val="000000" w:themeColor="text1"/>
              </w:rPr>
            </w:pPr>
            <w:r w:rsidRPr="00E73889">
              <w:rPr>
                <w:rFonts w:eastAsia="Consolas"/>
                <w:color w:val="000000" w:themeColor="text1"/>
              </w:rPr>
              <w:t>36,61</w:t>
            </w:r>
          </w:p>
        </w:tc>
        <w:tc>
          <w:tcPr>
            <w:tcW w:w="1139" w:type="dxa"/>
            <w:shd w:val="clear" w:color="auto" w:fill="auto"/>
            <w:noWrap/>
            <w:vAlign w:val="center"/>
          </w:tcPr>
          <w:p w14:paraId="3A8996DF" w14:textId="77777777" w:rsidR="00E73889" w:rsidRPr="00E73889" w:rsidRDefault="00E73889" w:rsidP="00FB7061">
            <w:pPr>
              <w:jc w:val="center"/>
              <w:rPr>
                <w:rFonts w:eastAsia="Consolas"/>
                <w:color w:val="000000" w:themeColor="text1"/>
              </w:rPr>
            </w:pPr>
            <w:r w:rsidRPr="00E73889">
              <w:rPr>
                <w:rFonts w:eastAsia="Consolas"/>
                <w:color w:val="000000" w:themeColor="text1"/>
              </w:rPr>
              <w:t>-17,59</w:t>
            </w:r>
          </w:p>
        </w:tc>
        <w:tc>
          <w:tcPr>
            <w:tcW w:w="1134" w:type="dxa"/>
            <w:shd w:val="clear" w:color="auto" w:fill="auto"/>
            <w:noWrap/>
            <w:vAlign w:val="center"/>
          </w:tcPr>
          <w:p w14:paraId="4B6DB776" w14:textId="77777777" w:rsidR="00E73889" w:rsidRPr="00E73889" w:rsidRDefault="00E73889" w:rsidP="00FB7061">
            <w:pPr>
              <w:jc w:val="center"/>
              <w:rPr>
                <w:rFonts w:eastAsia="Consolas"/>
                <w:color w:val="000000" w:themeColor="text1"/>
              </w:rPr>
            </w:pPr>
            <w:r w:rsidRPr="00E73889">
              <w:rPr>
                <w:rFonts w:eastAsia="Consolas"/>
                <w:color w:val="000000" w:themeColor="text1"/>
              </w:rPr>
              <w:t>33,19</w:t>
            </w:r>
          </w:p>
        </w:tc>
        <w:tc>
          <w:tcPr>
            <w:tcW w:w="993" w:type="dxa"/>
            <w:shd w:val="clear" w:color="auto" w:fill="auto"/>
            <w:noWrap/>
            <w:vAlign w:val="center"/>
          </w:tcPr>
          <w:p w14:paraId="4B240A86" w14:textId="77777777" w:rsidR="00E73889" w:rsidRPr="00E73889" w:rsidRDefault="00E73889" w:rsidP="00FB7061">
            <w:pPr>
              <w:jc w:val="center"/>
              <w:rPr>
                <w:rFonts w:eastAsia="Consolas"/>
                <w:color w:val="000000" w:themeColor="text1"/>
              </w:rPr>
            </w:pPr>
            <w:r w:rsidRPr="00E73889">
              <w:rPr>
                <w:rFonts w:eastAsia="Consolas"/>
                <w:color w:val="000000" w:themeColor="text1"/>
              </w:rPr>
              <w:t>-20,65</w:t>
            </w:r>
          </w:p>
        </w:tc>
        <w:tc>
          <w:tcPr>
            <w:tcW w:w="1275" w:type="dxa"/>
            <w:shd w:val="clear" w:color="auto" w:fill="auto"/>
            <w:noWrap/>
            <w:vAlign w:val="center"/>
          </w:tcPr>
          <w:p w14:paraId="40B49CA8" w14:textId="77777777" w:rsidR="00E73889" w:rsidRPr="00E73889" w:rsidRDefault="00E73889" w:rsidP="00FB7061">
            <w:pPr>
              <w:jc w:val="center"/>
              <w:rPr>
                <w:rFonts w:eastAsia="Consolas"/>
                <w:color w:val="000000" w:themeColor="text1"/>
              </w:rPr>
            </w:pPr>
            <w:r w:rsidRPr="00E73889">
              <w:rPr>
                <w:rFonts w:eastAsia="Consolas"/>
                <w:color w:val="000000" w:themeColor="text1"/>
              </w:rPr>
              <w:t>21,57</w:t>
            </w:r>
          </w:p>
        </w:tc>
      </w:tr>
      <w:tr w:rsidR="00E73889" w:rsidRPr="00E73889" w14:paraId="1A8756D6" w14:textId="77777777" w:rsidTr="00E73889">
        <w:trPr>
          <w:trHeight w:val="293"/>
          <w:jc w:val="center"/>
        </w:trPr>
        <w:tc>
          <w:tcPr>
            <w:tcW w:w="1385" w:type="dxa"/>
            <w:shd w:val="clear" w:color="auto" w:fill="auto"/>
            <w:noWrap/>
            <w:vAlign w:val="center"/>
          </w:tcPr>
          <w:p w14:paraId="05F68E3A" w14:textId="77777777" w:rsidR="00E73889" w:rsidRPr="00E73889" w:rsidRDefault="00E73889" w:rsidP="00FB7061">
            <w:pPr>
              <w:jc w:val="center"/>
              <w:rPr>
                <w:rFonts w:eastAsia="Consolas"/>
                <w:b/>
                <w:color w:val="000000" w:themeColor="text1"/>
              </w:rPr>
            </w:pPr>
            <w:r w:rsidRPr="00E73889">
              <w:rPr>
                <w:rFonts w:eastAsia="Consolas"/>
                <w:b/>
                <w:color w:val="000000" w:themeColor="text1"/>
              </w:rPr>
              <w:t>2,0</w:t>
            </w:r>
          </w:p>
        </w:tc>
        <w:tc>
          <w:tcPr>
            <w:tcW w:w="1167" w:type="dxa"/>
            <w:shd w:val="clear" w:color="auto" w:fill="auto"/>
            <w:noWrap/>
            <w:vAlign w:val="center"/>
          </w:tcPr>
          <w:p w14:paraId="5EBB02C9" w14:textId="77777777" w:rsidR="00E73889" w:rsidRPr="00E73889" w:rsidRDefault="00E73889" w:rsidP="00FB7061">
            <w:pPr>
              <w:jc w:val="center"/>
              <w:rPr>
                <w:rFonts w:eastAsia="Consolas"/>
                <w:color w:val="000000" w:themeColor="text1"/>
              </w:rPr>
            </w:pPr>
            <w:r w:rsidRPr="00E73889">
              <w:rPr>
                <w:rFonts w:eastAsia="Consolas"/>
                <w:color w:val="000000" w:themeColor="text1"/>
              </w:rPr>
              <w:t>-18,68</w:t>
            </w:r>
          </w:p>
        </w:tc>
        <w:tc>
          <w:tcPr>
            <w:tcW w:w="987" w:type="dxa"/>
            <w:shd w:val="clear" w:color="auto" w:fill="auto"/>
            <w:noWrap/>
            <w:vAlign w:val="center"/>
          </w:tcPr>
          <w:p w14:paraId="4766D04E" w14:textId="77777777" w:rsidR="00E73889" w:rsidRPr="00E73889" w:rsidRDefault="00E73889" w:rsidP="00FB7061">
            <w:pPr>
              <w:jc w:val="center"/>
              <w:rPr>
                <w:rFonts w:eastAsia="Consolas"/>
                <w:color w:val="000000" w:themeColor="text1"/>
              </w:rPr>
            </w:pPr>
            <w:r w:rsidRPr="00E73889">
              <w:rPr>
                <w:rFonts w:eastAsia="Consolas"/>
                <w:color w:val="000000" w:themeColor="text1"/>
              </w:rPr>
              <w:t>29,05</w:t>
            </w:r>
          </w:p>
        </w:tc>
        <w:tc>
          <w:tcPr>
            <w:tcW w:w="1139" w:type="dxa"/>
            <w:shd w:val="clear" w:color="auto" w:fill="auto"/>
            <w:noWrap/>
            <w:vAlign w:val="center"/>
          </w:tcPr>
          <w:p w14:paraId="4E5220C5" w14:textId="77777777" w:rsidR="00E73889" w:rsidRPr="00E73889" w:rsidRDefault="00E73889" w:rsidP="00FB7061">
            <w:pPr>
              <w:jc w:val="center"/>
              <w:rPr>
                <w:rFonts w:eastAsia="Consolas"/>
                <w:color w:val="000000" w:themeColor="text1"/>
              </w:rPr>
            </w:pPr>
            <w:r w:rsidRPr="00E73889">
              <w:rPr>
                <w:rFonts w:eastAsia="Consolas"/>
                <w:color w:val="000000" w:themeColor="text1"/>
              </w:rPr>
              <w:t>-19,27</w:t>
            </w:r>
          </w:p>
        </w:tc>
        <w:tc>
          <w:tcPr>
            <w:tcW w:w="1134" w:type="dxa"/>
            <w:shd w:val="clear" w:color="auto" w:fill="auto"/>
            <w:noWrap/>
            <w:vAlign w:val="center"/>
          </w:tcPr>
          <w:p w14:paraId="3FBFF6A4" w14:textId="77777777" w:rsidR="00E73889" w:rsidRPr="00E73889" w:rsidRDefault="00E73889" w:rsidP="00FB7061">
            <w:pPr>
              <w:jc w:val="center"/>
              <w:rPr>
                <w:rFonts w:eastAsia="Consolas"/>
                <w:color w:val="000000" w:themeColor="text1"/>
              </w:rPr>
            </w:pPr>
            <w:r w:rsidRPr="00E73889">
              <w:rPr>
                <w:rFonts w:eastAsia="Consolas"/>
                <w:color w:val="000000" w:themeColor="text1"/>
              </w:rPr>
              <w:t>26,81</w:t>
            </w:r>
          </w:p>
        </w:tc>
        <w:tc>
          <w:tcPr>
            <w:tcW w:w="993" w:type="dxa"/>
            <w:shd w:val="clear" w:color="auto" w:fill="auto"/>
            <w:noWrap/>
            <w:vAlign w:val="center"/>
          </w:tcPr>
          <w:p w14:paraId="4265B996" w14:textId="77777777" w:rsidR="00E73889" w:rsidRPr="00E73889" w:rsidRDefault="00E73889" w:rsidP="00FB7061">
            <w:pPr>
              <w:jc w:val="center"/>
              <w:rPr>
                <w:rFonts w:eastAsia="Consolas"/>
                <w:color w:val="000000" w:themeColor="text1"/>
              </w:rPr>
            </w:pPr>
            <w:r w:rsidRPr="00E73889">
              <w:rPr>
                <w:rFonts w:eastAsia="Consolas"/>
                <w:color w:val="000000" w:themeColor="text1"/>
              </w:rPr>
              <w:t>-22,16</w:t>
            </w:r>
          </w:p>
        </w:tc>
        <w:tc>
          <w:tcPr>
            <w:tcW w:w="1275" w:type="dxa"/>
            <w:shd w:val="clear" w:color="auto" w:fill="auto"/>
            <w:noWrap/>
            <w:vAlign w:val="center"/>
          </w:tcPr>
          <w:p w14:paraId="538D7852" w14:textId="77777777" w:rsidR="00E73889" w:rsidRPr="00E73889" w:rsidRDefault="00E73889" w:rsidP="00FB7061">
            <w:pPr>
              <w:jc w:val="center"/>
              <w:rPr>
                <w:rFonts w:eastAsia="Consolas"/>
                <w:color w:val="000000" w:themeColor="text1"/>
              </w:rPr>
            </w:pPr>
            <w:r w:rsidRPr="00E73889">
              <w:rPr>
                <w:rFonts w:eastAsia="Consolas"/>
                <w:color w:val="000000" w:themeColor="text1"/>
              </w:rPr>
              <w:t>15,84</w:t>
            </w:r>
          </w:p>
        </w:tc>
      </w:tr>
      <w:tr w:rsidR="00E73889" w:rsidRPr="00E73889" w14:paraId="42E69C3C" w14:textId="77777777" w:rsidTr="00E73889">
        <w:trPr>
          <w:trHeight w:val="293"/>
          <w:jc w:val="center"/>
        </w:trPr>
        <w:tc>
          <w:tcPr>
            <w:tcW w:w="1385" w:type="dxa"/>
            <w:shd w:val="clear" w:color="auto" w:fill="auto"/>
            <w:noWrap/>
            <w:vAlign w:val="center"/>
          </w:tcPr>
          <w:p w14:paraId="525B7AE8" w14:textId="77777777" w:rsidR="00E73889" w:rsidRPr="00E73889" w:rsidRDefault="00E73889" w:rsidP="00FB7061">
            <w:pPr>
              <w:jc w:val="center"/>
              <w:rPr>
                <w:rFonts w:eastAsia="Consolas"/>
                <w:b/>
                <w:color w:val="000000" w:themeColor="text1"/>
              </w:rPr>
            </w:pPr>
          </w:p>
        </w:tc>
        <w:tc>
          <w:tcPr>
            <w:tcW w:w="6695" w:type="dxa"/>
            <w:gridSpan w:val="6"/>
            <w:shd w:val="clear" w:color="auto" w:fill="auto"/>
            <w:noWrap/>
            <w:vAlign w:val="center"/>
          </w:tcPr>
          <w:p w14:paraId="3F51DF0C" w14:textId="745864CE" w:rsidR="00E73889" w:rsidRPr="00E73889" w:rsidRDefault="00E73889" w:rsidP="00FB7061">
            <w:pPr>
              <w:jc w:val="center"/>
              <w:rPr>
                <w:rFonts w:eastAsia="Consolas"/>
                <w:b/>
                <w:bCs/>
                <w:color w:val="000000" w:themeColor="text1"/>
                <w:lang w:val="ru-RU"/>
              </w:rPr>
            </w:pPr>
            <w:r w:rsidRPr="00E73889">
              <w:rPr>
                <w:rFonts w:eastAsia="Consolas"/>
                <w:b/>
                <w:bCs/>
                <w:color w:val="000000" w:themeColor="text1"/>
                <w:lang w:val="ru-RU"/>
              </w:rPr>
              <w:t>Красный щебень</w:t>
            </w:r>
          </w:p>
        </w:tc>
      </w:tr>
      <w:tr w:rsidR="00E73889" w:rsidRPr="00E73889" w14:paraId="303A73E5" w14:textId="77777777" w:rsidTr="00E73889">
        <w:trPr>
          <w:trHeight w:val="293"/>
          <w:jc w:val="center"/>
        </w:trPr>
        <w:tc>
          <w:tcPr>
            <w:tcW w:w="1385" w:type="dxa"/>
            <w:shd w:val="clear" w:color="auto" w:fill="auto"/>
            <w:noWrap/>
            <w:vAlign w:val="center"/>
          </w:tcPr>
          <w:p w14:paraId="062A7D15" w14:textId="4652C55E" w:rsidR="00E73889" w:rsidRPr="00E73889" w:rsidRDefault="00E73889" w:rsidP="00E73889">
            <w:pPr>
              <w:jc w:val="center"/>
              <w:rPr>
                <w:rFonts w:eastAsia="Consolas"/>
                <w:b/>
                <w:color w:val="000000" w:themeColor="text1"/>
              </w:rPr>
            </w:pPr>
            <w:r w:rsidRPr="00E73889">
              <w:rPr>
                <w:rFonts w:eastAsia="Consolas"/>
                <w:b/>
                <w:color w:val="000000" w:themeColor="text1"/>
              </w:rPr>
              <w:t>C</w:t>
            </w:r>
            <w:r w:rsidRPr="00E73889">
              <w:rPr>
                <w:rFonts w:eastAsia="Consolas"/>
                <w:b/>
                <w:color w:val="000000" w:themeColor="text1"/>
                <w:vertAlign w:val="subscript"/>
              </w:rPr>
              <w:t>М</w:t>
            </w:r>
            <w:r w:rsidRPr="00E73889">
              <w:rPr>
                <w:rFonts w:eastAsia="Consolas"/>
                <w:b/>
                <w:color w:val="000000" w:themeColor="text1"/>
              </w:rPr>
              <w:t>, г/дм</w:t>
            </w:r>
            <w:r w:rsidRPr="00E73889">
              <w:rPr>
                <w:rFonts w:eastAsia="Consolas"/>
                <w:b/>
                <w:color w:val="000000" w:themeColor="text1"/>
                <w:vertAlign w:val="superscript"/>
              </w:rPr>
              <w:t>3</w:t>
            </w:r>
          </w:p>
        </w:tc>
        <w:tc>
          <w:tcPr>
            <w:tcW w:w="1167" w:type="dxa"/>
            <w:shd w:val="clear" w:color="auto" w:fill="auto"/>
            <w:noWrap/>
            <w:vAlign w:val="center"/>
          </w:tcPr>
          <w:p w14:paraId="7C4D8A9C" w14:textId="77777777" w:rsidR="00E73889" w:rsidRPr="00E73889" w:rsidRDefault="00E73889" w:rsidP="00E73889">
            <w:pPr>
              <w:jc w:val="center"/>
              <w:rPr>
                <w:rFonts w:eastAsia="Consolas"/>
                <w:b/>
                <w:color w:val="000000" w:themeColor="text1"/>
              </w:rPr>
            </w:pPr>
            <w:r w:rsidRPr="00E73889">
              <w:rPr>
                <w:rFonts w:eastAsia="Consolas"/>
                <w:b/>
                <w:color w:val="000000" w:themeColor="text1"/>
              </w:rPr>
              <w:t>Δσ</w:t>
            </w:r>
            <w:r w:rsidRPr="00E73889">
              <w:rPr>
                <w:rFonts w:eastAsia="Consolas"/>
                <w:b/>
                <w:color w:val="000000" w:themeColor="text1"/>
                <w:vertAlign w:val="subscript"/>
              </w:rPr>
              <w:t>т</w:t>
            </w:r>
            <w:r w:rsidRPr="00E73889">
              <w:rPr>
                <w:rFonts w:eastAsia="Consolas"/>
                <w:b/>
                <w:color w:val="000000" w:themeColor="text1"/>
              </w:rPr>
              <w:t>,</w:t>
            </w:r>
          </w:p>
          <w:p w14:paraId="270D427B" w14:textId="45CB893E" w:rsidR="00E73889" w:rsidRPr="00E73889" w:rsidRDefault="00E73889" w:rsidP="00E73889">
            <w:pPr>
              <w:jc w:val="center"/>
              <w:rPr>
                <w:rFonts w:eastAsia="Consolas"/>
                <w:color w:val="000000" w:themeColor="text1"/>
              </w:rPr>
            </w:pPr>
            <w:r w:rsidRPr="00E73889">
              <w:rPr>
                <w:rFonts w:eastAsia="Consolas"/>
                <w:b/>
                <w:color w:val="000000" w:themeColor="text1"/>
              </w:rPr>
              <w:t>мН/м</w:t>
            </w:r>
          </w:p>
        </w:tc>
        <w:tc>
          <w:tcPr>
            <w:tcW w:w="987" w:type="dxa"/>
            <w:shd w:val="clear" w:color="auto" w:fill="auto"/>
            <w:noWrap/>
            <w:vAlign w:val="center"/>
          </w:tcPr>
          <w:p w14:paraId="42BC4256" w14:textId="7C89C9EF" w:rsidR="00E73889" w:rsidRPr="00E73889" w:rsidRDefault="00E73889" w:rsidP="00E73889">
            <w:pPr>
              <w:jc w:val="center"/>
              <w:rPr>
                <w:rFonts w:eastAsia="Consolas"/>
                <w:color w:val="000000" w:themeColor="text1"/>
              </w:rPr>
            </w:pPr>
            <w:r w:rsidRPr="00E73889">
              <w:rPr>
                <w:rFonts w:eastAsia="Consolas"/>
                <w:b/>
                <w:color w:val="000000" w:themeColor="text1"/>
              </w:rPr>
              <w:t>α, %</w:t>
            </w:r>
          </w:p>
        </w:tc>
        <w:tc>
          <w:tcPr>
            <w:tcW w:w="1139" w:type="dxa"/>
            <w:shd w:val="clear" w:color="auto" w:fill="auto"/>
            <w:noWrap/>
            <w:vAlign w:val="center"/>
          </w:tcPr>
          <w:p w14:paraId="4B49B0AD" w14:textId="4D14D56D" w:rsidR="00E73889" w:rsidRPr="00E73889" w:rsidRDefault="00E73889" w:rsidP="00E73889">
            <w:pPr>
              <w:jc w:val="center"/>
              <w:rPr>
                <w:rFonts w:eastAsia="Consolas"/>
                <w:color w:val="000000" w:themeColor="text1"/>
              </w:rPr>
            </w:pPr>
            <w:r w:rsidRPr="00E73889">
              <w:rPr>
                <w:rFonts w:eastAsia="Consolas"/>
                <w:b/>
                <w:color w:val="000000" w:themeColor="text1"/>
              </w:rPr>
              <w:t>Δσ</w:t>
            </w:r>
            <w:r w:rsidRPr="00E73889">
              <w:rPr>
                <w:rFonts w:eastAsia="Consolas"/>
                <w:b/>
                <w:color w:val="000000" w:themeColor="text1"/>
                <w:vertAlign w:val="subscript"/>
              </w:rPr>
              <w:t>т</w:t>
            </w:r>
            <w:r w:rsidRPr="00E73889">
              <w:rPr>
                <w:rFonts w:eastAsia="Consolas"/>
                <w:b/>
                <w:color w:val="000000" w:themeColor="text1"/>
              </w:rPr>
              <w:t>, мН/м</w:t>
            </w:r>
          </w:p>
        </w:tc>
        <w:tc>
          <w:tcPr>
            <w:tcW w:w="1134" w:type="dxa"/>
            <w:shd w:val="clear" w:color="auto" w:fill="auto"/>
            <w:noWrap/>
            <w:vAlign w:val="center"/>
          </w:tcPr>
          <w:p w14:paraId="650BAD65" w14:textId="334C9D53" w:rsidR="00E73889" w:rsidRPr="00E73889" w:rsidRDefault="00E73889" w:rsidP="00E73889">
            <w:pPr>
              <w:jc w:val="center"/>
              <w:rPr>
                <w:rFonts w:eastAsia="Consolas"/>
                <w:color w:val="000000" w:themeColor="text1"/>
              </w:rPr>
            </w:pPr>
            <w:r w:rsidRPr="00E73889">
              <w:rPr>
                <w:rFonts w:eastAsia="Consolas"/>
                <w:b/>
                <w:color w:val="000000" w:themeColor="text1"/>
              </w:rPr>
              <w:t>α, %</w:t>
            </w:r>
          </w:p>
        </w:tc>
        <w:tc>
          <w:tcPr>
            <w:tcW w:w="993" w:type="dxa"/>
            <w:shd w:val="clear" w:color="auto" w:fill="auto"/>
            <w:noWrap/>
            <w:vAlign w:val="center"/>
          </w:tcPr>
          <w:p w14:paraId="0C07DFA6" w14:textId="1D3C541E" w:rsidR="00E73889" w:rsidRPr="00E73889" w:rsidRDefault="00E73889" w:rsidP="00E73889">
            <w:pPr>
              <w:jc w:val="center"/>
              <w:rPr>
                <w:rFonts w:eastAsia="Consolas"/>
                <w:color w:val="000000" w:themeColor="text1"/>
              </w:rPr>
            </w:pPr>
            <w:r w:rsidRPr="00E73889">
              <w:rPr>
                <w:rFonts w:eastAsia="Consolas"/>
                <w:b/>
                <w:color w:val="000000" w:themeColor="text1"/>
              </w:rPr>
              <w:t>Δσ</w:t>
            </w:r>
            <w:r w:rsidRPr="00E73889">
              <w:rPr>
                <w:rFonts w:eastAsia="Consolas"/>
                <w:b/>
                <w:color w:val="000000" w:themeColor="text1"/>
                <w:vertAlign w:val="subscript"/>
              </w:rPr>
              <w:t>т</w:t>
            </w:r>
            <w:r w:rsidRPr="00E73889">
              <w:rPr>
                <w:rFonts w:eastAsia="Consolas"/>
                <w:b/>
                <w:color w:val="000000" w:themeColor="text1"/>
              </w:rPr>
              <w:t>, мН/м</w:t>
            </w:r>
          </w:p>
        </w:tc>
        <w:tc>
          <w:tcPr>
            <w:tcW w:w="1275" w:type="dxa"/>
            <w:shd w:val="clear" w:color="auto" w:fill="auto"/>
            <w:noWrap/>
            <w:vAlign w:val="center"/>
          </w:tcPr>
          <w:p w14:paraId="251BA29F" w14:textId="2E73CA02" w:rsidR="00E73889" w:rsidRPr="00E73889" w:rsidRDefault="00E73889" w:rsidP="00E73889">
            <w:pPr>
              <w:jc w:val="center"/>
              <w:rPr>
                <w:rFonts w:eastAsia="Consolas"/>
                <w:color w:val="000000" w:themeColor="text1"/>
              </w:rPr>
            </w:pPr>
            <w:r w:rsidRPr="00E73889">
              <w:rPr>
                <w:rFonts w:eastAsia="Consolas"/>
                <w:b/>
                <w:color w:val="000000" w:themeColor="text1"/>
              </w:rPr>
              <w:t>α, %</w:t>
            </w:r>
          </w:p>
        </w:tc>
      </w:tr>
      <w:tr w:rsidR="00E73889" w:rsidRPr="00E73889" w14:paraId="3623BB6F" w14:textId="77777777" w:rsidTr="00E73889">
        <w:trPr>
          <w:trHeight w:val="293"/>
          <w:jc w:val="center"/>
        </w:trPr>
        <w:tc>
          <w:tcPr>
            <w:tcW w:w="1385" w:type="dxa"/>
            <w:shd w:val="clear" w:color="auto" w:fill="auto"/>
            <w:noWrap/>
            <w:vAlign w:val="center"/>
          </w:tcPr>
          <w:p w14:paraId="20DD38E1" w14:textId="18D6C2EE" w:rsidR="00E73889" w:rsidRPr="00E73889" w:rsidRDefault="00E73889" w:rsidP="00E73889">
            <w:pPr>
              <w:jc w:val="center"/>
              <w:rPr>
                <w:rFonts w:eastAsia="Consolas"/>
                <w:b/>
                <w:color w:val="000000" w:themeColor="text1"/>
                <w:lang w:val="ru-RU"/>
              </w:rPr>
            </w:pPr>
            <w:r w:rsidRPr="00E73889">
              <w:rPr>
                <w:rFonts w:eastAsia="Consolas"/>
                <w:b/>
                <w:color w:val="000000" w:themeColor="text1"/>
              </w:rPr>
              <w:t>0</w:t>
            </w:r>
          </w:p>
        </w:tc>
        <w:tc>
          <w:tcPr>
            <w:tcW w:w="1167" w:type="dxa"/>
            <w:shd w:val="clear" w:color="auto" w:fill="auto"/>
            <w:noWrap/>
            <w:vAlign w:val="center"/>
          </w:tcPr>
          <w:p w14:paraId="61DBDBDD" w14:textId="5ED04626" w:rsidR="00E73889" w:rsidRPr="00E73889" w:rsidRDefault="00E73889" w:rsidP="00E73889">
            <w:pPr>
              <w:jc w:val="center"/>
              <w:rPr>
                <w:rFonts w:eastAsia="Consolas"/>
                <w:color w:val="000000" w:themeColor="text1"/>
              </w:rPr>
            </w:pPr>
            <w:r w:rsidRPr="00E73889">
              <w:rPr>
                <w:rFonts w:eastAsia="Consolas"/>
                <w:color w:val="000000" w:themeColor="text1"/>
              </w:rPr>
              <w:t>-27,23</w:t>
            </w:r>
          </w:p>
        </w:tc>
        <w:tc>
          <w:tcPr>
            <w:tcW w:w="987" w:type="dxa"/>
            <w:shd w:val="clear" w:color="auto" w:fill="auto"/>
            <w:noWrap/>
            <w:vAlign w:val="center"/>
          </w:tcPr>
          <w:p w14:paraId="4A8E9C1B" w14:textId="77777777" w:rsidR="00E73889" w:rsidRPr="00E73889" w:rsidRDefault="00E73889" w:rsidP="00E73889">
            <w:pPr>
              <w:jc w:val="center"/>
              <w:rPr>
                <w:rFonts w:eastAsia="Consolas"/>
                <w:color w:val="000000" w:themeColor="text1"/>
              </w:rPr>
            </w:pPr>
          </w:p>
        </w:tc>
        <w:tc>
          <w:tcPr>
            <w:tcW w:w="1139" w:type="dxa"/>
            <w:shd w:val="clear" w:color="auto" w:fill="auto"/>
            <w:noWrap/>
            <w:vAlign w:val="center"/>
          </w:tcPr>
          <w:p w14:paraId="5C078416" w14:textId="3E0C4CC8" w:rsidR="00E73889" w:rsidRPr="00E73889" w:rsidRDefault="00E73889" w:rsidP="00E73889">
            <w:pPr>
              <w:jc w:val="center"/>
              <w:rPr>
                <w:rFonts w:eastAsia="Consolas"/>
                <w:color w:val="000000" w:themeColor="text1"/>
              </w:rPr>
            </w:pPr>
            <w:r w:rsidRPr="00E73889">
              <w:rPr>
                <w:rFonts w:eastAsia="Consolas"/>
                <w:color w:val="000000" w:themeColor="text1"/>
              </w:rPr>
              <w:t>-27,23</w:t>
            </w:r>
          </w:p>
        </w:tc>
        <w:tc>
          <w:tcPr>
            <w:tcW w:w="1134" w:type="dxa"/>
            <w:shd w:val="clear" w:color="auto" w:fill="auto"/>
            <w:noWrap/>
            <w:vAlign w:val="center"/>
          </w:tcPr>
          <w:p w14:paraId="27631663" w14:textId="77777777" w:rsidR="00E73889" w:rsidRPr="00E73889" w:rsidRDefault="00E73889" w:rsidP="00E73889">
            <w:pPr>
              <w:jc w:val="center"/>
              <w:rPr>
                <w:rFonts w:eastAsia="Consolas"/>
                <w:color w:val="000000" w:themeColor="text1"/>
              </w:rPr>
            </w:pPr>
          </w:p>
        </w:tc>
        <w:tc>
          <w:tcPr>
            <w:tcW w:w="993" w:type="dxa"/>
            <w:shd w:val="clear" w:color="auto" w:fill="auto"/>
            <w:noWrap/>
            <w:vAlign w:val="center"/>
          </w:tcPr>
          <w:p w14:paraId="1F5E9801" w14:textId="78EA71F0" w:rsidR="00E73889" w:rsidRPr="00E73889" w:rsidRDefault="00E73889" w:rsidP="00E73889">
            <w:pPr>
              <w:jc w:val="center"/>
              <w:rPr>
                <w:rFonts w:eastAsia="Consolas"/>
                <w:color w:val="000000" w:themeColor="text1"/>
              </w:rPr>
            </w:pPr>
            <w:r w:rsidRPr="00E73889">
              <w:rPr>
                <w:rFonts w:eastAsia="Consolas"/>
                <w:color w:val="000000" w:themeColor="text1"/>
              </w:rPr>
              <w:t>-27,23</w:t>
            </w:r>
          </w:p>
        </w:tc>
        <w:tc>
          <w:tcPr>
            <w:tcW w:w="1275" w:type="dxa"/>
            <w:shd w:val="clear" w:color="auto" w:fill="auto"/>
            <w:noWrap/>
            <w:vAlign w:val="center"/>
          </w:tcPr>
          <w:p w14:paraId="0AFA0F25" w14:textId="77777777" w:rsidR="00E73889" w:rsidRPr="00E73889" w:rsidRDefault="00E73889" w:rsidP="00E73889">
            <w:pPr>
              <w:jc w:val="center"/>
              <w:rPr>
                <w:rFonts w:eastAsia="Consolas"/>
                <w:color w:val="000000" w:themeColor="text1"/>
              </w:rPr>
            </w:pPr>
          </w:p>
        </w:tc>
      </w:tr>
      <w:tr w:rsidR="00E73889" w:rsidRPr="00E73889" w14:paraId="6D817554" w14:textId="77777777" w:rsidTr="00E73889">
        <w:trPr>
          <w:trHeight w:val="293"/>
          <w:jc w:val="center"/>
        </w:trPr>
        <w:tc>
          <w:tcPr>
            <w:tcW w:w="1385" w:type="dxa"/>
            <w:shd w:val="clear" w:color="auto" w:fill="auto"/>
            <w:noWrap/>
            <w:vAlign w:val="center"/>
          </w:tcPr>
          <w:p w14:paraId="2BA774EF" w14:textId="7CDB94D0" w:rsidR="00E73889" w:rsidRPr="00E73889" w:rsidRDefault="00E73889" w:rsidP="00E73889">
            <w:pPr>
              <w:jc w:val="center"/>
              <w:rPr>
                <w:rFonts w:eastAsia="Consolas"/>
                <w:b/>
                <w:color w:val="000000" w:themeColor="text1"/>
              </w:rPr>
            </w:pPr>
            <w:r w:rsidRPr="00E73889">
              <w:rPr>
                <w:rFonts w:eastAsia="Consolas"/>
                <w:b/>
                <w:color w:val="000000" w:themeColor="text1"/>
              </w:rPr>
              <w:t>0,5</w:t>
            </w:r>
          </w:p>
        </w:tc>
        <w:tc>
          <w:tcPr>
            <w:tcW w:w="1167" w:type="dxa"/>
            <w:shd w:val="clear" w:color="auto" w:fill="auto"/>
            <w:noWrap/>
            <w:vAlign w:val="center"/>
          </w:tcPr>
          <w:p w14:paraId="523DBE67" w14:textId="552209DC" w:rsidR="00E73889" w:rsidRPr="00E73889" w:rsidRDefault="00E73889" w:rsidP="00E73889">
            <w:pPr>
              <w:jc w:val="center"/>
              <w:rPr>
                <w:rFonts w:eastAsia="Consolas"/>
                <w:color w:val="000000" w:themeColor="text1"/>
              </w:rPr>
            </w:pPr>
            <w:r w:rsidRPr="00E73889">
              <w:rPr>
                <w:rFonts w:eastAsia="Consolas"/>
                <w:color w:val="000000" w:themeColor="text1"/>
              </w:rPr>
              <w:t>-22,98</w:t>
            </w:r>
          </w:p>
        </w:tc>
        <w:tc>
          <w:tcPr>
            <w:tcW w:w="987" w:type="dxa"/>
            <w:shd w:val="clear" w:color="auto" w:fill="auto"/>
            <w:noWrap/>
            <w:vAlign w:val="center"/>
          </w:tcPr>
          <w:p w14:paraId="25BE5D7F" w14:textId="15E11890" w:rsidR="00E73889" w:rsidRPr="00E73889" w:rsidRDefault="00E73889" w:rsidP="00E73889">
            <w:pPr>
              <w:jc w:val="center"/>
              <w:rPr>
                <w:rFonts w:eastAsia="Consolas"/>
                <w:color w:val="000000" w:themeColor="text1"/>
              </w:rPr>
            </w:pPr>
            <w:r w:rsidRPr="00E73889">
              <w:rPr>
                <w:rFonts w:eastAsia="Consolas"/>
                <w:color w:val="000000" w:themeColor="text1"/>
              </w:rPr>
              <w:t>15,61</w:t>
            </w:r>
          </w:p>
        </w:tc>
        <w:tc>
          <w:tcPr>
            <w:tcW w:w="1139" w:type="dxa"/>
            <w:shd w:val="clear" w:color="auto" w:fill="auto"/>
            <w:noWrap/>
            <w:vAlign w:val="center"/>
          </w:tcPr>
          <w:p w14:paraId="13159014" w14:textId="77780568" w:rsidR="00E73889" w:rsidRPr="00E73889" w:rsidRDefault="00E73889" w:rsidP="00E73889">
            <w:pPr>
              <w:jc w:val="center"/>
              <w:rPr>
                <w:rFonts w:eastAsia="Consolas"/>
                <w:color w:val="000000" w:themeColor="text1"/>
              </w:rPr>
            </w:pPr>
            <w:r w:rsidRPr="00E73889">
              <w:rPr>
                <w:rFonts w:eastAsia="Consolas"/>
                <w:color w:val="000000" w:themeColor="text1"/>
              </w:rPr>
              <w:t>-21,41</w:t>
            </w:r>
          </w:p>
        </w:tc>
        <w:tc>
          <w:tcPr>
            <w:tcW w:w="1134" w:type="dxa"/>
            <w:shd w:val="clear" w:color="auto" w:fill="auto"/>
            <w:noWrap/>
            <w:vAlign w:val="center"/>
          </w:tcPr>
          <w:p w14:paraId="3D4518EC" w14:textId="5274505B" w:rsidR="00E73889" w:rsidRPr="00E73889" w:rsidRDefault="00E73889" w:rsidP="00E73889">
            <w:pPr>
              <w:jc w:val="center"/>
              <w:rPr>
                <w:rFonts w:eastAsia="Consolas"/>
                <w:color w:val="000000" w:themeColor="text1"/>
              </w:rPr>
            </w:pPr>
            <w:r w:rsidRPr="00E73889">
              <w:rPr>
                <w:rFonts w:eastAsia="Consolas"/>
                <w:color w:val="000000" w:themeColor="text1"/>
              </w:rPr>
              <w:t>21,37</w:t>
            </w:r>
          </w:p>
        </w:tc>
        <w:tc>
          <w:tcPr>
            <w:tcW w:w="993" w:type="dxa"/>
            <w:shd w:val="clear" w:color="auto" w:fill="auto"/>
            <w:noWrap/>
            <w:vAlign w:val="center"/>
          </w:tcPr>
          <w:p w14:paraId="1ED9DE6B" w14:textId="533B8A59" w:rsidR="00E73889" w:rsidRPr="00E73889" w:rsidRDefault="00E73889" w:rsidP="00E73889">
            <w:pPr>
              <w:jc w:val="center"/>
              <w:rPr>
                <w:rFonts w:eastAsia="Consolas"/>
                <w:color w:val="000000" w:themeColor="text1"/>
              </w:rPr>
            </w:pPr>
            <w:r w:rsidRPr="00E73889">
              <w:rPr>
                <w:rFonts w:eastAsia="Consolas"/>
                <w:color w:val="000000" w:themeColor="text1"/>
              </w:rPr>
              <w:t>-24,40</w:t>
            </w:r>
          </w:p>
        </w:tc>
        <w:tc>
          <w:tcPr>
            <w:tcW w:w="1275" w:type="dxa"/>
            <w:shd w:val="clear" w:color="auto" w:fill="auto"/>
            <w:noWrap/>
            <w:vAlign w:val="center"/>
          </w:tcPr>
          <w:p w14:paraId="273669B1" w14:textId="2E3769A0" w:rsidR="00E73889" w:rsidRPr="00E73889" w:rsidRDefault="00E73889" w:rsidP="00E73889">
            <w:pPr>
              <w:jc w:val="center"/>
              <w:rPr>
                <w:rFonts w:eastAsia="Consolas"/>
                <w:color w:val="000000" w:themeColor="text1"/>
              </w:rPr>
            </w:pPr>
            <w:r w:rsidRPr="00E73889">
              <w:rPr>
                <w:rFonts w:eastAsia="Consolas"/>
                <w:color w:val="000000" w:themeColor="text1"/>
              </w:rPr>
              <w:t>10,39</w:t>
            </w:r>
          </w:p>
        </w:tc>
      </w:tr>
      <w:tr w:rsidR="00E73889" w:rsidRPr="00E73889" w14:paraId="5A59504F" w14:textId="77777777" w:rsidTr="00E73889">
        <w:trPr>
          <w:trHeight w:val="293"/>
          <w:jc w:val="center"/>
        </w:trPr>
        <w:tc>
          <w:tcPr>
            <w:tcW w:w="1385" w:type="dxa"/>
            <w:shd w:val="clear" w:color="auto" w:fill="auto"/>
            <w:noWrap/>
            <w:vAlign w:val="center"/>
          </w:tcPr>
          <w:p w14:paraId="21DCF4FC" w14:textId="0EE8E3B4" w:rsidR="00E73889" w:rsidRPr="00E73889" w:rsidRDefault="00E73889" w:rsidP="00E73889">
            <w:pPr>
              <w:jc w:val="center"/>
              <w:rPr>
                <w:rFonts w:eastAsia="Consolas"/>
                <w:b/>
                <w:color w:val="000000" w:themeColor="text1"/>
              </w:rPr>
            </w:pPr>
            <w:r w:rsidRPr="00E73889">
              <w:rPr>
                <w:rFonts w:eastAsia="Consolas"/>
                <w:b/>
                <w:color w:val="000000" w:themeColor="text1"/>
              </w:rPr>
              <w:t>1,0</w:t>
            </w:r>
          </w:p>
        </w:tc>
        <w:tc>
          <w:tcPr>
            <w:tcW w:w="1167" w:type="dxa"/>
            <w:shd w:val="clear" w:color="auto" w:fill="auto"/>
            <w:noWrap/>
            <w:vAlign w:val="center"/>
          </w:tcPr>
          <w:p w14:paraId="34AF1D32" w14:textId="1EDBEB2E" w:rsidR="00E73889" w:rsidRPr="00E73889" w:rsidRDefault="00E73889" w:rsidP="00E73889">
            <w:pPr>
              <w:jc w:val="center"/>
              <w:rPr>
                <w:rFonts w:eastAsia="Consolas"/>
                <w:color w:val="000000" w:themeColor="text1"/>
              </w:rPr>
            </w:pPr>
            <w:r w:rsidRPr="00E73889">
              <w:rPr>
                <w:rFonts w:eastAsia="Consolas"/>
                <w:color w:val="000000" w:themeColor="text1"/>
              </w:rPr>
              <w:t>-19,42</w:t>
            </w:r>
          </w:p>
        </w:tc>
        <w:tc>
          <w:tcPr>
            <w:tcW w:w="987" w:type="dxa"/>
            <w:shd w:val="clear" w:color="auto" w:fill="auto"/>
            <w:noWrap/>
            <w:vAlign w:val="center"/>
          </w:tcPr>
          <w:p w14:paraId="3CFFE31A" w14:textId="75DA0532" w:rsidR="00E73889" w:rsidRPr="00E73889" w:rsidRDefault="00E73889" w:rsidP="00E73889">
            <w:pPr>
              <w:jc w:val="center"/>
              <w:rPr>
                <w:rFonts w:eastAsia="Consolas"/>
                <w:color w:val="000000" w:themeColor="text1"/>
              </w:rPr>
            </w:pPr>
            <w:r w:rsidRPr="00E73889">
              <w:rPr>
                <w:rFonts w:eastAsia="Consolas"/>
                <w:color w:val="000000" w:themeColor="text1"/>
              </w:rPr>
              <w:t>28,68</w:t>
            </w:r>
          </w:p>
        </w:tc>
        <w:tc>
          <w:tcPr>
            <w:tcW w:w="1139" w:type="dxa"/>
            <w:shd w:val="clear" w:color="auto" w:fill="auto"/>
            <w:noWrap/>
            <w:vAlign w:val="center"/>
          </w:tcPr>
          <w:p w14:paraId="3FB8316A" w14:textId="480645ED" w:rsidR="00E73889" w:rsidRPr="00E73889" w:rsidRDefault="00E73889" w:rsidP="00E73889">
            <w:pPr>
              <w:jc w:val="center"/>
              <w:rPr>
                <w:rFonts w:eastAsia="Consolas"/>
                <w:color w:val="000000" w:themeColor="text1"/>
              </w:rPr>
            </w:pPr>
            <w:r w:rsidRPr="00E73889">
              <w:rPr>
                <w:rFonts w:eastAsia="Consolas"/>
                <w:color w:val="000000" w:themeColor="text1"/>
              </w:rPr>
              <w:t>-17,95</w:t>
            </w:r>
          </w:p>
        </w:tc>
        <w:tc>
          <w:tcPr>
            <w:tcW w:w="1134" w:type="dxa"/>
            <w:shd w:val="clear" w:color="auto" w:fill="auto"/>
            <w:noWrap/>
            <w:vAlign w:val="center"/>
          </w:tcPr>
          <w:p w14:paraId="184C889A" w14:textId="33B56B31" w:rsidR="00E73889" w:rsidRPr="00E73889" w:rsidRDefault="00E73889" w:rsidP="00E73889">
            <w:pPr>
              <w:jc w:val="center"/>
              <w:rPr>
                <w:rFonts w:eastAsia="Consolas"/>
                <w:color w:val="000000" w:themeColor="text1"/>
              </w:rPr>
            </w:pPr>
            <w:r w:rsidRPr="00E73889">
              <w:rPr>
                <w:rFonts w:eastAsia="Consolas"/>
                <w:color w:val="000000" w:themeColor="text1"/>
              </w:rPr>
              <w:t>34,08</w:t>
            </w:r>
          </w:p>
        </w:tc>
        <w:tc>
          <w:tcPr>
            <w:tcW w:w="993" w:type="dxa"/>
            <w:shd w:val="clear" w:color="auto" w:fill="auto"/>
            <w:noWrap/>
            <w:vAlign w:val="center"/>
          </w:tcPr>
          <w:p w14:paraId="4B212E4C" w14:textId="51DE0553" w:rsidR="00E73889" w:rsidRPr="00E73889" w:rsidRDefault="00E73889" w:rsidP="00E73889">
            <w:pPr>
              <w:jc w:val="center"/>
              <w:rPr>
                <w:rFonts w:eastAsia="Consolas"/>
                <w:color w:val="000000" w:themeColor="text1"/>
              </w:rPr>
            </w:pPr>
            <w:r w:rsidRPr="00E73889">
              <w:rPr>
                <w:rFonts w:eastAsia="Consolas"/>
                <w:color w:val="000000" w:themeColor="text1"/>
              </w:rPr>
              <w:t>-24,14</w:t>
            </w:r>
          </w:p>
        </w:tc>
        <w:tc>
          <w:tcPr>
            <w:tcW w:w="1275" w:type="dxa"/>
            <w:shd w:val="clear" w:color="auto" w:fill="auto"/>
            <w:noWrap/>
            <w:vAlign w:val="center"/>
          </w:tcPr>
          <w:p w14:paraId="52F9F5D8" w14:textId="4D7F28C7" w:rsidR="00E73889" w:rsidRPr="00E73889" w:rsidRDefault="00E73889" w:rsidP="00E73889">
            <w:pPr>
              <w:jc w:val="center"/>
              <w:rPr>
                <w:rFonts w:eastAsia="Consolas"/>
                <w:color w:val="000000" w:themeColor="text1"/>
              </w:rPr>
            </w:pPr>
            <w:r w:rsidRPr="00E73889">
              <w:rPr>
                <w:rFonts w:eastAsia="Consolas"/>
                <w:color w:val="000000" w:themeColor="text1"/>
              </w:rPr>
              <w:t>11,35</w:t>
            </w:r>
          </w:p>
        </w:tc>
      </w:tr>
      <w:tr w:rsidR="00E73889" w:rsidRPr="00E73889" w14:paraId="20F60AD4" w14:textId="77777777" w:rsidTr="00E73889">
        <w:trPr>
          <w:trHeight w:val="293"/>
          <w:jc w:val="center"/>
        </w:trPr>
        <w:tc>
          <w:tcPr>
            <w:tcW w:w="1385" w:type="dxa"/>
            <w:shd w:val="clear" w:color="auto" w:fill="auto"/>
            <w:noWrap/>
            <w:vAlign w:val="center"/>
          </w:tcPr>
          <w:p w14:paraId="66D7889E" w14:textId="177438B3" w:rsidR="00E73889" w:rsidRPr="00E73889" w:rsidRDefault="00E73889" w:rsidP="00E73889">
            <w:pPr>
              <w:jc w:val="center"/>
              <w:rPr>
                <w:rFonts w:eastAsia="Consolas"/>
                <w:b/>
                <w:color w:val="000000" w:themeColor="text1"/>
              </w:rPr>
            </w:pPr>
            <w:r w:rsidRPr="00E73889">
              <w:rPr>
                <w:rFonts w:eastAsia="Consolas"/>
                <w:b/>
                <w:color w:val="000000" w:themeColor="text1"/>
              </w:rPr>
              <w:t>1,5</w:t>
            </w:r>
          </w:p>
        </w:tc>
        <w:tc>
          <w:tcPr>
            <w:tcW w:w="1167" w:type="dxa"/>
            <w:shd w:val="clear" w:color="auto" w:fill="auto"/>
            <w:noWrap/>
            <w:vAlign w:val="center"/>
          </w:tcPr>
          <w:p w14:paraId="75A0F9B9" w14:textId="224C3C27" w:rsidR="00E73889" w:rsidRPr="00E73889" w:rsidRDefault="00E73889" w:rsidP="00E73889">
            <w:pPr>
              <w:jc w:val="center"/>
              <w:rPr>
                <w:rFonts w:eastAsia="Consolas"/>
                <w:color w:val="000000" w:themeColor="text1"/>
              </w:rPr>
            </w:pPr>
            <w:r w:rsidRPr="00E73889">
              <w:rPr>
                <w:rFonts w:eastAsia="Consolas"/>
                <w:color w:val="000000" w:themeColor="text1"/>
              </w:rPr>
              <w:t>-20,89</w:t>
            </w:r>
          </w:p>
        </w:tc>
        <w:tc>
          <w:tcPr>
            <w:tcW w:w="987" w:type="dxa"/>
            <w:shd w:val="clear" w:color="auto" w:fill="auto"/>
            <w:noWrap/>
            <w:vAlign w:val="center"/>
          </w:tcPr>
          <w:p w14:paraId="3B9936BA" w14:textId="61AC602F" w:rsidR="00E73889" w:rsidRPr="00E73889" w:rsidRDefault="00E73889" w:rsidP="00E73889">
            <w:pPr>
              <w:jc w:val="center"/>
              <w:rPr>
                <w:rFonts w:eastAsia="Consolas"/>
                <w:color w:val="000000" w:themeColor="text1"/>
              </w:rPr>
            </w:pPr>
            <w:r w:rsidRPr="00E73889">
              <w:rPr>
                <w:rFonts w:eastAsia="Consolas"/>
                <w:color w:val="000000" w:themeColor="text1"/>
              </w:rPr>
              <w:t>23,28</w:t>
            </w:r>
          </w:p>
        </w:tc>
        <w:tc>
          <w:tcPr>
            <w:tcW w:w="1139" w:type="dxa"/>
            <w:shd w:val="clear" w:color="auto" w:fill="auto"/>
            <w:noWrap/>
            <w:vAlign w:val="center"/>
          </w:tcPr>
          <w:p w14:paraId="7FD55575" w14:textId="2CF2D7DF" w:rsidR="00E73889" w:rsidRPr="00E73889" w:rsidRDefault="00E73889" w:rsidP="00E73889">
            <w:pPr>
              <w:jc w:val="center"/>
              <w:rPr>
                <w:rFonts w:eastAsia="Consolas"/>
                <w:color w:val="000000" w:themeColor="text1"/>
              </w:rPr>
            </w:pPr>
            <w:r w:rsidRPr="00E73889">
              <w:rPr>
                <w:rFonts w:eastAsia="Consolas"/>
                <w:color w:val="000000" w:themeColor="text1"/>
              </w:rPr>
              <w:t>-19,23</w:t>
            </w:r>
          </w:p>
        </w:tc>
        <w:tc>
          <w:tcPr>
            <w:tcW w:w="1134" w:type="dxa"/>
            <w:shd w:val="clear" w:color="auto" w:fill="auto"/>
            <w:noWrap/>
            <w:vAlign w:val="center"/>
          </w:tcPr>
          <w:p w14:paraId="363C6C2E" w14:textId="7B5055F5" w:rsidR="00E73889" w:rsidRPr="00E73889" w:rsidRDefault="00E73889" w:rsidP="00E73889">
            <w:pPr>
              <w:jc w:val="center"/>
              <w:rPr>
                <w:rFonts w:eastAsia="Consolas"/>
                <w:color w:val="000000" w:themeColor="text1"/>
              </w:rPr>
            </w:pPr>
            <w:r w:rsidRPr="00E73889">
              <w:rPr>
                <w:rFonts w:eastAsia="Consolas"/>
                <w:color w:val="000000" w:themeColor="text1"/>
              </w:rPr>
              <w:t>29,38</w:t>
            </w:r>
          </w:p>
        </w:tc>
        <w:tc>
          <w:tcPr>
            <w:tcW w:w="993" w:type="dxa"/>
            <w:shd w:val="clear" w:color="auto" w:fill="auto"/>
            <w:noWrap/>
            <w:vAlign w:val="center"/>
          </w:tcPr>
          <w:p w14:paraId="470EF228" w14:textId="53FE90F0" w:rsidR="00E73889" w:rsidRPr="00E73889" w:rsidRDefault="00E73889" w:rsidP="00E73889">
            <w:pPr>
              <w:jc w:val="center"/>
              <w:rPr>
                <w:rFonts w:eastAsia="Consolas"/>
                <w:color w:val="000000" w:themeColor="text1"/>
              </w:rPr>
            </w:pPr>
            <w:r w:rsidRPr="00E73889">
              <w:rPr>
                <w:rFonts w:eastAsia="Consolas"/>
                <w:color w:val="000000" w:themeColor="text1"/>
              </w:rPr>
              <w:t>-25,14</w:t>
            </w:r>
          </w:p>
        </w:tc>
        <w:tc>
          <w:tcPr>
            <w:tcW w:w="1275" w:type="dxa"/>
            <w:shd w:val="clear" w:color="auto" w:fill="auto"/>
            <w:noWrap/>
            <w:vAlign w:val="center"/>
          </w:tcPr>
          <w:p w14:paraId="236CD362" w14:textId="680B2778" w:rsidR="00E73889" w:rsidRPr="00E73889" w:rsidRDefault="00E73889" w:rsidP="00E73889">
            <w:pPr>
              <w:jc w:val="center"/>
              <w:rPr>
                <w:rFonts w:eastAsia="Consolas"/>
                <w:color w:val="000000" w:themeColor="text1"/>
              </w:rPr>
            </w:pPr>
            <w:r w:rsidRPr="00E73889">
              <w:rPr>
                <w:rFonts w:eastAsia="Consolas"/>
                <w:color w:val="000000" w:themeColor="text1"/>
              </w:rPr>
              <w:t>7,68</w:t>
            </w:r>
          </w:p>
        </w:tc>
      </w:tr>
      <w:tr w:rsidR="00E73889" w:rsidRPr="00E73889" w14:paraId="10A2DC0F" w14:textId="77777777" w:rsidTr="00E73889">
        <w:trPr>
          <w:trHeight w:val="293"/>
          <w:jc w:val="center"/>
        </w:trPr>
        <w:tc>
          <w:tcPr>
            <w:tcW w:w="1385" w:type="dxa"/>
            <w:shd w:val="clear" w:color="auto" w:fill="auto"/>
            <w:noWrap/>
            <w:vAlign w:val="center"/>
          </w:tcPr>
          <w:p w14:paraId="28D1EA8D" w14:textId="60AFE95E" w:rsidR="00E73889" w:rsidRPr="00E73889" w:rsidRDefault="00E73889" w:rsidP="00E73889">
            <w:pPr>
              <w:jc w:val="center"/>
              <w:rPr>
                <w:rFonts w:eastAsia="Consolas"/>
                <w:b/>
                <w:color w:val="000000" w:themeColor="text1"/>
              </w:rPr>
            </w:pPr>
            <w:r w:rsidRPr="00E73889">
              <w:rPr>
                <w:rFonts w:eastAsia="Consolas"/>
                <w:b/>
                <w:color w:val="000000" w:themeColor="text1"/>
              </w:rPr>
              <w:t>2,0</w:t>
            </w:r>
          </w:p>
        </w:tc>
        <w:tc>
          <w:tcPr>
            <w:tcW w:w="1167" w:type="dxa"/>
            <w:shd w:val="clear" w:color="auto" w:fill="auto"/>
            <w:noWrap/>
            <w:vAlign w:val="center"/>
          </w:tcPr>
          <w:p w14:paraId="181FEC35" w14:textId="0EF61019" w:rsidR="00E73889" w:rsidRPr="00E73889" w:rsidRDefault="00E73889" w:rsidP="00E73889">
            <w:pPr>
              <w:jc w:val="center"/>
              <w:rPr>
                <w:rFonts w:eastAsia="Consolas"/>
                <w:color w:val="000000" w:themeColor="text1"/>
              </w:rPr>
            </w:pPr>
            <w:r w:rsidRPr="00E73889">
              <w:rPr>
                <w:rFonts w:eastAsia="Consolas"/>
                <w:color w:val="000000" w:themeColor="text1"/>
              </w:rPr>
              <w:t>-22,78</w:t>
            </w:r>
          </w:p>
        </w:tc>
        <w:tc>
          <w:tcPr>
            <w:tcW w:w="987" w:type="dxa"/>
            <w:shd w:val="clear" w:color="auto" w:fill="auto"/>
            <w:noWrap/>
            <w:vAlign w:val="center"/>
          </w:tcPr>
          <w:p w14:paraId="1BB55D96" w14:textId="10D438F8" w:rsidR="00E73889" w:rsidRPr="00E73889" w:rsidRDefault="00E73889" w:rsidP="00E73889">
            <w:pPr>
              <w:jc w:val="center"/>
              <w:rPr>
                <w:rFonts w:eastAsia="Consolas"/>
                <w:color w:val="000000" w:themeColor="text1"/>
              </w:rPr>
            </w:pPr>
            <w:r w:rsidRPr="00E73889">
              <w:rPr>
                <w:rFonts w:eastAsia="Consolas"/>
                <w:color w:val="000000" w:themeColor="text1"/>
              </w:rPr>
              <w:t>16,34</w:t>
            </w:r>
          </w:p>
        </w:tc>
        <w:tc>
          <w:tcPr>
            <w:tcW w:w="1139" w:type="dxa"/>
            <w:shd w:val="clear" w:color="auto" w:fill="auto"/>
            <w:noWrap/>
            <w:vAlign w:val="center"/>
          </w:tcPr>
          <w:p w14:paraId="17D3FD0A" w14:textId="389A4A2D" w:rsidR="00E73889" w:rsidRPr="00E73889" w:rsidRDefault="00E73889" w:rsidP="00E73889">
            <w:pPr>
              <w:jc w:val="center"/>
              <w:rPr>
                <w:rFonts w:eastAsia="Consolas"/>
                <w:color w:val="000000" w:themeColor="text1"/>
              </w:rPr>
            </w:pPr>
            <w:r w:rsidRPr="00E73889">
              <w:rPr>
                <w:rFonts w:eastAsia="Consolas"/>
                <w:color w:val="000000" w:themeColor="text1"/>
              </w:rPr>
              <w:t>-20,91</w:t>
            </w:r>
          </w:p>
        </w:tc>
        <w:tc>
          <w:tcPr>
            <w:tcW w:w="1134" w:type="dxa"/>
            <w:shd w:val="clear" w:color="auto" w:fill="auto"/>
            <w:noWrap/>
            <w:vAlign w:val="center"/>
          </w:tcPr>
          <w:p w14:paraId="3A9F2F4A" w14:textId="121C7026" w:rsidR="00E73889" w:rsidRPr="00E73889" w:rsidRDefault="00E73889" w:rsidP="00E73889">
            <w:pPr>
              <w:jc w:val="center"/>
              <w:rPr>
                <w:rFonts w:eastAsia="Consolas"/>
                <w:color w:val="000000" w:themeColor="text1"/>
              </w:rPr>
            </w:pPr>
            <w:r w:rsidRPr="00E73889">
              <w:rPr>
                <w:rFonts w:eastAsia="Consolas"/>
                <w:color w:val="000000" w:themeColor="text1"/>
              </w:rPr>
              <w:t>23,21</w:t>
            </w:r>
          </w:p>
        </w:tc>
        <w:tc>
          <w:tcPr>
            <w:tcW w:w="993" w:type="dxa"/>
            <w:shd w:val="clear" w:color="auto" w:fill="auto"/>
            <w:noWrap/>
            <w:vAlign w:val="center"/>
          </w:tcPr>
          <w:p w14:paraId="07E60EBD" w14:textId="68072670" w:rsidR="00E73889" w:rsidRPr="00E73889" w:rsidRDefault="00E73889" w:rsidP="00E73889">
            <w:pPr>
              <w:jc w:val="center"/>
              <w:rPr>
                <w:rFonts w:eastAsia="Consolas"/>
                <w:color w:val="000000" w:themeColor="text1"/>
              </w:rPr>
            </w:pPr>
            <w:r w:rsidRPr="00E73889">
              <w:rPr>
                <w:rFonts w:eastAsia="Consolas"/>
                <w:color w:val="000000" w:themeColor="text1"/>
              </w:rPr>
              <w:t>-25,50</w:t>
            </w:r>
          </w:p>
        </w:tc>
        <w:tc>
          <w:tcPr>
            <w:tcW w:w="1275" w:type="dxa"/>
            <w:shd w:val="clear" w:color="auto" w:fill="auto"/>
            <w:noWrap/>
            <w:vAlign w:val="center"/>
          </w:tcPr>
          <w:p w14:paraId="1FD02EDF" w14:textId="755A7F36" w:rsidR="00E73889" w:rsidRPr="00E73889" w:rsidRDefault="00E73889" w:rsidP="00E73889">
            <w:pPr>
              <w:jc w:val="center"/>
              <w:rPr>
                <w:rFonts w:eastAsia="Consolas"/>
                <w:color w:val="000000" w:themeColor="text1"/>
              </w:rPr>
            </w:pPr>
            <w:r w:rsidRPr="00E73889">
              <w:rPr>
                <w:rFonts w:eastAsia="Consolas"/>
                <w:color w:val="000000" w:themeColor="text1"/>
              </w:rPr>
              <w:t>6,35</w:t>
            </w:r>
          </w:p>
        </w:tc>
      </w:tr>
    </w:tbl>
    <w:p w14:paraId="551B16C6" w14:textId="77777777" w:rsidR="005F0304" w:rsidRPr="0032148D" w:rsidRDefault="005F0304" w:rsidP="00FB7061">
      <w:pPr>
        <w:ind w:firstLine="1275"/>
        <w:contextualSpacing/>
        <w:jc w:val="both"/>
        <w:rPr>
          <w:color w:val="000000" w:themeColor="text1"/>
          <w:sz w:val="28"/>
          <w:szCs w:val="28"/>
        </w:rPr>
      </w:pPr>
    </w:p>
    <w:p w14:paraId="00533136" w14:textId="77777777" w:rsidR="00E73889" w:rsidRDefault="00BC5F0A" w:rsidP="000A46A8">
      <w:pPr>
        <w:ind w:firstLine="709"/>
        <w:contextualSpacing/>
        <w:jc w:val="both"/>
        <w:rPr>
          <w:color w:val="000000" w:themeColor="text1"/>
          <w:sz w:val="28"/>
          <w:szCs w:val="28"/>
          <w:lang w:val="ru-RU"/>
        </w:rPr>
      </w:pPr>
      <w:r w:rsidRPr="0032148D">
        <w:rPr>
          <w:color w:val="000000" w:themeColor="text1"/>
          <w:sz w:val="28"/>
          <w:szCs w:val="28"/>
        </w:rPr>
        <w:t>Так, при введении в битум АГ-4И максимальное изменение удельной поверхностной энергии при той же концентрации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составляет только    -19,42 м</w:t>
      </w:r>
      <w:r w:rsidR="00FB7061" w:rsidRPr="0032148D">
        <w:rPr>
          <w:color w:val="000000" w:themeColor="text1"/>
          <w:sz w:val="28"/>
          <w:szCs w:val="28"/>
          <w:lang w:val="ru-RU"/>
        </w:rPr>
        <w:t>Н</w:t>
      </w:r>
      <w:r w:rsidRPr="0032148D">
        <w:rPr>
          <w:color w:val="000000" w:themeColor="text1"/>
          <w:sz w:val="28"/>
          <w:szCs w:val="28"/>
        </w:rPr>
        <w:t xml:space="preserve">/м, а </w:t>
      </w:r>
      <w:r w:rsidRPr="0032148D">
        <w:rPr>
          <w:i/>
          <w:iCs/>
          <w:color w:val="000000" w:themeColor="text1"/>
          <w:sz w:val="28"/>
          <w:szCs w:val="28"/>
        </w:rPr>
        <w:t xml:space="preserve">α </w:t>
      </w:r>
      <w:r w:rsidRPr="0032148D">
        <w:rPr>
          <w:color w:val="000000" w:themeColor="text1"/>
          <w:sz w:val="28"/>
          <w:szCs w:val="28"/>
        </w:rPr>
        <w:t xml:space="preserve">практически в 1,5 раза ниже, чем на поверхности серого щебня. </w:t>
      </w:r>
    </w:p>
    <w:p w14:paraId="0B458B44" w14:textId="3C6EC39D" w:rsidR="00BC5F0A" w:rsidRPr="0032148D" w:rsidRDefault="00BC5F0A" w:rsidP="000A46A8">
      <w:pPr>
        <w:ind w:firstLine="709"/>
        <w:contextualSpacing/>
        <w:jc w:val="both"/>
        <w:rPr>
          <w:color w:val="000000" w:themeColor="text1"/>
          <w:sz w:val="28"/>
          <w:szCs w:val="28"/>
        </w:rPr>
      </w:pPr>
      <w:r w:rsidRPr="0032148D">
        <w:rPr>
          <w:color w:val="000000" w:themeColor="text1"/>
          <w:sz w:val="28"/>
          <w:szCs w:val="28"/>
        </w:rPr>
        <w:t>При дозировании в битум АМДОР-10, во всей области исследованных концентраций (С=0,5-2,0 г/дм</w:t>
      </w:r>
      <w:r w:rsidRPr="0032148D">
        <w:rPr>
          <w:color w:val="000000" w:themeColor="text1"/>
          <w:sz w:val="28"/>
          <w:szCs w:val="28"/>
          <w:vertAlign w:val="superscript"/>
        </w:rPr>
        <w:t>3</w:t>
      </w:r>
      <w:r w:rsidRPr="0032148D">
        <w:rPr>
          <w:color w:val="000000" w:themeColor="text1"/>
          <w:sz w:val="28"/>
          <w:szCs w:val="28"/>
        </w:rPr>
        <w:t>) изменение удельной поверхностной энергии красного щебня выражено очень слабо (Δσ=-25,50÷</w:t>
      </w:r>
      <w:r w:rsidRPr="0032148D">
        <w:rPr>
          <w:b/>
          <w:color w:val="000000" w:themeColor="text1"/>
          <w:sz w:val="28"/>
          <w:szCs w:val="28"/>
        </w:rPr>
        <w:t>-</w:t>
      </w:r>
      <w:r w:rsidRPr="0032148D">
        <w:rPr>
          <w:color w:val="000000" w:themeColor="text1"/>
          <w:sz w:val="28"/>
          <w:szCs w:val="28"/>
        </w:rPr>
        <w:t xml:space="preserve">24,14 мН/м) и характеризуются минимальными значениями α. И только битумные композиции с АС-1 сохраняют близкие с серым щебнем адсорбционные закономерности, что влечет за собой близость снижения удельной поверхностной энергии и значений α (таблица </w:t>
      </w:r>
      <w:r w:rsidR="00C40AFD" w:rsidRPr="0032148D">
        <w:rPr>
          <w:color w:val="000000" w:themeColor="text1"/>
          <w:sz w:val="28"/>
          <w:szCs w:val="28"/>
          <w:lang w:val="ru-RU"/>
        </w:rPr>
        <w:t>2</w:t>
      </w:r>
      <w:r w:rsidR="00FB7061" w:rsidRPr="0032148D">
        <w:rPr>
          <w:color w:val="000000" w:themeColor="text1"/>
          <w:sz w:val="28"/>
          <w:szCs w:val="28"/>
          <w:lang w:val="ru-RU"/>
        </w:rPr>
        <w:t>5</w:t>
      </w:r>
      <w:r w:rsidRPr="0032148D">
        <w:rPr>
          <w:color w:val="000000" w:themeColor="text1"/>
          <w:sz w:val="28"/>
          <w:szCs w:val="28"/>
        </w:rPr>
        <w:t>).   Это и объясняет то, что в процессе олеофилизации поверхности красного щебня смачивающая активность АС-1 превалирует</w:t>
      </w:r>
      <w:r w:rsidR="00F635F5">
        <w:rPr>
          <w:color w:val="000000" w:themeColor="text1"/>
          <w:sz w:val="28"/>
          <w:szCs w:val="28"/>
        </w:rPr>
        <w:t xml:space="preserve"> [211, 217]</w:t>
      </w:r>
      <w:r w:rsidRPr="0032148D">
        <w:rPr>
          <w:color w:val="000000" w:themeColor="text1"/>
          <w:sz w:val="28"/>
          <w:szCs w:val="28"/>
        </w:rPr>
        <w:t xml:space="preserve">. </w:t>
      </w:r>
    </w:p>
    <w:p w14:paraId="05FC614F" w14:textId="77719071" w:rsidR="00BC5F0A" w:rsidRPr="0032148D" w:rsidRDefault="000A46A8" w:rsidP="000A46A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sz w:val="28"/>
          <w:szCs w:val="28"/>
        </w:rPr>
      </w:pPr>
      <w:r w:rsidRPr="0032148D">
        <w:rPr>
          <w:rFonts w:eastAsiaTheme="minorHAnsi"/>
          <w:color w:val="000000" w:themeColor="text1"/>
          <w:sz w:val="28"/>
          <w:szCs w:val="28"/>
          <w:lang w:val="ru-RU" w:eastAsia="en-US"/>
          <w14:ligatures w14:val="standardContextual"/>
        </w:rPr>
        <w:tab/>
      </w:r>
    </w:p>
    <w:p w14:paraId="3E2DD09E" w14:textId="42021817" w:rsidR="00BC5F0A" w:rsidRPr="0032148D" w:rsidRDefault="00C40AFD" w:rsidP="004319EB">
      <w:pPr>
        <w:ind w:firstLine="708"/>
        <w:contextualSpacing/>
        <w:jc w:val="both"/>
        <w:rPr>
          <w:b/>
          <w:color w:val="000000" w:themeColor="text1"/>
          <w:sz w:val="28"/>
          <w:szCs w:val="28"/>
        </w:rPr>
      </w:pPr>
      <w:r w:rsidRPr="0032148D">
        <w:rPr>
          <w:b/>
          <w:color w:val="000000" w:themeColor="text1"/>
          <w:sz w:val="28"/>
          <w:szCs w:val="28"/>
          <w:lang w:val="ru-RU"/>
        </w:rPr>
        <w:t>4</w:t>
      </w:r>
      <w:r w:rsidR="00BC5F0A" w:rsidRPr="0032148D">
        <w:rPr>
          <w:b/>
          <w:color w:val="000000" w:themeColor="text1"/>
          <w:sz w:val="28"/>
          <w:szCs w:val="28"/>
        </w:rPr>
        <w:t xml:space="preserve">.4 Исследование процессов смачивания твердых поверхностей </w:t>
      </w:r>
      <w:r w:rsidR="00BC5F0A" w:rsidRPr="0032148D">
        <w:rPr>
          <w:b/>
          <w:iCs/>
          <w:color w:val="000000" w:themeColor="text1"/>
          <w:sz w:val="28"/>
          <w:szCs w:val="28"/>
        </w:rPr>
        <w:t>тройными системами «биту</w:t>
      </w:r>
      <w:r w:rsidR="00EB146E" w:rsidRPr="0032148D">
        <w:rPr>
          <w:b/>
          <w:iCs/>
          <w:color w:val="000000" w:themeColor="text1"/>
          <w:sz w:val="28"/>
          <w:szCs w:val="28"/>
        </w:rPr>
        <w:t>м</w:t>
      </w:r>
      <w:r w:rsidR="00BC5F0A" w:rsidRPr="0032148D">
        <w:rPr>
          <w:b/>
          <w:iCs/>
          <w:color w:val="000000" w:themeColor="text1"/>
          <w:sz w:val="28"/>
          <w:szCs w:val="28"/>
        </w:rPr>
        <w:t>-</w:t>
      </w:r>
      <w:r w:rsidR="00BE5F0E" w:rsidRPr="0032148D">
        <w:rPr>
          <w:b/>
          <w:iCs/>
          <w:color w:val="000000" w:themeColor="text1"/>
          <w:sz w:val="28"/>
          <w:szCs w:val="28"/>
          <w:lang w:val="ru-RU"/>
        </w:rPr>
        <w:t>АГ-4И</w:t>
      </w:r>
      <w:r w:rsidR="00BC5F0A" w:rsidRPr="0032148D">
        <w:rPr>
          <w:b/>
          <w:iCs/>
          <w:color w:val="000000" w:themeColor="text1"/>
          <w:sz w:val="28"/>
          <w:szCs w:val="28"/>
        </w:rPr>
        <w:t>-</w:t>
      </w:r>
      <w:r w:rsidR="00BE5F0E" w:rsidRPr="0032148D">
        <w:rPr>
          <w:b/>
          <w:iCs/>
          <w:color w:val="000000" w:themeColor="text1"/>
          <w:sz w:val="28"/>
          <w:szCs w:val="28"/>
          <w:lang w:val="ru-RU"/>
        </w:rPr>
        <w:t>АС-1</w:t>
      </w:r>
      <w:r w:rsidR="00BC5F0A" w:rsidRPr="0032148D">
        <w:rPr>
          <w:b/>
          <w:iCs/>
          <w:color w:val="000000" w:themeColor="text1"/>
          <w:sz w:val="28"/>
          <w:szCs w:val="28"/>
        </w:rPr>
        <w:t xml:space="preserve">» </w:t>
      </w:r>
    </w:p>
    <w:p w14:paraId="7EA90AB9" w14:textId="4F6DD76A" w:rsidR="00BC5F0A" w:rsidRPr="0032148D" w:rsidRDefault="00BC5F0A" w:rsidP="008B2E61">
      <w:pPr>
        <w:ind w:firstLine="708"/>
        <w:jc w:val="both"/>
        <w:rPr>
          <w:iCs/>
          <w:color w:val="000000" w:themeColor="text1"/>
          <w:sz w:val="28"/>
          <w:szCs w:val="28"/>
        </w:rPr>
      </w:pPr>
      <w:r w:rsidRPr="0032148D">
        <w:rPr>
          <w:iCs/>
          <w:color w:val="000000" w:themeColor="text1"/>
          <w:sz w:val="28"/>
          <w:szCs w:val="28"/>
        </w:rPr>
        <w:t xml:space="preserve">Результаты экспериментальных </w:t>
      </w:r>
      <w:r w:rsidRPr="0032148D">
        <w:rPr>
          <w:color w:val="000000" w:themeColor="text1"/>
          <w:sz w:val="28"/>
          <w:szCs w:val="28"/>
        </w:rPr>
        <w:t>измерений краевого угла смачивания θ (θ</w:t>
      </w:r>
      <w:r w:rsidRPr="0032148D">
        <w:rPr>
          <w:color w:val="000000" w:themeColor="text1"/>
          <w:sz w:val="28"/>
          <w:szCs w:val="28"/>
          <w:vertAlign w:val="subscript"/>
        </w:rPr>
        <w:t>эк</w:t>
      </w:r>
      <w:r w:rsidRPr="0032148D">
        <w:rPr>
          <w:color w:val="000000" w:themeColor="text1"/>
          <w:sz w:val="28"/>
          <w:szCs w:val="28"/>
        </w:rPr>
        <w:t>)</w:t>
      </w:r>
      <w:r w:rsidRPr="0032148D">
        <w:rPr>
          <w:iCs/>
          <w:color w:val="000000" w:themeColor="text1"/>
          <w:sz w:val="28"/>
          <w:szCs w:val="28"/>
        </w:rPr>
        <w:t xml:space="preserve"> в композициях смешанного состава, включающих совместное присутствие АГ-4И и АС-1, представлены в таблице </w:t>
      </w:r>
      <w:r w:rsidR="00C40AFD" w:rsidRPr="0032148D">
        <w:rPr>
          <w:iCs/>
          <w:color w:val="000000" w:themeColor="text1"/>
          <w:sz w:val="28"/>
          <w:szCs w:val="28"/>
          <w:lang w:val="ru-RU"/>
        </w:rPr>
        <w:t>2</w:t>
      </w:r>
      <w:r w:rsidR="00FB7061" w:rsidRPr="0032148D">
        <w:rPr>
          <w:iCs/>
          <w:color w:val="000000" w:themeColor="text1"/>
          <w:sz w:val="28"/>
          <w:szCs w:val="28"/>
          <w:lang w:val="ru-RU"/>
        </w:rPr>
        <w:t>6</w:t>
      </w:r>
      <w:r w:rsidRPr="0032148D">
        <w:rPr>
          <w:iCs/>
          <w:color w:val="000000" w:themeColor="text1"/>
          <w:sz w:val="28"/>
          <w:szCs w:val="28"/>
        </w:rPr>
        <w:t xml:space="preserve">. </w:t>
      </w:r>
    </w:p>
    <w:p w14:paraId="360D466E" w14:textId="77777777" w:rsidR="00BC5F0A" w:rsidRPr="0032148D" w:rsidRDefault="00BC5F0A" w:rsidP="008B2E61">
      <w:pPr>
        <w:ind w:firstLine="360"/>
        <w:contextualSpacing/>
        <w:jc w:val="both"/>
        <w:rPr>
          <w:color w:val="000000" w:themeColor="text1"/>
          <w:sz w:val="28"/>
          <w:szCs w:val="28"/>
        </w:rPr>
      </w:pPr>
    </w:p>
    <w:p w14:paraId="3653C11A" w14:textId="1690A153" w:rsidR="00BC5F0A" w:rsidRPr="0032148D" w:rsidRDefault="00BC5F0A" w:rsidP="008B2E61">
      <w:pPr>
        <w:ind w:firstLine="708"/>
        <w:jc w:val="center"/>
        <w:rPr>
          <w:color w:val="000000" w:themeColor="text1"/>
          <w:sz w:val="28"/>
          <w:szCs w:val="28"/>
          <w:lang w:val="ru-RU"/>
        </w:rPr>
      </w:pPr>
      <w:r w:rsidRPr="0032148D">
        <w:rPr>
          <w:color w:val="000000" w:themeColor="text1"/>
          <w:sz w:val="28"/>
          <w:szCs w:val="28"/>
        </w:rPr>
        <w:lastRenderedPageBreak/>
        <w:t xml:space="preserve">Таблица </w:t>
      </w:r>
      <w:r w:rsidR="00C40AFD" w:rsidRPr="0032148D">
        <w:rPr>
          <w:color w:val="000000" w:themeColor="text1"/>
          <w:sz w:val="28"/>
          <w:szCs w:val="28"/>
          <w:lang w:val="ru-RU"/>
        </w:rPr>
        <w:t>2</w:t>
      </w:r>
      <w:r w:rsidR="00FB7061" w:rsidRPr="0032148D">
        <w:rPr>
          <w:color w:val="000000" w:themeColor="text1"/>
          <w:sz w:val="28"/>
          <w:szCs w:val="28"/>
          <w:lang w:val="ru-RU"/>
        </w:rPr>
        <w:t>6</w:t>
      </w:r>
      <w:r w:rsidRPr="0032148D">
        <w:rPr>
          <w:color w:val="000000" w:themeColor="text1"/>
          <w:sz w:val="28"/>
          <w:szCs w:val="28"/>
        </w:rPr>
        <w:t xml:space="preserve"> – Значения краевого угла смачивания поверхности щебня тройными системами «битум-АГ-4И-АС-1»</w:t>
      </w:r>
    </w:p>
    <w:p w14:paraId="0E1451A3" w14:textId="77777777" w:rsidR="00720249" w:rsidRPr="0032148D" w:rsidRDefault="00720249" w:rsidP="008B2E61">
      <w:pPr>
        <w:ind w:firstLine="708"/>
        <w:jc w:val="center"/>
        <w:rPr>
          <w:color w:val="000000" w:themeColor="text1"/>
          <w:sz w:val="28"/>
          <w:szCs w:val="28"/>
          <w:lang w:val="ru-RU"/>
        </w:rPr>
      </w:pPr>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9"/>
        <w:gridCol w:w="1064"/>
        <w:gridCol w:w="926"/>
        <w:gridCol w:w="1064"/>
        <w:gridCol w:w="934"/>
        <w:gridCol w:w="876"/>
        <w:gridCol w:w="1124"/>
        <w:gridCol w:w="876"/>
        <w:gridCol w:w="1124"/>
        <w:gridCol w:w="876"/>
      </w:tblGrid>
      <w:tr w:rsidR="0032148D" w:rsidRPr="0032148D" w14:paraId="6A33BDC4" w14:textId="77777777" w:rsidTr="00FB7061">
        <w:trPr>
          <w:trHeight w:val="334"/>
          <w:jc w:val="center"/>
        </w:trPr>
        <w:tc>
          <w:tcPr>
            <w:tcW w:w="9628" w:type="dxa"/>
            <w:gridSpan w:val="10"/>
            <w:shd w:val="clear" w:color="auto" w:fill="auto"/>
            <w:noWrap/>
            <w:vAlign w:val="bottom"/>
          </w:tcPr>
          <w:p w14:paraId="4623E5CD"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Серый щебень</w:t>
            </w:r>
          </w:p>
        </w:tc>
      </w:tr>
      <w:tr w:rsidR="0032148D" w:rsidRPr="0032148D" w14:paraId="2F33023F" w14:textId="77777777" w:rsidTr="00FB7061">
        <w:trPr>
          <w:trHeight w:val="334"/>
          <w:jc w:val="center"/>
        </w:trPr>
        <w:tc>
          <w:tcPr>
            <w:tcW w:w="769" w:type="dxa"/>
            <w:shd w:val="clear" w:color="auto" w:fill="auto"/>
            <w:noWrap/>
            <w:vAlign w:val="bottom"/>
          </w:tcPr>
          <w:p w14:paraId="5E03EF4E" w14:textId="77777777" w:rsidR="00BC5F0A" w:rsidRPr="0032148D" w:rsidRDefault="00BC5F0A" w:rsidP="00417CC6">
            <w:pPr>
              <w:jc w:val="center"/>
              <w:rPr>
                <w:rFonts w:eastAsia="Consolas"/>
                <w:color w:val="000000" w:themeColor="text1"/>
              </w:rPr>
            </w:pPr>
            <w:r w:rsidRPr="0032148D">
              <w:rPr>
                <w:rFonts w:eastAsia="Consolas"/>
                <w:color w:val="000000" w:themeColor="text1"/>
              </w:rPr>
              <w:t>C</w:t>
            </w:r>
            <w:r w:rsidRPr="0032148D">
              <w:rPr>
                <w:rFonts w:eastAsia="Consolas"/>
                <w:color w:val="000000" w:themeColor="text1"/>
                <w:vertAlign w:val="subscript"/>
              </w:rPr>
              <w:t>АГ-4И</w:t>
            </w:r>
            <w:r w:rsidRPr="0032148D">
              <w:rPr>
                <w:rFonts w:eastAsia="Consolas"/>
                <w:color w:val="000000" w:themeColor="text1"/>
              </w:rPr>
              <w:t>, г/дм</w:t>
            </w:r>
            <w:r w:rsidRPr="0032148D">
              <w:rPr>
                <w:rFonts w:eastAsia="Consolas"/>
                <w:color w:val="000000" w:themeColor="text1"/>
                <w:vertAlign w:val="superscript"/>
              </w:rPr>
              <w:t>3</w:t>
            </w:r>
          </w:p>
        </w:tc>
        <w:tc>
          <w:tcPr>
            <w:tcW w:w="1064" w:type="dxa"/>
            <w:shd w:val="clear" w:color="auto" w:fill="auto"/>
            <w:noWrap/>
            <w:vAlign w:val="bottom"/>
          </w:tcPr>
          <w:p w14:paraId="58005AC7"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θ,</w:t>
            </w:r>
            <w:r w:rsidR="005F0304" w:rsidRPr="0032148D">
              <w:rPr>
                <w:rFonts w:eastAsia="Consolas"/>
                <w:b/>
                <w:color w:val="000000" w:themeColor="text1"/>
              </w:rPr>
              <w:t xml:space="preserve"> </w:t>
            </w:r>
            <w:r w:rsidRPr="0032148D">
              <w:rPr>
                <w:b/>
                <w:color w:val="000000" w:themeColor="text1"/>
              </w:rPr>
              <w:t>°</w:t>
            </w:r>
          </w:p>
        </w:tc>
        <w:tc>
          <w:tcPr>
            <w:tcW w:w="926" w:type="dxa"/>
            <w:shd w:val="clear" w:color="auto" w:fill="auto"/>
            <w:noWrap/>
            <w:vAlign w:val="bottom"/>
          </w:tcPr>
          <w:p w14:paraId="20A75D29"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С</w:t>
            </w:r>
            <w:r w:rsidRPr="0032148D">
              <w:rPr>
                <w:rFonts w:eastAsia="Consolas"/>
                <w:b/>
                <w:color w:val="000000" w:themeColor="text1"/>
                <w:vertAlign w:val="subscript"/>
              </w:rPr>
              <w:t>АС-1</w:t>
            </w:r>
            <w:r w:rsidRPr="0032148D">
              <w:rPr>
                <w:rFonts w:eastAsia="Consolas"/>
                <w:b/>
                <w:color w:val="000000" w:themeColor="text1"/>
              </w:rPr>
              <w:t>,</w:t>
            </w:r>
          </w:p>
          <w:p w14:paraId="4FADB1B4"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г/дм</w:t>
            </w:r>
            <w:r w:rsidRPr="0032148D">
              <w:rPr>
                <w:rFonts w:eastAsia="Consolas"/>
                <w:b/>
                <w:color w:val="000000" w:themeColor="text1"/>
                <w:vertAlign w:val="superscript"/>
              </w:rPr>
              <w:t>3</w:t>
            </w:r>
          </w:p>
        </w:tc>
        <w:tc>
          <w:tcPr>
            <w:tcW w:w="1064" w:type="dxa"/>
            <w:shd w:val="clear" w:color="auto" w:fill="auto"/>
            <w:noWrap/>
            <w:vAlign w:val="bottom"/>
          </w:tcPr>
          <w:p w14:paraId="55872EFD"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θ,</w:t>
            </w:r>
            <w:r w:rsidRPr="0032148D">
              <w:rPr>
                <w:b/>
                <w:color w:val="000000" w:themeColor="text1"/>
              </w:rPr>
              <w:t xml:space="preserve"> °</w:t>
            </w:r>
          </w:p>
        </w:tc>
        <w:tc>
          <w:tcPr>
            <w:tcW w:w="934" w:type="dxa"/>
            <w:shd w:val="clear" w:color="auto" w:fill="auto"/>
            <w:noWrap/>
            <w:vAlign w:val="bottom"/>
          </w:tcPr>
          <w:p w14:paraId="3E228FA1"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С</w:t>
            </w:r>
            <w:r w:rsidRPr="0032148D">
              <w:rPr>
                <w:rFonts w:eastAsia="Consolas"/>
                <w:b/>
                <w:color w:val="000000" w:themeColor="text1"/>
                <w:vertAlign w:val="subscript"/>
              </w:rPr>
              <w:t>АС-1</w:t>
            </w:r>
            <w:r w:rsidRPr="0032148D">
              <w:rPr>
                <w:rFonts w:eastAsia="Consolas"/>
                <w:b/>
                <w:color w:val="000000" w:themeColor="text1"/>
              </w:rPr>
              <w:t>,</w:t>
            </w:r>
          </w:p>
          <w:p w14:paraId="4EECE6A8"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г/дм</w:t>
            </w:r>
            <w:r w:rsidRPr="0032148D">
              <w:rPr>
                <w:rFonts w:eastAsia="Consolas"/>
                <w:b/>
                <w:color w:val="000000" w:themeColor="text1"/>
                <w:vertAlign w:val="superscript"/>
              </w:rPr>
              <w:t>3</w:t>
            </w:r>
          </w:p>
        </w:tc>
        <w:tc>
          <w:tcPr>
            <w:tcW w:w="874" w:type="dxa"/>
            <w:shd w:val="clear" w:color="auto" w:fill="auto"/>
            <w:noWrap/>
            <w:vAlign w:val="bottom"/>
          </w:tcPr>
          <w:p w14:paraId="7159ACB2"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θ,</w:t>
            </w:r>
            <w:r w:rsidRPr="0032148D">
              <w:rPr>
                <w:b/>
                <w:color w:val="000000" w:themeColor="text1"/>
              </w:rPr>
              <w:t xml:space="preserve"> °</w:t>
            </w:r>
          </w:p>
        </w:tc>
        <w:tc>
          <w:tcPr>
            <w:tcW w:w="1124" w:type="dxa"/>
            <w:shd w:val="clear" w:color="auto" w:fill="auto"/>
            <w:noWrap/>
            <w:vAlign w:val="bottom"/>
          </w:tcPr>
          <w:p w14:paraId="18431790"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С</w:t>
            </w:r>
            <w:r w:rsidRPr="0032148D">
              <w:rPr>
                <w:rFonts w:eastAsia="Consolas"/>
                <w:b/>
                <w:color w:val="000000" w:themeColor="text1"/>
                <w:vertAlign w:val="subscript"/>
              </w:rPr>
              <w:t>АС-1</w:t>
            </w:r>
            <w:r w:rsidRPr="0032148D">
              <w:rPr>
                <w:rFonts w:eastAsia="Consolas"/>
                <w:b/>
                <w:color w:val="000000" w:themeColor="text1"/>
              </w:rPr>
              <w:t>,</w:t>
            </w:r>
          </w:p>
          <w:p w14:paraId="60EB9C31"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г/дм</w:t>
            </w:r>
            <w:r w:rsidRPr="0032148D">
              <w:rPr>
                <w:rFonts w:eastAsia="Consolas"/>
                <w:b/>
                <w:color w:val="000000" w:themeColor="text1"/>
                <w:vertAlign w:val="superscript"/>
              </w:rPr>
              <w:t>3</w:t>
            </w:r>
          </w:p>
        </w:tc>
        <w:tc>
          <w:tcPr>
            <w:tcW w:w="874" w:type="dxa"/>
            <w:shd w:val="clear" w:color="auto" w:fill="auto"/>
            <w:noWrap/>
            <w:vAlign w:val="bottom"/>
          </w:tcPr>
          <w:p w14:paraId="49D3FC6F"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θ,</w:t>
            </w:r>
            <w:r w:rsidRPr="0032148D">
              <w:rPr>
                <w:b/>
                <w:color w:val="000000" w:themeColor="text1"/>
              </w:rPr>
              <w:t xml:space="preserve"> °</w:t>
            </w:r>
          </w:p>
        </w:tc>
        <w:tc>
          <w:tcPr>
            <w:tcW w:w="1124" w:type="dxa"/>
            <w:shd w:val="clear" w:color="auto" w:fill="auto"/>
            <w:noWrap/>
            <w:vAlign w:val="bottom"/>
          </w:tcPr>
          <w:p w14:paraId="64881918"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С</w:t>
            </w:r>
            <w:r w:rsidRPr="0032148D">
              <w:rPr>
                <w:rFonts w:eastAsia="Consolas"/>
                <w:b/>
                <w:color w:val="000000" w:themeColor="text1"/>
                <w:vertAlign w:val="subscript"/>
              </w:rPr>
              <w:t>АС-1</w:t>
            </w:r>
            <w:r w:rsidRPr="0032148D">
              <w:rPr>
                <w:rFonts w:eastAsia="Consolas"/>
                <w:b/>
                <w:color w:val="000000" w:themeColor="text1"/>
              </w:rPr>
              <w:t>,</w:t>
            </w:r>
          </w:p>
          <w:p w14:paraId="5437A7B3"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г/дм</w:t>
            </w:r>
            <w:r w:rsidRPr="0032148D">
              <w:rPr>
                <w:rFonts w:eastAsia="Consolas"/>
                <w:b/>
                <w:color w:val="000000" w:themeColor="text1"/>
                <w:vertAlign w:val="superscript"/>
              </w:rPr>
              <w:t>3</w:t>
            </w:r>
          </w:p>
        </w:tc>
        <w:tc>
          <w:tcPr>
            <w:tcW w:w="875" w:type="dxa"/>
            <w:shd w:val="clear" w:color="auto" w:fill="auto"/>
            <w:noWrap/>
            <w:vAlign w:val="bottom"/>
          </w:tcPr>
          <w:p w14:paraId="76297323"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θ,</w:t>
            </w:r>
            <w:r w:rsidRPr="0032148D">
              <w:rPr>
                <w:b/>
                <w:color w:val="000000" w:themeColor="text1"/>
              </w:rPr>
              <w:t xml:space="preserve"> °</w:t>
            </w:r>
          </w:p>
        </w:tc>
      </w:tr>
      <w:tr w:rsidR="0032148D" w:rsidRPr="0032148D" w14:paraId="2EF94BC5" w14:textId="77777777" w:rsidTr="00FB7061">
        <w:trPr>
          <w:trHeight w:val="334"/>
          <w:jc w:val="center"/>
        </w:trPr>
        <w:tc>
          <w:tcPr>
            <w:tcW w:w="769" w:type="dxa"/>
            <w:shd w:val="clear" w:color="auto" w:fill="auto"/>
            <w:noWrap/>
            <w:vAlign w:val="bottom"/>
          </w:tcPr>
          <w:p w14:paraId="52EA0061"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0</w:t>
            </w:r>
          </w:p>
        </w:tc>
        <w:tc>
          <w:tcPr>
            <w:tcW w:w="1064" w:type="dxa"/>
            <w:shd w:val="clear" w:color="auto" w:fill="auto"/>
            <w:noWrap/>
            <w:vAlign w:val="bottom"/>
          </w:tcPr>
          <w:p w14:paraId="761D6CBD" w14:textId="77777777" w:rsidR="00BC5F0A" w:rsidRPr="0032148D" w:rsidRDefault="00BC5F0A" w:rsidP="00417CC6">
            <w:pPr>
              <w:jc w:val="center"/>
              <w:rPr>
                <w:rFonts w:eastAsia="Consolas"/>
                <w:color w:val="000000" w:themeColor="text1"/>
              </w:rPr>
            </w:pPr>
            <w:r w:rsidRPr="0032148D">
              <w:rPr>
                <w:rFonts w:eastAsia="Consolas"/>
                <w:color w:val="000000" w:themeColor="text1"/>
              </w:rPr>
              <w:t>125,66</w:t>
            </w:r>
          </w:p>
        </w:tc>
        <w:tc>
          <w:tcPr>
            <w:tcW w:w="926" w:type="dxa"/>
            <w:shd w:val="clear" w:color="auto" w:fill="auto"/>
            <w:noWrap/>
            <w:vAlign w:val="bottom"/>
          </w:tcPr>
          <w:p w14:paraId="61E19741"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0,5</w:t>
            </w:r>
          </w:p>
        </w:tc>
        <w:tc>
          <w:tcPr>
            <w:tcW w:w="1064" w:type="dxa"/>
            <w:shd w:val="clear" w:color="auto" w:fill="auto"/>
            <w:noWrap/>
            <w:vAlign w:val="bottom"/>
          </w:tcPr>
          <w:p w14:paraId="2674778D" w14:textId="77777777" w:rsidR="00BC5F0A" w:rsidRPr="0032148D" w:rsidRDefault="00BC5F0A" w:rsidP="00417CC6">
            <w:pPr>
              <w:jc w:val="center"/>
              <w:rPr>
                <w:rFonts w:eastAsia="Consolas"/>
                <w:color w:val="000000" w:themeColor="text1"/>
              </w:rPr>
            </w:pPr>
            <w:r w:rsidRPr="0032148D">
              <w:rPr>
                <w:rFonts w:eastAsia="Consolas"/>
                <w:color w:val="000000" w:themeColor="text1"/>
              </w:rPr>
              <w:t>117,83</w:t>
            </w:r>
          </w:p>
        </w:tc>
        <w:tc>
          <w:tcPr>
            <w:tcW w:w="934" w:type="dxa"/>
            <w:shd w:val="clear" w:color="auto" w:fill="auto"/>
            <w:noWrap/>
            <w:vAlign w:val="bottom"/>
          </w:tcPr>
          <w:p w14:paraId="5D1B1504"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1,0</w:t>
            </w:r>
          </w:p>
        </w:tc>
        <w:tc>
          <w:tcPr>
            <w:tcW w:w="874" w:type="dxa"/>
            <w:shd w:val="clear" w:color="auto" w:fill="auto"/>
            <w:noWrap/>
            <w:vAlign w:val="bottom"/>
          </w:tcPr>
          <w:p w14:paraId="73022E84" w14:textId="77777777" w:rsidR="00BC5F0A" w:rsidRPr="0032148D" w:rsidRDefault="00BC5F0A" w:rsidP="00417CC6">
            <w:pPr>
              <w:jc w:val="center"/>
              <w:rPr>
                <w:rFonts w:eastAsia="Consolas"/>
                <w:color w:val="000000" w:themeColor="text1"/>
              </w:rPr>
            </w:pPr>
            <w:r w:rsidRPr="0032148D">
              <w:rPr>
                <w:rFonts w:eastAsia="Consolas"/>
                <w:color w:val="000000" w:themeColor="text1"/>
              </w:rPr>
              <w:t>115,14</w:t>
            </w:r>
          </w:p>
        </w:tc>
        <w:tc>
          <w:tcPr>
            <w:tcW w:w="1124" w:type="dxa"/>
            <w:shd w:val="clear" w:color="auto" w:fill="auto"/>
            <w:noWrap/>
            <w:vAlign w:val="bottom"/>
          </w:tcPr>
          <w:p w14:paraId="35BF65A8"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1,5</w:t>
            </w:r>
          </w:p>
        </w:tc>
        <w:tc>
          <w:tcPr>
            <w:tcW w:w="874" w:type="dxa"/>
            <w:shd w:val="clear" w:color="auto" w:fill="auto"/>
            <w:noWrap/>
            <w:vAlign w:val="bottom"/>
          </w:tcPr>
          <w:p w14:paraId="0AABA07F" w14:textId="77777777" w:rsidR="00BC5F0A" w:rsidRPr="0032148D" w:rsidRDefault="00BC5F0A" w:rsidP="00417CC6">
            <w:pPr>
              <w:jc w:val="center"/>
              <w:rPr>
                <w:rFonts w:eastAsia="Consolas"/>
                <w:color w:val="000000" w:themeColor="text1"/>
              </w:rPr>
            </w:pPr>
            <w:r w:rsidRPr="0032148D">
              <w:rPr>
                <w:rFonts w:eastAsia="Consolas"/>
                <w:color w:val="000000" w:themeColor="text1"/>
              </w:rPr>
              <w:t>115,62</w:t>
            </w:r>
          </w:p>
        </w:tc>
        <w:tc>
          <w:tcPr>
            <w:tcW w:w="1124" w:type="dxa"/>
            <w:shd w:val="clear" w:color="auto" w:fill="auto"/>
            <w:noWrap/>
            <w:vAlign w:val="bottom"/>
          </w:tcPr>
          <w:p w14:paraId="7538E008"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2,0</w:t>
            </w:r>
          </w:p>
        </w:tc>
        <w:tc>
          <w:tcPr>
            <w:tcW w:w="875" w:type="dxa"/>
            <w:shd w:val="clear" w:color="auto" w:fill="auto"/>
            <w:noWrap/>
            <w:vAlign w:val="bottom"/>
          </w:tcPr>
          <w:p w14:paraId="21F78014" w14:textId="77777777" w:rsidR="00BC5F0A" w:rsidRPr="0032148D" w:rsidRDefault="00BC5F0A" w:rsidP="00417CC6">
            <w:pPr>
              <w:jc w:val="center"/>
              <w:rPr>
                <w:rFonts w:eastAsia="Consolas"/>
                <w:color w:val="000000" w:themeColor="text1"/>
              </w:rPr>
            </w:pPr>
            <w:r w:rsidRPr="0032148D">
              <w:rPr>
                <w:rFonts w:eastAsia="Consolas"/>
                <w:color w:val="000000" w:themeColor="text1"/>
              </w:rPr>
              <w:t>117,82</w:t>
            </w:r>
          </w:p>
        </w:tc>
      </w:tr>
      <w:tr w:rsidR="0032148D" w:rsidRPr="0032148D" w14:paraId="555BBAEF" w14:textId="77777777" w:rsidTr="00FB7061">
        <w:trPr>
          <w:trHeight w:val="334"/>
          <w:jc w:val="center"/>
        </w:trPr>
        <w:tc>
          <w:tcPr>
            <w:tcW w:w="769" w:type="dxa"/>
            <w:shd w:val="clear" w:color="auto" w:fill="auto"/>
            <w:noWrap/>
            <w:vAlign w:val="bottom"/>
          </w:tcPr>
          <w:p w14:paraId="2CDC8980"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0,5</w:t>
            </w:r>
          </w:p>
        </w:tc>
        <w:tc>
          <w:tcPr>
            <w:tcW w:w="1064" w:type="dxa"/>
            <w:shd w:val="clear" w:color="auto" w:fill="auto"/>
            <w:noWrap/>
            <w:vAlign w:val="bottom"/>
          </w:tcPr>
          <w:p w14:paraId="2393D189" w14:textId="77777777" w:rsidR="00BC5F0A" w:rsidRPr="0032148D" w:rsidRDefault="00BC5F0A" w:rsidP="00417CC6">
            <w:pPr>
              <w:jc w:val="center"/>
              <w:rPr>
                <w:rFonts w:eastAsia="Consolas"/>
                <w:color w:val="000000" w:themeColor="text1"/>
              </w:rPr>
            </w:pPr>
            <w:r w:rsidRPr="0032148D">
              <w:rPr>
                <w:rFonts w:eastAsia="Consolas"/>
                <w:color w:val="000000" w:themeColor="text1"/>
              </w:rPr>
              <w:t>116,23</w:t>
            </w:r>
          </w:p>
        </w:tc>
        <w:tc>
          <w:tcPr>
            <w:tcW w:w="926" w:type="dxa"/>
            <w:shd w:val="clear" w:color="auto" w:fill="auto"/>
            <w:noWrap/>
            <w:vAlign w:val="bottom"/>
          </w:tcPr>
          <w:p w14:paraId="78DA4D08"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0,5</w:t>
            </w:r>
          </w:p>
        </w:tc>
        <w:tc>
          <w:tcPr>
            <w:tcW w:w="1064" w:type="dxa"/>
            <w:shd w:val="clear" w:color="auto" w:fill="auto"/>
            <w:noWrap/>
            <w:vAlign w:val="bottom"/>
          </w:tcPr>
          <w:p w14:paraId="69CA2B0F" w14:textId="77777777" w:rsidR="00BC5F0A" w:rsidRPr="0032148D" w:rsidRDefault="00BC5F0A" w:rsidP="00417CC6">
            <w:pPr>
              <w:jc w:val="center"/>
              <w:rPr>
                <w:rFonts w:eastAsia="Consolas"/>
                <w:color w:val="000000" w:themeColor="text1"/>
              </w:rPr>
            </w:pPr>
            <w:r w:rsidRPr="0032148D">
              <w:rPr>
                <w:rFonts w:eastAsia="Consolas"/>
                <w:color w:val="000000" w:themeColor="text1"/>
              </w:rPr>
              <w:t>113,81</w:t>
            </w:r>
          </w:p>
        </w:tc>
        <w:tc>
          <w:tcPr>
            <w:tcW w:w="934" w:type="dxa"/>
            <w:shd w:val="clear" w:color="auto" w:fill="auto"/>
            <w:noWrap/>
            <w:vAlign w:val="bottom"/>
          </w:tcPr>
          <w:p w14:paraId="0BE2C1BC"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1,0</w:t>
            </w:r>
          </w:p>
        </w:tc>
        <w:tc>
          <w:tcPr>
            <w:tcW w:w="874" w:type="dxa"/>
            <w:shd w:val="clear" w:color="auto" w:fill="auto"/>
            <w:noWrap/>
            <w:vAlign w:val="bottom"/>
          </w:tcPr>
          <w:p w14:paraId="152EF043" w14:textId="77777777" w:rsidR="00BC5F0A" w:rsidRPr="0032148D" w:rsidRDefault="00BC5F0A" w:rsidP="00417CC6">
            <w:pPr>
              <w:jc w:val="center"/>
              <w:rPr>
                <w:rFonts w:eastAsia="Consolas"/>
                <w:color w:val="000000" w:themeColor="text1"/>
              </w:rPr>
            </w:pPr>
            <w:r w:rsidRPr="0032148D">
              <w:rPr>
                <w:rFonts w:eastAsia="Consolas"/>
                <w:color w:val="000000" w:themeColor="text1"/>
              </w:rPr>
              <w:t>112,60</w:t>
            </w:r>
          </w:p>
        </w:tc>
        <w:tc>
          <w:tcPr>
            <w:tcW w:w="1124" w:type="dxa"/>
            <w:shd w:val="clear" w:color="auto" w:fill="auto"/>
            <w:noWrap/>
            <w:vAlign w:val="bottom"/>
          </w:tcPr>
          <w:p w14:paraId="44C3FF33"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1,5</w:t>
            </w:r>
          </w:p>
        </w:tc>
        <w:tc>
          <w:tcPr>
            <w:tcW w:w="874" w:type="dxa"/>
            <w:shd w:val="clear" w:color="auto" w:fill="auto"/>
            <w:noWrap/>
            <w:vAlign w:val="bottom"/>
          </w:tcPr>
          <w:p w14:paraId="2E221E98" w14:textId="77777777" w:rsidR="00BC5F0A" w:rsidRPr="0032148D" w:rsidRDefault="00BC5F0A" w:rsidP="00417CC6">
            <w:pPr>
              <w:jc w:val="center"/>
              <w:rPr>
                <w:rFonts w:eastAsia="Consolas"/>
                <w:color w:val="000000" w:themeColor="text1"/>
              </w:rPr>
            </w:pPr>
            <w:r w:rsidRPr="0032148D">
              <w:rPr>
                <w:rFonts w:eastAsia="Consolas"/>
                <w:color w:val="000000" w:themeColor="text1"/>
              </w:rPr>
              <w:t>112,82</w:t>
            </w:r>
          </w:p>
        </w:tc>
        <w:tc>
          <w:tcPr>
            <w:tcW w:w="1124" w:type="dxa"/>
            <w:shd w:val="clear" w:color="auto" w:fill="auto"/>
            <w:noWrap/>
            <w:vAlign w:val="bottom"/>
          </w:tcPr>
          <w:p w14:paraId="6DFC899A"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2,0</w:t>
            </w:r>
          </w:p>
        </w:tc>
        <w:tc>
          <w:tcPr>
            <w:tcW w:w="875" w:type="dxa"/>
            <w:shd w:val="clear" w:color="auto" w:fill="auto"/>
            <w:noWrap/>
            <w:vAlign w:val="bottom"/>
          </w:tcPr>
          <w:p w14:paraId="0C37D7BA" w14:textId="77777777" w:rsidR="00BC5F0A" w:rsidRPr="0032148D" w:rsidRDefault="00BC5F0A" w:rsidP="00417CC6">
            <w:pPr>
              <w:jc w:val="center"/>
              <w:rPr>
                <w:rFonts w:eastAsia="Consolas"/>
                <w:color w:val="000000" w:themeColor="text1"/>
              </w:rPr>
            </w:pPr>
            <w:r w:rsidRPr="0032148D">
              <w:rPr>
                <w:rFonts w:eastAsia="Consolas"/>
                <w:color w:val="000000" w:themeColor="text1"/>
              </w:rPr>
              <w:t>112,93</w:t>
            </w:r>
          </w:p>
        </w:tc>
      </w:tr>
      <w:tr w:rsidR="0032148D" w:rsidRPr="0032148D" w14:paraId="19FAC1A8" w14:textId="77777777" w:rsidTr="00FB7061">
        <w:trPr>
          <w:trHeight w:val="345"/>
          <w:jc w:val="center"/>
        </w:trPr>
        <w:tc>
          <w:tcPr>
            <w:tcW w:w="769" w:type="dxa"/>
            <w:shd w:val="clear" w:color="auto" w:fill="auto"/>
            <w:noWrap/>
            <w:vAlign w:val="bottom"/>
          </w:tcPr>
          <w:p w14:paraId="3B1F3DCA"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1,0</w:t>
            </w:r>
          </w:p>
        </w:tc>
        <w:tc>
          <w:tcPr>
            <w:tcW w:w="1064" w:type="dxa"/>
            <w:shd w:val="clear" w:color="auto" w:fill="auto"/>
            <w:noWrap/>
            <w:vAlign w:val="bottom"/>
          </w:tcPr>
          <w:p w14:paraId="3892357E" w14:textId="77777777" w:rsidR="00BC5F0A" w:rsidRPr="0032148D" w:rsidRDefault="00BC5F0A" w:rsidP="00417CC6">
            <w:pPr>
              <w:jc w:val="center"/>
              <w:rPr>
                <w:rFonts w:eastAsia="Consolas"/>
                <w:color w:val="000000" w:themeColor="text1"/>
              </w:rPr>
            </w:pPr>
            <w:r w:rsidRPr="0032148D">
              <w:rPr>
                <w:rFonts w:eastAsia="Consolas"/>
                <w:color w:val="000000" w:themeColor="text1"/>
              </w:rPr>
              <w:t>113,10</w:t>
            </w:r>
          </w:p>
        </w:tc>
        <w:tc>
          <w:tcPr>
            <w:tcW w:w="926" w:type="dxa"/>
            <w:shd w:val="clear" w:color="auto" w:fill="auto"/>
            <w:noWrap/>
            <w:vAlign w:val="bottom"/>
          </w:tcPr>
          <w:p w14:paraId="5C1AE4B5"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0,5</w:t>
            </w:r>
          </w:p>
        </w:tc>
        <w:tc>
          <w:tcPr>
            <w:tcW w:w="1064" w:type="dxa"/>
            <w:shd w:val="clear" w:color="auto" w:fill="auto"/>
            <w:noWrap/>
            <w:vAlign w:val="bottom"/>
          </w:tcPr>
          <w:p w14:paraId="0EC4EDF7" w14:textId="77777777" w:rsidR="00BC5F0A" w:rsidRPr="0032148D" w:rsidRDefault="00BC5F0A" w:rsidP="00417CC6">
            <w:pPr>
              <w:jc w:val="center"/>
              <w:rPr>
                <w:rFonts w:eastAsia="Consolas"/>
                <w:color w:val="000000" w:themeColor="text1"/>
              </w:rPr>
            </w:pPr>
            <w:r w:rsidRPr="0032148D">
              <w:rPr>
                <w:rFonts w:eastAsia="Consolas"/>
                <w:color w:val="000000" w:themeColor="text1"/>
              </w:rPr>
              <w:t>111,0</w:t>
            </w:r>
          </w:p>
        </w:tc>
        <w:tc>
          <w:tcPr>
            <w:tcW w:w="934" w:type="dxa"/>
            <w:shd w:val="clear" w:color="auto" w:fill="auto"/>
            <w:noWrap/>
            <w:vAlign w:val="bottom"/>
          </w:tcPr>
          <w:p w14:paraId="33E9DA06"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1,0</w:t>
            </w:r>
          </w:p>
        </w:tc>
        <w:tc>
          <w:tcPr>
            <w:tcW w:w="874" w:type="dxa"/>
            <w:shd w:val="clear" w:color="auto" w:fill="auto"/>
            <w:noWrap/>
            <w:vAlign w:val="bottom"/>
          </w:tcPr>
          <w:p w14:paraId="2D5DE1FC" w14:textId="77777777" w:rsidR="00BC5F0A" w:rsidRPr="0032148D" w:rsidRDefault="00BC5F0A" w:rsidP="00417CC6">
            <w:pPr>
              <w:jc w:val="center"/>
              <w:rPr>
                <w:rFonts w:eastAsia="Consolas"/>
                <w:color w:val="000000" w:themeColor="text1"/>
              </w:rPr>
            </w:pPr>
            <w:r w:rsidRPr="0032148D">
              <w:rPr>
                <w:rFonts w:eastAsia="Consolas"/>
                <w:color w:val="000000" w:themeColor="text1"/>
              </w:rPr>
              <w:t>109,70</w:t>
            </w:r>
          </w:p>
        </w:tc>
        <w:tc>
          <w:tcPr>
            <w:tcW w:w="1124" w:type="dxa"/>
            <w:shd w:val="clear" w:color="auto" w:fill="auto"/>
            <w:noWrap/>
            <w:vAlign w:val="bottom"/>
          </w:tcPr>
          <w:p w14:paraId="05B3572B"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1,5</w:t>
            </w:r>
          </w:p>
        </w:tc>
        <w:tc>
          <w:tcPr>
            <w:tcW w:w="874" w:type="dxa"/>
            <w:shd w:val="clear" w:color="auto" w:fill="auto"/>
            <w:noWrap/>
            <w:vAlign w:val="bottom"/>
          </w:tcPr>
          <w:p w14:paraId="4C23BF33" w14:textId="77777777" w:rsidR="00BC5F0A" w:rsidRPr="0032148D" w:rsidRDefault="00BC5F0A" w:rsidP="00417CC6">
            <w:pPr>
              <w:jc w:val="center"/>
              <w:rPr>
                <w:rFonts w:eastAsia="Consolas"/>
                <w:color w:val="000000" w:themeColor="text1"/>
              </w:rPr>
            </w:pPr>
            <w:r w:rsidRPr="0032148D">
              <w:rPr>
                <w:rFonts w:eastAsia="Consolas"/>
                <w:color w:val="000000" w:themeColor="text1"/>
              </w:rPr>
              <w:t>111,61</w:t>
            </w:r>
          </w:p>
        </w:tc>
        <w:tc>
          <w:tcPr>
            <w:tcW w:w="1124" w:type="dxa"/>
            <w:shd w:val="clear" w:color="auto" w:fill="auto"/>
            <w:noWrap/>
            <w:vAlign w:val="bottom"/>
          </w:tcPr>
          <w:p w14:paraId="126AD24F"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2,0</w:t>
            </w:r>
          </w:p>
        </w:tc>
        <w:tc>
          <w:tcPr>
            <w:tcW w:w="875" w:type="dxa"/>
            <w:shd w:val="clear" w:color="auto" w:fill="auto"/>
            <w:noWrap/>
            <w:vAlign w:val="bottom"/>
          </w:tcPr>
          <w:p w14:paraId="2712DED1" w14:textId="77777777" w:rsidR="00BC5F0A" w:rsidRPr="0032148D" w:rsidRDefault="00BC5F0A" w:rsidP="00417CC6">
            <w:pPr>
              <w:jc w:val="center"/>
              <w:rPr>
                <w:rFonts w:eastAsia="Consolas"/>
                <w:color w:val="000000" w:themeColor="text1"/>
              </w:rPr>
            </w:pPr>
            <w:r w:rsidRPr="0032148D">
              <w:rPr>
                <w:rFonts w:eastAsia="Consolas"/>
                <w:color w:val="000000" w:themeColor="text1"/>
              </w:rPr>
              <w:t>112,34</w:t>
            </w:r>
          </w:p>
        </w:tc>
      </w:tr>
      <w:tr w:rsidR="0032148D" w:rsidRPr="0032148D" w14:paraId="25636578" w14:textId="77777777" w:rsidTr="00FB7061">
        <w:trPr>
          <w:trHeight w:val="334"/>
          <w:jc w:val="center"/>
        </w:trPr>
        <w:tc>
          <w:tcPr>
            <w:tcW w:w="769" w:type="dxa"/>
            <w:shd w:val="clear" w:color="auto" w:fill="auto"/>
            <w:noWrap/>
            <w:vAlign w:val="bottom"/>
          </w:tcPr>
          <w:p w14:paraId="43E419AE"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1,5</w:t>
            </w:r>
          </w:p>
        </w:tc>
        <w:tc>
          <w:tcPr>
            <w:tcW w:w="1064" w:type="dxa"/>
            <w:shd w:val="clear" w:color="auto" w:fill="auto"/>
            <w:noWrap/>
            <w:vAlign w:val="bottom"/>
          </w:tcPr>
          <w:p w14:paraId="20BA0546" w14:textId="77777777" w:rsidR="00BC5F0A" w:rsidRPr="0032148D" w:rsidRDefault="00BC5F0A" w:rsidP="00417CC6">
            <w:pPr>
              <w:jc w:val="center"/>
              <w:rPr>
                <w:rFonts w:eastAsia="Consolas"/>
                <w:color w:val="000000" w:themeColor="text1"/>
              </w:rPr>
            </w:pPr>
            <w:r w:rsidRPr="0032148D">
              <w:rPr>
                <w:rFonts w:eastAsia="Consolas"/>
                <w:color w:val="000000" w:themeColor="text1"/>
              </w:rPr>
              <w:t>112,53</w:t>
            </w:r>
          </w:p>
        </w:tc>
        <w:tc>
          <w:tcPr>
            <w:tcW w:w="926" w:type="dxa"/>
            <w:shd w:val="clear" w:color="auto" w:fill="auto"/>
            <w:noWrap/>
            <w:vAlign w:val="bottom"/>
          </w:tcPr>
          <w:p w14:paraId="1B6918D6"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0,5</w:t>
            </w:r>
          </w:p>
        </w:tc>
        <w:tc>
          <w:tcPr>
            <w:tcW w:w="1064" w:type="dxa"/>
            <w:shd w:val="clear" w:color="auto" w:fill="auto"/>
            <w:noWrap/>
            <w:vAlign w:val="bottom"/>
          </w:tcPr>
          <w:p w14:paraId="29EA8B62" w14:textId="77777777" w:rsidR="00BC5F0A" w:rsidRPr="0032148D" w:rsidRDefault="00BC5F0A" w:rsidP="00417CC6">
            <w:pPr>
              <w:jc w:val="center"/>
              <w:rPr>
                <w:rFonts w:eastAsia="Consolas"/>
                <w:color w:val="000000" w:themeColor="text1"/>
              </w:rPr>
            </w:pPr>
            <w:r w:rsidRPr="0032148D">
              <w:rPr>
                <w:rFonts w:eastAsia="Consolas"/>
                <w:color w:val="000000" w:themeColor="text1"/>
              </w:rPr>
              <w:t>111,22</w:t>
            </w:r>
          </w:p>
        </w:tc>
        <w:tc>
          <w:tcPr>
            <w:tcW w:w="934" w:type="dxa"/>
            <w:shd w:val="clear" w:color="auto" w:fill="auto"/>
            <w:noWrap/>
            <w:vAlign w:val="bottom"/>
          </w:tcPr>
          <w:p w14:paraId="25F1E693"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1,0</w:t>
            </w:r>
          </w:p>
        </w:tc>
        <w:tc>
          <w:tcPr>
            <w:tcW w:w="874" w:type="dxa"/>
            <w:shd w:val="clear" w:color="auto" w:fill="auto"/>
            <w:noWrap/>
            <w:vAlign w:val="bottom"/>
          </w:tcPr>
          <w:p w14:paraId="4C27632D" w14:textId="77777777" w:rsidR="00BC5F0A" w:rsidRPr="0032148D" w:rsidRDefault="00BC5F0A" w:rsidP="00417CC6">
            <w:pPr>
              <w:jc w:val="center"/>
              <w:rPr>
                <w:rFonts w:eastAsia="Consolas"/>
                <w:color w:val="000000" w:themeColor="text1"/>
              </w:rPr>
            </w:pPr>
            <w:r w:rsidRPr="0032148D">
              <w:rPr>
                <w:rFonts w:eastAsia="Consolas"/>
                <w:color w:val="000000" w:themeColor="text1"/>
              </w:rPr>
              <w:t>110,82</w:t>
            </w:r>
          </w:p>
        </w:tc>
        <w:tc>
          <w:tcPr>
            <w:tcW w:w="1124" w:type="dxa"/>
            <w:shd w:val="clear" w:color="auto" w:fill="auto"/>
            <w:noWrap/>
            <w:vAlign w:val="bottom"/>
          </w:tcPr>
          <w:p w14:paraId="1E14A405"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1,5</w:t>
            </w:r>
          </w:p>
        </w:tc>
        <w:tc>
          <w:tcPr>
            <w:tcW w:w="874" w:type="dxa"/>
            <w:shd w:val="clear" w:color="auto" w:fill="auto"/>
            <w:noWrap/>
            <w:vAlign w:val="bottom"/>
          </w:tcPr>
          <w:p w14:paraId="18E51229" w14:textId="77777777" w:rsidR="00BC5F0A" w:rsidRPr="0032148D" w:rsidRDefault="00BC5F0A" w:rsidP="00417CC6">
            <w:pPr>
              <w:jc w:val="center"/>
              <w:rPr>
                <w:rFonts w:eastAsia="Consolas"/>
                <w:color w:val="000000" w:themeColor="text1"/>
              </w:rPr>
            </w:pPr>
            <w:r w:rsidRPr="0032148D">
              <w:rPr>
                <w:rFonts w:eastAsia="Consolas"/>
                <w:color w:val="000000" w:themeColor="text1"/>
              </w:rPr>
              <w:t>110,54</w:t>
            </w:r>
          </w:p>
        </w:tc>
        <w:tc>
          <w:tcPr>
            <w:tcW w:w="1124" w:type="dxa"/>
            <w:shd w:val="clear" w:color="auto" w:fill="auto"/>
            <w:noWrap/>
            <w:vAlign w:val="bottom"/>
          </w:tcPr>
          <w:p w14:paraId="26F6672B"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2,0</w:t>
            </w:r>
          </w:p>
        </w:tc>
        <w:tc>
          <w:tcPr>
            <w:tcW w:w="875" w:type="dxa"/>
            <w:shd w:val="clear" w:color="auto" w:fill="auto"/>
            <w:noWrap/>
            <w:vAlign w:val="bottom"/>
          </w:tcPr>
          <w:p w14:paraId="55E09FE8" w14:textId="77777777" w:rsidR="00BC5F0A" w:rsidRPr="0032148D" w:rsidRDefault="00BC5F0A" w:rsidP="00417CC6">
            <w:pPr>
              <w:jc w:val="center"/>
              <w:rPr>
                <w:rFonts w:eastAsia="Consolas"/>
                <w:color w:val="000000" w:themeColor="text1"/>
              </w:rPr>
            </w:pPr>
            <w:r w:rsidRPr="0032148D">
              <w:rPr>
                <w:rFonts w:eastAsia="Consolas"/>
                <w:color w:val="000000" w:themeColor="text1"/>
              </w:rPr>
              <w:t>112,30</w:t>
            </w:r>
          </w:p>
        </w:tc>
      </w:tr>
      <w:tr w:rsidR="0032148D" w:rsidRPr="0032148D" w14:paraId="15190C09" w14:textId="77777777" w:rsidTr="00FB7061">
        <w:trPr>
          <w:trHeight w:val="329"/>
          <w:jc w:val="center"/>
        </w:trPr>
        <w:tc>
          <w:tcPr>
            <w:tcW w:w="769" w:type="dxa"/>
            <w:shd w:val="clear" w:color="auto" w:fill="auto"/>
            <w:noWrap/>
            <w:vAlign w:val="bottom"/>
          </w:tcPr>
          <w:p w14:paraId="71386C6E"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2,0</w:t>
            </w:r>
          </w:p>
        </w:tc>
        <w:tc>
          <w:tcPr>
            <w:tcW w:w="1064" w:type="dxa"/>
            <w:shd w:val="clear" w:color="auto" w:fill="auto"/>
            <w:noWrap/>
            <w:vAlign w:val="bottom"/>
          </w:tcPr>
          <w:p w14:paraId="1CA4AEE0" w14:textId="77777777" w:rsidR="00BC5F0A" w:rsidRPr="0032148D" w:rsidRDefault="00BC5F0A" w:rsidP="00417CC6">
            <w:pPr>
              <w:jc w:val="center"/>
              <w:rPr>
                <w:rFonts w:eastAsia="Consolas"/>
                <w:color w:val="000000" w:themeColor="text1"/>
              </w:rPr>
            </w:pPr>
            <w:r w:rsidRPr="0032148D">
              <w:rPr>
                <w:rFonts w:eastAsia="Consolas"/>
                <w:color w:val="000000" w:themeColor="text1"/>
              </w:rPr>
              <w:t>114,30</w:t>
            </w:r>
          </w:p>
        </w:tc>
        <w:tc>
          <w:tcPr>
            <w:tcW w:w="926" w:type="dxa"/>
            <w:shd w:val="clear" w:color="auto" w:fill="auto"/>
            <w:noWrap/>
            <w:vAlign w:val="bottom"/>
          </w:tcPr>
          <w:p w14:paraId="74D5850A"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0,5</w:t>
            </w:r>
          </w:p>
        </w:tc>
        <w:tc>
          <w:tcPr>
            <w:tcW w:w="1064" w:type="dxa"/>
            <w:shd w:val="clear" w:color="auto" w:fill="auto"/>
            <w:noWrap/>
            <w:vAlign w:val="bottom"/>
          </w:tcPr>
          <w:p w14:paraId="3E5DBD47" w14:textId="77777777" w:rsidR="00BC5F0A" w:rsidRPr="0032148D" w:rsidRDefault="00BC5F0A" w:rsidP="00417CC6">
            <w:pPr>
              <w:jc w:val="center"/>
              <w:rPr>
                <w:rFonts w:eastAsia="Consolas"/>
                <w:color w:val="000000" w:themeColor="text1"/>
              </w:rPr>
            </w:pPr>
            <w:r w:rsidRPr="0032148D">
              <w:rPr>
                <w:rFonts w:eastAsia="Consolas"/>
                <w:color w:val="000000" w:themeColor="text1"/>
              </w:rPr>
              <w:t>113,91</w:t>
            </w:r>
          </w:p>
        </w:tc>
        <w:tc>
          <w:tcPr>
            <w:tcW w:w="934" w:type="dxa"/>
            <w:shd w:val="clear" w:color="auto" w:fill="auto"/>
            <w:noWrap/>
            <w:vAlign w:val="bottom"/>
          </w:tcPr>
          <w:p w14:paraId="2D33352B"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1,0</w:t>
            </w:r>
          </w:p>
        </w:tc>
        <w:tc>
          <w:tcPr>
            <w:tcW w:w="874" w:type="dxa"/>
            <w:shd w:val="clear" w:color="auto" w:fill="auto"/>
            <w:noWrap/>
            <w:vAlign w:val="bottom"/>
          </w:tcPr>
          <w:p w14:paraId="208B8D70" w14:textId="77777777" w:rsidR="00BC5F0A" w:rsidRPr="0032148D" w:rsidRDefault="00BC5F0A" w:rsidP="00417CC6">
            <w:pPr>
              <w:jc w:val="center"/>
              <w:rPr>
                <w:rFonts w:eastAsia="Consolas"/>
                <w:color w:val="000000" w:themeColor="text1"/>
              </w:rPr>
            </w:pPr>
            <w:r w:rsidRPr="0032148D">
              <w:rPr>
                <w:rFonts w:eastAsia="Consolas"/>
                <w:color w:val="000000" w:themeColor="text1"/>
              </w:rPr>
              <w:t>111,52</w:t>
            </w:r>
          </w:p>
        </w:tc>
        <w:tc>
          <w:tcPr>
            <w:tcW w:w="1124" w:type="dxa"/>
            <w:shd w:val="clear" w:color="auto" w:fill="auto"/>
            <w:noWrap/>
            <w:vAlign w:val="bottom"/>
          </w:tcPr>
          <w:p w14:paraId="24BDBADC"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1,5</w:t>
            </w:r>
          </w:p>
        </w:tc>
        <w:tc>
          <w:tcPr>
            <w:tcW w:w="874" w:type="dxa"/>
            <w:shd w:val="clear" w:color="auto" w:fill="auto"/>
            <w:noWrap/>
            <w:vAlign w:val="bottom"/>
          </w:tcPr>
          <w:p w14:paraId="1DB6541A" w14:textId="77777777" w:rsidR="00BC5F0A" w:rsidRPr="0032148D" w:rsidRDefault="00BC5F0A" w:rsidP="00417CC6">
            <w:pPr>
              <w:jc w:val="center"/>
              <w:rPr>
                <w:rFonts w:eastAsia="Consolas"/>
                <w:color w:val="000000" w:themeColor="text1"/>
              </w:rPr>
            </w:pPr>
            <w:r w:rsidRPr="0032148D">
              <w:rPr>
                <w:rFonts w:eastAsia="Consolas"/>
                <w:color w:val="000000" w:themeColor="text1"/>
              </w:rPr>
              <w:t>112,43</w:t>
            </w:r>
          </w:p>
        </w:tc>
        <w:tc>
          <w:tcPr>
            <w:tcW w:w="1124" w:type="dxa"/>
            <w:shd w:val="clear" w:color="auto" w:fill="auto"/>
            <w:noWrap/>
            <w:vAlign w:val="bottom"/>
          </w:tcPr>
          <w:p w14:paraId="76C53C8A"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2,0</w:t>
            </w:r>
          </w:p>
        </w:tc>
        <w:tc>
          <w:tcPr>
            <w:tcW w:w="875" w:type="dxa"/>
            <w:shd w:val="clear" w:color="auto" w:fill="auto"/>
            <w:noWrap/>
            <w:vAlign w:val="bottom"/>
          </w:tcPr>
          <w:p w14:paraId="07B064D6" w14:textId="77777777" w:rsidR="00BC5F0A" w:rsidRPr="0032148D" w:rsidRDefault="00BC5F0A" w:rsidP="00417CC6">
            <w:pPr>
              <w:jc w:val="center"/>
              <w:rPr>
                <w:rFonts w:eastAsia="Consolas"/>
                <w:color w:val="000000" w:themeColor="text1"/>
              </w:rPr>
            </w:pPr>
            <w:r w:rsidRPr="0032148D">
              <w:rPr>
                <w:rFonts w:eastAsia="Consolas"/>
                <w:color w:val="000000" w:themeColor="text1"/>
              </w:rPr>
              <w:t>113,20</w:t>
            </w:r>
          </w:p>
        </w:tc>
      </w:tr>
      <w:tr w:rsidR="0032148D" w:rsidRPr="0032148D" w14:paraId="0686E517" w14:textId="77777777" w:rsidTr="00FB7061">
        <w:trPr>
          <w:trHeight w:val="334"/>
          <w:jc w:val="center"/>
        </w:trPr>
        <w:tc>
          <w:tcPr>
            <w:tcW w:w="9628" w:type="dxa"/>
            <w:gridSpan w:val="10"/>
            <w:shd w:val="clear" w:color="auto" w:fill="auto"/>
            <w:noWrap/>
            <w:vAlign w:val="bottom"/>
          </w:tcPr>
          <w:p w14:paraId="7CEF61C6"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Красный щебень</w:t>
            </w:r>
          </w:p>
        </w:tc>
      </w:tr>
      <w:tr w:rsidR="0032148D" w:rsidRPr="0032148D" w14:paraId="2209BF86" w14:textId="77777777" w:rsidTr="00FB7061">
        <w:trPr>
          <w:trHeight w:val="334"/>
          <w:jc w:val="center"/>
        </w:trPr>
        <w:tc>
          <w:tcPr>
            <w:tcW w:w="769" w:type="dxa"/>
            <w:shd w:val="clear" w:color="auto" w:fill="auto"/>
            <w:noWrap/>
            <w:vAlign w:val="bottom"/>
          </w:tcPr>
          <w:p w14:paraId="000F5616"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C</w:t>
            </w:r>
            <w:r w:rsidRPr="0032148D">
              <w:rPr>
                <w:rFonts w:eastAsia="Consolas"/>
                <w:b/>
                <w:color w:val="000000" w:themeColor="text1"/>
                <w:vertAlign w:val="subscript"/>
              </w:rPr>
              <w:t>АГ-4И</w:t>
            </w:r>
            <w:r w:rsidRPr="0032148D">
              <w:rPr>
                <w:rFonts w:eastAsia="Consolas"/>
                <w:b/>
                <w:color w:val="000000" w:themeColor="text1"/>
              </w:rPr>
              <w:t>, г/дм</w:t>
            </w:r>
            <w:r w:rsidRPr="0032148D">
              <w:rPr>
                <w:rFonts w:eastAsia="Consolas"/>
                <w:b/>
                <w:color w:val="000000" w:themeColor="text1"/>
                <w:vertAlign w:val="superscript"/>
              </w:rPr>
              <w:t>3</w:t>
            </w:r>
          </w:p>
        </w:tc>
        <w:tc>
          <w:tcPr>
            <w:tcW w:w="1064" w:type="dxa"/>
            <w:shd w:val="clear" w:color="auto" w:fill="auto"/>
            <w:noWrap/>
            <w:vAlign w:val="bottom"/>
          </w:tcPr>
          <w:p w14:paraId="67663C58"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θ,</w:t>
            </w:r>
            <w:r w:rsidRPr="0032148D">
              <w:rPr>
                <w:b/>
                <w:color w:val="000000" w:themeColor="text1"/>
              </w:rPr>
              <w:t xml:space="preserve"> °</w:t>
            </w:r>
          </w:p>
        </w:tc>
        <w:tc>
          <w:tcPr>
            <w:tcW w:w="926" w:type="dxa"/>
            <w:shd w:val="clear" w:color="auto" w:fill="auto"/>
            <w:noWrap/>
            <w:vAlign w:val="bottom"/>
          </w:tcPr>
          <w:p w14:paraId="5825D835"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С</w:t>
            </w:r>
            <w:r w:rsidRPr="0032148D">
              <w:rPr>
                <w:rFonts w:eastAsia="Consolas"/>
                <w:b/>
                <w:color w:val="000000" w:themeColor="text1"/>
                <w:vertAlign w:val="subscript"/>
              </w:rPr>
              <w:t>АС-1</w:t>
            </w:r>
            <w:r w:rsidRPr="0032148D">
              <w:rPr>
                <w:rFonts w:eastAsia="Consolas"/>
                <w:b/>
                <w:color w:val="000000" w:themeColor="text1"/>
              </w:rPr>
              <w:t>,</w:t>
            </w:r>
          </w:p>
          <w:p w14:paraId="3EE4415F"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г/дм</w:t>
            </w:r>
            <w:r w:rsidRPr="0032148D">
              <w:rPr>
                <w:rFonts w:eastAsia="Consolas"/>
                <w:b/>
                <w:color w:val="000000" w:themeColor="text1"/>
                <w:vertAlign w:val="superscript"/>
              </w:rPr>
              <w:t>3</w:t>
            </w:r>
          </w:p>
        </w:tc>
        <w:tc>
          <w:tcPr>
            <w:tcW w:w="1064" w:type="dxa"/>
            <w:shd w:val="clear" w:color="auto" w:fill="auto"/>
            <w:noWrap/>
            <w:vAlign w:val="bottom"/>
          </w:tcPr>
          <w:p w14:paraId="55ACA45D" w14:textId="7603553B" w:rsidR="00BC5F0A" w:rsidRPr="0032148D" w:rsidRDefault="00FB7061" w:rsidP="00417CC6">
            <w:pPr>
              <w:jc w:val="center"/>
              <w:rPr>
                <w:rFonts w:eastAsia="Consolas"/>
                <w:b/>
                <w:color w:val="000000" w:themeColor="text1"/>
              </w:rPr>
            </w:pPr>
            <w:r w:rsidRPr="0032148D">
              <w:rPr>
                <w:rFonts w:eastAsia="Consolas"/>
                <w:b/>
                <w:color w:val="000000" w:themeColor="text1"/>
              </w:rPr>
              <w:t>θ</w:t>
            </w:r>
            <w:r w:rsidRPr="0032148D">
              <w:rPr>
                <w:rFonts w:eastAsia="Consolas"/>
                <w:b/>
                <w:color w:val="000000" w:themeColor="text1"/>
                <w:lang w:val="ru-RU"/>
              </w:rPr>
              <w:t>,</w:t>
            </w:r>
            <w:r w:rsidR="00BC5F0A" w:rsidRPr="0032148D">
              <w:rPr>
                <w:b/>
                <w:color w:val="000000" w:themeColor="text1"/>
              </w:rPr>
              <w:t>°</w:t>
            </w:r>
          </w:p>
        </w:tc>
        <w:tc>
          <w:tcPr>
            <w:tcW w:w="934" w:type="dxa"/>
            <w:shd w:val="clear" w:color="auto" w:fill="auto"/>
            <w:noWrap/>
            <w:vAlign w:val="bottom"/>
          </w:tcPr>
          <w:p w14:paraId="5B2A6F3B"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С</w:t>
            </w:r>
            <w:r w:rsidRPr="0032148D">
              <w:rPr>
                <w:rFonts w:eastAsia="Consolas"/>
                <w:b/>
                <w:color w:val="000000" w:themeColor="text1"/>
                <w:vertAlign w:val="subscript"/>
              </w:rPr>
              <w:t>АС-1</w:t>
            </w:r>
            <w:r w:rsidRPr="0032148D">
              <w:rPr>
                <w:rFonts w:eastAsia="Consolas"/>
                <w:b/>
                <w:color w:val="000000" w:themeColor="text1"/>
              </w:rPr>
              <w:t>,</w:t>
            </w:r>
          </w:p>
          <w:p w14:paraId="05FA1669"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г/дм</w:t>
            </w:r>
            <w:r w:rsidRPr="0032148D">
              <w:rPr>
                <w:rFonts w:eastAsia="Consolas"/>
                <w:b/>
                <w:color w:val="000000" w:themeColor="text1"/>
                <w:vertAlign w:val="superscript"/>
              </w:rPr>
              <w:t>3</w:t>
            </w:r>
          </w:p>
        </w:tc>
        <w:tc>
          <w:tcPr>
            <w:tcW w:w="874" w:type="dxa"/>
            <w:shd w:val="clear" w:color="auto" w:fill="auto"/>
            <w:noWrap/>
            <w:vAlign w:val="bottom"/>
          </w:tcPr>
          <w:p w14:paraId="663A63CD"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θ,</w:t>
            </w:r>
            <w:r w:rsidRPr="0032148D">
              <w:rPr>
                <w:b/>
                <w:color w:val="000000" w:themeColor="text1"/>
              </w:rPr>
              <w:t xml:space="preserve"> °</w:t>
            </w:r>
          </w:p>
        </w:tc>
        <w:tc>
          <w:tcPr>
            <w:tcW w:w="1124" w:type="dxa"/>
            <w:shd w:val="clear" w:color="auto" w:fill="auto"/>
            <w:noWrap/>
            <w:vAlign w:val="bottom"/>
          </w:tcPr>
          <w:p w14:paraId="6913AF60"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С</w:t>
            </w:r>
            <w:r w:rsidRPr="0032148D">
              <w:rPr>
                <w:rFonts w:eastAsia="Consolas"/>
                <w:b/>
                <w:color w:val="000000" w:themeColor="text1"/>
                <w:vertAlign w:val="subscript"/>
              </w:rPr>
              <w:t>АС-1</w:t>
            </w:r>
            <w:r w:rsidRPr="0032148D">
              <w:rPr>
                <w:rFonts w:eastAsia="Consolas"/>
                <w:b/>
                <w:color w:val="000000" w:themeColor="text1"/>
              </w:rPr>
              <w:t>,</w:t>
            </w:r>
          </w:p>
          <w:p w14:paraId="333BD20A"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г/дм</w:t>
            </w:r>
            <w:r w:rsidRPr="0032148D">
              <w:rPr>
                <w:rFonts w:eastAsia="Consolas"/>
                <w:b/>
                <w:color w:val="000000" w:themeColor="text1"/>
                <w:vertAlign w:val="superscript"/>
              </w:rPr>
              <w:t>3</w:t>
            </w:r>
          </w:p>
        </w:tc>
        <w:tc>
          <w:tcPr>
            <w:tcW w:w="874" w:type="dxa"/>
            <w:shd w:val="clear" w:color="auto" w:fill="auto"/>
            <w:noWrap/>
            <w:vAlign w:val="bottom"/>
          </w:tcPr>
          <w:p w14:paraId="18F58D25"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θ,</w:t>
            </w:r>
            <w:r w:rsidRPr="0032148D">
              <w:rPr>
                <w:b/>
                <w:color w:val="000000" w:themeColor="text1"/>
              </w:rPr>
              <w:t xml:space="preserve"> °</w:t>
            </w:r>
          </w:p>
        </w:tc>
        <w:tc>
          <w:tcPr>
            <w:tcW w:w="1124" w:type="dxa"/>
            <w:shd w:val="clear" w:color="auto" w:fill="auto"/>
            <w:noWrap/>
            <w:vAlign w:val="bottom"/>
          </w:tcPr>
          <w:p w14:paraId="1F34912C"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С</w:t>
            </w:r>
            <w:r w:rsidRPr="0032148D">
              <w:rPr>
                <w:rFonts w:eastAsia="Consolas"/>
                <w:b/>
                <w:color w:val="000000" w:themeColor="text1"/>
                <w:vertAlign w:val="subscript"/>
              </w:rPr>
              <w:t>АС-1</w:t>
            </w:r>
            <w:r w:rsidRPr="0032148D">
              <w:rPr>
                <w:rFonts w:eastAsia="Consolas"/>
                <w:b/>
                <w:color w:val="000000" w:themeColor="text1"/>
              </w:rPr>
              <w:t>,</w:t>
            </w:r>
          </w:p>
          <w:p w14:paraId="3EB1F876"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г/дм</w:t>
            </w:r>
            <w:r w:rsidRPr="0032148D">
              <w:rPr>
                <w:rFonts w:eastAsia="Consolas"/>
                <w:b/>
                <w:color w:val="000000" w:themeColor="text1"/>
                <w:vertAlign w:val="superscript"/>
              </w:rPr>
              <w:t>3</w:t>
            </w:r>
          </w:p>
        </w:tc>
        <w:tc>
          <w:tcPr>
            <w:tcW w:w="875" w:type="dxa"/>
            <w:shd w:val="clear" w:color="auto" w:fill="auto"/>
            <w:noWrap/>
            <w:vAlign w:val="bottom"/>
          </w:tcPr>
          <w:p w14:paraId="4C95988A"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θ,</w:t>
            </w:r>
            <w:r w:rsidRPr="0032148D">
              <w:rPr>
                <w:b/>
                <w:color w:val="000000" w:themeColor="text1"/>
              </w:rPr>
              <w:t xml:space="preserve"> °</w:t>
            </w:r>
          </w:p>
        </w:tc>
      </w:tr>
      <w:tr w:rsidR="0032148D" w:rsidRPr="0032148D" w14:paraId="10B26A26" w14:textId="77777777" w:rsidTr="00FB7061">
        <w:trPr>
          <w:trHeight w:val="334"/>
          <w:jc w:val="center"/>
        </w:trPr>
        <w:tc>
          <w:tcPr>
            <w:tcW w:w="769" w:type="dxa"/>
            <w:shd w:val="clear" w:color="auto" w:fill="auto"/>
            <w:noWrap/>
            <w:vAlign w:val="bottom"/>
          </w:tcPr>
          <w:p w14:paraId="6B0545E7"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0</w:t>
            </w:r>
          </w:p>
        </w:tc>
        <w:tc>
          <w:tcPr>
            <w:tcW w:w="1064" w:type="dxa"/>
            <w:shd w:val="clear" w:color="auto" w:fill="auto"/>
            <w:noWrap/>
            <w:vAlign w:val="bottom"/>
          </w:tcPr>
          <w:p w14:paraId="4457A109" w14:textId="77777777" w:rsidR="00BC5F0A" w:rsidRPr="0032148D" w:rsidRDefault="00BC5F0A" w:rsidP="00417CC6">
            <w:pPr>
              <w:jc w:val="center"/>
              <w:rPr>
                <w:rFonts w:eastAsia="Consolas"/>
                <w:color w:val="000000" w:themeColor="text1"/>
              </w:rPr>
            </w:pPr>
            <w:r w:rsidRPr="0032148D">
              <w:rPr>
                <w:rFonts w:eastAsia="Consolas"/>
                <w:color w:val="000000" w:themeColor="text1"/>
              </w:rPr>
              <w:t>126,87</w:t>
            </w:r>
          </w:p>
        </w:tc>
        <w:tc>
          <w:tcPr>
            <w:tcW w:w="926" w:type="dxa"/>
            <w:shd w:val="clear" w:color="auto" w:fill="auto"/>
            <w:noWrap/>
            <w:vAlign w:val="bottom"/>
          </w:tcPr>
          <w:p w14:paraId="70C9A252"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0,5</w:t>
            </w:r>
          </w:p>
        </w:tc>
        <w:tc>
          <w:tcPr>
            <w:tcW w:w="1064" w:type="dxa"/>
            <w:shd w:val="clear" w:color="auto" w:fill="auto"/>
            <w:noWrap/>
            <w:vAlign w:val="bottom"/>
          </w:tcPr>
          <w:p w14:paraId="02650BA5" w14:textId="77777777" w:rsidR="00BC5F0A" w:rsidRPr="0032148D" w:rsidRDefault="00BC5F0A" w:rsidP="00417CC6">
            <w:pPr>
              <w:jc w:val="center"/>
              <w:rPr>
                <w:rFonts w:eastAsia="Consolas"/>
                <w:color w:val="000000" w:themeColor="text1"/>
              </w:rPr>
            </w:pPr>
            <w:r w:rsidRPr="0032148D">
              <w:rPr>
                <w:rFonts w:eastAsia="Consolas"/>
                <w:color w:val="000000" w:themeColor="text1"/>
              </w:rPr>
              <w:t>120,23</w:t>
            </w:r>
          </w:p>
        </w:tc>
        <w:tc>
          <w:tcPr>
            <w:tcW w:w="934" w:type="dxa"/>
            <w:shd w:val="clear" w:color="auto" w:fill="auto"/>
            <w:noWrap/>
            <w:vAlign w:val="bottom"/>
          </w:tcPr>
          <w:p w14:paraId="797C62F9"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1,0</w:t>
            </w:r>
          </w:p>
        </w:tc>
        <w:tc>
          <w:tcPr>
            <w:tcW w:w="874" w:type="dxa"/>
            <w:shd w:val="clear" w:color="auto" w:fill="auto"/>
            <w:noWrap/>
            <w:vAlign w:val="bottom"/>
          </w:tcPr>
          <w:p w14:paraId="33EDE6D7" w14:textId="77777777" w:rsidR="00BC5F0A" w:rsidRPr="0032148D" w:rsidRDefault="00BC5F0A" w:rsidP="00417CC6">
            <w:pPr>
              <w:jc w:val="center"/>
              <w:rPr>
                <w:rFonts w:eastAsia="Consolas"/>
                <w:color w:val="000000" w:themeColor="text1"/>
              </w:rPr>
            </w:pPr>
            <w:r w:rsidRPr="0032148D">
              <w:rPr>
                <w:rFonts w:eastAsia="Consolas"/>
                <w:color w:val="000000" w:themeColor="text1"/>
              </w:rPr>
              <w:t>116,33</w:t>
            </w:r>
          </w:p>
        </w:tc>
        <w:tc>
          <w:tcPr>
            <w:tcW w:w="1124" w:type="dxa"/>
            <w:shd w:val="clear" w:color="auto" w:fill="auto"/>
            <w:noWrap/>
            <w:vAlign w:val="bottom"/>
          </w:tcPr>
          <w:p w14:paraId="48BDA497"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1,5</w:t>
            </w:r>
          </w:p>
        </w:tc>
        <w:tc>
          <w:tcPr>
            <w:tcW w:w="874" w:type="dxa"/>
            <w:shd w:val="clear" w:color="auto" w:fill="auto"/>
            <w:noWrap/>
            <w:vAlign w:val="bottom"/>
          </w:tcPr>
          <w:p w14:paraId="2E601092" w14:textId="77777777" w:rsidR="00BC5F0A" w:rsidRPr="0032148D" w:rsidRDefault="00BC5F0A" w:rsidP="00417CC6">
            <w:pPr>
              <w:jc w:val="center"/>
              <w:rPr>
                <w:rFonts w:eastAsia="Consolas"/>
                <w:color w:val="000000" w:themeColor="text1"/>
              </w:rPr>
            </w:pPr>
            <w:r w:rsidRPr="0032148D">
              <w:rPr>
                <w:rFonts w:eastAsia="Consolas"/>
                <w:color w:val="000000" w:themeColor="text1"/>
              </w:rPr>
              <w:t>118,20</w:t>
            </w:r>
          </w:p>
        </w:tc>
        <w:tc>
          <w:tcPr>
            <w:tcW w:w="1124" w:type="dxa"/>
            <w:shd w:val="clear" w:color="auto" w:fill="auto"/>
            <w:noWrap/>
            <w:vAlign w:val="bottom"/>
          </w:tcPr>
          <w:p w14:paraId="3668711B"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2,0</w:t>
            </w:r>
          </w:p>
        </w:tc>
        <w:tc>
          <w:tcPr>
            <w:tcW w:w="875" w:type="dxa"/>
            <w:shd w:val="clear" w:color="auto" w:fill="auto"/>
            <w:noWrap/>
            <w:vAlign w:val="bottom"/>
          </w:tcPr>
          <w:p w14:paraId="5FC7D7E6" w14:textId="77777777" w:rsidR="00BC5F0A" w:rsidRPr="0032148D" w:rsidRDefault="00BC5F0A" w:rsidP="00417CC6">
            <w:pPr>
              <w:jc w:val="center"/>
              <w:rPr>
                <w:rFonts w:eastAsia="Consolas"/>
                <w:color w:val="000000" w:themeColor="text1"/>
              </w:rPr>
            </w:pPr>
            <w:r w:rsidRPr="0032148D">
              <w:rPr>
                <w:rFonts w:eastAsia="Consolas"/>
                <w:color w:val="000000" w:themeColor="text1"/>
              </w:rPr>
              <w:t>120,42</w:t>
            </w:r>
          </w:p>
        </w:tc>
      </w:tr>
      <w:tr w:rsidR="0032148D" w:rsidRPr="0032148D" w14:paraId="3ACCA56F" w14:textId="77777777" w:rsidTr="00FB7061">
        <w:trPr>
          <w:trHeight w:val="334"/>
          <w:jc w:val="center"/>
        </w:trPr>
        <w:tc>
          <w:tcPr>
            <w:tcW w:w="769" w:type="dxa"/>
            <w:shd w:val="clear" w:color="auto" w:fill="auto"/>
            <w:noWrap/>
            <w:vAlign w:val="bottom"/>
          </w:tcPr>
          <w:p w14:paraId="279EF43F"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0,5</w:t>
            </w:r>
          </w:p>
        </w:tc>
        <w:tc>
          <w:tcPr>
            <w:tcW w:w="1064" w:type="dxa"/>
            <w:shd w:val="clear" w:color="auto" w:fill="auto"/>
            <w:noWrap/>
            <w:vAlign w:val="bottom"/>
          </w:tcPr>
          <w:p w14:paraId="180CD075" w14:textId="77777777" w:rsidR="00BC5F0A" w:rsidRPr="0032148D" w:rsidRDefault="00BC5F0A" w:rsidP="00417CC6">
            <w:pPr>
              <w:jc w:val="center"/>
              <w:rPr>
                <w:rFonts w:eastAsia="Consolas"/>
                <w:color w:val="000000" w:themeColor="text1"/>
              </w:rPr>
            </w:pPr>
            <w:r w:rsidRPr="0032148D">
              <w:rPr>
                <w:rFonts w:eastAsia="Consolas"/>
                <w:color w:val="000000" w:themeColor="text1"/>
              </w:rPr>
              <w:t>122,22</w:t>
            </w:r>
          </w:p>
        </w:tc>
        <w:tc>
          <w:tcPr>
            <w:tcW w:w="926" w:type="dxa"/>
            <w:shd w:val="clear" w:color="auto" w:fill="auto"/>
            <w:noWrap/>
            <w:vAlign w:val="bottom"/>
          </w:tcPr>
          <w:p w14:paraId="3EA5DB7D"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0,5</w:t>
            </w:r>
          </w:p>
        </w:tc>
        <w:tc>
          <w:tcPr>
            <w:tcW w:w="1064" w:type="dxa"/>
            <w:shd w:val="clear" w:color="auto" w:fill="auto"/>
            <w:noWrap/>
            <w:vAlign w:val="bottom"/>
          </w:tcPr>
          <w:p w14:paraId="7BE23315" w14:textId="77777777" w:rsidR="00BC5F0A" w:rsidRPr="0032148D" w:rsidRDefault="00BC5F0A" w:rsidP="00417CC6">
            <w:pPr>
              <w:jc w:val="center"/>
              <w:rPr>
                <w:rFonts w:eastAsia="Consolas"/>
                <w:color w:val="000000" w:themeColor="text1"/>
              </w:rPr>
            </w:pPr>
            <w:r w:rsidRPr="0032148D">
              <w:rPr>
                <w:rFonts w:eastAsia="Consolas"/>
                <w:color w:val="000000" w:themeColor="text1"/>
              </w:rPr>
              <w:t>120,15</w:t>
            </w:r>
          </w:p>
        </w:tc>
        <w:tc>
          <w:tcPr>
            <w:tcW w:w="934" w:type="dxa"/>
            <w:shd w:val="clear" w:color="auto" w:fill="auto"/>
            <w:noWrap/>
            <w:vAlign w:val="bottom"/>
          </w:tcPr>
          <w:p w14:paraId="2FCEA351"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1,0</w:t>
            </w:r>
          </w:p>
        </w:tc>
        <w:tc>
          <w:tcPr>
            <w:tcW w:w="874" w:type="dxa"/>
            <w:shd w:val="clear" w:color="auto" w:fill="auto"/>
            <w:noWrap/>
            <w:vAlign w:val="bottom"/>
          </w:tcPr>
          <w:p w14:paraId="255C297A" w14:textId="77777777" w:rsidR="00BC5F0A" w:rsidRPr="0032148D" w:rsidRDefault="00BC5F0A" w:rsidP="00417CC6">
            <w:pPr>
              <w:jc w:val="center"/>
              <w:rPr>
                <w:rFonts w:eastAsia="Consolas"/>
                <w:color w:val="000000" w:themeColor="text1"/>
              </w:rPr>
            </w:pPr>
            <w:r w:rsidRPr="0032148D">
              <w:rPr>
                <w:rFonts w:eastAsia="Consolas"/>
                <w:color w:val="000000" w:themeColor="text1"/>
              </w:rPr>
              <w:t>118,52</w:t>
            </w:r>
          </w:p>
        </w:tc>
        <w:tc>
          <w:tcPr>
            <w:tcW w:w="1124" w:type="dxa"/>
            <w:shd w:val="clear" w:color="auto" w:fill="auto"/>
            <w:noWrap/>
            <w:vAlign w:val="bottom"/>
          </w:tcPr>
          <w:p w14:paraId="5BAFF8FF"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1,5</w:t>
            </w:r>
          </w:p>
        </w:tc>
        <w:tc>
          <w:tcPr>
            <w:tcW w:w="874" w:type="dxa"/>
            <w:shd w:val="clear" w:color="auto" w:fill="auto"/>
            <w:noWrap/>
            <w:vAlign w:val="bottom"/>
          </w:tcPr>
          <w:p w14:paraId="08F03A03" w14:textId="77777777" w:rsidR="00BC5F0A" w:rsidRPr="0032148D" w:rsidRDefault="00BC5F0A" w:rsidP="00417CC6">
            <w:pPr>
              <w:jc w:val="center"/>
              <w:rPr>
                <w:rFonts w:eastAsia="Consolas"/>
                <w:color w:val="000000" w:themeColor="text1"/>
              </w:rPr>
            </w:pPr>
            <w:r w:rsidRPr="0032148D">
              <w:rPr>
                <w:rFonts w:eastAsia="Consolas"/>
                <w:color w:val="000000" w:themeColor="text1"/>
              </w:rPr>
              <w:t>118,92</w:t>
            </w:r>
          </w:p>
        </w:tc>
        <w:tc>
          <w:tcPr>
            <w:tcW w:w="1124" w:type="dxa"/>
            <w:shd w:val="clear" w:color="auto" w:fill="auto"/>
            <w:noWrap/>
            <w:vAlign w:val="bottom"/>
          </w:tcPr>
          <w:p w14:paraId="02EE43BC"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2,0</w:t>
            </w:r>
          </w:p>
        </w:tc>
        <w:tc>
          <w:tcPr>
            <w:tcW w:w="875" w:type="dxa"/>
            <w:shd w:val="clear" w:color="auto" w:fill="auto"/>
            <w:noWrap/>
            <w:vAlign w:val="bottom"/>
          </w:tcPr>
          <w:p w14:paraId="09A93115" w14:textId="77777777" w:rsidR="00BC5F0A" w:rsidRPr="0032148D" w:rsidRDefault="00BC5F0A" w:rsidP="00417CC6">
            <w:pPr>
              <w:jc w:val="center"/>
              <w:rPr>
                <w:rFonts w:eastAsia="Consolas"/>
                <w:color w:val="000000" w:themeColor="text1"/>
              </w:rPr>
            </w:pPr>
            <w:r w:rsidRPr="0032148D">
              <w:rPr>
                <w:rFonts w:eastAsia="Consolas"/>
                <w:color w:val="000000" w:themeColor="text1"/>
              </w:rPr>
              <w:t>119,24</w:t>
            </w:r>
          </w:p>
        </w:tc>
      </w:tr>
      <w:tr w:rsidR="0032148D" w:rsidRPr="0032148D" w14:paraId="68D8C6D9" w14:textId="77777777" w:rsidTr="00FB7061">
        <w:trPr>
          <w:trHeight w:val="334"/>
          <w:jc w:val="center"/>
        </w:trPr>
        <w:tc>
          <w:tcPr>
            <w:tcW w:w="769" w:type="dxa"/>
            <w:shd w:val="clear" w:color="auto" w:fill="auto"/>
            <w:noWrap/>
            <w:vAlign w:val="bottom"/>
          </w:tcPr>
          <w:p w14:paraId="57F363A3"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1,0</w:t>
            </w:r>
          </w:p>
        </w:tc>
        <w:tc>
          <w:tcPr>
            <w:tcW w:w="1064" w:type="dxa"/>
            <w:shd w:val="clear" w:color="auto" w:fill="auto"/>
            <w:noWrap/>
            <w:vAlign w:val="bottom"/>
          </w:tcPr>
          <w:p w14:paraId="2F424A58" w14:textId="77777777" w:rsidR="00BC5F0A" w:rsidRPr="0032148D" w:rsidRDefault="00BC5F0A" w:rsidP="00417CC6">
            <w:pPr>
              <w:jc w:val="center"/>
              <w:rPr>
                <w:rFonts w:eastAsia="Consolas"/>
                <w:color w:val="000000" w:themeColor="text1"/>
              </w:rPr>
            </w:pPr>
            <w:r w:rsidRPr="0032148D">
              <w:rPr>
                <w:rFonts w:eastAsia="Consolas"/>
                <w:color w:val="000000" w:themeColor="text1"/>
              </w:rPr>
              <w:t>118,35</w:t>
            </w:r>
          </w:p>
        </w:tc>
        <w:tc>
          <w:tcPr>
            <w:tcW w:w="926" w:type="dxa"/>
            <w:shd w:val="clear" w:color="auto" w:fill="auto"/>
            <w:noWrap/>
            <w:vAlign w:val="bottom"/>
          </w:tcPr>
          <w:p w14:paraId="1D2ADB8D"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0,5</w:t>
            </w:r>
          </w:p>
        </w:tc>
        <w:tc>
          <w:tcPr>
            <w:tcW w:w="1064" w:type="dxa"/>
            <w:shd w:val="clear" w:color="auto" w:fill="auto"/>
            <w:noWrap/>
            <w:vAlign w:val="bottom"/>
          </w:tcPr>
          <w:p w14:paraId="103571F0" w14:textId="77777777" w:rsidR="00BC5F0A" w:rsidRPr="0032148D" w:rsidRDefault="00BC5F0A" w:rsidP="00417CC6">
            <w:pPr>
              <w:jc w:val="center"/>
              <w:rPr>
                <w:rFonts w:eastAsia="Consolas"/>
                <w:color w:val="000000" w:themeColor="text1"/>
              </w:rPr>
            </w:pPr>
            <w:r w:rsidRPr="0032148D">
              <w:rPr>
                <w:rFonts w:eastAsia="Consolas"/>
                <w:color w:val="000000" w:themeColor="text1"/>
              </w:rPr>
              <w:t>115,61</w:t>
            </w:r>
          </w:p>
        </w:tc>
        <w:tc>
          <w:tcPr>
            <w:tcW w:w="934" w:type="dxa"/>
            <w:shd w:val="clear" w:color="auto" w:fill="auto"/>
            <w:noWrap/>
            <w:vAlign w:val="bottom"/>
          </w:tcPr>
          <w:p w14:paraId="6D60C320"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1,0</w:t>
            </w:r>
          </w:p>
        </w:tc>
        <w:tc>
          <w:tcPr>
            <w:tcW w:w="874" w:type="dxa"/>
            <w:shd w:val="clear" w:color="auto" w:fill="auto"/>
            <w:noWrap/>
            <w:vAlign w:val="bottom"/>
          </w:tcPr>
          <w:p w14:paraId="342A92A5" w14:textId="77777777" w:rsidR="00BC5F0A" w:rsidRPr="0032148D" w:rsidRDefault="00BC5F0A" w:rsidP="00417CC6">
            <w:pPr>
              <w:jc w:val="center"/>
              <w:rPr>
                <w:rFonts w:eastAsia="Consolas"/>
                <w:color w:val="000000" w:themeColor="text1"/>
              </w:rPr>
            </w:pPr>
            <w:r w:rsidRPr="0032148D">
              <w:rPr>
                <w:rFonts w:eastAsia="Consolas"/>
                <w:color w:val="000000" w:themeColor="text1"/>
              </w:rPr>
              <w:t>112,81</w:t>
            </w:r>
          </w:p>
        </w:tc>
        <w:tc>
          <w:tcPr>
            <w:tcW w:w="1124" w:type="dxa"/>
            <w:shd w:val="clear" w:color="auto" w:fill="auto"/>
            <w:noWrap/>
            <w:vAlign w:val="bottom"/>
          </w:tcPr>
          <w:p w14:paraId="60488CB2"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1,5</w:t>
            </w:r>
          </w:p>
        </w:tc>
        <w:tc>
          <w:tcPr>
            <w:tcW w:w="874" w:type="dxa"/>
            <w:shd w:val="clear" w:color="auto" w:fill="auto"/>
            <w:noWrap/>
            <w:vAlign w:val="bottom"/>
          </w:tcPr>
          <w:p w14:paraId="5A4A70D0" w14:textId="77777777" w:rsidR="00BC5F0A" w:rsidRPr="0032148D" w:rsidRDefault="00BC5F0A" w:rsidP="00417CC6">
            <w:pPr>
              <w:jc w:val="center"/>
              <w:rPr>
                <w:rFonts w:eastAsia="Consolas"/>
                <w:color w:val="000000" w:themeColor="text1"/>
              </w:rPr>
            </w:pPr>
            <w:r w:rsidRPr="0032148D">
              <w:rPr>
                <w:rFonts w:eastAsia="Consolas"/>
                <w:color w:val="000000" w:themeColor="text1"/>
              </w:rPr>
              <w:t>113,21</w:t>
            </w:r>
          </w:p>
        </w:tc>
        <w:tc>
          <w:tcPr>
            <w:tcW w:w="1124" w:type="dxa"/>
            <w:shd w:val="clear" w:color="auto" w:fill="auto"/>
            <w:noWrap/>
            <w:vAlign w:val="bottom"/>
          </w:tcPr>
          <w:p w14:paraId="74D6C7D5"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2,0</w:t>
            </w:r>
          </w:p>
        </w:tc>
        <w:tc>
          <w:tcPr>
            <w:tcW w:w="875" w:type="dxa"/>
            <w:shd w:val="clear" w:color="auto" w:fill="auto"/>
            <w:noWrap/>
            <w:vAlign w:val="bottom"/>
          </w:tcPr>
          <w:p w14:paraId="6EBD2246" w14:textId="77777777" w:rsidR="00BC5F0A" w:rsidRPr="0032148D" w:rsidRDefault="00BC5F0A" w:rsidP="00417CC6">
            <w:pPr>
              <w:jc w:val="center"/>
              <w:rPr>
                <w:rFonts w:eastAsia="Consolas"/>
                <w:color w:val="000000" w:themeColor="text1"/>
              </w:rPr>
            </w:pPr>
            <w:r w:rsidRPr="0032148D">
              <w:rPr>
                <w:rFonts w:eastAsia="Consolas"/>
                <w:color w:val="000000" w:themeColor="text1"/>
              </w:rPr>
              <w:t>114,43</w:t>
            </w:r>
          </w:p>
        </w:tc>
      </w:tr>
      <w:tr w:rsidR="0032148D" w:rsidRPr="0032148D" w14:paraId="115115B5" w14:textId="77777777" w:rsidTr="00FB7061">
        <w:trPr>
          <w:trHeight w:val="334"/>
          <w:jc w:val="center"/>
        </w:trPr>
        <w:tc>
          <w:tcPr>
            <w:tcW w:w="769" w:type="dxa"/>
            <w:shd w:val="clear" w:color="auto" w:fill="auto"/>
            <w:noWrap/>
            <w:vAlign w:val="bottom"/>
          </w:tcPr>
          <w:p w14:paraId="5F515091"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1,5</w:t>
            </w:r>
          </w:p>
        </w:tc>
        <w:tc>
          <w:tcPr>
            <w:tcW w:w="1064" w:type="dxa"/>
            <w:shd w:val="clear" w:color="auto" w:fill="auto"/>
            <w:noWrap/>
            <w:vAlign w:val="bottom"/>
          </w:tcPr>
          <w:p w14:paraId="4D8CAD6E" w14:textId="77777777" w:rsidR="00BC5F0A" w:rsidRPr="0032148D" w:rsidRDefault="00BC5F0A" w:rsidP="00417CC6">
            <w:pPr>
              <w:jc w:val="center"/>
              <w:rPr>
                <w:rFonts w:eastAsia="Consolas"/>
                <w:color w:val="000000" w:themeColor="text1"/>
              </w:rPr>
            </w:pPr>
            <w:r w:rsidRPr="0032148D">
              <w:rPr>
                <w:rFonts w:eastAsia="Consolas"/>
                <w:color w:val="000000" w:themeColor="text1"/>
              </w:rPr>
              <w:t>118,81</w:t>
            </w:r>
          </w:p>
        </w:tc>
        <w:tc>
          <w:tcPr>
            <w:tcW w:w="926" w:type="dxa"/>
            <w:shd w:val="clear" w:color="auto" w:fill="auto"/>
            <w:noWrap/>
            <w:vAlign w:val="bottom"/>
          </w:tcPr>
          <w:p w14:paraId="28E63E3D"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0,5</w:t>
            </w:r>
          </w:p>
        </w:tc>
        <w:tc>
          <w:tcPr>
            <w:tcW w:w="1064" w:type="dxa"/>
            <w:shd w:val="clear" w:color="auto" w:fill="auto"/>
            <w:noWrap/>
            <w:vAlign w:val="bottom"/>
          </w:tcPr>
          <w:p w14:paraId="23EE6581" w14:textId="77777777" w:rsidR="00BC5F0A" w:rsidRPr="0032148D" w:rsidRDefault="00BC5F0A" w:rsidP="00417CC6">
            <w:pPr>
              <w:jc w:val="center"/>
              <w:rPr>
                <w:rFonts w:eastAsia="Consolas"/>
                <w:color w:val="000000" w:themeColor="text1"/>
              </w:rPr>
            </w:pPr>
            <w:r w:rsidRPr="0032148D">
              <w:rPr>
                <w:rFonts w:eastAsia="Consolas"/>
                <w:color w:val="000000" w:themeColor="text1"/>
              </w:rPr>
              <w:t>117,22</w:t>
            </w:r>
          </w:p>
        </w:tc>
        <w:tc>
          <w:tcPr>
            <w:tcW w:w="934" w:type="dxa"/>
            <w:shd w:val="clear" w:color="auto" w:fill="auto"/>
            <w:noWrap/>
            <w:vAlign w:val="bottom"/>
          </w:tcPr>
          <w:p w14:paraId="0BB8DA50"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1,0</w:t>
            </w:r>
          </w:p>
        </w:tc>
        <w:tc>
          <w:tcPr>
            <w:tcW w:w="874" w:type="dxa"/>
            <w:shd w:val="clear" w:color="auto" w:fill="auto"/>
            <w:noWrap/>
            <w:vAlign w:val="bottom"/>
          </w:tcPr>
          <w:p w14:paraId="4D9BD760" w14:textId="77777777" w:rsidR="00BC5F0A" w:rsidRPr="0032148D" w:rsidRDefault="00BC5F0A" w:rsidP="00417CC6">
            <w:pPr>
              <w:jc w:val="center"/>
              <w:rPr>
                <w:rFonts w:eastAsia="Consolas"/>
                <w:color w:val="000000" w:themeColor="text1"/>
              </w:rPr>
            </w:pPr>
            <w:r w:rsidRPr="0032148D">
              <w:rPr>
                <w:rFonts w:eastAsia="Consolas"/>
                <w:color w:val="000000" w:themeColor="text1"/>
              </w:rPr>
              <w:t>115,14</w:t>
            </w:r>
          </w:p>
        </w:tc>
        <w:tc>
          <w:tcPr>
            <w:tcW w:w="1124" w:type="dxa"/>
            <w:shd w:val="clear" w:color="auto" w:fill="auto"/>
            <w:noWrap/>
            <w:vAlign w:val="bottom"/>
          </w:tcPr>
          <w:p w14:paraId="6EA24D12"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1,5</w:t>
            </w:r>
          </w:p>
        </w:tc>
        <w:tc>
          <w:tcPr>
            <w:tcW w:w="874" w:type="dxa"/>
            <w:shd w:val="clear" w:color="auto" w:fill="auto"/>
            <w:noWrap/>
            <w:vAlign w:val="bottom"/>
          </w:tcPr>
          <w:p w14:paraId="6373AB84" w14:textId="77777777" w:rsidR="00BC5F0A" w:rsidRPr="0032148D" w:rsidRDefault="00BC5F0A" w:rsidP="00417CC6">
            <w:pPr>
              <w:jc w:val="center"/>
              <w:rPr>
                <w:rFonts w:eastAsia="Consolas"/>
                <w:color w:val="000000" w:themeColor="text1"/>
              </w:rPr>
            </w:pPr>
            <w:r w:rsidRPr="0032148D">
              <w:rPr>
                <w:rFonts w:eastAsia="Consolas"/>
                <w:color w:val="000000" w:themeColor="text1"/>
              </w:rPr>
              <w:t>114,51</w:t>
            </w:r>
          </w:p>
        </w:tc>
        <w:tc>
          <w:tcPr>
            <w:tcW w:w="1124" w:type="dxa"/>
            <w:shd w:val="clear" w:color="auto" w:fill="auto"/>
            <w:noWrap/>
            <w:vAlign w:val="bottom"/>
          </w:tcPr>
          <w:p w14:paraId="6787CA15"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2,0</w:t>
            </w:r>
          </w:p>
        </w:tc>
        <w:tc>
          <w:tcPr>
            <w:tcW w:w="875" w:type="dxa"/>
            <w:shd w:val="clear" w:color="auto" w:fill="auto"/>
            <w:noWrap/>
            <w:vAlign w:val="bottom"/>
          </w:tcPr>
          <w:p w14:paraId="5F606D61" w14:textId="77777777" w:rsidR="00BC5F0A" w:rsidRPr="0032148D" w:rsidRDefault="00BC5F0A" w:rsidP="00417CC6">
            <w:pPr>
              <w:jc w:val="center"/>
              <w:rPr>
                <w:rFonts w:eastAsia="Consolas"/>
                <w:color w:val="000000" w:themeColor="text1"/>
              </w:rPr>
            </w:pPr>
            <w:r w:rsidRPr="0032148D">
              <w:rPr>
                <w:rFonts w:eastAsia="Consolas"/>
                <w:color w:val="000000" w:themeColor="text1"/>
              </w:rPr>
              <w:t>115,65</w:t>
            </w:r>
          </w:p>
        </w:tc>
      </w:tr>
      <w:tr w:rsidR="00BC5F0A" w:rsidRPr="0032148D" w14:paraId="79D4BC7A" w14:textId="77777777" w:rsidTr="00FB7061">
        <w:trPr>
          <w:trHeight w:val="334"/>
          <w:jc w:val="center"/>
        </w:trPr>
        <w:tc>
          <w:tcPr>
            <w:tcW w:w="769" w:type="dxa"/>
            <w:shd w:val="clear" w:color="auto" w:fill="auto"/>
            <w:noWrap/>
            <w:vAlign w:val="bottom"/>
          </w:tcPr>
          <w:p w14:paraId="6EBA70B5"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2,0</w:t>
            </w:r>
          </w:p>
        </w:tc>
        <w:tc>
          <w:tcPr>
            <w:tcW w:w="1064" w:type="dxa"/>
            <w:shd w:val="clear" w:color="auto" w:fill="auto"/>
            <w:noWrap/>
            <w:vAlign w:val="bottom"/>
          </w:tcPr>
          <w:p w14:paraId="0182B330" w14:textId="77777777" w:rsidR="00BC5F0A" w:rsidRPr="0032148D" w:rsidRDefault="00BC5F0A" w:rsidP="00417CC6">
            <w:pPr>
              <w:jc w:val="center"/>
              <w:rPr>
                <w:rFonts w:eastAsia="Consolas"/>
                <w:color w:val="000000" w:themeColor="text1"/>
              </w:rPr>
            </w:pPr>
            <w:r w:rsidRPr="0032148D">
              <w:rPr>
                <w:rFonts w:eastAsia="Consolas"/>
                <w:color w:val="000000" w:themeColor="text1"/>
              </w:rPr>
              <w:t>119,72</w:t>
            </w:r>
          </w:p>
        </w:tc>
        <w:tc>
          <w:tcPr>
            <w:tcW w:w="926" w:type="dxa"/>
            <w:shd w:val="clear" w:color="auto" w:fill="auto"/>
            <w:noWrap/>
            <w:vAlign w:val="bottom"/>
          </w:tcPr>
          <w:p w14:paraId="0E20ED6A"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0,5</w:t>
            </w:r>
          </w:p>
        </w:tc>
        <w:tc>
          <w:tcPr>
            <w:tcW w:w="1064" w:type="dxa"/>
            <w:shd w:val="clear" w:color="auto" w:fill="auto"/>
            <w:noWrap/>
            <w:vAlign w:val="bottom"/>
          </w:tcPr>
          <w:p w14:paraId="2040BF19" w14:textId="77777777" w:rsidR="00BC5F0A" w:rsidRPr="0032148D" w:rsidRDefault="00BC5F0A" w:rsidP="00417CC6">
            <w:pPr>
              <w:jc w:val="center"/>
              <w:rPr>
                <w:rFonts w:eastAsia="Consolas"/>
                <w:color w:val="000000" w:themeColor="text1"/>
              </w:rPr>
            </w:pPr>
            <w:r w:rsidRPr="0032148D">
              <w:rPr>
                <w:rFonts w:eastAsia="Consolas"/>
                <w:color w:val="000000" w:themeColor="text1"/>
              </w:rPr>
              <w:t>118,84</w:t>
            </w:r>
          </w:p>
        </w:tc>
        <w:tc>
          <w:tcPr>
            <w:tcW w:w="934" w:type="dxa"/>
            <w:shd w:val="clear" w:color="auto" w:fill="auto"/>
            <w:noWrap/>
            <w:vAlign w:val="bottom"/>
          </w:tcPr>
          <w:p w14:paraId="6EEFDAEA"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1,0</w:t>
            </w:r>
          </w:p>
        </w:tc>
        <w:tc>
          <w:tcPr>
            <w:tcW w:w="874" w:type="dxa"/>
            <w:shd w:val="clear" w:color="auto" w:fill="auto"/>
            <w:noWrap/>
            <w:vAlign w:val="bottom"/>
          </w:tcPr>
          <w:p w14:paraId="02AE2761" w14:textId="77777777" w:rsidR="00BC5F0A" w:rsidRPr="0032148D" w:rsidRDefault="00BC5F0A" w:rsidP="00417CC6">
            <w:pPr>
              <w:jc w:val="center"/>
              <w:rPr>
                <w:rFonts w:eastAsia="Consolas"/>
                <w:color w:val="000000" w:themeColor="text1"/>
              </w:rPr>
            </w:pPr>
            <w:r w:rsidRPr="0032148D">
              <w:rPr>
                <w:rFonts w:eastAsia="Consolas"/>
                <w:color w:val="000000" w:themeColor="text1"/>
              </w:rPr>
              <w:t>116,51</w:t>
            </w:r>
          </w:p>
        </w:tc>
        <w:tc>
          <w:tcPr>
            <w:tcW w:w="1124" w:type="dxa"/>
            <w:shd w:val="clear" w:color="auto" w:fill="auto"/>
            <w:noWrap/>
            <w:vAlign w:val="bottom"/>
          </w:tcPr>
          <w:p w14:paraId="6E29605E"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1,5</w:t>
            </w:r>
          </w:p>
        </w:tc>
        <w:tc>
          <w:tcPr>
            <w:tcW w:w="874" w:type="dxa"/>
            <w:shd w:val="clear" w:color="auto" w:fill="auto"/>
            <w:noWrap/>
            <w:vAlign w:val="bottom"/>
          </w:tcPr>
          <w:p w14:paraId="4462F5D4" w14:textId="77777777" w:rsidR="00BC5F0A" w:rsidRPr="0032148D" w:rsidRDefault="00BC5F0A" w:rsidP="00417CC6">
            <w:pPr>
              <w:jc w:val="center"/>
              <w:rPr>
                <w:rFonts w:eastAsia="Consolas"/>
                <w:color w:val="000000" w:themeColor="text1"/>
              </w:rPr>
            </w:pPr>
            <w:r w:rsidRPr="0032148D">
              <w:rPr>
                <w:rFonts w:eastAsia="Consolas"/>
                <w:color w:val="000000" w:themeColor="text1"/>
              </w:rPr>
              <w:t>117,30</w:t>
            </w:r>
          </w:p>
        </w:tc>
        <w:tc>
          <w:tcPr>
            <w:tcW w:w="1124" w:type="dxa"/>
            <w:shd w:val="clear" w:color="auto" w:fill="auto"/>
            <w:noWrap/>
            <w:vAlign w:val="bottom"/>
          </w:tcPr>
          <w:p w14:paraId="237DA434" w14:textId="77777777" w:rsidR="00BC5F0A" w:rsidRPr="0032148D" w:rsidRDefault="00BC5F0A" w:rsidP="00417CC6">
            <w:pPr>
              <w:jc w:val="center"/>
              <w:rPr>
                <w:rFonts w:eastAsia="Consolas"/>
                <w:b/>
                <w:color w:val="000000" w:themeColor="text1"/>
              </w:rPr>
            </w:pPr>
            <w:r w:rsidRPr="0032148D">
              <w:rPr>
                <w:rFonts w:eastAsia="Consolas"/>
                <w:b/>
                <w:color w:val="000000" w:themeColor="text1"/>
              </w:rPr>
              <w:t>2,0</w:t>
            </w:r>
          </w:p>
        </w:tc>
        <w:tc>
          <w:tcPr>
            <w:tcW w:w="875" w:type="dxa"/>
            <w:shd w:val="clear" w:color="auto" w:fill="auto"/>
            <w:noWrap/>
            <w:vAlign w:val="bottom"/>
          </w:tcPr>
          <w:p w14:paraId="26111EBB" w14:textId="77777777" w:rsidR="00BC5F0A" w:rsidRPr="0032148D" w:rsidRDefault="00BC5F0A" w:rsidP="00417CC6">
            <w:pPr>
              <w:jc w:val="center"/>
              <w:rPr>
                <w:rFonts w:eastAsia="Consolas"/>
                <w:color w:val="000000" w:themeColor="text1"/>
              </w:rPr>
            </w:pPr>
            <w:r w:rsidRPr="0032148D">
              <w:rPr>
                <w:rFonts w:eastAsia="Consolas"/>
                <w:color w:val="000000" w:themeColor="text1"/>
              </w:rPr>
              <w:t>117,82</w:t>
            </w:r>
          </w:p>
        </w:tc>
      </w:tr>
    </w:tbl>
    <w:p w14:paraId="714F9EA3" w14:textId="77777777" w:rsidR="00BC5F0A" w:rsidRPr="0032148D" w:rsidRDefault="00BC5F0A" w:rsidP="00BC5F0A">
      <w:pPr>
        <w:ind w:firstLine="708"/>
        <w:jc w:val="both"/>
        <w:rPr>
          <w:color w:val="000000" w:themeColor="text1"/>
          <w:sz w:val="28"/>
          <w:szCs w:val="28"/>
        </w:rPr>
      </w:pPr>
    </w:p>
    <w:p w14:paraId="718B7F98" w14:textId="77777777" w:rsidR="00E73889" w:rsidRDefault="00BC5F0A" w:rsidP="00BC5F0A">
      <w:pPr>
        <w:ind w:firstLine="709"/>
        <w:contextualSpacing/>
        <w:jc w:val="both"/>
        <w:rPr>
          <w:color w:val="000000" w:themeColor="text1"/>
          <w:sz w:val="28"/>
          <w:szCs w:val="28"/>
          <w:lang w:val="ru-RU"/>
        </w:rPr>
      </w:pPr>
      <w:r w:rsidRPr="0032148D">
        <w:rPr>
          <w:color w:val="000000" w:themeColor="text1"/>
          <w:sz w:val="28"/>
          <w:szCs w:val="28"/>
        </w:rPr>
        <w:t xml:space="preserve"> Из представленных данных следует, что введение АС-1 в композиции битума с раствором полиизобутилена открывает дополнительные возможности интенсификации процессов смачивания как серого, так и красного щебня. </w:t>
      </w:r>
    </w:p>
    <w:p w14:paraId="1685B8E5" w14:textId="294FB2CF" w:rsidR="00BC5F0A" w:rsidRPr="0032148D" w:rsidRDefault="00BC5F0A" w:rsidP="00BC5F0A">
      <w:pPr>
        <w:ind w:firstLine="709"/>
        <w:contextualSpacing/>
        <w:jc w:val="both"/>
        <w:rPr>
          <w:color w:val="000000" w:themeColor="text1"/>
          <w:sz w:val="28"/>
          <w:szCs w:val="28"/>
        </w:rPr>
      </w:pPr>
      <w:r w:rsidRPr="0032148D">
        <w:rPr>
          <w:color w:val="000000" w:themeColor="text1"/>
          <w:sz w:val="28"/>
          <w:szCs w:val="28"/>
        </w:rPr>
        <w:t>Добавление АС-1 сдвигает краевой угол в область меньших значений и достигает минимума при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и 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В этих концентрационных режимах композиция «битум–АГ-4И–АС-1» обеспечивает снижение краевого угла смачивания на 15,96° (серый щебень) и на 14,06° (красный щебень) относительно немодифицированного битума (таблица </w:t>
      </w:r>
      <w:r w:rsidR="00C40AFD" w:rsidRPr="0032148D">
        <w:rPr>
          <w:color w:val="000000" w:themeColor="text1"/>
          <w:sz w:val="28"/>
          <w:szCs w:val="28"/>
          <w:lang w:val="ru-RU"/>
        </w:rPr>
        <w:t>2</w:t>
      </w:r>
      <w:r w:rsidR="00FB7061" w:rsidRPr="0032148D">
        <w:rPr>
          <w:color w:val="000000" w:themeColor="text1"/>
          <w:sz w:val="28"/>
          <w:szCs w:val="28"/>
          <w:lang w:val="ru-RU"/>
        </w:rPr>
        <w:t>6</w:t>
      </w:r>
      <w:r w:rsidRPr="0032148D">
        <w:rPr>
          <w:color w:val="000000" w:themeColor="text1"/>
          <w:sz w:val="28"/>
          <w:szCs w:val="28"/>
        </w:rPr>
        <w:t>).</w:t>
      </w:r>
    </w:p>
    <w:p w14:paraId="7C4CCC8A" w14:textId="77777777" w:rsidR="00E73889" w:rsidRDefault="00BC5F0A" w:rsidP="00E73889">
      <w:pPr>
        <w:ind w:firstLine="709"/>
        <w:contextualSpacing/>
        <w:jc w:val="both"/>
        <w:rPr>
          <w:color w:val="000000" w:themeColor="text1"/>
          <w:sz w:val="28"/>
          <w:szCs w:val="28"/>
          <w:lang w:val="ru-RU"/>
        </w:rPr>
      </w:pPr>
      <w:r w:rsidRPr="0032148D">
        <w:rPr>
          <w:color w:val="000000" w:themeColor="text1"/>
          <w:sz w:val="28"/>
          <w:szCs w:val="28"/>
        </w:rPr>
        <w:t>Сочетание двух модификаторов, локализующихся на разных по своей природе адсорбционных центрах щебня, приводит к более глубокому понижению удельной поверхностной энергии Δσ</w:t>
      </w:r>
      <w:r w:rsidRPr="0032148D">
        <w:rPr>
          <w:color w:val="000000" w:themeColor="text1"/>
          <w:sz w:val="28"/>
          <w:szCs w:val="28"/>
          <w:vertAlign w:val="subscript"/>
        </w:rPr>
        <w:t xml:space="preserve">т </w:t>
      </w:r>
      <w:r w:rsidRPr="0032148D">
        <w:rPr>
          <w:color w:val="000000" w:themeColor="text1"/>
          <w:sz w:val="28"/>
          <w:szCs w:val="28"/>
        </w:rPr>
        <w:t xml:space="preserve">(таблица </w:t>
      </w:r>
      <w:r w:rsidR="00C40AFD" w:rsidRPr="0032148D">
        <w:rPr>
          <w:color w:val="000000" w:themeColor="text1"/>
          <w:sz w:val="28"/>
          <w:szCs w:val="28"/>
          <w:lang w:val="ru-RU"/>
        </w:rPr>
        <w:t>2</w:t>
      </w:r>
      <w:r w:rsidR="00FB7061" w:rsidRPr="0032148D">
        <w:rPr>
          <w:color w:val="000000" w:themeColor="text1"/>
          <w:sz w:val="28"/>
          <w:szCs w:val="28"/>
          <w:lang w:val="ru-RU"/>
        </w:rPr>
        <w:t>7</w:t>
      </w:r>
      <w:r w:rsidRPr="0032148D">
        <w:rPr>
          <w:color w:val="000000" w:themeColor="text1"/>
          <w:sz w:val="28"/>
          <w:szCs w:val="28"/>
        </w:rPr>
        <w:t>).</w:t>
      </w:r>
      <w:r w:rsidR="00E73889" w:rsidRPr="00E73889">
        <w:rPr>
          <w:color w:val="000000" w:themeColor="text1"/>
          <w:sz w:val="28"/>
          <w:szCs w:val="28"/>
        </w:rPr>
        <w:t xml:space="preserve"> </w:t>
      </w:r>
    </w:p>
    <w:p w14:paraId="5F281863" w14:textId="4A56BAE5" w:rsidR="00E73889" w:rsidRPr="0032148D" w:rsidRDefault="00E73889" w:rsidP="00E73889">
      <w:pPr>
        <w:ind w:firstLine="709"/>
        <w:contextualSpacing/>
        <w:jc w:val="both"/>
        <w:rPr>
          <w:color w:val="000000" w:themeColor="text1"/>
          <w:sz w:val="28"/>
          <w:szCs w:val="28"/>
          <w:lang w:val="ru-RU"/>
        </w:rPr>
      </w:pPr>
      <w:r w:rsidRPr="0032148D">
        <w:rPr>
          <w:color w:val="000000" w:themeColor="text1"/>
          <w:sz w:val="28"/>
          <w:szCs w:val="28"/>
        </w:rPr>
        <w:t xml:space="preserve">Относительные изменения удельной поверхностной энергии α составляют 52,37 % (серый щебень) и 47,06% (красный щебень), что больше на 17,47% (серый щебень) и на 12,98 % (красный щебень), чем в бинарных (таблица </w:t>
      </w:r>
      <w:r w:rsidRPr="0032148D">
        <w:rPr>
          <w:color w:val="000000" w:themeColor="text1"/>
          <w:sz w:val="28"/>
          <w:szCs w:val="28"/>
          <w:lang w:val="ru-RU"/>
        </w:rPr>
        <w:t>25</w:t>
      </w:r>
      <w:r w:rsidRPr="0032148D">
        <w:rPr>
          <w:color w:val="000000" w:themeColor="text1"/>
          <w:sz w:val="28"/>
          <w:szCs w:val="28"/>
        </w:rPr>
        <w:t>) композициях с АС-1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В сравнении с бинарными композициями «битум-АГ-4И» изменения α составили 12,00 % (серый щебень) и 18,38 % (красный щебень) при 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w:t>
      </w:r>
    </w:p>
    <w:p w14:paraId="2312EF67" w14:textId="203C658F" w:rsidR="00BC5F0A" w:rsidRPr="0032148D" w:rsidRDefault="00BC5F0A" w:rsidP="00BC5F0A">
      <w:pPr>
        <w:ind w:firstLine="709"/>
        <w:contextualSpacing/>
        <w:jc w:val="both"/>
        <w:rPr>
          <w:color w:val="000000" w:themeColor="text1"/>
          <w:sz w:val="28"/>
          <w:szCs w:val="28"/>
          <w:vertAlign w:val="subscript"/>
        </w:rPr>
      </w:pPr>
    </w:p>
    <w:p w14:paraId="2876FD77" w14:textId="77777777" w:rsidR="00BC5F0A" w:rsidRDefault="00BC5F0A" w:rsidP="00BC5F0A">
      <w:pPr>
        <w:ind w:firstLine="709"/>
        <w:contextualSpacing/>
        <w:jc w:val="both"/>
        <w:rPr>
          <w:color w:val="000000" w:themeColor="text1"/>
          <w:sz w:val="28"/>
          <w:szCs w:val="28"/>
          <w:vertAlign w:val="subscript"/>
          <w:lang w:val="ru-RU"/>
        </w:rPr>
      </w:pPr>
    </w:p>
    <w:p w14:paraId="2A5D6981" w14:textId="77777777" w:rsidR="00E73889" w:rsidRDefault="00E73889" w:rsidP="00BC5F0A">
      <w:pPr>
        <w:ind w:firstLine="709"/>
        <w:contextualSpacing/>
        <w:jc w:val="both"/>
        <w:rPr>
          <w:color w:val="000000" w:themeColor="text1"/>
          <w:sz w:val="28"/>
          <w:szCs w:val="28"/>
          <w:vertAlign w:val="subscript"/>
          <w:lang w:val="ru-RU"/>
        </w:rPr>
      </w:pPr>
    </w:p>
    <w:p w14:paraId="4A78355E" w14:textId="77777777" w:rsidR="00E73889" w:rsidRPr="00E73889" w:rsidRDefault="00E73889" w:rsidP="00BC5F0A">
      <w:pPr>
        <w:ind w:firstLine="709"/>
        <w:contextualSpacing/>
        <w:jc w:val="both"/>
        <w:rPr>
          <w:color w:val="000000" w:themeColor="text1"/>
          <w:sz w:val="28"/>
          <w:szCs w:val="28"/>
          <w:vertAlign w:val="subscript"/>
          <w:lang w:val="ru-RU"/>
        </w:rPr>
      </w:pPr>
    </w:p>
    <w:p w14:paraId="77E676CC" w14:textId="2B7755EB" w:rsidR="00BC5F0A" w:rsidRPr="0032148D" w:rsidRDefault="00BC5F0A" w:rsidP="005F0304">
      <w:pPr>
        <w:ind w:left="709"/>
        <w:jc w:val="center"/>
        <w:rPr>
          <w:color w:val="000000" w:themeColor="text1"/>
          <w:sz w:val="28"/>
          <w:szCs w:val="28"/>
          <w:lang w:val="ru-RU"/>
        </w:rPr>
      </w:pPr>
      <w:r w:rsidRPr="0032148D">
        <w:rPr>
          <w:bCs/>
          <w:color w:val="000000" w:themeColor="text1"/>
          <w:sz w:val="28"/>
          <w:szCs w:val="28"/>
        </w:rPr>
        <w:lastRenderedPageBreak/>
        <w:t xml:space="preserve">Таблица </w:t>
      </w:r>
      <w:r w:rsidR="00C40AFD" w:rsidRPr="0032148D">
        <w:rPr>
          <w:bCs/>
          <w:color w:val="000000" w:themeColor="text1"/>
          <w:sz w:val="28"/>
          <w:szCs w:val="28"/>
          <w:lang w:val="ru-RU"/>
        </w:rPr>
        <w:t>2</w:t>
      </w:r>
      <w:r w:rsidR="00FB7061" w:rsidRPr="0032148D">
        <w:rPr>
          <w:bCs/>
          <w:color w:val="000000" w:themeColor="text1"/>
          <w:sz w:val="28"/>
          <w:szCs w:val="28"/>
          <w:lang w:val="ru-RU"/>
        </w:rPr>
        <w:t>7</w:t>
      </w:r>
      <w:r w:rsidRPr="0032148D">
        <w:rPr>
          <w:color w:val="000000" w:themeColor="text1"/>
          <w:sz w:val="28"/>
          <w:szCs w:val="28"/>
        </w:rPr>
        <w:t xml:space="preserve"> – Понижение удельной поверхностной энергии твердой поверхности</w:t>
      </w:r>
      <w:r w:rsidR="00C40AFD" w:rsidRPr="0032148D">
        <w:rPr>
          <w:color w:val="000000" w:themeColor="text1"/>
          <w:sz w:val="28"/>
          <w:szCs w:val="28"/>
          <w:lang w:val="ru-RU"/>
        </w:rPr>
        <w:t xml:space="preserve"> при смачивании тройными композициями</w:t>
      </w:r>
    </w:p>
    <w:p w14:paraId="79DEB4E0" w14:textId="77777777" w:rsidR="008D54D5" w:rsidRPr="0032148D" w:rsidRDefault="008D54D5" w:rsidP="005F0304">
      <w:pPr>
        <w:ind w:left="709"/>
        <w:jc w:val="center"/>
        <w:rPr>
          <w:color w:val="000000" w:themeColor="text1"/>
          <w:sz w:val="28"/>
          <w:szCs w:val="28"/>
          <w:lang w:val="ru-RU"/>
        </w:rPr>
      </w:pPr>
    </w:p>
    <w:tbl>
      <w:tblPr>
        <w:tblW w:w="9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4"/>
        <w:gridCol w:w="1069"/>
        <w:gridCol w:w="366"/>
        <w:gridCol w:w="756"/>
        <w:gridCol w:w="1164"/>
        <w:gridCol w:w="133"/>
        <w:gridCol w:w="712"/>
        <w:gridCol w:w="64"/>
        <w:gridCol w:w="918"/>
        <w:gridCol w:w="75"/>
        <w:gridCol w:w="914"/>
        <w:gridCol w:w="16"/>
        <w:gridCol w:w="821"/>
        <w:gridCol w:w="350"/>
        <w:gridCol w:w="862"/>
      </w:tblGrid>
      <w:tr w:rsidR="0032148D" w:rsidRPr="0032148D" w14:paraId="4AF729EC" w14:textId="77777777" w:rsidTr="004319EB">
        <w:trPr>
          <w:trHeight w:val="337"/>
          <w:jc w:val="center"/>
        </w:trPr>
        <w:tc>
          <w:tcPr>
            <w:tcW w:w="1054" w:type="dxa"/>
            <w:vMerge w:val="restart"/>
            <w:shd w:val="clear" w:color="auto" w:fill="auto"/>
            <w:noWrap/>
            <w:vAlign w:val="center"/>
          </w:tcPr>
          <w:p w14:paraId="5F6875A1" w14:textId="48FA3B45" w:rsidR="004319EB" w:rsidRPr="0032148D" w:rsidRDefault="004319EB" w:rsidP="00417CC6">
            <w:pPr>
              <w:jc w:val="center"/>
              <w:rPr>
                <w:b/>
                <w:bCs/>
                <w:color w:val="000000" w:themeColor="text1"/>
              </w:rPr>
            </w:pPr>
            <w:r w:rsidRPr="0032148D">
              <w:rPr>
                <w:b/>
                <w:bCs/>
                <w:color w:val="000000" w:themeColor="text1"/>
              </w:rPr>
              <w:t>C</w:t>
            </w:r>
            <w:r w:rsidRPr="0032148D">
              <w:rPr>
                <w:b/>
                <w:bCs/>
                <w:color w:val="000000" w:themeColor="text1"/>
                <w:vertAlign w:val="subscript"/>
              </w:rPr>
              <w:t>АС-1</w:t>
            </w:r>
            <w:r w:rsidRPr="0032148D">
              <w:rPr>
                <w:b/>
                <w:bCs/>
                <w:color w:val="000000" w:themeColor="text1"/>
              </w:rPr>
              <w:t>, г/дм</w:t>
            </w:r>
            <w:r w:rsidRPr="0032148D">
              <w:rPr>
                <w:b/>
                <w:bCs/>
                <w:color w:val="000000" w:themeColor="text1"/>
                <w:vertAlign w:val="superscript"/>
              </w:rPr>
              <w:t>3</w:t>
            </w:r>
          </w:p>
        </w:tc>
        <w:tc>
          <w:tcPr>
            <w:tcW w:w="8220" w:type="dxa"/>
            <w:gridSpan w:val="14"/>
            <w:shd w:val="clear" w:color="auto" w:fill="auto"/>
            <w:noWrap/>
            <w:vAlign w:val="center"/>
          </w:tcPr>
          <w:p w14:paraId="4575958D" w14:textId="77777777" w:rsidR="004319EB" w:rsidRPr="0032148D" w:rsidRDefault="004319EB" w:rsidP="00417CC6">
            <w:pPr>
              <w:jc w:val="center"/>
              <w:rPr>
                <w:b/>
                <w:bCs/>
                <w:color w:val="000000" w:themeColor="text1"/>
              </w:rPr>
            </w:pPr>
            <w:r w:rsidRPr="0032148D">
              <w:rPr>
                <w:b/>
                <w:bCs/>
                <w:color w:val="000000" w:themeColor="text1"/>
              </w:rPr>
              <w:t>Серый щебень</w:t>
            </w:r>
          </w:p>
        </w:tc>
      </w:tr>
      <w:tr w:rsidR="0032148D" w:rsidRPr="0032148D" w14:paraId="0B10A263" w14:textId="77777777" w:rsidTr="004319EB">
        <w:trPr>
          <w:trHeight w:val="337"/>
          <w:jc w:val="center"/>
        </w:trPr>
        <w:tc>
          <w:tcPr>
            <w:tcW w:w="1054" w:type="dxa"/>
            <w:vMerge/>
            <w:shd w:val="clear" w:color="auto" w:fill="auto"/>
            <w:noWrap/>
            <w:vAlign w:val="center"/>
          </w:tcPr>
          <w:p w14:paraId="07102B90" w14:textId="168D6221" w:rsidR="004319EB" w:rsidRPr="0032148D" w:rsidRDefault="004319EB" w:rsidP="00417CC6">
            <w:pPr>
              <w:jc w:val="center"/>
              <w:rPr>
                <w:b/>
                <w:bCs/>
                <w:color w:val="000000" w:themeColor="text1"/>
              </w:rPr>
            </w:pPr>
          </w:p>
        </w:tc>
        <w:tc>
          <w:tcPr>
            <w:tcW w:w="2191" w:type="dxa"/>
            <w:gridSpan w:val="3"/>
            <w:shd w:val="clear" w:color="auto" w:fill="auto"/>
            <w:noWrap/>
            <w:vAlign w:val="center"/>
          </w:tcPr>
          <w:p w14:paraId="1263EB36" w14:textId="77777777" w:rsidR="004319EB" w:rsidRPr="0032148D" w:rsidRDefault="004319EB" w:rsidP="00417CC6">
            <w:pPr>
              <w:jc w:val="center"/>
              <w:rPr>
                <w:b/>
                <w:bCs/>
                <w:color w:val="000000" w:themeColor="text1"/>
              </w:rPr>
            </w:pPr>
            <w:r w:rsidRPr="0032148D">
              <w:rPr>
                <w:b/>
                <w:bCs/>
                <w:color w:val="000000" w:themeColor="text1"/>
              </w:rPr>
              <w:t>C</w:t>
            </w:r>
            <w:r w:rsidRPr="0032148D">
              <w:rPr>
                <w:b/>
                <w:bCs/>
                <w:color w:val="000000" w:themeColor="text1"/>
                <w:vertAlign w:val="subscript"/>
              </w:rPr>
              <w:t>АГ-4И</w:t>
            </w:r>
            <w:r w:rsidRPr="0032148D">
              <w:rPr>
                <w:b/>
                <w:bCs/>
                <w:color w:val="000000" w:themeColor="text1"/>
              </w:rPr>
              <w:t>=0,5 г/дм</w:t>
            </w:r>
            <w:r w:rsidRPr="0032148D">
              <w:rPr>
                <w:b/>
                <w:bCs/>
                <w:color w:val="000000" w:themeColor="text1"/>
                <w:vertAlign w:val="superscript"/>
              </w:rPr>
              <w:t>3</w:t>
            </w:r>
          </w:p>
        </w:tc>
        <w:tc>
          <w:tcPr>
            <w:tcW w:w="2009" w:type="dxa"/>
            <w:gridSpan w:val="3"/>
            <w:shd w:val="clear" w:color="auto" w:fill="auto"/>
            <w:noWrap/>
            <w:vAlign w:val="center"/>
          </w:tcPr>
          <w:p w14:paraId="1E433D6D" w14:textId="77777777" w:rsidR="004319EB" w:rsidRPr="0032148D" w:rsidRDefault="004319EB" w:rsidP="00417CC6">
            <w:pPr>
              <w:jc w:val="center"/>
              <w:rPr>
                <w:b/>
                <w:bCs/>
                <w:color w:val="000000" w:themeColor="text1"/>
              </w:rPr>
            </w:pPr>
            <w:r w:rsidRPr="0032148D">
              <w:rPr>
                <w:b/>
                <w:bCs/>
                <w:color w:val="000000" w:themeColor="text1"/>
              </w:rPr>
              <w:t>C</w:t>
            </w:r>
            <w:r w:rsidRPr="0032148D">
              <w:rPr>
                <w:b/>
                <w:bCs/>
                <w:color w:val="000000" w:themeColor="text1"/>
                <w:vertAlign w:val="subscript"/>
              </w:rPr>
              <w:t>АГ-4И</w:t>
            </w:r>
            <w:r w:rsidRPr="0032148D">
              <w:rPr>
                <w:b/>
                <w:bCs/>
                <w:color w:val="000000" w:themeColor="text1"/>
              </w:rPr>
              <w:t>=1,0 г/дм</w:t>
            </w:r>
            <w:r w:rsidRPr="0032148D">
              <w:rPr>
                <w:b/>
                <w:bCs/>
                <w:color w:val="000000" w:themeColor="text1"/>
                <w:vertAlign w:val="superscript"/>
              </w:rPr>
              <w:t>3</w:t>
            </w:r>
          </w:p>
        </w:tc>
        <w:tc>
          <w:tcPr>
            <w:tcW w:w="1987" w:type="dxa"/>
            <w:gridSpan w:val="5"/>
            <w:shd w:val="clear" w:color="auto" w:fill="auto"/>
            <w:noWrap/>
            <w:vAlign w:val="center"/>
          </w:tcPr>
          <w:p w14:paraId="14984B07" w14:textId="77777777" w:rsidR="004319EB" w:rsidRPr="0032148D" w:rsidRDefault="004319EB" w:rsidP="00417CC6">
            <w:pPr>
              <w:jc w:val="center"/>
              <w:rPr>
                <w:b/>
                <w:bCs/>
                <w:color w:val="000000" w:themeColor="text1"/>
              </w:rPr>
            </w:pPr>
            <w:r w:rsidRPr="0032148D">
              <w:rPr>
                <w:b/>
                <w:bCs/>
                <w:color w:val="000000" w:themeColor="text1"/>
              </w:rPr>
              <w:t>C</w:t>
            </w:r>
            <w:r w:rsidRPr="0032148D">
              <w:rPr>
                <w:b/>
                <w:bCs/>
                <w:color w:val="000000" w:themeColor="text1"/>
                <w:vertAlign w:val="subscript"/>
              </w:rPr>
              <w:t>АГ-4И</w:t>
            </w:r>
            <w:r w:rsidRPr="0032148D">
              <w:rPr>
                <w:b/>
                <w:bCs/>
                <w:color w:val="000000" w:themeColor="text1"/>
              </w:rPr>
              <w:t>=1,5 г/дм</w:t>
            </w:r>
            <w:r w:rsidRPr="0032148D">
              <w:rPr>
                <w:b/>
                <w:bCs/>
                <w:color w:val="000000" w:themeColor="text1"/>
                <w:vertAlign w:val="superscript"/>
              </w:rPr>
              <w:t>3</w:t>
            </w:r>
          </w:p>
        </w:tc>
        <w:tc>
          <w:tcPr>
            <w:tcW w:w="2033" w:type="dxa"/>
            <w:gridSpan w:val="3"/>
            <w:shd w:val="clear" w:color="auto" w:fill="auto"/>
            <w:noWrap/>
            <w:vAlign w:val="center"/>
          </w:tcPr>
          <w:p w14:paraId="31830983" w14:textId="77777777" w:rsidR="004319EB" w:rsidRPr="0032148D" w:rsidRDefault="004319EB" w:rsidP="00417CC6">
            <w:pPr>
              <w:jc w:val="center"/>
              <w:rPr>
                <w:b/>
                <w:bCs/>
                <w:color w:val="000000" w:themeColor="text1"/>
              </w:rPr>
            </w:pPr>
            <w:r w:rsidRPr="0032148D">
              <w:rPr>
                <w:b/>
                <w:bCs/>
                <w:color w:val="000000" w:themeColor="text1"/>
              </w:rPr>
              <w:t>C</w:t>
            </w:r>
            <w:r w:rsidRPr="0032148D">
              <w:rPr>
                <w:b/>
                <w:bCs/>
                <w:color w:val="000000" w:themeColor="text1"/>
                <w:vertAlign w:val="subscript"/>
              </w:rPr>
              <w:t>АГ-4И</w:t>
            </w:r>
            <w:r w:rsidRPr="0032148D">
              <w:rPr>
                <w:b/>
                <w:bCs/>
                <w:color w:val="000000" w:themeColor="text1"/>
              </w:rPr>
              <w:t>=2,0 г/дм</w:t>
            </w:r>
            <w:r w:rsidRPr="0032148D">
              <w:rPr>
                <w:b/>
                <w:bCs/>
                <w:color w:val="000000" w:themeColor="text1"/>
                <w:vertAlign w:val="superscript"/>
              </w:rPr>
              <w:t>3</w:t>
            </w:r>
          </w:p>
        </w:tc>
      </w:tr>
      <w:tr w:rsidR="0032148D" w:rsidRPr="0032148D" w14:paraId="4963019A" w14:textId="77777777" w:rsidTr="004319EB">
        <w:trPr>
          <w:trHeight w:val="948"/>
          <w:jc w:val="center"/>
        </w:trPr>
        <w:tc>
          <w:tcPr>
            <w:tcW w:w="1054" w:type="dxa"/>
            <w:vMerge/>
            <w:tcBorders>
              <w:bottom w:val="single" w:sz="4" w:space="0" w:color="auto"/>
            </w:tcBorders>
            <w:shd w:val="clear" w:color="auto" w:fill="auto"/>
            <w:vAlign w:val="center"/>
          </w:tcPr>
          <w:p w14:paraId="1832617F" w14:textId="041A8AD3" w:rsidR="004319EB" w:rsidRPr="0032148D" w:rsidRDefault="004319EB" w:rsidP="00417CC6">
            <w:pPr>
              <w:jc w:val="center"/>
              <w:rPr>
                <w:b/>
                <w:bCs/>
                <w:color w:val="000000" w:themeColor="text1"/>
              </w:rPr>
            </w:pPr>
          </w:p>
        </w:tc>
        <w:tc>
          <w:tcPr>
            <w:tcW w:w="1069" w:type="dxa"/>
            <w:tcBorders>
              <w:bottom w:val="single" w:sz="4" w:space="0" w:color="auto"/>
            </w:tcBorders>
            <w:shd w:val="clear" w:color="auto" w:fill="auto"/>
            <w:noWrap/>
            <w:vAlign w:val="center"/>
          </w:tcPr>
          <w:p w14:paraId="5FD2FB15" w14:textId="77777777" w:rsidR="004319EB" w:rsidRPr="0032148D" w:rsidRDefault="004319EB" w:rsidP="00417CC6">
            <w:pPr>
              <w:jc w:val="center"/>
              <w:rPr>
                <w:b/>
                <w:bCs/>
                <w:color w:val="000000" w:themeColor="text1"/>
              </w:rPr>
            </w:pPr>
            <w:r w:rsidRPr="0032148D">
              <w:rPr>
                <w:b/>
                <w:bCs/>
                <w:color w:val="000000" w:themeColor="text1"/>
              </w:rPr>
              <w:t>Δσ</w:t>
            </w:r>
            <w:r w:rsidRPr="0032148D">
              <w:rPr>
                <w:b/>
                <w:bCs/>
                <w:color w:val="000000" w:themeColor="text1"/>
                <w:vertAlign w:val="subscript"/>
              </w:rPr>
              <w:t>т</w:t>
            </w:r>
            <w:r w:rsidRPr="0032148D">
              <w:rPr>
                <w:b/>
                <w:bCs/>
                <w:color w:val="000000" w:themeColor="text1"/>
              </w:rPr>
              <w:t>,</w:t>
            </w:r>
          </w:p>
          <w:p w14:paraId="3BF74C71" w14:textId="77777777" w:rsidR="004319EB" w:rsidRPr="0032148D" w:rsidRDefault="004319EB" w:rsidP="00417CC6">
            <w:pPr>
              <w:jc w:val="center"/>
              <w:rPr>
                <w:b/>
                <w:bCs/>
                <w:color w:val="000000" w:themeColor="text1"/>
              </w:rPr>
            </w:pPr>
            <w:r w:rsidRPr="0032148D">
              <w:rPr>
                <w:b/>
                <w:bCs/>
                <w:color w:val="000000" w:themeColor="text1"/>
              </w:rPr>
              <w:t>мН/м</w:t>
            </w:r>
          </w:p>
        </w:tc>
        <w:tc>
          <w:tcPr>
            <w:tcW w:w="1122" w:type="dxa"/>
            <w:gridSpan w:val="2"/>
            <w:tcBorders>
              <w:bottom w:val="single" w:sz="4" w:space="0" w:color="auto"/>
            </w:tcBorders>
            <w:shd w:val="clear" w:color="auto" w:fill="auto"/>
            <w:noWrap/>
            <w:vAlign w:val="center"/>
          </w:tcPr>
          <w:p w14:paraId="193C4F8A" w14:textId="77777777" w:rsidR="004319EB" w:rsidRPr="0032148D" w:rsidRDefault="004319EB" w:rsidP="00417CC6">
            <w:pPr>
              <w:jc w:val="center"/>
              <w:rPr>
                <w:b/>
                <w:bCs/>
                <w:color w:val="000000" w:themeColor="text1"/>
              </w:rPr>
            </w:pPr>
            <w:r w:rsidRPr="0032148D">
              <w:rPr>
                <w:b/>
                <w:bCs/>
                <w:color w:val="000000" w:themeColor="text1"/>
              </w:rPr>
              <w:t>α, %</w:t>
            </w:r>
          </w:p>
        </w:tc>
        <w:tc>
          <w:tcPr>
            <w:tcW w:w="1164" w:type="dxa"/>
            <w:tcBorders>
              <w:bottom w:val="single" w:sz="4" w:space="0" w:color="auto"/>
            </w:tcBorders>
            <w:shd w:val="clear" w:color="auto" w:fill="auto"/>
            <w:noWrap/>
            <w:vAlign w:val="center"/>
          </w:tcPr>
          <w:p w14:paraId="39C4155C" w14:textId="77777777" w:rsidR="004319EB" w:rsidRPr="0032148D" w:rsidRDefault="004319EB" w:rsidP="00417CC6">
            <w:pPr>
              <w:jc w:val="center"/>
              <w:rPr>
                <w:b/>
                <w:bCs/>
                <w:color w:val="000000" w:themeColor="text1"/>
              </w:rPr>
            </w:pPr>
            <w:r w:rsidRPr="0032148D">
              <w:rPr>
                <w:b/>
                <w:bCs/>
                <w:color w:val="000000" w:themeColor="text1"/>
              </w:rPr>
              <w:t>Δσ</w:t>
            </w:r>
            <w:r w:rsidRPr="0032148D">
              <w:rPr>
                <w:b/>
                <w:bCs/>
                <w:color w:val="000000" w:themeColor="text1"/>
                <w:vertAlign w:val="subscript"/>
              </w:rPr>
              <w:t>т</w:t>
            </w:r>
            <w:r w:rsidRPr="0032148D">
              <w:rPr>
                <w:b/>
                <w:bCs/>
                <w:color w:val="000000" w:themeColor="text1"/>
              </w:rPr>
              <w:t>,</w:t>
            </w:r>
          </w:p>
          <w:p w14:paraId="3274350D" w14:textId="77777777" w:rsidR="004319EB" w:rsidRPr="0032148D" w:rsidRDefault="004319EB" w:rsidP="00417CC6">
            <w:pPr>
              <w:jc w:val="center"/>
              <w:rPr>
                <w:b/>
                <w:bCs/>
                <w:color w:val="000000" w:themeColor="text1"/>
              </w:rPr>
            </w:pPr>
            <w:r w:rsidRPr="0032148D">
              <w:rPr>
                <w:b/>
                <w:bCs/>
                <w:color w:val="000000" w:themeColor="text1"/>
              </w:rPr>
              <w:t>мН/м</w:t>
            </w:r>
          </w:p>
        </w:tc>
        <w:tc>
          <w:tcPr>
            <w:tcW w:w="845" w:type="dxa"/>
            <w:gridSpan w:val="2"/>
            <w:tcBorders>
              <w:bottom w:val="single" w:sz="4" w:space="0" w:color="auto"/>
            </w:tcBorders>
            <w:shd w:val="clear" w:color="auto" w:fill="auto"/>
            <w:noWrap/>
            <w:vAlign w:val="center"/>
          </w:tcPr>
          <w:p w14:paraId="2F240A44" w14:textId="77777777" w:rsidR="004319EB" w:rsidRPr="0032148D" w:rsidRDefault="004319EB" w:rsidP="00417CC6">
            <w:pPr>
              <w:jc w:val="center"/>
              <w:rPr>
                <w:b/>
                <w:bCs/>
                <w:color w:val="000000" w:themeColor="text1"/>
              </w:rPr>
            </w:pPr>
            <w:r w:rsidRPr="0032148D">
              <w:rPr>
                <w:b/>
                <w:bCs/>
                <w:color w:val="000000" w:themeColor="text1"/>
              </w:rPr>
              <w:t>α, %</w:t>
            </w:r>
          </w:p>
        </w:tc>
        <w:tc>
          <w:tcPr>
            <w:tcW w:w="982" w:type="dxa"/>
            <w:gridSpan w:val="2"/>
            <w:tcBorders>
              <w:bottom w:val="single" w:sz="4" w:space="0" w:color="auto"/>
            </w:tcBorders>
            <w:shd w:val="clear" w:color="auto" w:fill="auto"/>
            <w:noWrap/>
            <w:vAlign w:val="center"/>
          </w:tcPr>
          <w:p w14:paraId="14AAA4AD" w14:textId="77777777" w:rsidR="004319EB" w:rsidRPr="0032148D" w:rsidRDefault="004319EB" w:rsidP="00417CC6">
            <w:pPr>
              <w:jc w:val="center"/>
              <w:rPr>
                <w:b/>
                <w:bCs/>
                <w:color w:val="000000" w:themeColor="text1"/>
              </w:rPr>
            </w:pPr>
            <w:r w:rsidRPr="0032148D">
              <w:rPr>
                <w:b/>
                <w:bCs/>
                <w:color w:val="000000" w:themeColor="text1"/>
              </w:rPr>
              <w:t>Δσ</w:t>
            </w:r>
            <w:r w:rsidRPr="0032148D">
              <w:rPr>
                <w:b/>
                <w:bCs/>
                <w:color w:val="000000" w:themeColor="text1"/>
                <w:vertAlign w:val="subscript"/>
              </w:rPr>
              <w:t>т</w:t>
            </w:r>
            <w:r w:rsidRPr="0032148D">
              <w:rPr>
                <w:b/>
                <w:bCs/>
                <w:color w:val="000000" w:themeColor="text1"/>
              </w:rPr>
              <w:t xml:space="preserve">, </w:t>
            </w:r>
          </w:p>
          <w:p w14:paraId="717C4FBF" w14:textId="77777777" w:rsidR="004319EB" w:rsidRPr="0032148D" w:rsidRDefault="004319EB" w:rsidP="00417CC6">
            <w:pPr>
              <w:jc w:val="center"/>
              <w:rPr>
                <w:b/>
                <w:bCs/>
                <w:color w:val="000000" w:themeColor="text1"/>
              </w:rPr>
            </w:pPr>
            <w:r w:rsidRPr="0032148D">
              <w:rPr>
                <w:b/>
                <w:bCs/>
                <w:color w:val="000000" w:themeColor="text1"/>
              </w:rPr>
              <w:t>мН/м</w:t>
            </w:r>
          </w:p>
        </w:tc>
        <w:tc>
          <w:tcPr>
            <w:tcW w:w="1005" w:type="dxa"/>
            <w:gridSpan w:val="3"/>
            <w:tcBorders>
              <w:bottom w:val="single" w:sz="4" w:space="0" w:color="auto"/>
            </w:tcBorders>
            <w:shd w:val="clear" w:color="auto" w:fill="auto"/>
            <w:noWrap/>
            <w:vAlign w:val="center"/>
          </w:tcPr>
          <w:p w14:paraId="490C367E" w14:textId="77777777" w:rsidR="004319EB" w:rsidRPr="0032148D" w:rsidRDefault="004319EB" w:rsidP="00417CC6">
            <w:pPr>
              <w:jc w:val="center"/>
              <w:rPr>
                <w:b/>
                <w:bCs/>
                <w:color w:val="000000" w:themeColor="text1"/>
              </w:rPr>
            </w:pPr>
            <w:r w:rsidRPr="0032148D">
              <w:rPr>
                <w:b/>
                <w:bCs/>
                <w:color w:val="000000" w:themeColor="text1"/>
              </w:rPr>
              <w:t>α, %</w:t>
            </w:r>
          </w:p>
        </w:tc>
        <w:tc>
          <w:tcPr>
            <w:tcW w:w="1171" w:type="dxa"/>
            <w:gridSpan w:val="2"/>
            <w:tcBorders>
              <w:bottom w:val="single" w:sz="4" w:space="0" w:color="auto"/>
            </w:tcBorders>
            <w:shd w:val="clear" w:color="auto" w:fill="auto"/>
            <w:noWrap/>
            <w:vAlign w:val="center"/>
          </w:tcPr>
          <w:p w14:paraId="74934D06" w14:textId="77777777" w:rsidR="004319EB" w:rsidRPr="0032148D" w:rsidRDefault="004319EB" w:rsidP="00417CC6">
            <w:pPr>
              <w:jc w:val="center"/>
              <w:rPr>
                <w:b/>
                <w:bCs/>
                <w:color w:val="000000" w:themeColor="text1"/>
              </w:rPr>
            </w:pPr>
            <w:r w:rsidRPr="0032148D">
              <w:rPr>
                <w:b/>
                <w:bCs/>
                <w:color w:val="000000" w:themeColor="text1"/>
              </w:rPr>
              <w:t>Δσ</w:t>
            </w:r>
            <w:r w:rsidRPr="0032148D">
              <w:rPr>
                <w:b/>
                <w:bCs/>
                <w:color w:val="000000" w:themeColor="text1"/>
                <w:vertAlign w:val="subscript"/>
              </w:rPr>
              <w:t>т</w:t>
            </w:r>
            <w:r w:rsidRPr="0032148D">
              <w:rPr>
                <w:b/>
                <w:bCs/>
                <w:color w:val="000000" w:themeColor="text1"/>
              </w:rPr>
              <w:t xml:space="preserve">, </w:t>
            </w:r>
          </w:p>
          <w:p w14:paraId="51FEC36F" w14:textId="77777777" w:rsidR="004319EB" w:rsidRPr="0032148D" w:rsidRDefault="004319EB" w:rsidP="00417CC6">
            <w:pPr>
              <w:jc w:val="center"/>
              <w:rPr>
                <w:b/>
                <w:bCs/>
                <w:color w:val="000000" w:themeColor="text1"/>
              </w:rPr>
            </w:pPr>
            <w:r w:rsidRPr="0032148D">
              <w:rPr>
                <w:b/>
                <w:bCs/>
                <w:color w:val="000000" w:themeColor="text1"/>
              </w:rPr>
              <w:t>мН/м</w:t>
            </w:r>
          </w:p>
        </w:tc>
        <w:tc>
          <w:tcPr>
            <w:tcW w:w="862" w:type="dxa"/>
            <w:tcBorders>
              <w:bottom w:val="single" w:sz="4" w:space="0" w:color="auto"/>
            </w:tcBorders>
            <w:shd w:val="clear" w:color="auto" w:fill="auto"/>
            <w:noWrap/>
            <w:vAlign w:val="center"/>
          </w:tcPr>
          <w:p w14:paraId="359C5483" w14:textId="77777777" w:rsidR="004319EB" w:rsidRPr="0032148D" w:rsidRDefault="004319EB" w:rsidP="00417CC6">
            <w:pPr>
              <w:jc w:val="center"/>
              <w:rPr>
                <w:b/>
                <w:bCs/>
                <w:color w:val="000000" w:themeColor="text1"/>
              </w:rPr>
            </w:pPr>
            <w:r w:rsidRPr="0032148D">
              <w:rPr>
                <w:b/>
                <w:bCs/>
                <w:color w:val="000000" w:themeColor="text1"/>
              </w:rPr>
              <w:t>α, %</w:t>
            </w:r>
          </w:p>
        </w:tc>
      </w:tr>
      <w:tr w:rsidR="0032148D" w:rsidRPr="0032148D" w14:paraId="617DB2B6" w14:textId="77777777" w:rsidTr="004319EB">
        <w:trPr>
          <w:trHeight w:val="337"/>
          <w:jc w:val="center"/>
        </w:trPr>
        <w:tc>
          <w:tcPr>
            <w:tcW w:w="1054" w:type="dxa"/>
            <w:shd w:val="clear" w:color="auto" w:fill="auto"/>
            <w:noWrap/>
            <w:vAlign w:val="center"/>
          </w:tcPr>
          <w:p w14:paraId="37605E52" w14:textId="77777777" w:rsidR="00BC5F0A" w:rsidRPr="0032148D" w:rsidRDefault="00BC5F0A" w:rsidP="00417CC6">
            <w:pPr>
              <w:jc w:val="center"/>
              <w:rPr>
                <w:b/>
                <w:bCs/>
                <w:color w:val="000000" w:themeColor="text1"/>
              </w:rPr>
            </w:pPr>
            <w:r w:rsidRPr="0032148D">
              <w:rPr>
                <w:b/>
                <w:bCs/>
                <w:color w:val="000000" w:themeColor="text1"/>
              </w:rPr>
              <w:t>0</w:t>
            </w:r>
          </w:p>
        </w:tc>
        <w:tc>
          <w:tcPr>
            <w:tcW w:w="1069" w:type="dxa"/>
            <w:shd w:val="clear" w:color="auto" w:fill="auto"/>
            <w:noWrap/>
            <w:vAlign w:val="center"/>
          </w:tcPr>
          <w:p w14:paraId="070F4C2E" w14:textId="77777777" w:rsidR="00BC5F0A" w:rsidRPr="0032148D" w:rsidRDefault="00BC5F0A" w:rsidP="00417CC6">
            <w:pPr>
              <w:jc w:val="center"/>
              <w:rPr>
                <w:color w:val="000000" w:themeColor="text1"/>
              </w:rPr>
            </w:pPr>
            <w:r w:rsidRPr="0032148D">
              <w:rPr>
                <w:color w:val="000000" w:themeColor="text1"/>
              </w:rPr>
              <w:t>-26,33</w:t>
            </w:r>
          </w:p>
        </w:tc>
        <w:tc>
          <w:tcPr>
            <w:tcW w:w="1122" w:type="dxa"/>
            <w:gridSpan w:val="2"/>
            <w:shd w:val="clear" w:color="auto" w:fill="auto"/>
            <w:noWrap/>
            <w:vAlign w:val="center"/>
          </w:tcPr>
          <w:p w14:paraId="70EA32C3" w14:textId="77777777" w:rsidR="00BC5F0A" w:rsidRPr="0032148D" w:rsidRDefault="00BC5F0A" w:rsidP="00417CC6">
            <w:pPr>
              <w:jc w:val="center"/>
              <w:rPr>
                <w:color w:val="000000" w:themeColor="text1"/>
              </w:rPr>
            </w:pPr>
          </w:p>
        </w:tc>
        <w:tc>
          <w:tcPr>
            <w:tcW w:w="1164" w:type="dxa"/>
            <w:shd w:val="clear" w:color="auto" w:fill="auto"/>
            <w:noWrap/>
            <w:vAlign w:val="center"/>
          </w:tcPr>
          <w:p w14:paraId="63AA4991" w14:textId="77777777" w:rsidR="00BC5F0A" w:rsidRPr="0032148D" w:rsidRDefault="00BC5F0A" w:rsidP="00417CC6">
            <w:pPr>
              <w:jc w:val="center"/>
              <w:rPr>
                <w:color w:val="000000" w:themeColor="text1"/>
              </w:rPr>
            </w:pPr>
            <w:r w:rsidRPr="0032148D">
              <w:rPr>
                <w:color w:val="000000" w:themeColor="text1"/>
              </w:rPr>
              <w:t>-26,33</w:t>
            </w:r>
          </w:p>
        </w:tc>
        <w:tc>
          <w:tcPr>
            <w:tcW w:w="845" w:type="dxa"/>
            <w:gridSpan w:val="2"/>
            <w:shd w:val="clear" w:color="auto" w:fill="auto"/>
            <w:noWrap/>
            <w:vAlign w:val="center"/>
          </w:tcPr>
          <w:p w14:paraId="16D51AB7" w14:textId="77777777" w:rsidR="00BC5F0A" w:rsidRPr="0032148D" w:rsidRDefault="00BC5F0A" w:rsidP="00417CC6">
            <w:pPr>
              <w:jc w:val="center"/>
              <w:rPr>
                <w:color w:val="000000" w:themeColor="text1"/>
              </w:rPr>
            </w:pPr>
          </w:p>
        </w:tc>
        <w:tc>
          <w:tcPr>
            <w:tcW w:w="982" w:type="dxa"/>
            <w:gridSpan w:val="2"/>
            <w:shd w:val="clear" w:color="auto" w:fill="auto"/>
            <w:noWrap/>
            <w:vAlign w:val="center"/>
          </w:tcPr>
          <w:p w14:paraId="086EAC8F" w14:textId="77777777" w:rsidR="00BC5F0A" w:rsidRPr="0032148D" w:rsidRDefault="00BC5F0A" w:rsidP="00417CC6">
            <w:pPr>
              <w:jc w:val="center"/>
              <w:rPr>
                <w:color w:val="000000" w:themeColor="text1"/>
              </w:rPr>
            </w:pPr>
            <w:r w:rsidRPr="0032148D">
              <w:rPr>
                <w:color w:val="000000" w:themeColor="text1"/>
              </w:rPr>
              <w:t>-26,33</w:t>
            </w:r>
          </w:p>
        </w:tc>
        <w:tc>
          <w:tcPr>
            <w:tcW w:w="1005" w:type="dxa"/>
            <w:gridSpan w:val="3"/>
            <w:shd w:val="clear" w:color="auto" w:fill="auto"/>
            <w:noWrap/>
            <w:vAlign w:val="center"/>
          </w:tcPr>
          <w:p w14:paraId="18DEA7C5" w14:textId="77777777" w:rsidR="00BC5F0A" w:rsidRPr="0032148D" w:rsidRDefault="00BC5F0A" w:rsidP="00417CC6">
            <w:pPr>
              <w:jc w:val="center"/>
              <w:rPr>
                <w:color w:val="000000" w:themeColor="text1"/>
              </w:rPr>
            </w:pPr>
          </w:p>
        </w:tc>
        <w:tc>
          <w:tcPr>
            <w:tcW w:w="1171" w:type="dxa"/>
            <w:gridSpan w:val="2"/>
            <w:shd w:val="clear" w:color="auto" w:fill="auto"/>
            <w:noWrap/>
            <w:vAlign w:val="center"/>
          </w:tcPr>
          <w:p w14:paraId="30D6DE6C" w14:textId="77777777" w:rsidR="00BC5F0A" w:rsidRPr="0032148D" w:rsidRDefault="00BC5F0A" w:rsidP="00417CC6">
            <w:pPr>
              <w:jc w:val="center"/>
              <w:rPr>
                <w:color w:val="000000" w:themeColor="text1"/>
              </w:rPr>
            </w:pPr>
            <w:r w:rsidRPr="0032148D">
              <w:rPr>
                <w:color w:val="000000" w:themeColor="text1"/>
              </w:rPr>
              <w:t>-26,33</w:t>
            </w:r>
          </w:p>
        </w:tc>
        <w:tc>
          <w:tcPr>
            <w:tcW w:w="862" w:type="dxa"/>
            <w:shd w:val="clear" w:color="auto" w:fill="auto"/>
            <w:noWrap/>
            <w:vAlign w:val="bottom"/>
          </w:tcPr>
          <w:p w14:paraId="3E1FB55E" w14:textId="77777777" w:rsidR="00BC5F0A" w:rsidRPr="0032148D" w:rsidRDefault="00BC5F0A" w:rsidP="00417CC6">
            <w:pPr>
              <w:jc w:val="center"/>
              <w:rPr>
                <w:color w:val="000000" w:themeColor="text1"/>
              </w:rPr>
            </w:pPr>
          </w:p>
        </w:tc>
      </w:tr>
      <w:tr w:rsidR="0032148D" w:rsidRPr="0032148D" w14:paraId="0D4C72A4" w14:textId="77777777" w:rsidTr="004319EB">
        <w:trPr>
          <w:trHeight w:val="337"/>
          <w:jc w:val="center"/>
        </w:trPr>
        <w:tc>
          <w:tcPr>
            <w:tcW w:w="1054" w:type="dxa"/>
            <w:shd w:val="clear" w:color="auto" w:fill="auto"/>
            <w:noWrap/>
            <w:vAlign w:val="center"/>
          </w:tcPr>
          <w:p w14:paraId="2E3DC89C" w14:textId="77777777" w:rsidR="00BC5F0A" w:rsidRPr="0032148D" w:rsidRDefault="00BC5F0A" w:rsidP="00417CC6">
            <w:pPr>
              <w:jc w:val="center"/>
              <w:rPr>
                <w:b/>
                <w:bCs/>
                <w:color w:val="000000" w:themeColor="text1"/>
              </w:rPr>
            </w:pPr>
            <w:r w:rsidRPr="0032148D">
              <w:rPr>
                <w:b/>
                <w:bCs/>
                <w:color w:val="000000" w:themeColor="text1"/>
              </w:rPr>
              <w:t>0,5</w:t>
            </w:r>
          </w:p>
        </w:tc>
        <w:tc>
          <w:tcPr>
            <w:tcW w:w="1069" w:type="dxa"/>
            <w:shd w:val="clear" w:color="auto" w:fill="auto"/>
            <w:noWrap/>
            <w:vAlign w:val="center"/>
          </w:tcPr>
          <w:p w14:paraId="1345D002" w14:textId="77777777" w:rsidR="00BC5F0A" w:rsidRPr="0032148D" w:rsidRDefault="00BC5F0A" w:rsidP="00417CC6">
            <w:pPr>
              <w:jc w:val="center"/>
              <w:rPr>
                <w:color w:val="000000" w:themeColor="text1"/>
              </w:rPr>
            </w:pPr>
            <w:r w:rsidRPr="0032148D">
              <w:rPr>
                <w:color w:val="000000" w:themeColor="text1"/>
              </w:rPr>
              <w:t>-16,63</w:t>
            </w:r>
          </w:p>
        </w:tc>
        <w:tc>
          <w:tcPr>
            <w:tcW w:w="1122" w:type="dxa"/>
            <w:gridSpan w:val="2"/>
            <w:shd w:val="clear" w:color="auto" w:fill="auto"/>
            <w:noWrap/>
            <w:vAlign w:val="center"/>
          </w:tcPr>
          <w:p w14:paraId="78498D34" w14:textId="77777777" w:rsidR="00BC5F0A" w:rsidRPr="0032148D" w:rsidRDefault="00BC5F0A" w:rsidP="00417CC6">
            <w:pPr>
              <w:jc w:val="center"/>
              <w:rPr>
                <w:color w:val="000000" w:themeColor="text1"/>
              </w:rPr>
            </w:pPr>
            <w:r w:rsidRPr="0032148D">
              <w:rPr>
                <w:color w:val="000000" w:themeColor="text1"/>
              </w:rPr>
              <w:t>36,86</w:t>
            </w:r>
          </w:p>
        </w:tc>
        <w:tc>
          <w:tcPr>
            <w:tcW w:w="1164" w:type="dxa"/>
            <w:shd w:val="clear" w:color="auto" w:fill="auto"/>
            <w:noWrap/>
            <w:vAlign w:val="center"/>
          </w:tcPr>
          <w:p w14:paraId="38BAF1BC" w14:textId="77777777" w:rsidR="00BC5F0A" w:rsidRPr="0032148D" w:rsidRDefault="00BC5F0A" w:rsidP="00417CC6">
            <w:pPr>
              <w:jc w:val="center"/>
              <w:rPr>
                <w:color w:val="000000" w:themeColor="text1"/>
              </w:rPr>
            </w:pPr>
            <w:r w:rsidRPr="0032148D">
              <w:rPr>
                <w:color w:val="000000" w:themeColor="text1"/>
              </w:rPr>
              <w:t>-13,92</w:t>
            </w:r>
          </w:p>
        </w:tc>
        <w:tc>
          <w:tcPr>
            <w:tcW w:w="845" w:type="dxa"/>
            <w:gridSpan w:val="2"/>
            <w:shd w:val="clear" w:color="auto" w:fill="auto"/>
            <w:noWrap/>
            <w:vAlign w:val="center"/>
          </w:tcPr>
          <w:p w14:paraId="76D89E13" w14:textId="77777777" w:rsidR="00BC5F0A" w:rsidRPr="0032148D" w:rsidRDefault="00BC5F0A" w:rsidP="00417CC6">
            <w:pPr>
              <w:jc w:val="center"/>
              <w:rPr>
                <w:color w:val="000000" w:themeColor="text1"/>
              </w:rPr>
            </w:pPr>
            <w:r w:rsidRPr="0032148D">
              <w:rPr>
                <w:color w:val="000000" w:themeColor="text1"/>
              </w:rPr>
              <w:t>47,12</w:t>
            </w:r>
          </w:p>
        </w:tc>
        <w:tc>
          <w:tcPr>
            <w:tcW w:w="982" w:type="dxa"/>
            <w:gridSpan w:val="2"/>
            <w:shd w:val="clear" w:color="auto" w:fill="auto"/>
            <w:noWrap/>
            <w:vAlign w:val="center"/>
          </w:tcPr>
          <w:p w14:paraId="6F352481" w14:textId="77777777" w:rsidR="00BC5F0A" w:rsidRPr="0032148D" w:rsidRDefault="00BC5F0A" w:rsidP="00417CC6">
            <w:pPr>
              <w:jc w:val="center"/>
              <w:rPr>
                <w:color w:val="000000" w:themeColor="text1"/>
              </w:rPr>
            </w:pPr>
            <w:r w:rsidRPr="0032148D">
              <w:rPr>
                <w:color w:val="000000" w:themeColor="text1"/>
              </w:rPr>
              <w:t>-14,05</w:t>
            </w:r>
          </w:p>
        </w:tc>
        <w:tc>
          <w:tcPr>
            <w:tcW w:w="1005" w:type="dxa"/>
            <w:gridSpan w:val="3"/>
            <w:shd w:val="clear" w:color="auto" w:fill="auto"/>
            <w:noWrap/>
            <w:vAlign w:val="center"/>
          </w:tcPr>
          <w:p w14:paraId="64C64E64" w14:textId="77777777" w:rsidR="00BC5F0A" w:rsidRPr="0032148D" w:rsidRDefault="00BC5F0A" w:rsidP="00417CC6">
            <w:pPr>
              <w:jc w:val="center"/>
              <w:rPr>
                <w:color w:val="000000" w:themeColor="text1"/>
              </w:rPr>
            </w:pPr>
            <w:r w:rsidRPr="0032148D">
              <w:rPr>
                <w:color w:val="000000" w:themeColor="text1"/>
              </w:rPr>
              <w:t>46,65</w:t>
            </w:r>
          </w:p>
        </w:tc>
        <w:tc>
          <w:tcPr>
            <w:tcW w:w="1171" w:type="dxa"/>
            <w:gridSpan w:val="2"/>
            <w:shd w:val="clear" w:color="auto" w:fill="auto"/>
            <w:noWrap/>
            <w:vAlign w:val="center"/>
          </w:tcPr>
          <w:p w14:paraId="26BA30F7" w14:textId="77777777" w:rsidR="00BC5F0A" w:rsidRPr="0032148D" w:rsidRDefault="00BC5F0A" w:rsidP="00417CC6">
            <w:pPr>
              <w:jc w:val="center"/>
              <w:rPr>
                <w:color w:val="000000" w:themeColor="text1"/>
              </w:rPr>
            </w:pPr>
            <w:r w:rsidRPr="0032148D">
              <w:rPr>
                <w:color w:val="000000" w:themeColor="text1"/>
              </w:rPr>
              <w:t>-17,22</w:t>
            </w:r>
          </w:p>
        </w:tc>
        <w:tc>
          <w:tcPr>
            <w:tcW w:w="862" w:type="dxa"/>
            <w:shd w:val="clear" w:color="auto" w:fill="auto"/>
            <w:noWrap/>
            <w:vAlign w:val="center"/>
          </w:tcPr>
          <w:p w14:paraId="4FF53704" w14:textId="77777777" w:rsidR="00BC5F0A" w:rsidRPr="0032148D" w:rsidRDefault="00BC5F0A" w:rsidP="00417CC6">
            <w:pPr>
              <w:jc w:val="center"/>
              <w:rPr>
                <w:color w:val="000000" w:themeColor="text1"/>
              </w:rPr>
            </w:pPr>
            <w:r w:rsidRPr="0032148D">
              <w:rPr>
                <w:color w:val="000000" w:themeColor="text1"/>
              </w:rPr>
              <w:t>34,61</w:t>
            </w:r>
          </w:p>
        </w:tc>
      </w:tr>
      <w:tr w:rsidR="0032148D" w:rsidRPr="0032148D" w14:paraId="213E25DD" w14:textId="77777777" w:rsidTr="004319EB">
        <w:trPr>
          <w:trHeight w:val="337"/>
          <w:jc w:val="center"/>
        </w:trPr>
        <w:tc>
          <w:tcPr>
            <w:tcW w:w="1054" w:type="dxa"/>
            <w:shd w:val="clear" w:color="auto" w:fill="auto"/>
            <w:noWrap/>
            <w:vAlign w:val="center"/>
          </w:tcPr>
          <w:p w14:paraId="48D6BD6B" w14:textId="17D625AD" w:rsidR="00BC5F0A" w:rsidRPr="0032148D" w:rsidRDefault="00BC5F0A" w:rsidP="00417CC6">
            <w:pPr>
              <w:jc w:val="center"/>
              <w:rPr>
                <w:b/>
                <w:bCs/>
                <w:color w:val="000000" w:themeColor="text1"/>
              </w:rPr>
            </w:pPr>
            <w:r w:rsidRPr="0032148D">
              <w:rPr>
                <w:b/>
                <w:bCs/>
                <w:color w:val="000000" w:themeColor="text1"/>
              </w:rPr>
              <w:t>1,0</w:t>
            </w:r>
          </w:p>
        </w:tc>
        <w:tc>
          <w:tcPr>
            <w:tcW w:w="1069" w:type="dxa"/>
            <w:shd w:val="clear" w:color="auto" w:fill="auto"/>
            <w:noWrap/>
            <w:vAlign w:val="center"/>
          </w:tcPr>
          <w:p w14:paraId="712D826B" w14:textId="77777777" w:rsidR="00BC5F0A" w:rsidRPr="0032148D" w:rsidRDefault="00BC5F0A" w:rsidP="00417CC6">
            <w:pPr>
              <w:jc w:val="center"/>
              <w:rPr>
                <w:color w:val="000000" w:themeColor="text1"/>
              </w:rPr>
            </w:pPr>
            <w:r w:rsidRPr="0032148D">
              <w:rPr>
                <w:color w:val="000000" w:themeColor="text1"/>
              </w:rPr>
              <w:t>-14,68</w:t>
            </w:r>
          </w:p>
        </w:tc>
        <w:tc>
          <w:tcPr>
            <w:tcW w:w="1122" w:type="dxa"/>
            <w:gridSpan w:val="2"/>
            <w:shd w:val="clear" w:color="auto" w:fill="auto"/>
            <w:noWrap/>
            <w:vAlign w:val="center"/>
          </w:tcPr>
          <w:p w14:paraId="79F126D2" w14:textId="77777777" w:rsidR="00BC5F0A" w:rsidRPr="0032148D" w:rsidRDefault="00BC5F0A" w:rsidP="00417CC6">
            <w:pPr>
              <w:jc w:val="center"/>
              <w:rPr>
                <w:color w:val="000000" w:themeColor="text1"/>
              </w:rPr>
            </w:pPr>
            <w:r w:rsidRPr="0032148D">
              <w:rPr>
                <w:color w:val="000000" w:themeColor="text1"/>
              </w:rPr>
              <w:t>44,25</w:t>
            </w:r>
          </w:p>
        </w:tc>
        <w:tc>
          <w:tcPr>
            <w:tcW w:w="1164" w:type="dxa"/>
            <w:shd w:val="clear" w:color="auto" w:fill="auto"/>
            <w:noWrap/>
            <w:vAlign w:val="center"/>
          </w:tcPr>
          <w:p w14:paraId="336B5255" w14:textId="77777777" w:rsidR="00BC5F0A" w:rsidRPr="0032148D" w:rsidRDefault="00BC5F0A" w:rsidP="00417CC6">
            <w:pPr>
              <w:jc w:val="center"/>
              <w:rPr>
                <w:color w:val="000000" w:themeColor="text1"/>
              </w:rPr>
            </w:pPr>
            <w:r w:rsidRPr="0032148D">
              <w:rPr>
                <w:color w:val="000000" w:themeColor="text1"/>
              </w:rPr>
              <w:t>-12,54</w:t>
            </w:r>
          </w:p>
        </w:tc>
        <w:tc>
          <w:tcPr>
            <w:tcW w:w="845" w:type="dxa"/>
            <w:gridSpan w:val="2"/>
            <w:shd w:val="clear" w:color="auto" w:fill="auto"/>
            <w:noWrap/>
            <w:vAlign w:val="center"/>
          </w:tcPr>
          <w:p w14:paraId="37424D16" w14:textId="77777777" w:rsidR="00BC5F0A" w:rsidRPr="0032148D" w:rsidRDefault="00BC5F0A" w:rsidP="00417CC6">
            <w:pPr>
              <w:jc w:val="center"/>
              <w:rPr>
                <w:color w:val="000000" w:themeColor="text1"/>
              </w:rPr>
            </w:pPr>
            <w:r w:rsidRPr="0032148D">
              <w:rPr>
                <w:color w:val="000000" w:themeColor="text1"/>
              </w:rPr>
              <w:t>52,37</w:t>
            </w:r>
          </w:p>
        </w:tc>
        <w:tc>
          <w:tcPr>
            <w:tcW w:w="982" w:type="dxa"/>
            <w:gridSpan w:val="2"/>
            <w:shd w:val="clear" w:color="auto" w:fill="auto"/>
            <w:noWrap/>
            <w:vAlign w:val="center"/>
          </w:tcPr>
          <w:p w14:paraId="05942667" w14:textId="77777777" w:rsidR="00BC5F0A" w:rsidRPr="0032148D" w:rsidRDefault="00BC5F0A" w:rsidP="00417CC6">
            <w:pPr>
              <w:jc w:val="center"/>
              <w:rPr>
                <w:color w:val="000000" w:themeColor="text1"/>
              </w:rPr>
            </w:pPr>
            <w:r w:rsidRPr="0032148D">
              <w:rPr>
                <w:color w:val="000000" w:themeColor="text1"/>
              </w:rPr>
              <w:t>-13,32</w:t>
            </w:r>
          </w:p>
        </w:tc>
        <w:tc>
          <w:tcPr>
            <w:tcW w:w="1005" w:type="dxa"/>
            <w:gridSpan w:val="3"/>
            <w:shd w:val="clear" w:color="auto" w:fill="auto"/>
            <w:noWrap/>
            <w:vAlign w:val="center"/>
          </w:tcPr>
          <w:p w14:paraId="1F91F5FE" w14:textId="77777777" w:rsidR="00BC5F0A" w:rsidRPr="0032148D" w:rsidRDefault="00BC5F0A" w:rsidP="00417CC6">
            <w:pPr>
              <w:jc w:val="center"/>
              <w:rPr>
                <w:color w:val="000000" w:themeColor="text1"/>
              </w:rPr>
            </w:pPr>
            <w:r w:rsidRPr="0032148D">
              <w:rPr>
                <w:color w:val="000000" w:themeColor="text1"/>
              </w:rPr>
              <w:t>49,42</w:t>
            </w:r>
          </w:p>
        </w:tc>
        <w:tc>
          <w:tcPr>
            <w:tcW w:w="1171" w:type="dxa"/>
            <w:gridSpan w:val="2"/>
            <w:shd w:val="clear" w:color="auto" w:fill="auto"/>
            <w:noWrap/>
            <w:vAlign w:val="center"/>
          </w:tcPr>
          <w:p w14:paraId="3D96CA12" w14:textId="77777777" w:rsidR="00BC5F0A" w:rsidRPr="0032148D" w:rsidRDefault="00BC5F0A" w:rsidP="00417CC6">
            <w:pPr>
              <w:jc w:val="center"/>
              <w:rPr>
                <w:color w:val="000000" w:themeColor="text1"/>
              </w:rPr>
            </w:pPr>
            <w:r w:rsidRPr="0032148D">
              <w:rPr>
                <w:color w:val="000000" w:themeColor="text1"/>
              </w:rPr>
              <w:t>-14,84</w:t>
            </w:r>
          </w:p>
        </w:tc>
        <w:tc>
          <w:tcPr>
            <w:tcW w:w="862" w:type="dxa"/>
            <w:shd w:val="clear" w:color="auto" w:fill="auto"/>
            <w:noWrap/>
            <w:vAlign w:val="center"/>
          </w:tcPr>
          <w:p w14:paraId="5CD2E23D" w14:textId="77777777" w:rsidR="00BC5F0A" w:rsidRPr="0032148D" w:rsidRDefault="00BC5F0A" w:rsidP="00417CC6">
            <w:pPr>
              <w:jc w:val="center"/>
              <w:rPr>
                <w:color w:val="000000" w:themeColor="text1"/>
              </w:rPr>
            </w:pPr>
            <w:r w:rsidRPr="0032148D">
              <w:rPr>
                <w:color w:val="000000" w:themeColor="text1"/>
              </w:rPr>
              <w:t>43,63</w:t>
            </w:r>
          </w:p>
        </w:tc>
      </w:tr>
      <w:tr w:rsidR="0032148D" w:rsidRPr="0032148D" w14:paraId="03FE74FA" w14:textId="77777777" w:rsidTr="004319EB">
        <w:trPr>
          <w:trHeight w:val="337"/>
          <w:jc w:val="center"/>
        </w:trPr>
        <w:tc>
          <w:tcPr>
            <w:tcW w:w="1054" w:type="dxa"/>
            <w:shd w:val="clear" w:color="auto" w:fill="auto"/>
            <w:noWrap/>
            <w:vAlign w:val="center"/>
          </w:tcPr>
          <w:p w14:paraId="683F51BF" w14:textId="0A3E5D57" w:rsidR="00BC5F0A" w:rsidRPr="0032148D" w:rsidRDefault="00BC5F0A" w:rsidP="00417CC6">
            <w:pPr>
              <w:jc w:val="center"/>
              <w:rPr>
                <w:b/>
                <w:bCs/>
                <w:color w:val="000000" w:themeColor="text1"/>
                <w:lang w:val="ru-RU"/>
              </w:rPr>
            </w:pPr>
            <w:r w:rsidRPr="0032148D">
              <w:rPr>
                <w:b/>
                <w:bCs/>
                <w:color w:val="000000" w:themeColor="text1"/>
              </w:rPr>
              <w:t>1,0</w:t>
            </w:r>
          </w:p>
        </w:tc>
        <w:tc>
          <w:tcPr>
            <w:tcW w:w="1069" w:type="dxa"/>
            <w:shd w:val="clear" w:color="auto" w:fill="auto"/>
            <w:noWrap/>
            <w:vAlign w:val="center"/>
          </w:tcPr>
          <w:p w14:paraId="602FEAA5" w14:textId="77777777" w:rsidR="00BC5F0A" w:rsidRPr="0032148D" w:rsidRDefault="00BC5F0A" w:rsidP="00417CC6">
            <w:pPr>
              <w:jc w:val="center"/>
              <w:rPr>
                <w:color w:val="000000" w:themeColor="text1"/>
              </w:rPr>
            </w:pPr>
            <w:r w:rsidRPr="0032148D">
              <w:rPr>
                <w:color w:val="000000" w:themeColor="text1"/>
              </w:rPr>
              <w:t>-15,02</w:t>
            </w:r>
          </w:p>
        </w:tc>
        <w:tc>
          <w:tcPr>
            <w:tcW w:w="1122" w:type="dxa"/>
            <w:gridSpan w:val="2"/>
            <w:shd w:val="clear" w:color="auto" w:fill="auto"/>
            <w:noWrap/>
            <w:vAlign w:val="center"/>
          </w:tcPr>
          <w:p w14:paraId="2949A91D" w14:textId="77777777" w:rsidR="00BC5F0A" w:rsidRPr="0032148D" w:rsidRDefault="00BC5F0A" w:rsidP="00417CC6">
            <w:pPr>
              <w:jc w:val="center"/>
              <w:rPr>
                <w:color w:val="000000" w:themeColor="text1"/>
              </w:rPr>
            </w:pPr>
            <w:r w:rsidRPr="0032148D">
              <w:rPr>
                <w:color w:val="000000" w:themeColor="text1"/>
              </w:rPr>
              <w:t>42,97</w:t>
            </w:r>
          </w:p>
        </w:tc>
        <w:tc>
          <w:tcPr>
            <w:tcW w:w="1164" w:type="dxa"/>
            <w:shd w:val="clear" w:color="auto" w:fill="auto"/>
            <w:noWrap/>
            <w:vAlign w:val="center"/>
          </w:tcPr>
          <w:p w14:paraId="09E989F7" w14:textId="77777777" w:rsidR="00BC5F0A" w:rsidRPr="0032148D" w:rsidRDefault="00BC5F0A" w:rsidP="00417CC6">
            <w:pPr>
              <w:jc w:val="center"/>
              <w:rPr>
                <w:color w:val="000000" w:themeColor="text1"/>
              </w:rPr>
            </w:pPr>
            <w:r w:rsidRPr="0032148D">
              <w:rPr>
                <w:color w:val="000000" w:themeColor="text1"/>
              </w:rPr>
              <w:t>-13,62</w:t>
            </w:r>
          </w:p>
        </w:tc>
        <w:tc>
          <w:tcPr>
            <w:tcW w:w="845" w:type="dxa"/>
            <w:gridSpan w:val="2"/>
            <w:shd w:val="clear" w:color="auto" w:fill="auto"/>
            <w:noWrap/>
            <w:vAlign w:val="center"/>
          </w:tcPr>
          <w:p w14:paraId="5F5E86B2" w14:textId="77777777" w:rsidR="00BC5F0A" w:rsidRPr="0032148D" w:rsidRDefault="00BC5F0A" w:rsidP="00417CC6">
            <w:pPr>
              <w:jc w:val="center"/>
              <w:rPr>
                <w:color w:val="000000" w:themeColor="text1"/>
              </w:rPr>
            </w:pPr>
            <w:r w:rsidRPr="0032148D">
              <w:rPr>
                <w:color w:val="000000" w:themeColor="text1"/>
              </w:rPr>
              <w:t>48,27</w:t>
            </w:r>
          </w:p>
        </w:tc>
        <w:tc>
          <w:tcPr>
            <w:tcW w:w="982" w:type="dxa"/>
            <w:gridSpan w:val="2"/>
            <w:shd w:val="clear" w:color="auto" w:fill="auto"/>
            <w:noWrap/>
            <w:vAlign w:val="center"/>
          </w:tcPr>
          <w:p w14:paraId="48623CD2" w14:textId="77777777" w:rsidR="00BC5F0A" w:rsidRPr="0032148D" w:rsidRDefault="00BC5F0A" w:rsidP="00417CC6">
            <w:pPr>
              <w:jc w:val="center"/>
              <w:rPr>
                <w:color w:val="000000" w:themeColor="text1"/>
              </w:rPr>
            </w:pPr>
            <w:r w:rsidRPr="0032148D">
              <w:rPr>
                <w:color w:val="000000" w:themeColor="text1"/>
              </w:rPr>
              <w:t>-13,24</w:t>
            </w:r>
          </w:p>
        </w:tc>
        <w:tc>
          <w:tcPr>
            <w:tcW w:w="1005" w:type="dxa"/>
            <w:gridSpan w:val="3"/>
            <w:shd w:val="clear" w:color="auto" w:fill="auto"/>
            <w:noWrap/>
            <w:vAlign w:val="center"/>
          </w:tcPr>
          <w:p w14:paraId="7BC41C2D" w14:textId="77777777" w:rsidR="00BC5F0A" w:rsidRPr="0032148D" w:rsidRDefault="00BC5F0A" w:rsidP="00417CC6">
            <w:pPr>
              <w:jc w:val="center"/>
              <w:rPr>
                <w:color w:val="000000" w:themeColor="text1"/>
              </w:rPr>
            </w:pPr>
            <w:r w:rsidRPr="0032148D">
              <w:rPr>
                <w:color w:val="000000" w:themeColor="text1"/>
              </w:rPr>
              <w:t>49,72</w:t>
            </w:r>
          </w:p>
        </w:tc>
        <w:tc>
          <w:tcPr>
            <w:tcW w:w="1171" w:type="dxa"/>
            <w:gridSpan w:val="2"/>
            <w:shd w:val="clear" w:color="auto" w:fill="auto"/>
            <w:noWrap/>
            <w:vAlign w:val="center"/>
          </w:tcPr>
          <w:p w14:paraId="2D79ED06" w14:textId="77777777" w:rsidR="00BC5F0A" w:rsidRPr="0032148D" w:rsidRDefault="00BC5F0A" w:rsidP="00417CC6">
            <w:pPr>
              <w:jc w:val="center"/>
              <w:rPr>
                <w:color w:val="000000" w:themeColor="text1"/>
              </w:rPr>
            </w:pPr>
            <w:r w:rsidRPr="0032148D">
              <w:rPr>
                <w:color w:val="000000" w:themeColor="text1"/>
              </w:rPr>
              <w:t>-15,51</w:t>
            </w:r>
          </w:p>
        </w:tc>
        <w:tc>
          <w:tcPr>
            <w:tcW w:w="862" w:type="dxa"/>
            <w:shd w:val="clear" w:color="auto" w:fill="auto"/>
            <w:noWrap/>
            <w:vAlign w:val="center"/>
          </w:tcPr>
          <w:p w14:paraId="3986D0A1" w14:textId="77777777" w:rsidR="00BC5F0A" w:rsidRPr="0032148D" w:rsidRDefault="00BC5F0A" w:rsidP="00417CC6">
            <w:pPr>
              <w:jc w:val="center"/>
              <w:rPr>
                <w:color w:val="000000" w:themeColor="text1"/>
              </w:rPr>
            </w:pPr>
            <w:r w:rsidRPr="0032148D">
              <w:rPr>
                <w:color w:val="000000" w:themeColor="text1"/>
              </w:rPr>
              <w:t>41,10</w:t>
            </w:r>
          </w:p>
        </w:tc>
      </w:tr>
      <w:tr w:rsidR="0032148D" w:rsidRPr="0032148D" w14:paraId="22226CB2" w14:textId="77777777" w:rsidTr="004319EB">
        <w:trPr>
          <w:trHeight w:val="396"/>
          <w:jc w:val="center"/>
        </w:trPr>
        <w:tc>
          <w:tcPr>
            <w:tcW w:w="1054" w:type="dxa"/>
            <w:shd w:val="clear" w:color="auto" w:fill="auto"/>
            <w:noWrap/>
            <w:vAlign w:val="center"/>
          </w:tcPr>
          <w:p w14:paraId="53DA4F0B" w14:textId="77777777" w:rsidR="00BC5F0A" w:rsidRPr="0032148D" w:rsidRDefault="00BC5F0A" w:rsidP="00417CC6">
            <w:pPr>
              <w:jc w:val="center"/>
              <w:rPr>
                <w:b/>
                <w:bCs/>
                <w:color w:val="000000" w:themeColor="text1"/>
              </w:rPr>
            </w:pPr>
            <w:r w:rsidRPr="0032148D">
              <w:rPr>
                <w:b/>
                <w:bCs/>
                <w:color w:val="000000" w:themeColor="text1"/>
              </w:rPr>
              <w:t>2,0</w:t>
            </w:r>
          </w:p>
        </w:tc>
        <w:tc>
          <w:tcPr>
            <w:tcW w:w="1069" w:type="dxa"/>
            <w:shd w:val="clear" w:color="auto" w:fill="auto"/>
            <w:noWrap/>
            <w:vAlign w:val="center"/>
          </w:tcPr>
          <w:p w14:paraId="791749FC" w14:textId="77777777" w:rsidR="00BC5F0A" w:rsidRPr="0032148D" w:rsidRDefault="00BC5F0A" w:rsidP="00417CC6">
            <w:pPr>
              <w:jc w:val="center"/>
              <w:rPr>
                <w:color w:val="000000" w:themeColor="text1"/>
              </w:rPr>
            </w:pPr>
            <w:r w:rsidRPr="0032148D">
              <w:rPr>
                <w:color w:val="000000" w:themeColor="text1"/>
              </w:rPr>
              <w:t>-15,33</w:t>
            </w:r>
          </w:p>
        </w:tc>
        <w:tc>
          <w:tcPr>
            <w:tcW w:w="1122" w:type="dxa"/>
            <w:gridSpan w:val="2"/>
            <w:shd w:val="clear" w:color="auto" w:fill="auto"/>
            <w:noWrap/>
            <w:vAlign w:val="center"/>
          </w:tcPr>
          <w:p w14:paraId="0D7E4575" w14:textId="77777777" w:rsidR="00BC5F0A" w:rsidRPr="0032148D" w:rsidRDefault="00BC5F0A" w:rsidP="00417CC6">
            <w:pPr>
              <w:jc w:val="center"/>
              <w:rPr>
                <w:color w:val="000000" w:themeColor="text1"/>
              </w:rPr>
            </w:pPr>
            <w:r w:rsidRPr="0032148D">
              <w:rPr>
                <w:color w:val="000000" w:themeColor="text1"/>
              </w:rPr>
              <w:t>41,77</w:t>
            </w:r>
          </w:p>
        </w:tc>
        <w:tc>
          <w:tcPr>
            <w:tcW w:w="1164" w:type="dxa"/>
            <w:shd w:val="clear" w:color="auto" w:fill="auto"/>
            <w:noWrap/>
            <w:vAlign w:val="center"/>
          </w:tcPr>
          <w:p w14:paraId="403B4530" w14:textId="77777777" w:rsidR="00BC5F0A" w:rsidRPr="0032148D" w:rsidRDefault="00BC5F0A" w:rsidP="00417CC6">
            <w:pPr>
              <w:jc w:val="center"/>
              <w:rPr>
                <w:color w:val="000000" w:themeColor="text1"/>
              </w:rPr>
            </w:pPr>
            <w:r w:rsidRPr="0032148D">
              <w:rPr>
                <w:color w:val="000000" w:themeColor="text1"/>
              </w:rPr>
              <w:t>-14,15</w:t>
            </w:r>
          </w:p>
        </w:tc>
        <w:tc>
          <w:tcPr>
            <w:tcW w:w="845" w:type="dxa"/>
            <w:gridSpan w:val="2"/>
            <w:shd w:val="clear" w:color="auto" w:fill="auto"/>
            <w:noWrap/>
            <w:vAlign w:val="center"/>
          </w:tcPr>
          <w:p w14:paraId="3CDA184E" w14:textId="77777777" w:rsidR="00BC5F0A" w:rsidRPr="0032148D" w:rsidRDefault="00BC5F0A" w:rsidP="00417CC6">
            <w:pPr>
              <w:jc w:val="center"/>
              <w:rPr>
                <w:color w:val="000000" w:themeColor="text1"/>
              </w:rPr>
            </w:pPr>
            <w:r w:rsidRPr="0032148D">
              <w:rPr>
                <w:color w:val="000000" w:themeColor="text1"/>
              </w:rPr>
              <w:t>46,25</w:t>
            </w:r>
          </w:p>
        </w:tc>
        <w:tc>
          <w:tcPr>
            <w:tcW w:w="982" w:type="dxa"/>
            <w:gridSpan w:val="2"/>
            <w:shd w:val="clear" w:color="auto" w:fill="auto"/>
            <w:noWrap/>
            <w:vAlign w:val="center"/>
          </w:tcPr>
          <w:p w14:paraId="15E34852" w14:textId="77777777" w:rsidR="00BC5F0A" w:rsidRPr="0032148D" w:rsidRDefault="00BC5F0A" w:rsidP="00417CC6">
            <w:pPr>
              <w:jc w:val="center"/>
              <w:rPr>
                <w:color w:val="000000" w:themeColor="text1"/>
              </w:rPr>
            </w:pPr>
            <w:r w:rsidRPr="0032148D">
              <w:rPr>
                <w:color w:val="000000" w:themeColor="text1"/>
              </w:rPr>
              <w:t>-14,50</w:t>
            </w:r>
          </w:p>
        </w:tc>
        <w:tc>
          <w:tcPr>
            <w:tcW w:w="1005" w:type="dxa"/>
            <w:gridSpan w:val="3"/>
            <w:shd w:val="clear" w:color="auto" w:fill="auto"/>
            <w:noWrap/>
            <w:vAlign w:val="center"/>
          </w:tcPr>
          <w:p w14:paraId="4B5A3F6A" w14:textId="77777777" w:rsidR="00BC5F0A" w:rsidRPr="0032148D" w:rsidRDefault="00BC5F0A" w:rsidP="00417CC6">
            <w:pPr>
              <w:jc w:val="center"/>
              <w:rPr>
                <w:color w:val="000000" w:themeColor="text1"/>
              </w:rPr>
            </w:pPr>
            <w:r w:rsidRPr="0032148D">
              <w:rPr>
                <w:color w:val="000000" w:themeColor="text1"/>
              </w:rPr>
              <w:t>44,95</w:t>
            </w:r>
          </w:p>
        </w:tc>
        <w:tc>
          <w:tcPr>
            <w:tcW w:w="1171" w:type="dxa"/>
            <w:gridSpan w:val="2"/>
            <w:shd w:val="clear" w:color="auto" w:fill="auto"/>
            <w:noWrap/>
            <w:vAlign w:val="center"/>
          </w:tcPr>
          <w:p w14:paraId="603FA63D" w14:textId="77777777" w:rsidR="00BC5F0A" w:rsidRPr="0032148D" w:rsidRDefault="00BC5F0A" w:rsidP="00417CC6">
            <w:pPr>
              <w:jc w:val="center"/>
              <w:rPr>
                <w:color w:val="000000" w:themeColor="text1"/>
              </w:rPr>
            </w:pPr>
            <w:r w:rsidRPr="0032148D">
              <w:rPr>
                <w:color w:val="000000" w:themeColor="text1"/>
              </w:rPr>
              <w:t>-16,11</w:t>
            </w:r>
          </w:p>
        </w:tc>
        <w:tc>
          <w:tcPr>
            <w:tcW w:w="862" w:type="dxa"/>
            <w:shd w:val="clear" w:color="auto" w:fill="auto"/>
            <w:noWrap/>
            <w:vAlign w:val="center"/>
          </w:tcPr>
          <w:p w14:paraId="04D95F1C" w14:textId="77777777" w:rsidR="00BC5F0A" w:rsidRPr="0032148D" w:rsidRDefault="00BC5F0A" w:rsidP="00417CC6">
            <w:pPr>
              <w:jc w:val="center"/>
              <w:rPr>
                <w:color w:val="000000" w:themeColor="text1"/>
              </w:rPr>
            </w:pPr>
            <w:r w:rsidRPr="0032148D">
              <w:rPr>
                <w:color w:val="000000" w:themeColor="text1"/>
              </w:rPr>
              <w:t>38,81</w:t>
            </w:r>
          </w:p>
        </w:tc>
      </w:tr>
      <w:tr w:rsidR="0032148D" w:rsidRPr="0032148D" w14:paraId="1D85E1CB" w14:textId="77777777" w:rsidTr="004319EB">
        <w:trPr>
          <w:trHeight w:val="337"/>
          <w:jc w:val="center"/>
        </w:trPr>
        <w:tc>
          <w:tcPr>
            <w:tcW w:w="1054" w:type="dxa"/>
            <w:shd w:val="clear" w:color="auto" w:fill="auto"/>
            <w:noWrap/>
            <w:vAlign w:val="center"/>
          </w:tcPr>
          <w:p w14:paraId="1DB0B2FF" w14:textId="77777777" w:rsidR="00BC5F0A" w:rsidRPr="0032148D" w:rsidRDefault="00BC5F0A" w:rsidP="00417CC6">
            <w:pPr>
              <w:rPr>
                <w:b/>
                <w:bCs/>
                <w:color w:val="000000" w:themeColor="text1"/>
              </w:rPr>
            </w:pPr>
          </w:p>
        </w:tc>
        <w:tc>
          <w:tcPr>
            <w:tcW w:w="8220" w:type="dxa"/>
            <w:gridSpan w:val="14"/>
            <w:shd w:val="clear" w:color="auto" w:fill="auto"/>
            <w:noWrap/>
            <w:vAlign w:val="center"/>
          </w:tcPr>
          <w:p w14:paraId="1ECF9B4F" w14:textId="77777777" w:rsidR="00BC5F0A" w:rsidRPr="0032148D" w:rsidRDefault="00BC5F0A" w:rsidP="00417CC6">
            <w:pPr>
              <w:jc w:val="center"/>
              <w:rPr>
                <w:b/>
                <w:bCs/>
                <w:color w:val="000000" w:themeColor="text1"/>
              </w:rPr>
            </w:pPr>
            <w:r w:rsidRPr="0032148D">
              <w:rPr>
                <w:b/>
                <w:bCs/>
                <w:color w:val="000000" w:themeColor="text1"/>
              </w:rPr>
              <w:t>Красный щебень</w:t>
            </w:r>
          </w:p>
        </w:tc>
      </w:tr>
      <w:tr w:rsidR="0032148D" w:rsidRPr="0032148D" w14:paraId="490D1F67" w14:textId="77777777" w:rsidTr="004319EB">
        <w:trPr>
          <w:trHeight w:val="337"/>
          <w:jc w:val="center"/>
        </w:trPr>
        <w:tc>
          <w:tcPr>
            <w:tcW w:w="1054" w:type="dxa"/>
            <w:shd w:val="clear" w:color="auto" w:fill="auto"/>
            <w:noWrap/>
            <w:vAlign w:val="center"/>
          </w:tcPr>
          <w:p w14:paraId="3433F626" w14:textId="77777777" w:rsidR="00BC5F0A" w:rsidRPr="0032148D" w:rsidRDefault="00BC5F0A" w:rsidP="00417CC6">
            <w:pPr>
              <w:rPr>
                <w:b/>
                <w:bCs/>
                <w:color w:val="000000" w:themeColor="text1"/>
              </w:rPr>
            </w:pPr>
          </w:p>
        </w:tc>
        <w:tc>
          <w:tcPr>
            <w:tcW w:w="2191" w:type="dxa"/>
            <w:gridSpan w:val="3"/>
            <w:shd w:val="clear" w:color="auto" w:fill="auto"/>
            <w:noWrap/>
            <w:vAlign w:val="center"/>
          </w:tcPr>
          <w:p w14:paraId="4876DBA2" w14:textId="77777777" w:rsidR="00BC5F0A" w:rsidRPr="0032148D" w:rsidRDefault="00BC5F0A" w:rsidP="00417CC6">
            <w:pPr>
              <w:jc w:val="center"/>
              <w:rPr>
                <w:b/>
                <w:bCs/>
                <w:color w:val="000000" w:themeColor="text1"/>
              </w:rPr>
            </w:pPr>
            <w:r w:rsidRPr="0032148D">
              <w:rPr>
                <w:b/>
                <w:bCs/>
                <w:color w:val="000000" w:themeColor="text1"/>
              </w:rPr>
              <w:t>C</w:t>
            </w:r>
            <w:r w:rsidRPr="0032148D">
              <w:rPr>
                <w:b/>
                <w:bCs/>
                <w:color w:val="000000" w:themeColor="text1"/>
                <w:vertAlign w:val="subscript"/>
              </w:rPr>
              <w:t>АГ-4И</w:t>
            </w:r>
            <w:r w:rsidRPr="0032148D">
              <w:rPr>
                <w:b/>
                <w:bCs/>
                <w:color w:val="000000" w:themeColor="text1"/>
              </w:rPr>
              <w:t>=0,5 г/дм</w:t>
            </w:r>
            <w:r w:rsidRPr="0032148D">
              <w:rPr>
                <w:b/>
                <w:bCs/>
                <w:color w:val="000000" w:themeColor="text1"/>
                <w:vertAlign w:val="superscript"/>
              </w:rPr>
              <w:t>3</w:t>
            </w:r>
          </w:p>
        </w:tc>
        <w:tc>
          <w:tcPr>
            <w:tcW w:w="2073" w:type="dxa"/>
            <w:gridSpan w:val="4"/>
            <w:shd w:val="clear" w:color="auto" w:fill="auto"/>
            <w:noWrap/>
            <w:vAlign w:val="center"/>
          </w:tcPr>
          <w:p w14:paraId="12D4A8CD" w14:textId="77777777" w:rsidR="00BC5F0A" w:rsidRPr="0032148D" w:rsidRDefault="00BC5F0A" w:rsidP="00417CC6">
            <w:pPr>
              <w:jc w:val="center"/>
              <w:rPr>
                <w:b/>
                <w:bCs/>
                <w:color w:val="000000" w:themeColor="text1"/>
              </w:rPr>
            </w:pPr>
            <w:r w:rsidRPr="0032148D">
              <w:rPr>
                <w:b/>
                <w:bCs/>
                <w:color w:val="000000" w:themeColor="text1"/>
              </w:rPr>
              <w:t>C</w:t>
            </w:r>
            <w:r w:rsidRPr="0032148D">
              <w:rPr>
                <w:b/>
                <w:bCs/>
                <w:color w:val="000000" w:themeColor="text1"/>
                <w:vertAlign w:val="subscript"/>
              </w:rPr>
              <w:t>АГ-4И</w:t>
            </w:r>
            <w:r w:rsidRPr="0032148D">
              <w:rPr>
                <w:b/>
                <w:bCs/>
                <w:color w:val="000000" w:themeColor="text1"/>
              </w:rPr>
              <w:t>=1,0 г/дм</w:t>
            </w:r>
            <w:r w:rsidRPr="0032148D">
              <w:rPr>
                <w:b/>
                <w:bCs/>
                <w:color w:val="000000" w:themeColor="text1"/>
                <w:vertAlign w:val="superscript"/>
              </w:rPr>
              <w:t>3</w:t>
            </w:r>
          </w:p>
        </w:tc>
        <w:tc>
          <w:tcPr>
            <w:tcW w:w="1907" w:type="dxa"/>
            <w:gridSpan w:val="3"/>
            <w:shd w:val="clear" w:color="auto" w:fill="auto"/>
            <w:noWrap/>
            <w:vAlign w:val="center"/>
          </w:tcPr>
          <w:p w14:paraId="035C76E0" w14:textId="77777777" w:rsidR="00BC5F0A" w:rsidRPr="0032148D" w:rsidRDefault="00BC5F0A" w:rsidP="00417CC6">
            <w:pPr>
              <w:jc w:val="center"/>
              <w:rPr>
                <w:b/>
                <w:bCs/>
                <w:color w:val="000000" w:themeColor="text1"/>
              </w:rPr>
            </w:pPr>
            <w:r w:rsidRPr="0032148D">
              <w:rPr>
                <w:b/>
                <w:bCs/>
                <w:color w:val="000000" w:themeColor="text1"/>
              </w:rPr>
              <w:t>C</w:t>
            </w:r>
            <w:r w:rsidRPr="0032148D">
              <w:rPr>
                <w:b/>
                <w:bCs/>
                <w:color w:val="000000" w:themeColor="text1"/>
                <w:vertAlign w:val="subscript"/>
              </w:rPr>
              <w:t>АГ-4И</w:t>
            </w:r>
            <w:r w:rsidRPr="0032148D">
              <w:rPr>
                <w:b/>
                <w:bCs/>
                <w:color w:val="000000" w:themeColor="text1"/>
              </w:rPr>
              <w:t>=1,5 г/дм</w:t>
            </w:r>
            <w:r w:rsidRPr="0032148D">
              <w:rPr>
                <w:b/>
                <w:bCs/>
                <w:color w:val="000000" w:themeColor="text1"/>
                <w:vertAlign w:val="superscript"/>
              </w:rPr>
              <w:t>3</w:t>
            </w:r>
          </w:p>
        </w:tc>
        <w:tc>
          <w:tcPr>
            <w:tcW w:w="2049" w:type="dxa"/>
            <w:gridSpan w:val="4"/>
            <w:shd w:val="clear" w:color="auto" w:fill="auto"/>
            <w:noWrap/>
            <w:vAlign w:val="center"/>
          </w:tcPr>
          <w:p w14:paraId="0D491DE9" w14:textId="77777777" w:rsidR="00BC5F0A" w:rsidRPr="0032148D" w:rsidRDefault="00BC5F0A" w:rsidP="00417CC6">
            <w:pPr>
              <w:jc w:val="center"/>
              <w:rPr>
                <w:b/>
                <w:bCs/>
                <w:color w:val="000000" w:themeColor="text1"/>
              </w:rPr>
            </w:pPr>
            <w:r w:rsidRPr="0032148D">
              <w:rPr>
                <w:b/>
                <w:bCs/>
                <w:color w:val="000000" w:themeColor="text1"/>
              </w:rPr>
              <w:t>C</w:t>
            </w:r>
            <w:r w:rsidRPr="0032148D">
              <w:rPr>
                <w:b/>
                <w:bCs/>
                <w:color w:val="000000" w:themeColor="text1"/>
                <w:vertAlign w:val="subscript"/>
              </w:rPr>
              <w:t>АГ-4И</w:t>
            </w:r>
            <w:r w:rsidRPr="0032148D">
              <w:rPr>
                <w:b/>
                <w:bCs/>
                <w:color w:val="000000" w:themeColor="text1"/>
              </w:rPr>
              <w:t>=2,0 г/дм</w:t>
            </w:r>
            <w:r w:rsidRPr="0032148D">
              <w:rPr>
                <w:b/>
                <w:bCs/>
                <w:color w:val="000000" w:themeColor="text1"/>
                <w:vertAlign w:val="superscript"/>
              </w:rPr>
              <w:t>3</w:t>
            </w:r>
          </w:p>
        </w:tc>
      </w:tr>
      <w:tr w:rsidR="0032148D" w:rsidRPr="0032148D" w14:paraId="67841A4D" w14:textId="77777777" w:rsidTr="004319EB">
        <w:trPr>
          <w:trHeight w:val="469"/>
          <w:jc w:val="center"/>
        </w:trPr>
        <w:tc>
          <w:tcPr>
            <w:tcW w:w="1054" w:type="dxa"/>
            <w:vMerge w:val="restart"/>
            <w:shd w:val="clear" w:color="auto" w:fill="auto"/>
            <w:vAlign w:val="center"/>
          </w:tcPr>
          <w:p w14:paraId="177A8F42" w14:textId="77777777" w:rsidR="00BC5F0A" w:rsidRPr="0032148D" w:rsidRDefault="00BC5F0A" w:rsidP="00417CC6">
            <w:pPr>
              <w:jc w:val="center"/>
              <w:rPr>
                <w:b/>
                <w:bCs/>
                <w:color w:val="000000" w:themeColor="text1"/>
              </w:rPr>
            </w:pPr>
            <w:r w:rsidRPr="0032148D">
              <w:rPr>
                <w:b/>
                <w:bCs/>
                <w:color w:val="000000" w:themeColor="text1"/>
              </w:rPr>
              <w:t>C</w:t>
            </w:r>
            <w:r w:rsidRPr="0032148D">
              <w:rPr>
                <w:b/>
                <w:bCs/>
                <w:color w:val="000000" w:themeColor="text1"/>
                <w:vertAlign w:val="subscript"/>
              </w:rPr>
              <w:t>АС-1</w:t>
            </w:r>
            <w:r w:rsidRPr="0032148D">
              <w:rPr>
                <w:b/>
                <w:bCs/>
                <w:color w:val="000000" w:themeColor="text1"/>
              </w:rPr>
              <w:t>, г/дм</w:t>
            </w:r>
            <w:r w:rsidRPr="0032148D">
              <w:rPr>
                <w:b/>
                <w:bCs/>
                <w:color w:val="000000" w:themeColor="text1"/>
                <w:vertAlign w:val="superscript"/>
              </w:rPr>
              <w:t>3</w:t>
            </w:r>
          </w:p>
        </w:tc>
        <w:tc>
          <w:tcPr>
            <w:tcW w:w="1435" w:type="dxa"/>
            <w:gridSpan w:val="2"/>
            <w:vMerge w:val="restart"/>
            <w:shd w:val="clear" w:color="auto" w:fill="auto"/>
            <w:noWrap/>
            <w:vAlign w:val="center"/>
          </w:tcPr>
          <w:p w14:paraId="53D68C79" w14:textId="77777777" w:rsidR="00BC5F0A" w:rsidRPr="0032148D" w:rsidRDefault="00BC5F0A" w:rsidP="00417CC6">
            <w:pPr>
              <w:jc w:val="center"/>
              <w:rPr>
                <w:b/>
                <w:bCs/>
                <w:color w:val="000000" w:themeColor="text1"/>
              </w:rPr>
            </w:pPr>
            <w:r w:rsidRPr="0032148D">
              <w:rPr>
                <w:b/>
                <w:bCs/>
                <w:color w:val="000000" w:themeColor="text1"/>
              </w:rPr>
              <w:t>Δσ</w:t>
            </w:r>
            <w:r w:rsidRPr="0032148D">
              <w:rPr>
                <w:b/>
                <w:bCs/>
                <w:color w:val="000000" w:themeColor="text1"/>
                <w:vertAlign w:val="subscript"/>
              </w:rPr>
              <w:t>т</w:t>
            </w:r>
            <w:r w:rsidRPr="0032148D">
              <w:rPr>
                <w:b/>
                <w:bCs/>
                <w:color w:val="000000" w:themeColor="text1"/>
              </w:rPr>
              <w:t>,</w:t>
            </w:r>
          </w:p>
          <w:p w14:paraId="68D7F252" w14:textId="77777777" w:rsidR="00BC5F0A" w:rsidRPr="0032148D" w:rsidRDefault="00BC5F0A" w:rsidP="00417CC6">
            <w:pPr>
              <w:jc w:val="center"/>
              <w:rPr>
                <w:b/>
                <w:bCs/>
                <w:color w:val="000000" w:themeColor="text1"/>
              </w:rPr>
            </w:pPr>
            <w:r w:rsidRPr="0032148D">
              <w:rPr>
                <w:b/>
                <w:bCs/>
                <w:color w:val="000000" w:themeColor="text1"/>
              </w:rPr>
              <w:t>мН/м</w:t>
            </w:r>
          </w:p>
        </w:tc>
        <w:tc>
          <w:tcPr>
            <w:tcW w:w="756" w:type="dxa"/>
            <w:vMerge w:val="restart"/>
            <w:shd w:val="clear" w:color="auto" w:fill="auto"/>
            <w:noWrap/>
            <w:vAlign w:val="center"/>
          </w:tcPr>
          <w:p w14:paraId="3F781100" w14:textId="77777777" w:rsidR="00BC5F0A" w:rsidRPr="0032148D" w:rsidRDefault="00BC5F0A" w:rsidP="00417CC6">
            <w:pPr>
              <w:jc w:val="center"/>
              <w:rPr>
                <w:b/>
                <w:bCs/>
                <w:color w:val="000000" w:themeColor="text1"/>
              </w:rPr>
            </w:pPr>
            <w:r w:rsidRPr="0032148D">
              <w:rPr>
                <w:b/>
                <w:bCs/>
                <w:color w:val="000000" w:themeColor="text1"/>
              </w:rPr>
              <w:t>α,</w:t>
            </w:r>
            <w:r w:rsidR="005F0304" w:rsidRPr="0032148D">
              <w:rPr>
                <w:b/>
                <w:bCs/>
                <w:color w:val="000000" w:themeColor="text1"/>
              </w:rPr>
              <w:t xml:space="preserve"> </w:t>
            </w:r>
            <w:r w:rsidRPr="0032148D">
              <w:rPr>
                <w:b/>
                <w:bCs/>
                <w:color w:val="000000" w:themeColor="text1"/>
              </w:rPr>
              <w:t>%</w:t>
            </w:r>
          </w:p>
        </w:tc>
        <w:tc>
          <w:tcPr>
            <w:tcW w:w="1297" w:type="dxa"/>
            <w:gridSpan w:val="2"/>
            <w:vMerge w:val="restart"/>
            <w:shd w:val="clear" w:color="auto" w:fill="auto"/>
            <w:noWrap/>
            <w:vAlign w:val="center"/>
          </w:tcPr>
          <w:p w14:paraId="7C310556" w14:textId="77777777" w:rsidR="00BC5F0A" w:rsidRPr="0032148D" w:rsidRDefault="00BC5F0A" w:rsidP="00417CC6">
            <w:pPr>
              <w:jc w:val="center"/>
              <w:rPr>
                <w:b/>
                <w:bCs/>
                <w:color w:val="000000" w:themeColor="text1"/>
              </w:rPr>
            </w:pPr>
            <w:r w:rsidRPr="0032148D">
              <w:rPr>
                <w:b/>
                <w:bCs/>
                <w:color w:val="000000" w:themeColor="text1"/>
              </w:rPr>
              <w:t>Δσ</w:t>
            </w:r>
            <w:r w:rsidRPr="0032148D">
              <w:rPr>
                <w:b/>
                <w:bCs/>
                <w:color w:val="000000" w:themeColor="text1"/>
                <w:vertAlign w:val="subscript"/>
              </w:rPr>
              <w:t>т</w:t>
            </w:r>
            <w:r w:rsidRPr="0032148D">
              <w:rPr>
                <w:b/>
                <w:bCs/>
                <w:color w:val="000000" w:themeColor="text1"/>
              </w:rPr>
              <w:t>,</w:t>
            </w:r>
          </w:p>
          <w:p w14:paraId="7FA6BA5C" w14:textId="77777777" w:rsidR="00BC5F0A" w:rsidRPr="0032148D" w:rsidRDefault="00BC5F0A" w:rsidP="00417CC6">
            <w:pPr>
              <w:jc w:val="center"/>
              <w:rPr>
                <w:b/>
                <w:bCs/>
                <w:color w:val="000000" w:themeColor="text1"/>
              </w:rPr>
            </w:pPr>
            <w:r w:rsidRPr="0032148D">
              <w:rPr>
                <w:b/>
                <w:bCs/>
                <w:color w:val="000000" w:themeColor="text1"/>
              </w:rPr>
              <w:t>мН/м</w:t>
            </w:r>
          </w:p>
        </w:tc>
        <w:tc>
          <w:tcPr>
            <w:tcW w:w="776" w:type="dxa"/>
            <w:gridSpan w:val="2"/>
            <w:vMerge w:val="restart"/>
            <w:shd w:val="clear" w:color="auto" w:fill="auto"/>
            <w:noWrap/>
            <w:vAlign w:val="center"/>
          </w:tcPr>
          <w:p w14:paraId="3A4860DF" w14:textId="77777777" w:rsidR="00BC5F0A" w:rsidRPr="0032148D" w:rsidRDefault="00BC5F0A" w:rsidP="00417CC6">
            <w:pPr>
              <w:jc w:val="center"/>
              <w:rPr>
                <w:b/>
                <w:bCs/>
                <w:color w:val="000000" w:themeColor="text1"/>
              </w:rPr>
            </w:pPr>
            <w:r w:rsidRPr="0032148D">
              <w:rPr>
                <w:b/>
                <w:bCs/>
                <w:color w:val="000000" w:themeColor="text1"/>
              </w:rPr>
              <w:t>α,</w:t>
            </w:r>
            <w:r w:rsidR="005F0304" w:rsidRPr="0032148D">
              <w:rPr>
                <w:b/>
                <w:bCs/>
                <w:color w:val="000000" w:themeColor="text1"/>
              </w:rPr>
              <w:t xml:space="preserve"> </w:t>
            </w:r>
            <w:r w:rsidRPr="0032148D">
              <w:rPr>
                <w:b/>
                <w:bCs/>
                <w:color w:val="000000" w:themeColor="text1"/>
              </w:rPr>
              <w:t>%</w:t>
            </w:r>
          </w:p>
        </w:tc>
        <w:tc>
          <w:tcPr>
            <w:tcW w:w="993" w:type="dxa"/>
            <w:gridSpan w:val="2"/>
            <w:vMerge w:val="restart"/>
            <w:shd w:val="clear" w:color="auto" w:fill="auto"/>
            <w:noWrap/>
            <w:vAlign w:val="center"/>
          </w:tcPr>
          <w:p w14:paraId="05B911D3" w14:textId="77777777" w:rsidR="00BC5F0A" w:rsidRPr="0032148D" w:rsidRDefault="00BC5F0A" w:rsidP="00417CC6">
            <w:pPr>
              <w:jc w:val="center"/>
              <w:rPr>
                <w:b/>
                <w:bCs/>
                <w:color w:val="000000" w:themeColor="text1"/>
              </w:rPr>
            </w:pPr>
            <w:r w:rsidRPr="0032148D">
              <w:rPr>
                <w:b/>
                <w:bCs/>
                <w:color w:val="000000" w:themeColor="text1"/>
              </w:rPr>
              <w:t>Δσ</w:t>
            </w:r>
            <w:r w:rsidRPr="0032148D">
              <w:rPr>
                <w:b/>
                <w:bCs/>
                <w:color w:val="000000" w:themeColor="text1"/>
                <w:vertAlign w:val="subscript"/>
              </w:rPr>
              <w:t>т</w:t>
            </w:r>
            <w:r w:rsidRPr="0032148D">
              <w:rPr>
                <w:b/>
                <w:bCs/>
                <w:color w:val="000000" w:themeColor="text1"/>
              </w:rPr>
              <w:t>,</w:t>
            </w:r>
          </w:p>
          <w:p w14:paraId="27ED71B8" w14:textId="77777777" w:rsidR="00BC5F0A" w:rsidRPr="0032148D" w:rsidRDefault="00BC5F0A" w:rsidP="00417CC6">
            <w:pPr>
              <w:jc w:val="center"/>
              <w:rPr>
                <w:b/>
                <w:bCs/>
                <w:color w:val="000000" w:themeColor="text1"/>
              </w:rPr>
            </w:pPr>
            <w:r w:rsidRPr="0032148D">
              <w:rPr>
                <w:b/>
                <w:bCs/>
                <w:color w:val="000000" w:themeColor="text1"/>
              </w:rPr>
              <w:t>мН/м</w:t>
            </w:r>
          </w:p>
        </w:tc>
        <w:tc>
          <w:tcPr>
            <w:tcW w:w="914" w:type="dxa"/>
            <w:vMerge w:val="restart"/>
            <w:shd w:val="clear" w:color="auto" w:fill="auto"/>
            <w:noWrap/>
            <w:vAlign w:val="center"/>
          </w:tcPr>
          <w:p w14:paraId="5B305DCF" w14:textId="77777777" w:rsidR="00BC5F0A" w:rsidRPr="0032148D" w:rsidRDefault="00BC5F0A" w:rsidP="00417CC6">
            <w:pPr>
              <w:jc w:val="center"/>
              <w:rPr>
                <w:b/>
                <w:bCs/>
                <w:color w:val="000000" w:themeColor="text1"/>
              </w:rPr>
            </w:pPr>
            <w:r w:rsidRPr="0032148D">
              <w:rPr>
                <w:b/>
                <w:bCs/>
                <w:color w:val="000000" w:themeColor="text1"/>
              </w:rPr>
              <w:t>α,</w:t>
            </w:r>
            <w:r w:rsidR="005F0304" w:rsidRPr="0032148D">
              <w:rPr>
                <w:b/>
                <w:bCs/>
                <w:color w:val="000000" w:themeColor="text1"/>
              </w:rPr>
              <w:t xml:space="preserve"> </w:t>
            </w:r>
            <w:r w:rsidRPr="0032148D">
              <w:rPr>
                <w:b/>
                <w:bCs/>
                <w:color w:val="000000" w:themeColor="text1"/>
              </w:rPr>
              <w:t>%</w:t>
            </w:r>
          </w:p>
        </w:tc>
        <w:tc>
          <w:tcPr>
            <w:tcW w:w="837" w:type="dxa"/>
            <w:gridSpan w:val="2"/>
            <w:vMerge w:val="restart"/>
            <w:shd w:val="clear" w:color="auto" w:fill="auto"/>
            <w:noWrap/>
            <w:vAlign w:val="center"/>
          </w:tcPr>
          <w:p w14:paraId="698BB05A" w14:textId="77777777" w:rsidR="00BC5F0A" w:rsidRPr="0032148D" w:rsidRDefault="00BC5F0A" w:rsidP="00417CC6">
            <w:pPr>
              <w:jc w:val="center"/>
              <w:rPr>
                <w:b/>
                <w:bCs/>
                <w:color w:val="000000" w:themeColor="text1"/>
              </w:rPr>
            </w:pPr>
            <w:r w:rsidRPr="0032148D">
              <w:rPr>
                <w:b/>
                <w:bCs/>
                <w:color w:val="000000" w:themeColor="text1"/>
              </w:rPr>
              <w:t>Δσ</w:t>
            </w:r>
            <w:r w:rsidRPr="0032148D">
              <w:rPr>
                <w:b/>
                <w:bCs/>
                <w:color w:val="000000" w:themeColor="text1"/>
                <w:vertAlign w:val="subscript"/>
              </w:rPr>
              <w:t>т</w:t>
            </w:r>
            <w:r w:rsidRPr="0032148D">
              <w:rPr>
                <w:b/>
                <w:bCs/>
                <w:color w:val="000000" w:themeColor="text1"/>
              </w:rPr>
              <w:t>,</w:t>
            </w:r>
          </w:p>
          <w:p w14:paraId="2EF96AF3" w14:textId="77777777" w:rsidR="00BC5F0A" w:rsidRPr="0032148D" w:rsidRDefault="00BC5F0A" w:rsidP="00417CC6">
            <w:pPr>
              <w:jc w:val="center"/>
              <w:rPr>
                <w:b/>
                <w:bCs/>
                <w:color w:val="000000" w:themeColor="text1"/>
              </w:rPr>
            </w:pPr>
            <w:r w:rsidRPr="0032148D">
              <w:rPr>
                <w:b/>
                <w:bCs/>
                <w:color w:val="000000" w:themeColor="text1"/>
              </w:rPr>
              <w:t>мН/м</w:t>
            </w:r>
          </w:p>
        </w:tc>
        <w:tc>
          <w:tcPr>
            <w:tcW w:w="1212" w:type="dxa"/>
            <w:gridSpan w:val="2"/>
            <w:vMerge w:val="restart"/>
            <w:shd w:val="clear" w:color="auto" w:fill="auto"/>
            <w:noWrap/>
            <w:vAlign w:val="center"/>
          </w:tcPr>
          <w:p w14:paraId="3188C897" w14:textId="77777777" w:rsidR="00BC5F0A" w:rsidRPr="0032148D" w:rsidRDefault="00BC5F0A" w:rsidP="00417CC6">
            <w:pPr>
              <w:jc w:val="center"/>
              <w:rPr>
                <w:b/>
                <w:bCs/>
                <w:color w:val="000000" w:themeColor="text1"/>
              </w:rPr>
            </w:pPr>
            <w:r w:rsidRPr="0032148D">
              <w:rPr>
                <w:b/>
                <w:bCs/>
                <w:color w:val="000000" w:themeColor="text1"/>
              </w:rPr>
              <w:t>α,</w:t>
            </w:r>
            <w:r w:rsidR="005F0304" w:rsidRPr="0032148D">
              <w:rPr>
                <w:b/>
                <w:bCs/>
                <w:color w:val="000000" w:themeColor="text1"/>
              </w:rPr>
              <w:t xml:space="preserve"> </w:t>
            </w:r>
            <w:r w:rsidRPr="0032148D">
              <w:rPr>
                <w:b/>
                <w:bCs/>
                <w:color w:val="000000" w:themeColor="text1"/>
              </w:rPr>
              <w:t>%</w:t>
            </w:r>
          </w:p>
        </w:tc>
      </w:tr>
      <w:tr w:rsidR="0032148D" w:rsidRPr="0032148D" w14:paraId="6FFD8B27" w14:textId="77777777" w:rsidTr="004319EB">
        <w:trPr>
          <w:trHeight w:val="469"/>
          <w:jc w:val="center"/>
        </w:trPr>
        <w:tc>
          <w:tcPr>
            <w:tcW w:w="1054" w:type="dxa"/>
            <w:vMerge/>
            <w:shd w:val="clear" w:color="auto" w:fill="auto"/>
            <w:vAlign w:val="center"/>
          </w:tcPr>
          <w:p w14:paraId="51F1E6D2" w14:textId="77777777" w:rsidR="00BC5F0A" w:rsidRPr="0032148D" w:rsidRDefault="00BC5F0A" w:rsidP="00417CC6">
            <w:pPr>
              <w:rPr>
                <w:b/>
                <w:bCs/>
                <w:color w:val="000000" w:themeColor="text1"/>
              </w:rPr>
            </w:pPr>
          </w:p>
        </w:tc>
        <w:tc>
          <w:tcPr>
            <w:tcW w:w="1435" w:type="dxa"/>
            <w:gridSpan w:val="2"/>
            <w:vMerge/>
            <w:shd w:val="clear" w:color="auto" w:fill="auto"/>
            <w:vAlign w:val="center"/>
          </w:tcPr>
          <w:p w14:paraId="4830E0E1" w14:textId="77777777" w:rsidR="00BC5F0A" w:rsidRPr="0032148D" w:rsidRDefault="00BC5F0A" w:rsidP="00417CC6">
            <w:pPr>
              <w:rPr>
                <w:color w:val="000000" w:themeColor="text1"/>
              </w:rPr>
            </w:pPr>
          </w:p>
        </w:tc>
        <w:tc>
          <w:tcPr>
            <w:tcW w:w="756" w:type="dxa"/>
            <w:vMerge/>
            <w:shd w:val="clear" w:color="auto" w:fill="auto"/>
            <w:vAlign w:val="center"/>
          </w:tcPr>
          <w:p w14:paraId="162FE25F" w14:textId="77777777" w:rsidR="00BC5F0A" w:rsidRPr="0032148D" w:rsidRDefault="00BC5F0A" w:rsidP="00417CC6">
            <w:pPr>
              <w:rPr>
                <w:color w:val="000000" w:themeColor="text1"/>
              </w:rPr>
            </w:pPr>
          </w:p>
        </w:tc>
        <w:tc>
          <w:tcPr>
            <w:tcW w:w="1297" w:type="dxa"/>
            <w:gridSpan w:val="2"/>
            <w:vMerge/>
            <w:shd w:val="clear" w:color="auto" w:fill="auto"/>
            <w:vAlign w:val="center"/>
          </w:tcPr>
          <w:p w14:paraId="460C06B1" w14:textId="77777777" w:rsidR="00BC5F0A" w:rsidRPr="0032148D" w:rsidRDefault="00BC5F0A" w:rsidP="00417CC6">
            <w:pPr>
              <w:rPr>
                <w:color w:val="000000" w:themeColor="text1"/>
              </w:rPr>
            </w:pPr>
          </w:p>
        </w:tc>
        <w:tc>
          <w:tcPr>
            <w:tcW w:w="776" w:type="dxa"/>
            <w:gridSpan w:val="2"/>
            <w:vMerge/>
            <w:shd w:val="clear" w:color="auto" w:fill="auto"/>
            <w:vAlign w:val="center"/>
          </w:tcPr>
          <w:p w14:paraId="56698645" w14:textId="77777777" w:rsidR="00BC5F0A" w:rsidRPr="0032148D" w:rsidRDefault="00BC5F0A" w:rsidP="00417CC6">
            <w:pPr>
              <w:rPr>
                <w:color w:val="000000" w:themeColor="text1"/>
              </w:rPr>
            </w:pPr>
          </w:p>
        </w:tc>
        <w:tc>
          <w:tcPr>
            <w:tcW w:w="993" w:type="dxa"/>
            <w:gridSpan w:val="2"/>
            <w:vMerge/>
            <w:shd w:val="clear" w:color="auto" w:fill="auto"/>
            <w:vAlign w:val="center"/>
          </w:tcPr>
          <w:p w14:paraId="2950FA55" w14:textId="77777777" w:rsidR="00BC5F0A" w:rsidRPr="0032148D" w:rsidRDefault="00BC5F0A" w:rsidP="00417CC6">
            <w:pPr>
              <w:rPr>
                <w:color w:val="000000" w:themeColor="text1"/>
              </w:rPr>
            </w:pPr>
          </w:p>
        </w:tc>
        <w:tc>
          <w:tcPr>
            <w:tcW w:w="914" w:type="dxa"/>
            <w:vMerge/>
            <w:shd w:val="clear" w:color="auto" w:fill="auto"/>
            <w:vAlign w:val="center"/>
          </w:tcPr>
          <w:p w14:paraId="22A04C9F" w14:textId="77777777" w:rsidR="00BC5F0A" w:rsidRPr="0032148D" w:rsidRDefault="00BC5F0A" w:rsidP="00417CC6">
            <w:pPr>
              <w:rPr>
                <w:color w:val="000000" w:themeColor="text1"/>
              </w:rPr>
            </w:pPr>
          </w:p>
        </w:tc>
        <w:tc>
          <w:tcPr>
            <w:tcW w:w="837" w:type="dxa"/>
            <w:gridSpan w:val="2"/>
            <w:vMerge/>
            <w:shd w:val="clear" w:color="auto" w:fill="auto"/>
            <w:vAlign w:val="center"/>
          </w:tcPr>
          <w:p w14:paraId="7AA83D02" w14:textId="77777777" w:rsidR="00BC5F0A" w:rsidRPr="0032148D" w:rsidRDefault="00BC5F0A" w:rsidP="00417CC6">
            <w:pPr>
              <w:rPr>
                <w:color w:val="000000" w:themeColor="text1"/>
              </w:rPr>
            </w:pPr>
          </w:p>
        </w:tc>
        <w:tc>
          <w:tcPr>
            <w:tcW w:w="1212" w:type="dxa"/>
            <w:gridSpan w:val="2"/>
            <w:vMerge/>
            <w:shd w:val="clear" w:color="auto" w:fill="auto"/>
            <w:vAlign w:val="center"/>
          </w:tcPr>
          <w:p w14:paraId="23398059" w14:textId="77777777" w:rsidR="00BC5F0A" w:rsidRPr="0032148D" w:rsidRDefault="00BC5F0A" w:rsidP="00417CC6">
            <w:pPr>
              <w:rPr>
                <w:color w:val="000000" w:themeColor="text1"/>
              </w:rPr>
            </w:pPr>
          </w:p>
        </w:tc>
      </w:tr>
      <w:tr w:rsidR="0032148D" w:rsidRPr="0032148D" w14:paraId="4E043CC6" w14:textId="77777777" w:rsidTr="004319EB">
        <w:trPr>
          <w:trHeight w:val="337"/>
          <w:jc w:val="center"/>
        </w:trPr>
        <w:tc>
          <w:tcPr>
            <w:tcW w:w="1054" w:type="dxa"/>
            <w:shd w:val="clear" w:color="auto" w:fill="auto"/>
            <w:noWrap/>
            <w:vAlign w:val="center"/>
          </w:tcPr>
          <w:p w14:paraId="6CD0598A" w14:textId="77777777" w:rsidR="00BC5F0A" w:rsidRPr="0032148D" w:rsidRDefault="00BC5F0A" w:rsidP="00417CC6">
            <w:pPr>
              <w:jc w:val="center"/>
              <w:rPr>
                <w:b/>
                <w:bCs/>
                <w:color w:val="000000" w:themeColor="text1"/>
              </w:rPr>
            </w:pPr>
            <w:r w:rsidRPr="0032148D">
              <w:rPr>
                <w:b/>
                <w:bCs/>
                <w:color w:val="000000" w:themeColor="text1"/>
              </w:rPr>
              <w:t>0</w:t>
            </w:r>
          </w:p>
        </w:tc>
        <w:tc>
          <w:tcPr>
            <w:tcW w:w="1435" w:type="dxa"/>
            <w:gridSpan w:val="2"/>
            <w:shd w:val="clear" w:color="auto" w:fill="auto"/>
            <w:noWrap/>
            <w:vAlign w:val="center"/>
          </w:tcPr>
          <w:p w14:paraId="10080570" w14:textId="77777777" w:rsidR="00BC5F0A" w:rsidRPr="0032148D" w:rsidRDefault="00BC5F0A" w:rsidP="00417CC6">
            <w:pPr>
              <w:jc w:val="center"/>
              <w:rPr>
                <w:color w:val="000000" w:themeColor="text1"/>
              </w:rPr>
            </w:pPr>
            <w:r w:rsidRPr="0032148D">
              <w:rPr>
                <w:color w:val="000000" w:themeColor="text1"/>
              </w:rPr>
              <w:t>-26,33</w:t>
            </w:r>
          </w:p>
        </w:tc>
        <w:tc>
          <w:tcPr>
            <w:tcW w:w="756" w:type="dxa"/>
            <w:shd w:val="clear" w:color="auto" w:fill="auto"/>
            <w:noWrap/>
            <w:vAlign w:val="center"/>
          </w:tcPr>
          <w:p w14:paraId="1EC5485F" w14:textId="77777777" w:rsidR="00BC5F0A" w:rsidRPr="0032148D" w:rsidRDefault="00BC5F0A" w:rsidP="00417CC6">
            <w:pPr>
              <w:jc w:val="center"/>
              <w:rPr>
                <w:color w:val="000000" w:themeColor="text1"/>
              </w:rPr>
            </w:pPr>
          </w:p>
        </w:tc>
        <w:tc>
          <w:tcPr>
            <w:tcW w:w="1297" w:type="dxa"/>
            <w:gridSpan w:val="2"/>
            <w:shd w:val="clear" w:color="auto" w:fill="auto"/>
            <w:noWrap/>
            <w:vAlign w:val="center"/>
          </w:tcPr>
          <w:p w14:paraId="11761E36" w14:textId="77777777" w:rsidR="00BC5F0A" w:rsidRPr="0032148D" w:rsidRDefault="00BC5F0A" w:rsidP="00417CC6">
            <w:pPr>
              <w:jc w:val="center"/>
              <w:rPr>
                <w:color w:val="000000" w:themeColor="text1"/>
              </w:rPr>
            </w:pPr>
            <w:r w:rsidRPr="0032148D">
              <w:rPr>
                <w:color w:val="000000" w:themeColor="text1"/>
              </w:rPr>
              <w:t>-26,33</w:t>
            </w:r>
          </w:p>
        </w:tc>
        <w:tc>
          <w:tcPr>
            <w:tcW w:w="776" w:type="dxa"/>
            <w:gridSpan w:val="2"/>
            <w:shd w:val="clear" w:color="auto" w:fill="auto"/>
            <w:noWrap/>
            <w:vAlign w:val="center"/>
          </w:tcPr>
          <w:p w14:paraId="7B71ABD8" w14:textId="77777777" w:rsidR="00BC5F0A" w:rsidRPr="0032148D" w:rsidRDefault="00BC5F0A" w:rsidP="00417CC6">
            <w:pPr>
              <w:jc w:val="center"/>
              <w:rPr>
                <w:color w:val="000000" w:themeColor="text1"/>
              </w:rPr>
            </w:pPr>
          </w:p>
        </w:tc>
        <w:tc>
          <w:tcPr>
            <w:tcW w:w="993" w:type="dxa"/>
            <w:gridSpan w:val="2"/>
            <w:shd w:val="clear" w:color="auto" w:fill="auto"/>
            <w:noWrap/>
            <w:vAlign w:val="center"/>
          </w:tcPr>
          <w:p w14:paraId="52DA8071" w14:textId="77777777" w:rsidR="00BC5F0A" w:rsidRPr="0032148D" w:rsidRDefault="00BC5F0A" w:rsidP="00417CC6">
            <w:pPr>
              <w:jc w:val="center"/>
              <w:rPr>
                <w:color w:val="000000" w:themeColor="text1"/>
              </w:rPr>
            </w:pPr>
            <w:r w:rsidRPr="0032148D">
              <w:rPr>
                <w:color w:val="000000" w:themeColor="text1"/>
              </w:rPr>
              <w:t>-26,33</w:t>
            </w:r>
          </w:p>
        </w:tc>
        <w:tc>
          <w:tcPr>
            <w:tcW w:w="914" w:type="dxa"/>
            <w:shd w:val="clear" w:color="auto" w:fill="auto"/>
            <w:noWrap/>
            <w:vAlign w:val="center"/>
          </w:tcPr>
          <w:p w14:paraId="237E5C60" w14:textId="77777777" w:rsidR="00BC5F0A" w:rsidRPr="0032148D" w:rsidRDefault="00BC5F0A" w:rsidP="00417CC6">
            <w:pPr>
              <w:jc w:val="center"/>
              <w:rPr>
                <w:color w:val="000000" w:themeColor="text1"/>
              </w:rPr>
            </w:pPr>
          </w:p>
        </w:tc>
        <w:tc>
          <w:tcPr>
            <w:tcW w:w="837" w:type="dxa"/>
            <w:gridSpan w:val="2"/>
            <w:shd w:val="clear" w:color="auto" w:fill="auto"/>
            <w:noWrap/>
            <w:vAlign w:val="center"/>
          </w:tcPr>
          <w:p w14:paraId="41AA82E0" w14:textId="77777777" w:rsidR="00BC5F0A" w:rsidRPr="0032148D" w:rsidRDefault="00BC5F0A" w:rsidP="00417CC6">
            <w:pPr>
              <w:jc w:val="center"/>
              <w:rPr>
                <w:color w:val="000000" w:themeColor="text1"/>
              </w:rPr>
            </w:pPr>
            <w:r w:rsidRPr="0032148D">
              <w:rPr>
                <w:color w:val="000000" w:themeColor="text1"/>
              </w:rPr>
              <w:t>-26,33</w:t>
            </w:r>
          </w:p>
        </w:tc>
        <w:tc>
          <w:tcPr>
            <w:tcW w:w="1212" w:type="dxa"/>
            <w:gridSpan w:val="2"/>
            <w:shd w:val="clear" w:color="auto" w:fill="auto"/>
            <w:noWrap/>
            <w:vAlign w:val="bottom"/>
          </w:tcPr>
          <w:p w14:paraId="456BA776" w14:textId="77777777" w:rsidR="00BC5F0A" w:rsidRPr="0032148D" w:rsidRDefault="00BC5F0A" w:rsidP="00417CC6">
            <w:pPr>
              <w:jc w:val="center"/>
              <w:rPr>
                <w:color w:val="000000" w:themeColor="text1"/>
              </w:rPr>
            </w:pPr>
          </w:p>
        </w:tc>
      </w:tr>
      <w:tr w:rsidR="0032148D" w:rsidRPr="0032148D" w14:paraId="758F713F" w14:textId="77777777" w:rsidTr="004319EB">
        <w:trPr>
          <w:trHeight w:val="337"/>
          <w:jc w:val="center"/>
        </w:trPr>
        <w:tc>
          <w:tcPr>
            <w:tcW w:w="1054" w:type="dxa"/>
            <w:shd w:val="clear" w:color="auto" w:fill="auto"/>
            <w:noWrap/>
            <w:vAlign w:val="center"/>
          </w:tcPr>
          <w:p w14:paraId="139C48C8" w14:textId="77777777" w:rsidR="00BC5F0A" w:rsidRPr="0032148D" w:rsidRDefault="00BC5F0A" w:rsidP="00417CC6">
            <w:pPr>
              <w:jc w:val="center"/>
              <w:rPr>
                <w:b/>
                <w:bCs/>
                <w:color w:val="000000" w:themeColor="text1"/>
              </w:rPr>
            </w:pPr>
            <w:r w:rsidRPr="0032148D">
              <w:rPr>
                <w:b/>
                <w:bCs/>
                <w:color w:val="000000" w:themeColor="text1"/>
              </w:rPr>
              <w:t>0,5</w:t>
            </w:r>
          </w:p>
        </w:tc>
        <w:tc>
          <w:tcPr>
            <w:tcW w:w="1435" w:type="dxa"/>
            <w:gridSpan w:val="2"/>
            <w:shd w:val="clear" w:color="auto" w:fill="auto"/>
            <w:noWrap/>
            <w:vAlign w:val="center"/>
          </w:tcPr>
          <w:p w14:paraId="6DA0D3C1" w14:textId="77777777" w:rsidR="00BC5F0A" w:rsidRPr="0032148D" w:rsidRDefault="00BC5F0A" w:rsidP="00417CC6">
            <w:pPr>
              <w:jc w:val="center"/>
              <w:rPr>
                <w:color w:val="000000" w:themeColor="text1"/>
              </w:rPr>
            </w:pPr>
            <w:r w:rsidRPr="0032148D">
              <w:rPr>
                <w:color w:val="000000" w:themeColor="text1"/>
              </w:rPr>
              <w:t>-20,66</w:t>
            </w:r>
          </w:p>
        </w:tc>
        <w:tc>
          <w:tcPr>
            <w:tcW w:w="756" w:type="dxa"/>
            <w:shd w:val="clear" w:color="auto" w:fill="auto"/>
            <w:noWrap/>
            <w:vAlign w:val="center"/>
          </w:tcPr>
          <w:p w14:paraId="4DE88EAB" w14:textId="77777777" w:rsidR="00BC5F0A" w:rsidRPr="0032148D" w:rsidRDefault="00BC5F0A" w:rsidP="00417CC6">
            <w:pPr>
              <w:jc w:val="center"/>
              <w:rPr>
                <w:color w:val="000000" w:themeColor="text1"/>
              </w:rPr>
            </w:pPr>
            <w:r w:rsidRPr="0032148D">
              <w:rPr>
                <w:color w:val="000000" w:themeColor="text1"/>
              </w:rPr>
              <w:t>24,12</w:t>
            </w:r>
          </w:p>
        </w:tc>
        <w:tc>
          <w:tcPr>
            <w:tcW w:w="1297" w:type="dxa"/>
            <w:gridSpan w:val="2"/>
            <w:shd w:val="clear" w:color="auto" w:fill="auto"/>
            <w:noWrap/>
            <w:vAlign w:val="center"/>
          </w:tcPr>
          <w:p w14:paraId="6DB62430" w14:textId="77777777" w:rsidR="00BC5F0A" w:rsidRPr="0032148D" w:rsidRDefault="00BC5F0A" w:rsidP="00417CC6">
            <w:pPr>
              <w:jc w:val="center"/>
              <w:rPr>
                <w:color w:val="000000" w:themeColor="text1"/>
              </w:rPr>
            </w:pPr>
            <w:r w:rsidRPr="0032148D">
              <w:rPr>
                <w:color w:val="000000" w:themeColor="text1"/>
              </w:rPr>
              <w:t>-16,64</w:t>
            </w:r>
          </w:p>
        </w:tc>
        <w:tc>
          <w:tcPr>
            <w:tcW w:w="776" w:type="dxa"/>
            <w:gridSpan w:val="2"/>
            <w:shd w:val="clear" w:color="auto" w:fill="auto"/>
            <w:noWrap/>
            <w:vAlign w:val="center"/>
          </w:tcPr>
          <w:p w14:paraId="7F973F1E" w14:textId="77777777" w:rsidR="00BC5F0A" w:rsidRPr="0032148D" w:rsidRDefault="00BC5F0A" w:rsidP="00417CC6">
            <w:pPr>
              <w:jc w:val="center"/>
              <w:rPr>
                <w:color w:val="000000" w:themeColor="text1"/>
              </w:rPr>
            </w:pPr>
            <w:r w:rsidRPr="0032148D">
              <w:rPr>
                <w:color w:val="000000" w:themeColor="text1"/>
              </w:rPr>
              <w:t>38,91</w:t>
            </w:r>
          </w:p>
        </w:tc>
        <w:tc>
          <w:tcPr>
            <w:tcW w:w="993" w:type="dxa"/>
            <w:gridSpan w:val="2"/>
            <w:shd w:val="clear" w:color="auto" w:fill="auto"/>
            <w:noWrap/>
            <w:vAlign w:val="center"/>
          </w:tcPr>
          <w:p w14:paraId="685D6180" w14:textId="77777777" w:rsidR="00BC5F0A" w:rsidRPr="0032148D" w:rsidRDefault="00BC5F0A" w:rsidP="00417CC6">
            <w:pPr>
              <w:jc w:val="center"/>
              <w:rPr>
                <w:color w:val="000000" w:themeColor="text1"/>
              </w:rPr>
            </w:pPr>
            <w:r w:rsidRPr="0032148D">
              <w:rPr>
                <w:color w:val="000000" w:themeColor="text1"/>
              </w:rPr>
              <w:t>-17,92</w:t>
            </w:r>
          </w:p>
        </w:tc>
        <w:tc>
          <w:tcPr>
            <w:tcW w:w="914" w:type="dxa"/>
            <w:shd w:val="clear" w:color="auto" w:fill="auto"/>
            <w:noWrap/>
            <w:vAlign w:val="center"/>
          </w:tcPr>
          <w:p w14:paraId="6172523A" w14:textId="77777777" w:rsidR="00BC5F0A" w:rsidRPr="0032148D" w:rsidRDefault="00BC5F0A" w:rsidP="00417CC6">
            <w:pPr>
              <w:jc w:val="center"/>
              <w:rPr>
                <w:color w:val="000000" w:themeColor="text1"/>
              </w:rPr>
            </w:pPr>
            <w:r w:rsidRPr="0032148D">
              <w:rPr>
                <w:color w:val="000000" w:themeColor="text1"/>
              </w:rPr>
              <w:t>34,20</w:t>
            </w:r>
          </w:p>
        </w:tc>
        <w:tc>
          <w:tcPr>
            <w:tcW w:w="837" w:type="dxa"/>
            <w:gridSpan w:val="2"/>
            <w:shd w:val="clear" w:color="auto" w:fill="auto"/>
            <w:noWrap/>
            <w:vAlign w:val="center"/>
          </w:tcPr>
          <w:p w14:paraId="79C95608" w14:textId="77777777" w:rsidR="00BC5F0A" w:rsidRPr="0032148D" w:rsidRDefault="00BC5F0A" w:rsidP="00417CC6">
            <w:pPr>
              <w:jc w:val="center"/>
              <w:rPr>
                <w:color w:val="000000" w:themeColor="text1"/>
              </w:rPr>
            </w:pPr>
            <w:r w:rsidRPr="0032148D">
              <w:rPr>
                <w:color w:val="000000" w:themeColor="text1"/>
              </w:rPr>
              <w:t>-20,47</w:t>
            </w:r>
          </w:p>
        </w:tc>
        <w:tc>
          <w:tcPr>
            <w:tcW w:w="1212" w:type="dxa"/>
            <w:gridSpan w:val="2"/>
            <w:shd w:val="clear" w:color="auto" w:fill="auto"/>
            <w:noWrap/>
            <w:vAlign w:val="center"/>
          </w:tcPr>
          <w:p w14:paraId="3BF65E61" w14:textId="77777777" w:rsidR="00BC5F0A" w:rsidRPr="0032148D" w:rsidRDefault="00BC5F0A" w:rsidP="00417CC6">
            <w:pPr>
              <w:jc w:val="center"/>
              <w:rPr>
                <w:color w:val="000000" w:themeColor="text1"/>
              </w:rPr>
            </w:pPr>
            <w:r w:rsidRPr="0032148D">
              <w:rPr>
                <w:color w:val="000000" w:themeColor="text1"/>
              </w:rPr>
              <w:t>24,81</w:t>
            </w:r>
          </w:p>
        </w:tc>
      </w:tr>
      <w:tr w:rsidR="0032148D" w:rsidRPr="0032148D" w14:paraId="5504404A" w14:textId="77777777" w:rsidTr="004319EB">
        <w:trPr>
          <w:trHeight w:val="337"/>
          <w:jc w:val="center"/>
        </w:trPr>
        <w:tc>
          <w:tcPr>
            <w:tcW w:w="1054" w:type="dxa"/>
            <w:shd w:val="clear" w:color="auto" w:fill="auto"/>
            <w:noWrap/>
            <w:vAlign w:val="center"/>
          </w:tcPr>
          <w:p w14:paraId="1AF87F11" w14:textId="77777777" w:rsidR="00BC5F0A" w:rsidRPr="0032148D" w:rsidRDefault="00BC5F0A" w:rsidP="00417CC6">
            <w:pPr>
              <w:jc w:val="center"/>
              <w:rPr>
                <w:b/>
                <w:bCs/>
                <w:color w:val="000000" w:themeColor="text1"/>
              </w:rPr>
            </w:pPr>
            <w:r w:rsidRPr="0032148D">
              <w:rPr>
                <w:b/>
                <w:bCs/>
                <w:color w:val="000000" w:themeColor="text1"/>
              </w:rPr>
              <w:t>1,0</w:t>
            </w:r>
          </w:p>
        </w:tc>
        <w:tc>
          <w:tcPr>
            <w:tcW w:w="1435" w:type="dxa"/>
            <w:gridSpan w:val="2"/>
            <w:shd w:val="clear" w:color="auto" w:fill="auto"/>
            <w:noWrap/>
            <w:vAlign w:val="center"/>
          </w:tcPr>
          <w:p w14:paraId="4A2F6859" w14:textId="77777777" w:rsidR="00BC5F0A" w:rsidRPr="0032148D" w:rsidRDefault="00BC5F0A" w:rsidP="00417CC6">
            <w:pPr>
              <w:jc w:val="center"/>
              <w:rPr>
                <w:color w:val="000000" w:themeColor="text1"/>
              </w:rPr>
            </w:pPr>
            <w:r w:rsidRPr="0032148D">
              <w:rPr>
                <w:color w:val="000000" w:themeColor="text1"/>
              </w:rPr>
              <w:t>-18,23</w:t>
            </w:r>
          </w:p>
        </w:tc>
        <w:tc>
          <w:tcPr>
            <w:tcW w:w="756" w:type="dxa"/>
            <w:shd w:val="clear" w:color="auto" w:fill="auto"/>
            <w:noWrap/>
            <w:vAlign w:val="center"/>
          </w:tcPr>
          <w:p w14:paraId="17C2E884" w14:textId="77777777" w:rsidR="00BC5F0A" w:rsidRPr="0032148D" w:rsidRDefault="00BC5F0A" w:rsidP="00417CC6">
            <w:pPr>
              <w:jc w:val="center"/>
              <w:rPr>
                <w:color w:val="000000" w:themeColor="text1"/>
              </w:rPr>
            </w:pPr>
            <w:r w:rsidRPr="0032148D">
              <w:rPr>
                <w:color w:val="000000" w:themeColor="text1"/>
              </w:rPr>
              <w:t>33,06</w:t>
            </w:r>
          </w:p>
        </w:tc>
        <w:tc>
          <w:tcPr>
            <w:tcW w:w="1297" w:type="dxa"/>
            <w:gridSpan w:val="2"/>
            <w:shd w:val="clear" w:color="auto" w:fill="auto"/>
            <w:noWrap/>
            <w:vAlign w:val="center"/>
          </w:tcPr>
          <w:p w14:paraId="2B5EBCB0" w14:textId="77777777" w:rsidR="00BC5F0A" w:rsidRPr="0032148D" w:rsidRDefault="00BC5F0A" w:rsidP="00417CC6">
            <w:pPr>
              <w:jc w:val="center"/>
              <w:rPr>
                <w:color w:val="000000" w:themeColor="text1"/>
              </w:rPr>
            </w:pPr>
            <w:r w:rsidRPr="0032148D">
              <w:rPr>
                <w:color w:val="000000" w:themeColor="text1"/>
              </w:rPr>
              <w:t>-14,42</w:t>
            </w:r>
          </w:p>
        </w:tc>
        <w:tc>
          <w:tcPr>
            <w:tcW w:w="776" w:type="dxa"/>
            <w:gridSpan w:val="2"/>
            <w:shd w:val="clear" w:color="auto" w:fill="auto"/>
            <w:noWrap/>
            <w:vAlign w:val="center"/>
          </w:tcPr>
          <w:p w14:paraId="6C797045" w14:textId="77777777" w:rsidR="00BC5F0A" w:rsidRPr="0032148D" w:rsidRDefault="00BC5F0A" w:rsidP="00417CC6">
            <w:pPr>
              <w:jc w:val="center"/>
              <w:rPr>
                <w:color w:val="000000" w:themeColor="text1"/>
              </w:rPr>
            </w:pPr>
            <w:r w:rsidRPr="0032148D">
              <w:rPr>
                <w:color w:val="000000" w:themeColor="text1"/>
              </w:rPr>
              <w:t>47,06</w:t>
            </w:r>
          </w:p>
        </w:tc>
        <w:tc>
          <w:tcPr>
            <w:tcW w:w="993" w:type="dxa"/>
            <w:gridSpan w:val="2"/>
            <w:shd w:val="clear" w:color="auto" w:fill="auto"/>
            <w:noWrap/>
            <w:vAlign w:val="center"/>
          </w:tcPr>
          <w:p w14:paraId="09D4FA16" w14:textId="77777777" w:rsidR="00BC5F0A" w:rsidRPr="0032148D" w:rsidRDefault="00BC5F0A" w:rsidP="00417CC6">
            <w:pPr>
              <w:jc w:val="center"/>
              <w:rPr>
                <w:color w:val="000000" w:themeColor="text1"/>
              </w:rPr>
            </w:pPr>
            <w:r w:rsidRPr="0032148D">
              <w:rPr>
                <w:color w:val="000000" w:themeColor="text1"/>
              </w:rPr>
              <w:t>-15,91</w:t>
            </w:r>
          </w:p>
        </w:tc>
        <w:tc>
          <w:tcPr>
            <w:tcW w:w="914" w:type="dxa"/>
            <w:shd w:val="clear" w:color="auto" w:fill="auto"/>
            <w:noWrap/>
            <w:vAlign w:val="center"/>
          </w:tcPr>
          <w:p w14:paraId="4A8ACA93" w14:textId="77777777" w:rsidR="00BC5F0A" w:rsidRPr="0032148D" w:rsidRDefault="00BC5F0A" w:rsidP="00417CC6">
            <w:pPr>
              <w:jc w:val="center"/>
              <w:rPr>
                <w:color w:val="000000" w:themeColor="text1"/>
              </w:rPr>
            </w:pPr>
            <w:r w:rsidRPr="0032148D">
              <w:rPr>
                <w:color w:val="000000" w:themeColor="text1"/>
              </w:rPr>
              <w:t>41,58</w:t>
            </w:r>
          </w:p>
        </w:tc>
        <w:tc>
          <w:tcPr>
            <w:tcW w:w="837" w:type="dxa"/>
            <w:gridSpan w:val="2"/>
            <w:shd w:val="clear" w:color="auto" w:fill="auto"/>
            <w:noWrap/>
            <w:vAlign w:val="center"/>
          </w:tcPr>
          <w:p w14:paraId="498A462A" w14:textId="77777777" w:rsidR="00BC5F0A" w:rsidRPr="0032148D" w:rsidRDefault="00BC5F0A" w:rsidP="00417CC6">
            <w:pPr>
              <w:jc w:val="center"/>
              <w:rPr>
                <w:color w:val="000000" w:themeColor="text1"/>
              </w:rPr>
            </w:pPr>
            <w:r w:rsidRPr="0032148D">
              <w:rPr>
                <w:color w:val="000000" w:themeColor="text1"/>
              </w:rPr>
              <w:t>-18,07</w:t>
            </w:r>
          </w:p>
        </w:tc>
        <w:tc>
          <w:tcPr>
            <w:tcW w:w="1212" w:type="dxa"/>
            <w:gridSpan w:val="2"/>
            <w:shd w:val="clear" w:color="auto" w:fill="auto"/>
            <w:noWrap/>
            <w:vAlign w:val="center"/>
          </w:tcPr>
          <w:p w14:paraId="58B28E26" w14:textId="77777777" w:rsidR="00BC5F0A" w:rsidRPr="0032148D" w:rsidRDefault="00BC5F0A" w:rsidP="00417CC6">
            <w:pPr>
              <w:jc w:val="center"/>
              <w:rPr>
                <w:color w:val="000000" w:themeColor="text1"/>
              </w:rPr>
            </w:pPr>
            <w:r w:rsidRPr="0032148D">
              <w:rPr>
                <w:color w:val="000000" w:themeColor="text1"/>
              </w:rPr>
              <w:t>33,64</w:t>
            </w:r>
          </w:p>
        </w:tc>
      </w:tr>
      <w:tr w:rsidR="0032148D" w:rsidRPr="0032148D" w14:paraId="238C53EB" w14:textId="77777777" w:rsidTr="004319EB">
        <w:trPr>
          <w:trHeight w:val="337"/>
          <w:jc w:val="center"/>
        </w:trPr>
        <w:tc>
          <w:tcPr>
            <w:tcW w:w="1054" w:type="dxa"/>
            <w:shd w:val="clear" w:color="auto" w:fill="auto"/>
            <w:noWrap/>
            <w:vAlign w:val="center"/>
          </w:tcPr>
          <w:p w14:paraId="1F2333B9" w14:textId="77777777" w:rsidR="00BC5F0A" w:rsidRPr="0032148D" w:rsidRDefault="00BC5F0A" w:rsidP="00417CC6">
            <w:pPr>
              <w:jc w:val="center"/>
              <w:rPr>
                <w:b/>
                <w:bCs/>
                <w:color w:val="000000" w:themeColor="text1"/>
              </w:rPr>
            </w:pPr>
            <w:r w:rsidRPr="0032148D">
              <w:rPr>
                <w:b/>
                <w:bCs/>
                <w:color w:val="000000" w:themeColor="text1"/>
              </w:rPr>
              <w:t>1,5</w:t>
            </w:r>
          </w:p>
        </w:tc>
        <w:tc>
          <w:tcPr>
            <w:tcW w:w="1435" w:type="dxa"/>
            <w:gridSpan w:val="2"/>
            <w:shd w:val="clear" w:color="auto" w:fill="auto"/>
            <w:noWrap/>
            <w:vAlign w:val="center"/>
          </w:tcPr>
          <w:p w14:paraId="2483F5B5" w14:textId="77777777" w:rsidR="00BC5F0A" w:rsidRPr="0032148D" w:rsidRDefault="00BC5F0A" w:rsidP="00417CC6">
            <w:pPr>
              <w:jc w:val="center"/>
              <w:rPr>
                <w:color w:val="000000" w:themeColor="text1"/>
              </w:rPr>
            </w:pPr>
            <w:r w:rsidRPr="0032148D">
              <w:rPr>
                <w:color w:val="000000" w:themeColor="text1"/>
              </w:rPr>
              <w:t>-18,73</w:t>
            </w:r>
          </w:p>
        </w:tc>
        <w:tc>
          <w:tcPr>
            <w:tcW w:w="756" w:type="dxa"/>
            <w:shd w:val="clear" w:color="auto" w:fill="auto"/>
            <w:noWrap/>
            <w:vAlign w:val="center"/>
          </w:tcPr>
          <w:p w14:paraId="7575EEC0" w14:textId="77777777" w:rsidR="00BC5F0A" w:rsidRPr="0032148D" w:rsidRDefault="00BC5F0A" w:rsidP="00417CC6">
            <w:pPr>
              <w:jc w:val="center"/>
              <w:rPr>
                <w:color w:val="000000" w:themeColor="text1"/>
              </w:rPr>
            </w:pPr>
            <w:r w:rsidRPr="0032148D">
              <w:rPr>
                <w:color w:val="000000" w:themeColor="text1"/>
              </w:rPr>
              <w:t>31,23</w:t>
            </w:r>
          </w:p>
        </w:tc>
        <w:tc>
          <w:tcPr>
            <w:tcW w:w="1297" w:type="dxa"/>
            <w:gridSpan w:val="2"/>
            <w:shd w:val="clear" w:color="auto" w:fill="auto"/>
            <w:noWrap/>
            <w:vAlign w:val="center"/>
          </w:tcPr>
          <w:p w14:paraId="48553F53" w14:textId="77777777" w:rsidR="00BC5F0A" w:rsidRPr="0032148D" w:rsidRDefault="00BC5F0A" w:rsidP="00417CC6">
            <w:pPr>
              <w:jc w:val="center"/>
              <w:rPr>
                <w:color w:val="000000" w:themeColor="text1"/>
              </w:rPr>
            </w:pPr>
            <w:r w:rsidRPr="0032148D">
              <w:rPr>
                <w:color w:val="000000" w:themeColor="text1"/>
              </w:rPr>
              <w:t>-14,58</w:t>
            </w:r>
          </w:p>
        </w:tc>
        <w:tc>
          <w:tcPr>
            <w:tcW w:w="776" w:type="dxa"/>
            <w:gridSpan w:val="2"/>
            <w:shd w:val="clear" w:color="auto" w:fill="auto"/>
            <w:noWrap/>
            <w:vAlign w:val="center"/>
          </w:tcPr>
          <w:p w14:paraId="096B2B7F" w14:textId="77777777" w:rsidR="00BC5F0A" w:rsidRPr="0032148D" w:rsidRDefault="00BC5F0A" w:rsidP="00417CC6">
            <w:pPr>
              <w:jc w:val="center"/>
              <w:rPr>
                <w:color w:val="000000" w:themeColor="text1"/>
              </w:rPr>
            </w:pPr>
            <w:r w:rsidRPr="0032148D">
              <w:rPr>
                <w:color w:val="000000" w:themeColor="text1"/>
              </w:rPr>
              <w:t>46,47</w:t>
            </w:r>
          </w:p>
        </w:tc>
        <w:tc>
          <w:tcPr>
            <w:tcW w:w="993" w:type="dxa"/>
            <w:gridSpan w:val="2"/>
            <w:shd w:val="clear" w:color="auto" w:fill="auto"/>
            <w:noWrap/>
            <w:vAlign w:val="center"/>
          </w:tcPr>
          <w:p w14:paraId="6F706087" w14:textId="77777777" w:rsidR="00BC5F0A" w:rsidRPr="0032148D" w:rsidRDefault="00BC5F0A" w:rsidP="00417CC6">
            <w:pPr>
              <w:jc w:val="center"/>
              <w:rPr>
                <w:color w:val="000000" w:themeColor="text1"/>
              </w:rPr>
            </w:pPr>
            <w:r w:rsidRPr="0032148D">
              <w:rPr>
                <w:color w:val="000000" w:themeColor="text1"/>
              </w:rPr>
              <w:t>-15,68</w:t>
            </w:r>
          </w:p>
        </w:tc>
        <w:tc>
          <w:tcPr>
            <w:tcW w:w="914" w:type="dxa"/>
            <w:shd w:val="clear" w:color="auto" w:fill="auto"/>
            <w:noWrap/>
            <w:vAlign w:val="center"/>
          </w:tcPr>
          <w:p w14:paraId="4534207E" w14:textId="77777777" w:rsidR="00BC5F0A" w:rsidRPr="0032148D" w:rsidRDefault="00BC5F0A" w:rsidP="00417CC6">
            <w:pPr>
              <w:jc w:val="center"/>
              <w:rPr>
                <w:color w:val="000000" w:themeColor="text1"/>
              </w:rPr>
            </w:pPr>
            <w:r w:rsidRPr="0032148D">
              <w:rPr>
                <w:color w:val="000000" w:themeColor="text1"/>
              </w:rPr>
              <w:t>42,43</w:t>
            </w:r>
          </w:p>
        </w:tc>
        <w:tc>
          <w:tcPr>
            <w:tcW w:w="837" w:type="dxa"/>
            <w:gridSpan w:val="2"/>
            <w:shd w:val="clear" w:color="auto" w:fill="auto"/>
            <w:noWrap/>
            <w:vAlign w:val="center"/>
          </w:tcPr>
          <w:p w14:paraId="7BCF4894" w14:textId="77777777" w:rsidR="00BC5F0A" w:rsidRPr="0032148D" w:rsidRDefault="00BC5F0A" w:rsidP="00417CC6">
            <w:pPr>
              <w:jc w:val="center"/>
              <w:rPr>
                <w:color w:val="000000" w:themeColor="text1"/>
              </w:rPr>
            </w:pPr>
            <w:r w:rsidRPr="0032148D">
              <w:rPr>
                <w:color w:val="000000" w:themeColor="text1"/>
              </w:rPr>
              <w:t>-18,67</w:t>
            </w:r>
          </w:p>
        </w:tc>
        <w:tc>
          <w:tcPr>
            <w:tcW w:w="1212" w:type="dxa"/>
            <w:gridSpan w:val="2"/>
            <w:shd w:val="clear" w:color="auto" w:fill="auto"/>
            <w:noWrap/>
            <w:vAlign w:val="center"/>
          </w:tcPr>
          <w:p w14:paraId="5A20488E" w14:textId="77777777" w:rsidR="00BC5F0A" w:rsidRPr="0032148D" w:rsidRDefault="00BC5F0A" w:rsidP="00417CC6">
            <w:pPr>
              <w:jc w:val="center"/>
              <w:rPr>
                <w:color w:val="000000" w:themeColor="text1"/>
              </w:rPr>
            </w:pPr>
            <w:r w:rsidRPr="0032148D">
              <w:rPr>
                <w:color w:val="000000" w:themeColor="text1"/>
              </w:rPr>
              <w:t>31,45</w:t>
            </w:r>
          </w:p>
        </w:tc>
      </w:tr>
      <w:tr w:rsidR="00BC5F0A" w:rsidRPr="0032148D" w14:paraId="003F4680" w14:textId="77777777" w:rsidTr="004319EB">
        <w:trPr>
          <w:trHeight w:val="396"/>
          <w:jc w:val="center"/>
        </w:trPr>
        <w:tc>
          <w:tcPr>
            <w:tcW w:w="1054" w:type="dxa"/>
            <w:shd w:val="clear" w:color="auto" w:fill="auto"/>
            <w:noWrap/>
            <w:vAlign w:val="center"/>
          </w:tcPr>
          <w:p w14:paraId="597C1A2A" w14:textId="77777777" w:rsidR="00BC5F0A" w:rsidRPr="0032148D" w:rsidRDefault="00BC5F0A" w:rsidP="00417CC6">
            <w:pPr>
              <w:jc w:val="center"/>
              <w:rPr>
                <w:b/>
                <w:bCs/>
                <w:color w:val="000000" w:themeColor="text1"/>
              </w:rPr>
            </w:pPr>
            <w:r w:rsidRPr="0032148D">
              <w:rPr>
                <w:b/>
                <w:bCs/>
                <w:color w:val="000000" w:themeColor="text1"/>
              </w:rPr>
              <w:t>2,0</w:t>
            </w:r>
          </w:p>
        </w:tc>
        <w:tc>
          <w:tcPr>
            <w:tcW w:w="1435" w:type="dxa"/>
            <w:gridSpan w:val="2"/>
            <w:shd w:val="clear" w:color="auto" w:fill="auto"/>
            <w:noWrap/>
            <w:vAlign w:val="center"/>
          </w:tcPr>
          <w:p w14:paraId="09049527" w14:textId="77777777" w:rsidR="00BC5F0A" w:rsidRPr="0032148D" w:rsidRDefault="00BC5F0A" w:rsidP="00417CC6">
            <w:pPr>
              <w:jc w:val="center"/>
              <w:rPr>
                <w:color w:val="000000" w:themeColor="text1"/>
              </w:rPr>
            </w:pPr>
            <w:r w:rsidRPr="0032148D">
              <w:rPr>
                <w:color w:val="000000" w:themeColor="text1"/>
              </w:rPr>
              <w:t>-19,22</w:t>
            </w:r>
          </w:p>
        </w:tc>
        <w:tc>
          <w:tcPr>
            <w:tcW w:w="756" w:type="dxa"/>
            <w:shd w:val="clear" w:color="auto" w:fill="auto"/>
            <w:noWrap/>
            <w:vAlign w:val="center"/>
          </w:tcPr>
          <w:p w14:paraId="0FDAAF1F" w14:textId="77777777" w:rsidR="00BC5F0A" w:rsidRPr="0032148D" w:rsidRDefault="00BC5F0A" w:rsidP="00417CC6">
            <w:pPr>
              <w:jc w:val="center"/>
              <w:rPr>
                <w:color w:val="000000" w:themeColor="text1"/>
              </w:rPr>
            </w:pPr>
            <w:r w:rsidRPr="0032148D">
              <w:rPr>
                <w:color w:val="000000" w:themeColor="text1"/>
              </w:rPr>
              <w:t>29,41</w:t>
            </w:r>
          </w:p>
        </w:tc>
        <w:tc>
          <w:tcPr>
            <w:tcW w:w="1297" w:type="dxa"/>
            <w:gridSpan w:val="2"/>
            <w:shd w:val="clear" w:color="auto" w:fill="auto"/>
            <w:noWrap/>
            <w:vAlign w:val="center"/>
          </w:tcPr>
          <w:p w14:paraId="537CE358" w14:textId="77777777" w:rsidR="00BC5F0A" w:rsidRPr="0032148D" w:rsidRDefault="00BC5F0A" w:rsidP="00417CC6">
            <w:pPr>
              <w:jc w:val="center"/>
              <w:rPr>
                <w:color w:val="000000" w:themeColor="text1"/>
              </w:rPr>
            </w:pPr>
            <w:r w:rsidRPr="0032148D">
              <w:rPr>
                <w:color w:val="000000" w:themeColor="text1"/>
              </w:rPr>
              <w:t>-15,41</w:t>
            </w:r>
          </w:p>
        </w:tc>
        <w:tc>
          <w:tcPr>
            <w:tcW w:w="776" w:type="dxa"/>
            <w:gridSpan w:val="2"/>
            <w:shd w:val="clear" w:color="auto" w:fill="auto"/>
            <w:noWrap/>
            <w:vAlign w:val="center"/>
          </w:tcPr>
          <w:p w14:paraId="792A91D0" w14:textId="77777777" w:rsidR="00BC5F0A" w:rsidRPr="0032148D" w:rsidRDefault="00BC5F0A" w:rsidP="00417CC6">
            <w:pPr>
              <w:jc w:val="center"/>
              <w:rPr>
                <w:color w:val="000000" w:themeColor="text1"/>
              </w:rPr>
            </w:pPr>
            <w:r w:rsidRPr="0032148D">
              <w:rPr>
                <w:color w:val="000000" w:themeColor="text1"/>
              </w:rPr>
              <w:t>43,41</w:t>
            </w:r>
          </w:p>
        </w:tc>
        <w:tc>
          <w:tcPr>
            <w:tcW w:w="993" w:type="dxa"/>
            <w:gridSpan w:val="2"/>
            <w:shd w:val="clear" w:color="auto" w:fill="auto"/>
            <w:noWrap/>
            <w:vAlign w:val="center"/>
          </w:tcPr>
          <w:p w14:paraId="7128D983" w14:textId="77777777" w:rsidR="00BC5F0A" w:rsidRPr="0032148D" w:rsidRDefault="00BC5F0A" w:rsidP="00417CC6">
            <w:pPr>
              <w:jc w:val="center"/>
              <w:rPr>
                <w:color w:val="000000" w:themeColor="text1"/>
              </w:rPr>
            </w:pPr>
            <w:r w:rsidRPr="0032148D">
              <w:rPr>
                <w:color w:val="000000" w:themeColor="text1"/>
              </w:rPr>
              <w:t>-16,51</w:t>
            </w:r>
          </w:p>
        </w:tc>
        <w:tc>
          <w:tcPr>
            <w:tcW w:w="914" w:type="dxa"/>
            <w:shd w:val="clear" w:color="auto" w:fill="auto"/>
            <w:noWrap/>
            <w:vAlign w:val="center"/>
          </w:tcPr>
          <w:p w14:paraId="472D67A8" w14:textId="77777777" w:rsidR="00BC5F0A" w:rsidRPr="0032148D" w:rsidRDefault="00BC5F0A" w:rsidP="00417CC6">
            <w:pPr>
              <w:jc w:val="center"/>
              <w:rPr>
                <w:color w:val="000000" w:themeColor="text1"/>
              </w:rPr>
            </w:pPr>
            <w:r w:rsidRPr="0032148D">
              <w:rPr>
                <w:color w:val="000000" w:themeColor="text1"/>
              </w:rPr>
              <w:t>39,38</w:t>
            </w:r>
          </w:p>
        </w:tc>
        <w:tc>
          <w:tcPr>
            <w:tcW w:w="837" w:type="dxa"/>
            <w:gridSpan w:val="2"/>
            <w:shd w:val="clear" w:color="auto" w:fill="auto"/>
            <w:noWrap/>
            <w:vAlign w:val="center"/>
          </w:tcPr>
          <w:p w14:paraId="33EE759E" w14:textId="77777777" w:rsidR="00BC5F0A" w:rsidRPr="0032148D" w:rsidRDefault="00BC5F0A" w:rsidP="00417CC6">
            <w:pPr>
              <w:jc w:val="center"/>
              <w:rPr>
                <w:color w:val="000000" w:themeColor="text1"/>
              </w:rPr>
            </w:pPr>
            <w:r w:rsidRPr="0032148D">
              <w:rPr>
                <w:color w:val="000000" w:themeColor="text1"/>
              </w:rPr>
              <w:t>-19,08</w:t>
            </w:r>
          </w:p>
        </w:tc>
        <w:tc>
          <w:tcPr>
            <w:tcW w:w="1212" w:type="dxa"/>
            <w:gridSpan w:val="2"/>
            <w:shd w:val="clear" w:color="auto" w:fill="auto"/>
            <w:noWrap/>
            <w:vAlign w:val="center"/>
          </w:tcPr>
          <w:p w14:paraId="5E230337" w14:textId="77777777" w:rsidR="00BC5F0A" w:rsidRPr="0032148D" w:rsidRDefault="00BC5F0A" w:rsidP="00417CC6">
            <w:pPr>
              <w:jc w:val="center"/>
              <w:rPr>
                <w:color w:val="000000" w:themeColor="text1"/>
              </w:rPr>
            </w:pPr>
            <w:r w:rsidRPr="0032148D">
              <w:rPr>
                <w:color w:val="000000" w:themeColor="text1"/>
              </w:rPr>
              <w:t>29,95</w:t>
            </w:r>
          </w:p>
        </w:tc>
      </w:tr>
    </w:tbl>
    <w:p w14:paraId="16805719" w14:textId="77777777" w:rsidR="00BC5F0A" w:rsidRDefault="00BC5F0A" w:rsidP="00BC5F0A">
      <w:pPr>
        <w:ind w:firstLine="708"/>
        <w:jc w:val="both"/>
        <w:rPr>
          <w:color w:val="000000" w:themeColor="text1"/>
          <w:sz w:val="28"/>
          <w:szCs w:val="28"/>
          <w:lang w:val="ru-RU"/>
        </w:rPr>
      </w:pPr>
    </w:p>
    <w:p w14:paraId="24A3F5D5" w14:textId="603C0387" w:rsidR="00E73889" w:rsidRPr="00E73889" w:rsidRDefault="00E73889" w:rsidP="00BC5F0A">
      <w:pPr>
        <w:ind w:firstLine="708"/>
        <w:jc w:val="both"/>
        <w:rPr>
          <w:color w:val="000000" w:themeColor="text1"/>
          <w:sz w:val="28"/>
          <w:szCs w:val="28"/>
          <w:lang w:val="ru-RU"/>
        </w:rPr>
      </w:pPr>
      <w:r>
        <w:rPr>
          <w:color w:val="000000" w:themeColor="text1"/>
          <w:sz w:val="28"/>
          <w:szCs w:val="28"/>
          <w:lang w:val="ru-RU"/>
        </w:rPr>
        <w:t xml:space="preserve">На рисунке 42 представлена зависимость косинуса краевого угла смачивания поверхностей щебня различной природы </w:t>
      </w:r>
      <w:r w:rsidRPr="0032148D">
        <w:rPr>
          <w:color w:val="000000" w:themeColor="text1"/>
          <w:sz w:val="28"/>
          <w:szCs w:val="28"/>
        </w:rPr>
        <w:t xml:space="preserve">от содержания АС-1 в композициях с фиксированным содержанием </w:t>
      </w:r>
      <w:r>
        <w:rPr>
          <w:color w:val="000000" w:themeColor="text1"/>
          <w:sz w:val="28"/>
          <w:szCs w:val="28"/>
          <w:lang w:val="ru-RU"/>
        </w:rPr>
        <w:t>полимера.</w:t>
      </w:r>
    </w:p>
    <w:p w14:paraId="549A0F35" w14:textId="37DECEC8" w:rsidR="00BC5F0A" w:rsidRPr="0032148D" w:rsidRDefault="00BC5F0A" w:rsidP="00BC5F0A">
      <w:pPr>
        <w:ind w:firstLine="708"/>
        <w:jc w:val="both"/>
        <w:rPr>
          <w:color w:val="000000" w:themeColor="text1"/>
          <w:sz w:val="28"/>
          <w:szCs w:val="28"/>
        </w:rPr>
      </w:pPr>
    </w:p>
    <w:p w14:paraId="35464425" w14:textId="77777777" w:rsidR="00BC5F0A" w:rsidRPr="0032148D" w:rsidRDefault="00BC5F0A" w:rsidP="00BC5F0A">
      <w:pPr>
        <w:ind w:left="-426"/>
        <w:jc w:val="both"/>
        <w:rPr>
          <w:color w:val="000000" w:themeColor="text1"/>
          <w:sz w:val="28"/>
          <w:szCs w:val="28"/>
        </w:rPr>
      </w:pPr>
      <w:r w:rsidRPr="0032148D">
        <w:rPr>
          <w:noProof/>
          <w:color w:val="000000" w:themeColor="text1"/>
          <w:sz w:val="28"/>
          <w:szCs w:val="28"/>
          <w:lang w:val="ru-RU"/>
        </w:rPr>
        <w:drawing>
          <wp:inline distT="0" distB="0" distL="0" distR="0" wp14:anchorId="745EADCE" wp14:editId="52F678A3">
            <wp:extent cx="2939143" cy="2018805"/>
            <wp:effectExtent l="0" t="0" r="0" b="0"/>
            <wp:docPr id="89" name="Объект 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r w:rsidRPr="0032148D">
        <w:rPr>
          <w:noProof/>
          <w:color w:val="000000" w:themeColor="text1"/>
          <w:sz w:val="28"/>
          <w:szCs w:val="28"/>
          <w:lang w:val="ru-RU"/>
        </w:rPr>
        <w:drawing>
          <wp:inline distT="0" distB="0" distL="0" distR="0" wp14:anchorId="4FDA3AD6" wp14:editId="7628FDB9">
            <wp:extent cx="3086100" cy="2114550"/>
            <wp:effectExtent l="0" t="0" r="0" b="0"/>
            <wp:docPr id="90" name="Объект 9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3B10DF7" w14:textId="01DF4BA2" w:rsidR="00BC5F0A" w:rsidRPr="0032148D" w:rsidRDefault="00BC5F0A" w:rsidP="00BC5F0A">
      <w:pPr>
        <w:ind w:firstLine="708"/>
        <w:jc w:val="both"/>
        <w:rPr>
          <w:i/>
          <w:iCs/>
          <w:color w:val="000000" w:themeColor="text1"/>
          <w:sz w:val="28"/>
          <w:szCs w:val="28"/>
        </w:rPr>
      </w:pPr>
      <w:r w:rsidRPr="0032148D">
        <w:rPr>
          <w:color w:val="000000" w:themeColor="text1"/>
          <w:sz w:val="28"/>
          <w:szCs w:val="28"/>
        </w:rPr>
        <w:tab/>
      </w:r>
      <w:r w:rsidRPr="0032148D">
        <w:rPr>
          <w:color w:val="000000" w:themeColor="text1"/>
          <w:sz w:val="28"/>
          <w:szCs w:val="28"/>
        </w:rPr>
        <w:tab/>
      </w:r>
      <w:r w:rsidRPr="0032148D">
        <w:rPr>
          <w:i/>
          <w:iCs/>
          <w:color w:val="000000" w:themeColor="text1"/>
          <w:sz w:val="28"/>
          <w:szCs w:val="28"/>
        </w:rPr>
        <w:t>а</w:t>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t xml:space="preserve">    </w:t>
      </w:r>
      <w:r w:rsidR="004319EB" w:rsidRPr="0032148D">
        <w:rPr>
          <w:color w:val="000000" w:themeColor="text1"/>
          <w:sz w:val="28"/>
          <w:szCs w:val="28"/>
          <w:lang w:val="ru-RU"/>
        </w:rPr>
        <w:t xml:space="preserve">          </w:t>
      </w:r>
      <w:r w:rsidRPr="0032148D">
        <w:rPr>
          <w:color w:val="000000" w:themeColor="text1"/>
          <w:sz w:val="28"/>
          <w:szCs w:val="28"/>
        </w:rPr>
        <w:t xml:space="preserve"> </w:t>
      </w:r>
      <w:r w:rsidRPr="0032148D">
        <w:rPr>
          <w:i/>
          <w:iCs/>
          <w:color w:val="000000" w:themeColor="text1"/>
          <w:sz w:val="28"/>
          <w:szCs w:val="28"/>
        </w:rPr>
        <w:t>б</w:t>
      </w:r>
    </w:p>
    <w:p w14:paraId="1A71A45C" w14:textId="12189790" w:rsidR="00BC5F0A" w:rsidRPr="0032148D" w:rsidRDefault="00BC5F0A" w:rsidP="00BC5F0A">
      <w:pPr>
        <w:ind w:firstLine="709"/>
        <w:contextualSpacing/>
        <w:jc w:val="center"/>
        <w:rPr>
          <w:color w:val="000000" w:themeColor="text1"/>
          <w:sz w:val="28"/>
          <w:szCs w:val="28"/>
        </w:rPr>
      </w:pPr>
      <w:r w:rsidRPr="0032148D">
        <w:rPr>
          <w:color w:val="000000" w:themeColor="text1"/>
          <w:sz w:val="28"/>
          <w:szCs w:val="28"/>
        </w:rPr>
        <w:t xml:space="preserve">Рисунок </w:t>
      </w:r>
      <w:r w:rsidR="00C40AFD" w:rsidRPr="0032148D">
        <w:rPr>
          <w:color w:val="000000" w:themeColor="text1"/>
          <w:sz w:val="28"/>
          <w:szCs w:val="28"/>
          <w:lang w:val="ru-RU"/>
        </w:rPr>
        <w:t>4</w:t>
      </w:r>
      <w:r w:rsidR="0085185B" w:rsidRPr="0032148D">
        <w:rPr>
          <w:color w:val="000000" w:themeColor="text1"/>
          <w:sz w:val="28"/>
          <w:szCs w:val="28"/>
          <w:lang w:val="ru-RU"/>
        </w:rPr>
        <w:t>2</w:t>
      </w:r>
      <w:r w:rsidRPr="0032148D">
        <w:rPr>
          <w:color w:val="000000" w:themeColor="text1"/>
          <w:sz w:val="28"/>
          <w:szCs w:val="28"/>
        </w:rPr>
        <w:t xml:space="preserve"> – Зависимость косинуса краевого угла смачивания поверхности серого (</w:t>
      </w:r>
      <w:r w:rsidRPr="0032148D">
        <w:rPr>
          <w:i/>
          <w:iCs/>
          <w:color w:val="000000" w:themeColor="text1"/>
          <w:sz w:val="28"/>
          <w:szCs w:val="28"/>
        </w:rPr>
        <w:t>а</w:t>
      </w:r>
      <w:r w:rsidRPr="0032148D">
        <w:rPr>
          <w:color w:val="000000" w:themeColor="text1"/>
          <w:sz w:val="28"/>
          <w:szCs w:val="28"/>
        </w:rPr>
        <w:t>) и красного (</w:t>
      </w:r>
      <w:r w:rsidRPr="0032148D">
        <w:rPr>
          <w:i/>
          <w:iCs/>
          <w:color w:val="000000" w:themeColor="text1"/>
          <w:sz w:val="28"/>
          <w:szCs w:val="28"/>
        </w:rPr>
        <w:t>б</w:t>
      </w:r>
      <w:r w:rsidRPr="0032148D">
        <w:rPr>
          <w:color w:val="000000" w:themeColor="text1"/>
          <w:sz w:val="28"/>
          <w:szCs w:val="28"/>
        </w:rPr>
        <w:t>) щебня от содержания АС-1 в композициях с фиксированным содержанием АГ-4И</w:t>
      </w:r>
    </w:p>
    <w:p w14:paraId="539E48CB" w14:textId="77777777" w:rsidR="00E73889" w:rsidRDefault="00E73889" w:rsidP="00E73889">
      <w:pPr>
        <w:ind w:firstLine="709"/>
        <w:contextualSpacing/>
        <w:jc w:val="both"/>
        <w:rPr>
          <w:color w:val="000000" w:themeColor="text1"/>
          <w:sz w:val="28"/>
          <w:szCs w:val="28"/>
          <w:lang w:val="ru-RU"/>
        </w:rPr>
      </w:pPr>
    </w:p>
    <w:p w14:paraId="14BB18EB" w14:textId="79603F5C" w:rsidR="00BC5F0A" w:rsidRPr="00E73889" w:rsidRDefault="00E73889" w:rsidP="00E73889">
      <w:pPr>
        <w:ind w:firstLine="709"/>
        <w:contextualSpacing/>
        <w:jc w:val="both"/>
        <w:rPr>
          <w:color w:val="000000" w:themeColor="text1"/>
          <w:sz w:val="28"/>
          <w:szCs w:val="28"/>
          <w:lang w:val="ru-RU"/>
        </w:rPr>
      </w:pPr>
      <w:r w:rsidRPr="0032148D">
        <w:rPr>
          <w:color w:val="000000" w:themeColor="text1"/>
          <w:sz w:val="28"/>
          <w:szCs w:val="28"/>
        </w:rPr>
        <w:lastRenderedPageBreak/>
        <w:t>Как результат, при оптимальном содержании аддитивов (при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и 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смачивающая активность </w:t>
      </w:r>
      <m:oMath>
        <m:d>
          <m:dPr>
            <m:ctrlPr>
              <w:rPr>
                <w:rFonts w:ascii="Cambria Math" w:hAnsi="Cambria Math"/>
                <w:i/>
                <w:color w:val="000000" w:themeColor="text1"/>
                <w:sz w:val="28"/>
                <w:szCs w:val="28"/>
                <w:lang w:val="en-US"/>
              </w:rPr>
            </m:ctrlPr>
          </m:dPr>
          <m:e>
            <m:f>
              <m:fPr>
                <m:ctrlPr>
                  <w:rPr>
                    <w:rFonts w:ascii="Cambria Math" w:hAnsi="Cambria Math"/>
                    <w:i/>
                    <w:color w:val="000000" w:themeColor="text1"/>
                    <w:sz w:val="28"/>
                    <w:szCs w:val="28"/>
                    <w:lang w:val="en-US"/>
                  </w:rPr>
                </m:ctrlPr>
              </m:fPr>
              <m:num>
                <m:r>
                  <w:rPr>
                    <w:rFonts w:ascii="Cambria Math" w:hAnsi="Cambria Math"/>
                    <w:color w:val="000000" w:themeColor="text1"/>
                    <w:sz w:val="28"/>
                    <w:szCs w:val="28"/>
                    <w:lang w:val="en-US"/>
                  </w:rPr>
                  <m:t>dcosθ</m:t>
                </m:r>
              </m:num>
              <m:den>
                <m:r>
                  <w:rPr>
                    <w:rFonts w:ascii="Cambria Math" w:hAnsi="Cambria Math"/>
                    <w:color w:val="000000" w:themeColor="text1"/>
                    <w:sz w:val="28"/>
                    <w:szCs w:val="28"/>
                    <w:lang w:val="en-US"/>
                  </w:rPr>
                  <m:t>dc</m:t>
                </m:r>
              </m:den>
            </m:f>
          </m:e>
        </m:d>
      </m:oMath>
      <w:r w:rsidRPr="0032148D">
        <w:rPr>
          <w:color w:val="000000" w:themeColor="text1"/>
          <w:sz w:val="28"/>
          <w:szCs w:val="28"/>
          <w:vertAlign w:val="subscript"/>
          <w:lang w:val="en-US"/>
        </w:rPr>
        <w:t>c</w:t>
      </w:r>
      <w:r w:rsidRPr="0032148D">
        <w:rPr>
          <w:color w:val="000000" w:themeColor="text1"/>
          <w:sz w:val="28"/>
          <w:szCs w:val="28"/>
          <w:vertAlign w:val="subscript"/>
        </w:rPr>
        <w:t>→</w:t>
      </w:r>
      <w:proofErr w:type="gramStart"/>
      <w:r w:rsidRPr="0032148D">
        <w:rPr>
          <w:color w:val="000000" w:themeColor="text1"/>
          <w:sz w:val="28"/>
          <w:szCs w:val="28"/>
          <w:vertAlign w:val="subscript"/>
        </w:rPr>
        <w:t xml:space="preserve">0 </w:t>
      </w:r>
      <w:r w:rsidRPr="0032148D">
        <w:rPr>
          <w:color w:val="000000" w:themeColor="text1"/>
          <w:sz w:val="28"/>
          <w:szCs w:val="28"/>
          <w:vertAlign w:val="subscript"/>
          <w:lang w:val="ru-RU"/>
        </w:rPr>
        <w:t xml:space="preserve"> </w:t>
      </w:r>
      <w:r w:rsidRPr="0032148D">
        <w:rPr>
          <w:color w:val="000000" w:themeColor="text1"/>
          <w:sz w:val="28"/>
          <w:szCs w:val="28"/>
        </w:rPr>
        <w:t>системы</w:t>
      </w:r>
      <w:proofErr w:type="gramEnd"/>
      <w:r w:rsidRPr="0032148D">
        <w:rPr>
          <w:color w:val="000000" w:themeColor="text1"/>
          <w:sz w:val="28"/>
          <w:szCs w:val="28"/>
        </w:rPr>
        <w:t xml:space="preserve"> «битум–АГ-4И–АС-1», рассчитанная по тангенсу угла наклона линейных участков изотерм смачивания (рисунок </w:t>
      </w:r>
      <w:r w:rsidRPr="0032148D">
        <w:rPr>
          <w:color w:val="000000" w:themeColor="text1"/>
          <w:sz w:val="28"/>
          <w:szCs w:val="28"/>
          <w:lang w:val="ru-RU"/>
        </w:rPr>
        <w:t>42</w:t>
      </w:r>
      <w:r w:rsidRPr="0032148D">
        <w:rPr>
          <w:color w:val="000000" w:themeColor="text1"/>
          <w:sz w:val="28"/>
          <w:szCs w:val="28"/>
        </w:rPr>
        <w:t xml:space="preserve">) увеличивается в 2-3 раза по сравнению с бинарными системами  (таблица </w:t>
      </w:r>
      <w:r w:rsidRPr="0032148D">
        <w:rPr>
          <w:color w:val="000000" w:themeColor="text1"/>
          <w:sz w:val="28"/>
          <w:szCs w:val="28"/>
          <w:lang w:val="ru-RU"/>
        </w:rPr>
        <w:t>24</w:t>
      </w:r>
      <w:r w:rsidRPr="0032148D">
        <w:rPr>
          <w:color w:val="000000" w:themeColor="text1"/>
          <w:sz w:val="28"/>
          <w:szCs w:val="28"/>
        </w:rPr>
        <w:t>) и составляет 0,44 дм</w:t>
      </w:r>
      <w:r w:rsidRPr="0032148D">
        <w:rPr>
          <w:color w:val="000000" w:themeColor="text1"/>
          <w:sz w:val="28"/>
          <w:szCs w:val="28"/>
          <w:vertAlign w:val="superscript"/>
        </w:rPr>
        <w:t>3</w:t>
      </w:r>
      <w:r w:rsidRPr="0032148D">
        <w:rPr>
          <w:color w:val="000000" w:themeColor="text1"/>
          <w:sz w:val="28"/>
          <w:szCs w:val="28"/>
        </w:rPr>
        <w:t>/г на поверхности серого щебня, а на поверхности красного щебня  - 0,34 дм</w:t>
      </w:r>
      <w:r w:rsidRPr="0032148D">
        <w:rPr>
          <w:color w:val="000000" w:themeColor="text1"/>
          <w:sz w:val="28"/>
          <w:szCs w:val="28"/>
          <w:vertAlign w:val="superscript"/>
        </w:rPr>
        <w:t>3</w:t>
      </w:r>
      <w:r w:rsidRPr="0032148D">
        <w:rPr>
          <w:color w:val="000000" w:themeColor="text1"/>
          <w:sz w:val="28"/>
          <w:szCs w:val="28"/>
        </w:rPr>
        <w:t xml:space="preserve">/г (рисунок </w:t>
      </w:r>
      <w:r w:rsidRPr="0032148D">
        <w:rPr>
          <w:color w:val="000000" w:themeColor="text1"/>
          <w:sz w:val="28"/>
          <w:szCs w:val="28"/>
          <w:lang w:val="ru-RU"/>
        </w:rPr>
        <w:t>42</w:t>
      </w:r>
      <w:r w:rsidRPr="0032148D">
        <w:rPr>
          <w:color w:val="000000" w:themeColor="text1"/>
          <w:sz w:val="28"/>
          <w:szCs w:val="28"/>
        </w:rPr>
        <w:t xml:space="preserve">).  </w:t>
      </w:r>
    </w:p>
    <w:p w14:paraId="6936E1C2" w14:textId="77777777" w:rsidR="00BC5F0A" w:rsidRPr="0032148D" w:rsidRDefault="00BC5F0A" w:rsidP="00BC5F0A">
      <w:pPr>
        <w:ind w:firstLine="708"/>
        <w:jc w:val="both"/>
        <w:rPr>
          <w:color w:val="000000" w:themeColor="text1"/>
          <w:sz w:val="28"/>
          <w:szCs w:val="28"/>
          <w:lang w:val="ru-RU"/>
        </w:rPr>
      </w:pPr>
      <w:r w:rsidRPr="0032148D">
        <w:rPr>
          <w:color w:val="000000" w:themeColor="text1"/>
          <w:sz w:val="28"/>
          <w:szCs w:val="28"/>
        </w:rPr>
        <w:t>Резюмируя вышеизложенное, можно констатировать, что смачивающий эффект при совместном введении АГ-4И и АС-1 в битум определяется вкладом каждого аддитива, который лимитируется количеством и природой адсорбционных центров энергетически неоднородной поверхности минеральных наполнителей.</w:t>
      </w:r>
    </w:p>
    <w:p w14:paraId="39082719" w14:textId="77777777" w:rsidR="004319EB" w:rsidRPr="0032148D" w:rsidRDefault="004319EB" w:rsidP="00BC5F0A">
      <w:pPr>
        <w:ind w:firstLine="708"/>
        <w:jc w:val="both"/>
        <w:rPr>
          <w:color w:val="000000" w:themeColor="text1"/>
          <w:sz w:val="28"/>
          <w:szCs w:val="28"/>
          <w:lang w:val="ru-RU"/>
        </w:rPr>
      </w:pPr>
    </w:p>
    <w:p w14:paraId="797FC5C9" w14:textId="108729C1" w:rsidR="00BC5F0A" w:rsidRPr="0032148D" w:rsidRDefault="00C40AFD" w:rsidP="00BC5F0A">
      <w:pPr>
        <w:ind w:firstLine="567"/>
        <w:contextualSpacing/>
        <w:jc w:val="both"/>
        <w:rPr>
          <w:color w:val="000000" w:themeColor="text1"/>
          <w:sz w:val="28"/>
          <w:szCs w:val="28"/>
        </w:rPr>
      </w:pPr>
      <w:r w:rsidRPr="0032148D">
        <w:rPr>
          <w:b/>
          <w:color w:val="000000" w:themeColor="text1"/>
          <w:sz w:val="28"/>
          <w:szCs w:val="28"/>
          <w:lang w:val="ru-RU"/>
        </w:rPr>
        <w:t>4</w:t>
      </w:r>
      <w:r w:rsidR="00BC5F0A" w:rsidRPr="0032148D">
        <w:rPr>
          <w:b/>
          <w:color w:val="000000" w:themeColor="text1"/>
          <w:sz w:val="28"/>
          <w:szCs w:val="28"/>
        </w:rPr>
        <w:t>.5 Оценка адгезионной эффективности модификаторов в составе битума по отношению к наполнителям различной природы</w:t>
      </w:r>
    </w:p>
    <w:p w14:paraId="2CAFAF64" w14:textId="77777777" w:rsidR="005F505D" w:rsidRPr="0032148D" w:rsidRDefault="00BC5F0A" w:rsidP="00BC5F0A">
      <w:pPr>
        <w:ind w:firstLine="708"/>
        <w:jc w:val="both"/>
        <w:rPr>
          <w:color w:val="000000" w:themeColor="text1"/>
          <w:sz w:val="28"/>
          <w:szCs w:val="28"/>
          <w:lang w:val="ru-RU"/>
        </w:rPr>
      </w:pPr>
      <w:r w:rsidRPr="0032148D">
        <w:rPr>
          <w:rFonts w:eastAsia="Consolas"/>
          <w:color w:val="000000" w:themeColor="text1"/>
          <w:sz w:val="28"/>
          <w:szCs w:val="28"/>
          <w:lang w:eastAsia="en-US"/>
        </w:rPr>
        <w:t>Установленные закономерности изменения краевого угла смачивания и поверхностного натяжения в зависимости от количественных содержаний трех разновидностей аддитивов должны оказывать решающее влияние на адгезионное взаимодействие битума с поверхностью минеральных наполнителей</w:t>
      </w:r>
      <w:r w:rsidRPr="0032148D">
        <w:rPr>
          <w:color w:val="000000" w:themeColor="text1"/>
          <w:sz w:val="28"/>
          <w:szCs w:val="28"/>
        </w:rPr>
        <w:t xml:space="preserve">. </w:t>
      </w:r>
    </w:p>
    <w:p w14:paraId="6DDF661E" w14:textId="236D4D4E" w:rsidR="005F505D" w:rsidRPr="00E73889" w:rsidRDefault="00BC5F0A" w:rsidP="00E73889">
      <w:pPr>
        <w:ind w:firstLine="708"/>
        <w:jc w:val="both"/>
        <w:rPr>
          <w:color w:val="000000" w:themeColor="text1"/>
          <w:sz w:val="28"/>
          <w:szCs w:val="28"/>
          <w:lang w:val="ru-RU"/>
        </w:rPr>
      </w:pPr>
      <w:r w:rsidRPr="0032148D">
        <w:rPr>
          <w:color w:val="000000" w:themeColor="text1"/>
          <w:sz w:val="28"/>
          <w:szCs w:val="28"/>
        </w:rPr>
        <w:t xml:space="preserve">Роль аддитивов в улучшении одной из фундаментальных характеристик качества битумного вяжущего подтверждается прямым методом определения адгезии, который основан на количественном определении отслоившейся массы битумного покрытия на щебне, после кипячения в воде в течение 30 минут. </w:t>
      </w:r>
      <w:r w:rsidR="005F505D" w:rsidRPr="0032148D">
        <w:rPr>
          <w:color w:val="000000" w:themeColor="text1"/>
          <w:sz w:val="28"/>
          <w:szCs w:val="28"/>
        </w:rPr>
        <w:t xml:space="preserve">Результаты исследований, представленные в таблице </w:t>
      </w:r>
      <w:r w:rsidR="00730B60" w:rsidRPr="0032148D">
        <w:rPr>
          <w:color w:val="000000" w:themeColor="text1"/>
          <w:sz w:val="28"/>
          <w:szCs w:val="28"/>
          <w:lang w:val="ru-RU"/>
        </w:rPr>
        <w:t>2</w:t>
      </w:r>
      <w:r w:rsidR="0085185B" w:rsidRPr="0032148D">
        <w:rPr>
          <w:color w:val="000000" w:themeColor="text1"/>
          <w:sz w:val="28"/>
          <w:szCs w:val="28"/>
          <w:lang w:val="ru-RU"/>
        </w:rPr>
        <w:t>8</w:t>
      </w:r>
      <w:r w:rsidR="005F505D" w:rsidRPr="0032148D">
        <w:rPr>
          <w:color w:val="000000" w:themeColor="text1"/>
          <w:sz w:val="28"/>
          <w:szCs w:val="28"/>
        </w:rPr>
        <w:t xml:space="preserve">, свидетельствуют, что </w:t>
      </w:r>
      <w:r w:rsidR="00730B60" w:rsidRPr="0032148D">
        <w:rPr>
          <w:color w:val="000000" w:themeColor="text1"/>
          <w:sz w:val="28"/>
          <w:szCs w:val="28"/>
          <w:lang w:val="ru-RU"/>
        </w:rPr>
        <w:t xml:space="preserve">бинарные </w:t>
      </w:r>
      <w:r w:rsidR="005F505D" w:rsidRPr="0032148D">
        <w:rPr>
          <w:color w:val="000000" w:themeColor="text1"/>
          <w:sz w:val="28"/>
          <w:szCs w:val="28"/>
        </w:rPr>
        <w:t xml:space="preserve">модифицированные битумные композиции по адгезионной эффективности в отношении серого щебня образуют ряд: АГ-4И˃АС-1˃АМДОР-10. </w:t>
      </w:r>
    </w:p>
    <w:p w14:paraId="716F345E" w14:textId="77777777" w:rsidR="00E73889" w:rsidRDefault="00E73889" w:rsidP="00BC5F0A">
      <w:pPr>
        <w:ind w:firstLine="708"/>
        <w:jc w:val="center"/>
        <w:rPr>
          <w:color w:val="000000" w:themeColor="text1"/>
          <w:sz w:val="28"/>
          <w:szCs w:val="28"/>
          <w:lang w:val="ru-RU"/>
        </w:rPr>
      </w:pPr>
    </w:p>
    <w:p w14:paraId="140578ED" w14:textId="42BD40E4" w:rsidR="00BC5F0A" w:rsidRPr="0032148D" w:rsidRDefault="00BC5F0A" w:rsidP="00BC5F0A">
      <w:pPr>
        <w:ind w:firstLine="708"/>
        <w:jc w:val="center"/>
        <w:rPr>
          <w:color w:val="000000" w:themeColor="text1"/>
          <w:sz w:val="28"/>
          <w:szCs w:val="28"/>
          <w:lang w:val="ru-RU"/>
        </w:rPr>
      </w:pPr>
      <w:r w:rsidRPr="0032148D">
        <w:rPr>
          <w:color w:val="000000" w:themeColor="text1"/>
          <w:sz w:val="28"/>
          <w:szCs w:val="28"/>
        </w:rPr>
        <w:t xml:space="preserve">Таблица </w:t>
      </w:r>
      <w:r w:rsidR="00730B60" w:rsidRPr="0032148D">
        <w:rPr>
          <w:color w:val="000000" w:themeColor="text1"/>
          <w:sz w:val="28"/>
          <w:szCs w:val="28"/>
          <w:lang w:val="ru-RU"/>
        </w:rPr>
        <w:t>2</w:t>
      </w:r>
      <w:r w:rsidR="0085185B" w:rsidRPr="0032148D">
        <w:rPr>
          <w:color w:val="000000" w:themeColor="text1"/>
          <w:sz w:val="28"/>
          <w:szCs w:val="28"/>
          <w:lang w:val="ru-RU"/>
        </w:rPr>
        <w:t>8</w:t>
      </w:r>
      <w:r w:rsidR="00683152" w:rsidRPr="0032148D">
        <w:rPr>
          <w:color w:val="000000" w:themeColor="text1"/>
          <w:sz w:val="28"/>
          <w:szCs w:val="28"/>
        </w:rPr>
        <w:t xml:space="preserve"> </w:t>
      </w:r>
      <w:r w:rsidRPr="0032148D">
        <w:rPr>
          <w:color w:val="000000" w:themeColor="text1"/>
          <w:sz w:val="28"/>
          <w:szCs w:val="28"/>
        </w:rPr>
        <w:t>– Адгезионная эффективность модификаторов в составе бинарных композиций по отношению к поверхности щебня</w:t>
      </w:r>
    </w:p>
    <w:p w14:paraId="76FC5E6D" w14:textId="77777777" w:rsidR="005F505D" w:rsidRPr="0032148D" w:rsidRDefault="005F505D" w:rsidP="00BC5F0A">
      <w:pPr>
        <w:ind w:firstLine="708"/>
        <w:jc w:val="center"/>
        <w:rPr>
          <w:color w:val="000000" w:themeColor="text1"/>
          <w:sz w:val="28"/>
          <w:szCs w:val="28"/>
          <w:lang w:val="ru-RU"/>
        </w:rPr>
      </w:pPr>
    </w:p>
    <w:tbl>
      <w:tblPr>
        <w:tblpPr w:leftFromText="180" w:rightFromText="180" w:vertAnchor="text" w:tblpXSpec="center"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8"/>
        <w:gridCol w:w="1247"/>
        <w:gridCol w:w="1730"/>
        <w:gridCol w:w="998"/>
        <w:gridCol w:w="1837"/>
        <w:gridCol w:w="1247"/>
      </w:tblGrid>
      <w:tr w:rsidR="0032148D" w:rsidRPr="0032148D" w14:paraId="7F07BE64" w14:textId="77777777" w:rsidTr="004319EB">
        <w:tc>
          <w:tcPr>
            <w:tcW w:w="1848" w:type="dxa"/>
          </w:tcPr>
          <w:p w14:paraId="700CD10B" w14:textId="7E52B7A7" w:rsidR="00BC5F0A" w:rsidRPr="0032148D" w:rsidRDefault="00BC5F0A" w:rsidP="004319EB">
            <w:pPr>
              <w:jc w:val="center"/>
              <w:rPr>
                <w:b/>
                <w:color w:val="000000" w:themeColor="text1"/>
                <w:sz w:val="28"/>
                <w:szCs w:val="28"/>
                <w:vertAlign w:val="subscript"/>
              </w:rPr>
            </w:pPr>
            <w:r w:rsidRPr="0032148D">
              <w:rPr>
                <w:b/>
                <w:color w:val="000000" w:themeColor="text1"/>
                <w:sz w:val="28"/>
                <w:szCs w:val="28"/>
              </w:rPr>
              <w:t>С</w:t>
            </w:r>
            <w:r w:rsidRPr="0032148D">
              <w:rPr>
                <w:b/>
                <w:color w:val="000000" w:themeColor="text1"/>
                <w:sz w:val="28"/>
                <w:szCs w:val="28"/>
                <w:vertAlign w:val="subscript"/>
              </w:rPr>
              <w:t>АГ-4И,</w:t>
            </w:r>
            <w:r w:rsidR="004319EB" w:rsidRPr="0032148D">
              <w:rPr>
                <w:b/>
                <w:color w:val="000000" w:themeColor="text1"/>
                <w:sz w:val="28"/>
                <w:szCs w:val="28"/>
                <w:vertAlign w:val="subscript"/>
                <w:lang w:val="ru-RU"/>
              </w:rPr>
              <w:t xml:space="preserve"> </w:t>
            </w:r>
            <w:r w:rsidRPr="0032148D">
              <w:rPr>
                <w:b/>
                <w:color w:val="000000" w:themeColor="text1"/>
                <w:sz w:val="28"/>
                <w:szCs w:val="28"/>
              </w:rPr>
              <w:t>г/дм</w:t>
            </w:r>
            <w:r w:rsidRPr="0032148D">
              <w:rPr>
                <w:b/>
                <w:color w:val="000000" w:themeColor="text1"/>
                <w:sz w:val="28"/>
                <w:szCs w:val="28"/>
                <w:vertAlign w:val="superscript"/>
              </w:rPr>
              <w:t>3</w:t>
            </w:r>
          </w:p>
        </w:tc>
        <w:tc>
          <w:tcPr>
            <w:tcW w:w="1247" w:type="dxa"/>
          </w:tcPr>
          <w:p w14:paraId="36BC8171" w14:textId="77777777" w:rsidR="00BC5F0A" w:rsidRPr="0032148D" w:rsidRDefault="00BC5F0A" w:rsidP="00417CC6">
            <w:pPr>
              <w:jc w:val="center"/>
              <w:rPr>
                <w:b/>
                <w:color w:val="000000" w:themeColor="text1"/>
                <w:sz w:val="28"/>
                <w:szCs w:val="28"/>
              </w:rPr>
            </w:pPr>
            <w:r w:rsidRPr="0032148D">
              <w:rPr>
                <w:b/>
                <w:color w:val="000000" w:themeColor="text1"/>
                <w:sz w:val="28"/>
                <w:szCs w:val="28"/>
              </w:rPr>
              <w:t>А,</w:t>
            </w:r>
            <w:r w:rsidR="00683152" w:rsidRPr="0032148D">
              <w:rPr>
                <w:b/>
                <w:color w:val="000000" w:themeColor="text1"/>
                <w:sz w:val="28"/>
                <w:szCs w:val="28"/>
              </w:rPr>
              <w:t xml:space="preserve"> </w:t>
            </w:r>
            <w:r w:rsidRPr="0032148D">
              <w:rPr>
                <w:b/>
                <w:color w:val="000000" w:themeColor="text1"/>
                <w:sz w:val="28"/>
                <w:szCs w:val="28"/>
              </w:rPr>
              <w:t>%</w:t>
            </w:r>
          </w:p>
        </w:tc>
        <w:tc>
          <w:tcPr>
            <w:tcW w:w="1730" w:type="dxa"/>
          </w:tcPr>
          <w:p w14:paraId="78BE9BD9" w14:textId="77777777" w:rsidR="00BC5F0A" w:rsidRPr="0032148D" w:rsidRDefault="00BC5F0A" w:rsidP="00417CC6">
            <w:pPr>
              <w:jc w:val="center"/>
              <w:rPr>
                <w:b/>
                <w:color w:val="000000" w:themeColor="text1"/>
                <w:sz w:val="28"/>
                <w:szCs w:val="28"/>
              </w:rPr>
            </w:pPr>
            <w:r w:rsidRPr="0032148D">
              <w:rPr>
                <w:b/>
                <w:color w:val="000000" w:themeColor="text1"/>
                <w:sz w:val="28"/>
                <w:szCs w:val="28"/>
              </w:rPr>
              <w:t>С</w:t>
            </w:r>
            <w:r w:rsidRPr="0032148D">
              <w:rPr>
                <w:b/>
                <w:color w:val="000000" w:themeColor="text1"/>
                <w:sz w:val="28"/>
                <w:szCs w:val="28"/>
                <w:vertAlign w:val="subscript"/>
              </w:rPr>
              <w:t xml:space="preserve">АС-1, </w:t>
            </w:r>
            <w:r w:rsidRPr="0032148D">
              <w:rPr>
                <w:b/>
                <w:color w:val="000000" w:themeColor="text1"/>
                <w:sz w:val="28"/>
                <w:szCs w:val="28"/>
              </w:rPr>
              <w:t>г/дм</w:t>
            </w:r>
            <w:r w:rsidRPr="0032148D">
              <w:rPr>
                <w:b/>
                <w:color w:val="000000" w:themeColor="text1"/>
                <w:sz w:val="28"/>
                <w:szCs w:val="28"/>
                <w:vertAlign w:val="superscript"/>
              </w:rPr>
              <w:t>3</w:t>
            </w:r>
          </w:p>
        </w:tc>
        <w:tc>
          <w:tcPr>
            <w:tcW w:w="998" w:type="dxa"/>
          </w:tcPr>
          <w:p w14:paraId="436DBED4" w14:textId="77777777" w:rsidR="00BC5F0A" w:rsidRPr="0032148D" w:rsidRDefault="00BC5F0A" w:rsidP="00417CC6">
            <w:pPr>
              <w:jc w:val="center"/>
              <w:rPr>
                <w:b/>
                <w:color w:val="000000" w:themeColor="text1"/>
                <w:sz w:val="28"/>
                <w:szCs w:val="28"/>
              </w:rPr>
            </w:pPr>
            <w:r w:rsidRPr="0032148D">
              <w:rPr>
                <w:b/>
                <w:color w:val="000000" w:themeColor="text1"/>
                <w:sz w:val="28"/>
                <w:szCs w:val="28"/>
              </w:rPr>
              <w:t>А,</w:t>
            </w:r>
            <w:r w:rsidR="00683152" w:rsidRPr="0032148D">
              <w:rPr>
                <w:b/>
                <w:color w:val="000000" w:themeColor="text1"/>
                <w:sz w:val="28"/>
                <w:szCs w:val="28"/>
              </w:rPr>
              <w:t xml:space="preserve"> </w:t>
            </w:r>
            <w:r w:rsidRPr="0032148D">
              <w:rPr>
                <w:b/>
                <w:color w:val="000000" w:themeColor="text1"/>
                <w:sz w:val="28"/>
                <w:szCs w:val="28"/>
              </w:rPr>
              <w:t>%</w:t>
            </w:r>
          </w:p>
        </w:tc>
        <w:tc>
          <w:tcPr>
            <w:tcW w:w="1837" w:type="dxa"/>
          </w:tcPr>
          <w:p w14:paraId="643EB38A" w14:textId="77777777" w:rsidR="00BC5F0A" w:rsidRPr="0032148D" w:rsidRDefault="00BC5F0A" w:rsidP="00417CC6">
            <w:pPr>
              <w:jc w:val="center"/>
              <w:rPr>
                <w:b/>
                <w:color w:val="000000" w:themeColor="text1"/>
                <w:sz w:val="28"/>
                <w:szCs w:val="28"/>
              </w:rPr>
            </w:pPr>
            <w:r w:rsidRPr="0032148D">
              <w:rPr>
                <w:b/>
                <w:color w:val="000000" w:themeColor="text1"/>
                <w:sz w:val="28"/>
                <w:szCs w:val="28"/>
              </w:rPr>
              <w:t>С</w:t>
            </w:r>
            <w:r w:rsidRPr="0032148D">
              <w:rPr>
                <w:b/>
                <w:color w:val="000000" w:themeColor="text1"/>
                <w:sz w:val="28"/>
                <w:szCs w:val="28"/>
                <w:vertAlign w:val="subscript"/>
              </w:rPr>
              <w:t xml:space="preserve">АМДОР-10, </w:t>
            </w:r>
            <w:r w:rsidRPr="0032148D">
              <w:rPr>
                <w:b/>
                <w:color w:val="000000" w:themeColor="text1"/>
                <w:sz w:val="28"/>
                <w:szCs w:val="28"/>
              </w:rPr>
              <w:t>г/дм</w:t>
            </w:r>
            <w:r w:rsidRPr="0032148D">
              <w:rPr>
                <w:b/>
                <w:color w:val="000000" w:themeColor="text1"/>
                <w:sz w:val="28"/>
                <w:szCs w:val="28"/>
                <w:vertAlign w:val="superscript"/>
              </w:rPr>
              <w:t>3</w:t>
            </w:r>
          </w:p>
        </w:tc>
        <w:tc>
          <w:tcPr>
            <w:tcW w:w="1247" w:type="dxa"/>
          </w:tcPr>
          <w:p w14:paraId="547A9DE2" w14:textId="77777777" w:rsidR="00BC5F0A" w:rsidRPr="0032148D" w:rsidRDefault="00BC5F0A" w:rsidP="00417CC6">
            <w:pPr>
              <w:jc w:val="center"/>
              <w:rPr>
                <w:b/>
                <w:color w:val="000000" w:themeColor="text1"/>
                <w:sz w:val="28"/>
                <w:szCs w:val="28"/>
              </w:rPr>
            </w:pPr>
            <w:r w:rsidRPr="0032148D">
              <w:rPr>
                <w:b/>
                <w:color w:val="000000" w:themeColor="text1"/>
                <w:sz w:val="28"/>
                <w:szCs w:val="28"/>
              </w:rPr>
              <w:t>А,</w:t>
            </w:r>
            <w:r w:rsidR="00683152" w:rsidRPr="0032148D">
              <w:rPr>
                <w:b/>
                <w:color w:val="000000" w:themeColor="text1"/>
                <w:sz w:val="28"/>
                <w:szCs w:val="28"/>
              </w:rPr>
              <w:t xml:space="preserve"> </w:t>
            </w:r>
            <w:r w:rsidRPr="0032148D">
              <w:rPr>
                <w:b/>
                <w:color w:val="000000" w:themeColor="text1"/>
                <w:sz w:val="28"/>
                <w:szCs w:val="28"/>
              </w:rPr>
              <w:t>%</w:t>
            </w:r>
          </w:p>
        </w:tc>
      </w:tr>
      <w:tr w:rsidR="0032148D" w:rsidRPr="0032148D" w14:paraId="4FD1E6D0" w14:textId="77777777" w:rsidTr="004319EB">
        <w:tc>
          <w:tcPr>
            <w:tcW w:w="8907" w:type="dxa"/>
            <w:gridSpan w:val="6"/>
          </w:tcPr>
          <w:p w14:paraId="671FF39E" w14:textId="77777777" w:rsidR="00BC5F0A" w:rsidRPr="0032148D" w:rsidRDefault="00BC5F0A" w:rsidP="00417CC6">
            <w:pPr>
              <w:jc w:val="center"/>
              <w:rPr>
                <w:b/>
                <w:color w:val="000000" w:themeColor="text1"/>
                <w:sz w:val="28"/>
                <w:szCs w:val="28"/>
              </w:rPr>
            </w:pPr>
            <w:r w:rsidRPr="0032148D">
              <w:rPr>
                <w:b/>
                <w:color w:val="000000" w:themeColor="text1"/>
                <w:sz w:val="28"/>
                <w:szCs w:val="28"/>
              </w:rPr>
              <w:t>Серый щебень</w:t>
            </w:r>
          </w:p>
        </w:tc>
      </w:tr>
      <w:tr w:rsidR="0032148D" w:rsidRPr="0032148D" w14:paraId="34607A30" w14:textId="77777777" w:rsidTr="004319EB">
        <w:tc>
          <w:tcPr>
            <w:tcW w:w="1848" w:type="dxa"/>
          </w:tcPr>
          <w:p w14:paraId="4290A16A" w14:textId="77777777" w:rsidR="00BC5F0A" w:rsidRPr="0032148D" w:rsidRDefault="00BC5F0A" w:rsidP="00417CC6">
            <w:pPr>
              <w:jc w:val="center"/>
              <w:rPr>
                <w:b/>
                <w:color w:val="000000" w:themeColor="text1"/>
                <w:sz w:val="28"/>
                <w:szCs w:val="28"/>
              </w:rPr>
            </w:pPr>
            <w:r w:rsidRPr="0032148D">
              <w:rPr>
                <w:b/>
                <w:color w:val="000000" w:themeColor="text1"/>
                <w:sz w:val="28"/>
                <w:szCs w:val="28"/>
              </w:rPr>
              <w:t>0,5</w:t>
            </w:r>
          </w:p>
        </w:tc>
        <w:tc>
          <w:tcPr>
            <w:tcW w:w="1247" w:type="dxa"/>
          </w:tcPr>
          <w:p w14:paraId="418D2FE8" w14:textId="77777777" w:rsidR="00BC5F0A" w:rsidRPr="0032148D" w:rsidRDefault="00BC5F0A" w:rsidP="00417CC6">
            <w:pPr>
              <w:jc w:val="center"/>
              <w:rPr>
                <w:color w:val="000000" w:themeColor="text1"/>
                <w:sz w:val="28"/>
                <w:szCs w:val="28"/>
              </w:rPr>
            </w:pPr>
            <w:r w:rsidRPr="0032148D">
              <w:rPr>
                <w:color w:val="000000" w:themeColor="text1"/>
                <w:sz w:val="28"/>
                <w:szCs w:val="28"/>
              </w:rPr>
              <w:t>30,52</w:t>
            </w:r>
          </w:p>
        </w:tc>
        <w:tc>
          <w:tcPr>
            <w:tcW w:w="1730" w:type="dxa"/>
          </w:tcPr>
          <w:p w14:paraId="6073AD4C" w14:textId="77777777" w:rsidR="00BC5F0A" w:rsidRPr="0032148D" w:rsidRDefault="00BC5F0A" w:rsidP="00417CC6">
            <w:pPr>
              <w:jc w:val="center"/>
              <w:rPr>
                <w:b/>
                <w:color w:val="000000" w:themeColor="text1"/>
                <w:sz w:val="28"/>
                <w:szCs w:val="28"/>
              </w:rPr>
            </w:pPr>
            <w:r w:rsidRPr="0032148D">
              <w:rPr>
                <w:b/>
                <w:color w:val="000000" w:themeColor="text1"/>
                <w:sz w:val="28"/>
                <w:szCs w:val="28"/>
              </w:rPr>
              <w:t>0,5</w:t>
            </w:r>
          </w:p>
        </w:tc>
        <w:tc>
          <w:tcPr>
            <w:tcW w:w="998" w:type="dxa"/>
          </w:tcPr>
          <w:p w14:paraId="50CC2A87" w14:textId="77777777" w:rsidR="00BC5F0A" w:rsidRPr="0032148D" w:rsidRDefault="00BC5F0A" w:rsidP="00417CC6">
            <w:pPr>
              <w:jc w:val="center"/>
              <w:rPr>
                <w:color w:val="000000" w:themeColor="text1"/>
                <w:sz w:val="28"/>
                <w:szCs w:val="28"/>
              </w:rPr>
            </w:pPr>
            <w:r w:rsidRPr="0032148D">
              <w:rPr>
                <w:color w:val="000000" w:themeColor="text1"/>
                <w:sz w:val="28"/>
                <w:szCs w:val="28"/>
              </w:rPr>
              <w:t>28,02</w:t>
            </w:r>
          </w:p>
        </w:tc>
        <w:tc>
          <w:tcPr>
            <w:tcW w:w="1837" w:type="dxa"/>
          </w:tcPr>
          <w:p w14:paraId="438868CA" w14:textId="77777777" w:rsidR="00BC5F0A" w:rsidRPr="0032148D" w:rsidRDefault="00BC5F0A" w:rsidP="00417CC6">
            <w:pPr>
              <w:jc w:val="center"/>
              <w:rPr>
                <w:b/>
                <w:color w:val="000000" w:themeColor="text1"/>
                <w:sz w:val="28"/>
                <w:szCs w:val="28"/>
              </w:rPr>
            </w:pPr>
            <w:r w:rsidRPr="0032148D">
              <w:rPr>
                <w:b/>
                <w:color w:val="000000" w:themeColor="text1"/>
                <w:sz w:val="28"/>
                <w:szCs w:val="28"/>
              </w:rPr>
              <w:t>0,5</w:t>
            </w:r>
          </w:p>
        </w:tc>
        <w:tc>
          <w:tcPr>
            <w:tcW w:w="1247" w:type="dxa"/>
          </w:tcPr>
          <w:p w14:paraId="6328EEDD" w14:textId="77777777" w:rsidR="00BC5F0A" w:rsidRPr="0032148D" w:rsidRDefault="00BC5F0A" w:rsidP="00417CC6">
            <w:pPr>
              <w:jc w:val="center"/>
              <w:rPr>
                <w:color w:val="000000" w:themeColor="text1"/>
                <w:sz w:val="28"/>
                <w:szCs w:val="28"/>
              </w:rPr>
            </w:pPr>
            <w:r w:rsidRPr="0032148D">
              <w:rPr>
                <w:color w:val="000000" w:themeColor="text1"/>
                <w:sz w:val="28"/>
                <w:szCs w:val="28"/>
              </w:rPr>
              <w:t>24,15</w:t>
            </w:r>
          </w:p>
        </w:tc>
      </w:tr>
      <w:tr w:rsidR="0032148D" w:rsidRPr="0032148D" w14:paraId="4CB0D6A6" w14:textId="77777777" w:rsidTr="004319EB">
        <w:tc>
          <w:tcPr>
            <w:tcW w:w="1848" w:type="dxa"/>
          </w:tcPr>
          <w:p w14:paraId="743C5E79" w14:textId="77777777" w:rsidR="00BC5F0A" w:rsidRPr="0032148D" w:rsidRDefault="00BC5F0A" w:rsidP="00417CC6">
            <w:pPr>
              <w:jc w:val="center"/>
              <w:rPr>
                <w:b/>
                <w:color w:val="000000" w:themeColor="text1"/>
                <w:sz w:val="28"/>
                <w:szCs w:val="28"/>
              </w:rPr>
            </w:pPr>
            <w:r w:rsidRPr="0032148D">
              <w:rPr>
                <w:b/>
                <w:color w:val="000000" w:themeColor="text1"/>
                <w:sz w:val="28"/>
                <w:szCs w:val="28"/>
              </w:rPr>
              <w:t>1,0</w:t>
            </w:r>
          </w:p>
        </w:tc>
        <w:tc>
          <w:tcPr>
            <w:tcW w:w="1247" w:type="dxa"/>
          </w:tcPr>
          <w:p w14:paraId="4B013C65" w14:textId="77777777" w:rsidR="00BC5F0A" w:rsidRPr="0032148D" w:rsidRDefault="00BC5F0A" w:rsidP="00417CC6">
            <w:pPr>
              <w:jc w:val="center"/>
              <w:rPr>
                <w:color w:val="000000" w:themeColor="text1"/>
                <w:sz w:val="28"/>
                <w:szCs w:val="28"/>
              </w:rPr>
            </w:pPr>
            <w:r w:rsidRPr="0032148D">
              <w:rPr>
                <w:color w:val="000000" w:themeColor="text1"/>
                <w:sz w:val="28"/>
                <w:szCs w:val="28"/>
              </w:rPr>
              <w:t>38,67</w:t>
            </w:r>
          </w:p>
        </w:tc>
        <w:tc>
          <w:tcPr>
            <w:tcW w:w="1730" w:type="dxa"/>
          </w:tcPr>
          <w:p w14:paraId="0976D2E0" w14:textId="77777777" w:rsidR="00BC5F0A" w:rsidRPr="0032148D" w:rsidRDefault="00BC5F0A" w:rsidP="00417CC6">
            <w:pPr>
              <w:jc w:val="center"/>
              <w:rPr>
                <w:b/>
                <w:color w:val="000000" w:themeColor="text1"/>
                <w:sz w:val="28"/>
                <w:szCs w:val="28"/>
              </w:rPr>
            </w:pPr>
            <w:r w:rsidRPr="0032148D">
              <w:rPr>
                <w:b/>
                <w:color w:val="000000" w:themeColor="text1"/>
                <w:sz w:val="28"/>
                <w:szCs w:val="28"/>
              </w:rPr>
              <w:t>1,0</w:t>
            </w:r>
          </w:p>
        </w:tc>
        <w:tc>
          <w:tcPr>
            <w:tcW w:w="998" w:type="dxa"/>
          </w:tcPr>
          <w:p w14:paraId="2E84893C" w14:textId="77777777" w:rsidR="00BC5F0A" w:rsidRPr="0032148D" w:rsidRDefault="00BC5F0A" w:rsidP="00417CC6">
            <w:pPr>
              <w:jc w:val="center"/>
              <w:rPr>
                <w:color w:val="000000" w:themeColor="text1"/>
                <w:sz w:val="28"/>
                <w:szCs w:val="28"/>
              </w:rPr>
            </w:pPr>
            <w:r w:rsidRPr="0032148D">
              <w:rPr>
                <w:color w:val="000000" w:themeColor="text1"/>
                <w:sz w:val="28"/>
                <w:szCs w:val="28"/>
              </w:rPr>
              <w:t>29,32</w:t>
            </w:r>
          </w:p>
        </w:tc>
        <w:tc>
          <w:tcPr>
            <w:tcW w:w="1837" w:type="dxa"/>
          </w:tcPr>
          <w:p w14:paraId="2D917C91" w14:textId="77777777" w:rsidR="00BC5F0A" w:rsidRPr="0032148D" w:rsidRDefault="00BC5F0A" w:rsidP="00417CC6">
            <w:pPr>
              <w:jc w:val="center"/>
              <w:rPr>
                <w:b/>
                <w:color w:val="000000" w:themeColor="text1"/>
                <w:sz w:val="28"/>
                <w:szCs w:val="28"/>
              </w:rPr>
            </w:pPr>
            <w:r w:rsidRPr="0032148D">
              <w:rPr>
                <w:b/>
                <w:color w:val="000000" w:themeColor="text1"/>
                <w:sz w:val="28"/>
                <w:szCs w:val="28"/>
              </w:rPr>
              <w:t>1,0</w:t>
            </w:r>
          </w:p>
        </w:tc>
        <w:tc>
          <w:tcPr>
            <w:tcW w:w="1247" w:type="dxa"/>
          </w:tcPr>
          <w:p w14:paraId="4164A23D" w14:textId="77777777" w:rsidR="00BC5F0A" w:rsidRPr="0032148D" w:rsidRDefault="00BC5F0A" w:rsidP="00417CC6">
            <w:pPr>
              <w:jc w:val="center"/>
              <w:rPr>
                <w:color w:val="000000" w:themeColor="text1"/>
                <w:sz w:val="28"/>
                <w:szCs w:val="28"/>
              </w:rPr>
            </w:pPr>
            <w:r w:rsidRPr="0032148D">
              <w:rPr>
                <w:color w:val="000000" w:themeColor="text1"/>
                <w:sz w:val="28"/>
                <w:szCs w:val="28"/>
              </w:rPr>
              <w:t>25,06</w:t>
            </w:r>
          </w:p>
        </w:tc>
      </w:tr>
      <w:tr w:rsidR="0032148D" w:rsidRPr="0032148D" w14:paraId="2E73992C" w14:textId="77777777" w:rsidTr="004319EB">
        <w:tc>
          <w:tcPr>
            <w:tcW w:w="1848" w:type="dxa"/>
          </w:tcPr>
          <w:p w14:paraId="37278C00" w14:textId="77777777" w:rsidR="00BC5F0A" w:rsidRPr="0032148D" w:rsidRDefault="00BC5F0A" w:rsidP="00417CC6">
            <w:pPr>
              <w:jc w:val="center"/>
              <w:rPr>
                <w:b/>
                <w:color w:val="000000" w:themeColor="text1"/>
                <w:sz w:val="28"/>
                <w:szCs w:val="28"/>
              </w:rPr>
            </w:pPr>
            <w:r w:rsidRPr="0032148D">
              <w:rPr>
                <w:b/>
                <w:color w:val="000000" w:themeColor="text1"/>
                <w:sz w:val="28"/>
                <w:szCs w:val="28"/>
              </w:rPr>
              <w:t>1,5</w:t>
            </w:r>
          </w:p>
        </w:tc>
        <w:tc>
          <w:tcPr>
            <w:tcW w:w="1247" w:type="dxa"/>
          </w:tcPr>
          <w:p w14:paraId="0332B2D9" w14:textId="77777777" w:rsidR="00BC5F0A" w:rsidRPr="0032148D" w:rsidRDefault="00BC5F0A" w:rsidP="00417CC6">
            <w:pPr>
              <w:jc w:val="center"/>
              <w:rPr>
                <w:color w:val="000000" w:themeColor="text1"/>
                <w:sz w:val="28"/>
                <w:szCs w:val="28"/>
              </w:rPr>
            </w:pPr>
            <w:r w:rsidRPr="0032148D">
              <w:rPr>
                <w:color w:val="000000" w:themeColor="text1"/>
                <w:sz w:val="28"/>
                <w:szCs w:val="28"/>
              </w:rPr>
              <w:t>34,92</w:t>
            </w:r>
          </w:p>
        </w:tc>
        <w:tc>
          <w:tcPr>
            <w:tcW w:w="1730" w:type="dxa"/>
          </w:tcPr>
          <w:p w14:paraId="4B03CFF3" w14:textId="77777777" w:rsidR="00BC5F0A" w:rsidRPr="0032148D" w:rsidRDefault="00BC5F0A" w:rsidP="00417CC6">
            <w:pPr>
              <w:jc w:val="center"/>
              <w:rPr>
                <w:b/>
                <w:color w:val="000000" w:themeColor="text1"/>
                <w:sz w:val="28"/>
                <w:szCs w:val="28"/>
              </w:rPr>
            </w:pPr>
            <w:r w:rsidRPr="0032148D">
              <w:rPr>
                <w:b/>
                <w:color w:val="000000" w:themeColor="text1"/>
                <w:sz w:val="28"/>
                <w:szCs w:val="28"/>
              </w:rPr>
              <w:t>1,5</w:t>
            </w:r>
          </w:p>
        </w:tc>
        <w:tc>
          <w:tcPr>
            <w:tcW w:w="998" w:type="dxa"/>
          </w:tcPr>
          <w:p w14:paraId="6C4D820E" w14:textId="77777777" w:rsidR="00BC5F0A" w:rsidRPr="0032148D" w:rsidRDefault="00BC5F0A" w:rsidP="00417CC6">
            <w:pPr>
              <w:jc w:val="center"/>
              <w:rPr>
                <w:color w:val="000000" w:themeColor="text1"/>
                <w:sz w:val="28"/>
                <w:szCs w:val="28"/>
              </w:rPr>
            </w:pPr>
            <w:r w:rsidRPr="0032148D">
              <w:rPr>
                <w:color w:val="000000" w:themeColor="text1"/>
                <w:sz w:val="28"/>
                <w:szCs w:val="28"/>
              </w:rPr>
              <w:t>28,51</w:t>
            </w:r>
          </w:p>
        </w:tc>
        <w:tc>
          <w:tcPr>
            <w:tcW w:w="1837" w:type="dxa"/>
          </w:tcPr>
          <w:p w14:paraId="74834FB0" w14:textId="77777777" w:rsidR="00BC5F0A" w:rsidRPr="0032148D" w:rsidRDefault="00BC5F0A" w:rsidP="00417CC6">
            <w:pPr>
              <w:jc w:val="center"/>
              <w:rPr>
                <w:b/>
                <w:color w:val="000000" w:themeColor="text1"/>
                <w:sz w:val="28"/>
                <w:szCs w:val="28"/>
              </w:rPr>
            </w:pPr>
            <w:r w:rsidRPr="0032148D">
              <w:rPr>
                <w:b/>
                <w:color w:val="000000" w:themeColor="text1"/>
                <w:sz w:val="28"/>
                <w:szCs w:val="28"/>
              </w:rPr>
              <w:t>1,5</w:t>
            </w:r>
          </w:p>
        </w:tc>
        <w:tc>
          <w:tcPr>
            <w:tcW w:w="1247" w:type="dxa"/>
          </w:tcPr>
          <w:p w14:paraId="6C9515D6" w14:textId="77777777" w:rsidR="00BC5F0A" w:rsidRPr="0032148D" w:rsidRDefault="00BC5F0A" w:rsidP="00417CC6">
            <w:pPr>
              <w:jc w:val="center"/>
              <w:rPr>
                <w:color w:val="000000" w:themeColor="text1"/>
                <w:sz w:val="28"/>
                <w:szCs w:val="28"/>
              </w:rPr>
            </w:pPr>
            <w:r w:rsidRPr="0032148D">
              <w:rPr>
                <w:color w:val="000000" w:themeColor="text1"/>
                <w:sz w:val="28"/>
                <w:szCs w:val="28"/>
              </w:rPr>
              <w:t>24,92</w:t>
            </w:r>
          </w:p>
        </w:tc>
      </w:tr>
      <w:tr w:rsidR="0032148D" w:rsidRPr="0032148D" w14:paraId="36AAEBDD" w14:textId="77777777" w:rsidTr="004319EB">
        <w:tc>
          <w:tcPr>
            <w:tcW w:w="1848" w:type="dxa"/>
          </w:tcPr>
          <w:p w14:paraId="23C7EC27" w14:textId="77777777" w:rsidR="00BC5F0A" w:rsidRPr="0032148D" w:rsidRDefault="00BC5F0A" w:rsidP="00417CC6">
            <w:pPr>
              <w:jc w:val="center"/>
              <w:rPr>
                <w:b/>
                <w:color w:val="000000" w:themeColor="text1"/>
                <w:sz w:val="28"/>
                <w:szCs w:val="28"/>
              </w:rPr>
            </w:pPr>
            <w:r w:rsidRPr="0032148D">
              <w:rPr>
                <w:b/>
                <w:color w:val="000000" w:themeColor="text1"/>
                <w:sz w:val="28"/>
                <w:szCs w:val="28"/>
              </w:rPr>
              <w:t>2,0</w:t>
            </w:r>
          </w:p>
        </w:tc>
        <w:tc>
          <w:tcPr>
            <w:tcW w:w="1247" w:type="dxa"/>
          </w:tcPr>
          <w:p w14:paraId="47BB4C5D" w14:textId="77777777" w:rsidR="00BC5F0A" w:rsidRPr="0032148D" w:rsidRDefault="00BC5F0A" w:rsidP="00417CC6">
            <w:pPr>
              <w:jc w:val="center"/>
              <w:rPr>
                <w:color w:val="000000" w:themeColor="text1"/>
                <w:sz w:val="28"/>
                <w:szCs w:val="28"/>
              </w:rPr>
            </w:pPr>
            <w:r w:rsidRPr="0032148D">
              <w:rPr>
                <w:color w:val="000000" w:themeColor="text1"/>
                <w:sz w:val="28"/>
                <w:szCs w:val="28"/>
              </w:rPr>
              <w:t>32,88</w:t>
            </w:r>
          </w:p>
        </w:tc>
        <w:tc>
          <w:tcPr>
            <w:tcW w:w="1730" w:type="dxa"/>
          </w:tcPr>
          <w:p w14:paraId="776D6E76" w14:textId="77777777" w:rsidR="00BC5F0A" w:rsidRPr="0032148D" w:rsidRDefault="00BC5F0A" w:rsidP="00417CC6">
            <w:pPr>
              <w:jc w:val="center"/>
              <w:rPr>
                <w:b/>
                <w:color w:val="000000" w:themeColor="text1"/>
                <w:sz w:val="28"/>
                <w:szCs w:val="28"/>
              </w:rPr>
            </w:pPr>
            <w:r w:rsidRPr="0032148D">
              <w:rPr>
                <w:b/>
                <w:color w:val="000000" w:themeColor="text1"/>
                <w:sz w:val="28"/>
                <w:szCs w:val="28"/>
              </w:rPr>
              <w:t>2,0</w:t>
            </w:r>
          </w:p>
        </w:tc>
        <w:tc>
          <w:tcPr>
            <w:tcW w:w="998" w:type="dxa"/>
          </w:tcPr>
          <w:p w14:paraId="3C33AD89" w14:textId="77777777" w:rsidR="00BC5F0A" w:rsidRPr="0032148D" w:rsidRDefault="00BC5F0A" w:rsidP="00417CC6">
            <w:pPr>
              <w:jc w:val="center"/>
              <w:rPr>
                <w:color w:val="000000" w:themeColor="text1"/>
                <w:sz w:val="28"/>
                <w:szCs w:val="28"/>
              </w:rPr>
            </w:pPr>
            <w:r w:rsidRPr="0032148D">
              <w:rPr>
                <w:color w:val="000000" w:themeColor="text1"/>
                <w:sz w:val="28"/>
                <w:szCs w:val="28"/>
              </w:rPr>
              <w:t>26,90</w:t>
            </w:r>
          </w:p>
        </w:tc>
        <w:tc>
          <w:tcPr>
            <w:tcW w:w="1837" w:type="dxa"/>
          </w:tcPr>
          <w:p w14:paraId="25954699" w14:textId="77777777" w:rsidR="00BC5F0A" w:rsidRPr="0032148D" w:rsidRDefault="00BC5F0A" w:rsidP="00417CC6">
            <w:pPr>
              <w:jc w:val="center"/>
              <w:rPr>
                <w:b/>
                <w:color w:val="000000" w:themeColor="text1"/>
                <w:sz w:val="28"/>
                <w:szCs w:val="28"/>
              </w:rPr>
            </w:pPr>
            <w:r w:rsidRPr="0032148D">
              <w:rPr>
                <w:b/>
                <w:color w:val="000000" w:themeColor="text1"/>
                <w:sz w:val="28"/>
                <w:szCs w:val="28"/>
              </w:rPr>
              <w:t>2,0</w:t>
            </w:r>
          </w:p>
        </w:tc>
        <w:tc>
          <w:tcPr>
            <w:tcW w:w="1247" w:type="dxa"/>
          </w:tcPr>
          <w:p w14:paraId="6AC22FA6" w14:textId="77777777" w:rsidR="00BC5F0A" w:rsidRPr="0032148D" w:rsidRDefault="00BC5F0A" w:rsidP="00417CC6">
            <w:pPr>
              <w:jc w:val="center"/>
              <w:rPr>
                <w:color w:val="000000" w:themeColor="text1"/>
                <w:sz w:val="28"/>
                <w:szCs w:val="28"/>
              </w:rPr>
            </w:pPr>
            <w:r w:rsidRPr="0032148D">
              <w:rPr>
                <w:color w:val="000000" w:themeColor="text1"/>
                <w:sz w:val="28"/>
                <w:szCs w:val="28"/>
              </w:rPr>
              <w:t>23,33</w:t>
            </w:r>
          </w:p>
        </w:tc>
      </w:tr>
      <w:tr w:rsidR="0032148D" w:rsidRPr="0032148D" w14:paraId="3FC48719" w14:textId="77777777" w:rsidTr="004319EB">
        <w:tc>
          <w:tcPr>
            <w:tcW w:w="8907" w:type="dxa"/>
            <w:gridSpan w:val="6"/>
          </w:tcPr>
          <w:p w14:paraId="56276117" w14:textId="77777777" w:rsidR="00BC5F0A" w:rsidRPr="0032148D" w:rsidRDefault="00BC5F0A" w:rsidP="00417CC6">
            <w:pPr>
              <w:jc w:val="center"/>
              <w:rPr>
                <w:b/>
                <w:color w:val="000000" w:themeColor="text1"/>
                <w:sz w:val="28"/>
                <w:szCs w:val="28"/>
              </w:rPr>
            </w:pPr>
            <w:r w:rsidRPr="0032148D">
              <w:rPr>
                <w:b/>
                <w:color w:val="000000" w:themeColor="text1"/>
                <w:sz w:val="28"/>
                <w:szCs w:val="28"/>
              </w:rPr>
              <w:t>Красный щебень</w:t>
            </w:r>
          </w:p>
        </w:tc>
      </w:tr>
      <w:tr w:rsidR="0032148D" w:rsidRPr="0032148D" w14:paraId="2752A9E7" w14:textId="77777777" w:rsidTr="004319EB">
        <w:tc>
          <w:tcPr>
            <w:tcW w:w="1848" w:type="dxa"/>
          </w:tcPr>
          <w:p w14:paraId="717F9874" w14:textId="77777777" w:rsidR="00BC5F0A" w:rsidRPr="0032148D" w:rsidRDefault="00BC5F0A" w:rsidP="00417CC6">
            <w:pPr>
              <w:jc w:val="center"/>
              <w:rPr>
                <w:b/>
                <w:color w:val="000000" w:themeColor="text1"/>
                <w:sz w:val="28"/>
                <w:szCs w:val="28"/>
              </w:rPr>
            </w:pPr>
            <w:r w:rsidRPr="0032148D">
              <w:rPr>
                <w:b/>
                <w:color w:val="000000" w:themeColor="text1"/>
                <w:sz w:val="28"/>
                <w:szCs w:val="28"/>
              </w:rPr>
              <w:t>0,5</w:t>
            </w:r>
          </w:p>
        </w:tc>
        <w:tc>
          <w:tcPr>
            <w:tcW w:w="1247" w:type="dxa"/>
          </w:tcPr>
          <w:p w14:paraId="47089A31" w14:textId="77777777" w:rsidR="00BC5F0A" w:rsidRPr="0032148D" w:rsidRDefault="00BC5F0A" w:rsidP="00417CC6">
            <w:pPr>
              <w:jc w:val="center"/>
              <w:rPr>
                <w:color w:val="000000" w:themeColor="text1"/>
                <w:sz w:val="28"/>
                <w:szCs w:val="28"/>
              </w:rPr>
            </w:pPr>
            <w:r w:rsidRPr="0032148D">
              <w:rPr>
                <w:color w:val="000000" w:themeColor="text1"/>
                <w:sz w:val="28"/>
                <w:szCs w:val="28"/>
              </w:rPr>
              <w:t>20,98</w:t>
            </w:r>
          </w:p>
        </w:tc>
        <w:tc>
          <w:tcPr>
            <w:tcW w:w="1730" w:type="dxa"/>
          </w:tcPr>
          <w:p w14:paraId="301033FA" w14:textId="77777777" w:rsidR="00BC5F0A" w:rsidRPr="0032148D" w:rsidRDefault="00BC5F0A" w:rsidP="00417CC6">
            <w:pPr>
              <w:jc w:val="center"/>
              <w:rPr>
                <w:b/>
                <w:color w:val="000000" w:themeColor="text1"/>
                <w:sz w:val="28"/>
                <w:szCs w:val="28"/>
              </w:rPr>
            </w:pPr>
            <w:r w:rsidRPr="0032148D">
              <w:rPr>
                <w:b/>
                <w:color w:val="000000" w:themeColor="text1"/>
                <w:sz w:val="28"/>
                <w:szCs w:val="28"/>
              </w:rPr>
              <w:t>0,5</w:t>
            </w:r>
          </w:p>
        </w:tc>
        <w:tc>
          <w:tcPr>
            <w:tcW w:w="998" w:type="dxa"/>
          </w:tcPr>
          <w:p w14:paraId="78A6C00E" w14:textId="77777777" w:rsidR="00BC5F0A" w:rsidRPr="0032148D" w:rsidRDefault="00BC5F0A" w:rsidP="00417CC6">
            <w:pPr>
              <w:jc w:val="center"/>
              <w:rPr>
                <w:color w:val="000000" w:themeColor="text1"/>
                <w:sz w:val="28"/>
                <w:szCs w:val="28"/>
              </w:rPr>
            </w:pPr>
            <w:r w:rsidRPr="0032148D">
              <w:rPr>
                <w:color w:val="000000" w:themeColor="text1"/>
                <w:sz w:val="28"/>
                <w:szCs w:val="28"/>
              </w:rPr>
              <w:t>26,55</w:t>
            </w:r>
          </w:p>
        </w:tc>
        <w:tc>
          <w:tcPr>
            <w:tcW w:w="1837" w:type="dxa"/>
          </w:tcPr>
          <w:p w14:paraId="3022C8CE" w14:textId="77777777" w:rsidR="00BC5F0A" w:rsidRPr="0032148D" w:rsidRDefault="00BC5F0A" w:rsidP="00417CC6">
            <w:pPr>
              <w:jc w:val="center"/>
              <w:rPr>
                <w:b/>
                <w:color w:val="000000" w:themeColor="text1"/>
                <w:sz w:val="28"/>
                <w:szCs w:val="28"/>
              </w:rPr>
            </w:pPr>
            <w:r w:rsidRPr="0032148D">
              <w:rPr>
                <w:b/>
                <w:color w:val="000000" w:themeColor="text1"/>
                <w:sz w:val="28"/>
                <w:szCs w:val="28"/>
              </w:rPr>
              <w:t>0,5</w:t>
            </w:r>
          </w:p>
        </w:tc>
        <w:tc>
          <w:tcPr>
            <w:tcW w:w="1247" w:type="dxa"/>
          </w:tcPr>
          <w:p w14:paraId="417E5A15" w14:textId="77777777" w:rsidR="00BC5F0A" w:rsidRPr="0032148D" w:rsidRDefault="00BC5F0A" w:rsidP="00417CC6">
            <w:pPr>
              <w:jc w:val="center"/>
              <w:rPr>
                <w:color w:val="000000" w:themeColor="text1"/>
                <w:sz w:val="28"/>
                <w:szCs w:val="28"/>
              </w:rPr>
            </w:pPr>
            <w:r w:rsidRPr="0032148D">
              <w:rPr>
                <w:color w:val="000000" w:themeColor="text1"/>
                <w:sz w:val="28"/>
                <w:szCs w:val="28"/>
              </w:rPr>
              <w:t>20,82</w:t>
            </w:r>
          </w:p>
        </w:tc>
      </w:tr>
      <w:tr w:rsidR="0032148D" w:rsidRPr="0032148D" w14:paraId="5762D449" w14:textId="77777777" w:rsidTr="004319EB">
        <w:tc>
          <w:tcPr>
            <w:tcW w:w="1848" w:type="dxa"/>
          </w:tcPr>
          <w:p w14:paraId="294CC754" w14:textId="77777777" w:rsidR="00BC5F0A" w:rsidRPr="0032148D" w:rsidRDefault="00BC5F0A" w:rsidP="00417CC6">
            <w:pPr>
              <w:jc w:val="center"/>
              <w:rPr>
                <w:b/>
                <w:color w:val="000000" w:themeColor="text1"/>
                <w:sz w:val="28"/>
                <w:szCs w:val="28"/>
              </w:rPr>
            </w:pPr>
            <w:r w:rsidRPr="0032148D">
              <w:rPr>
                <w:b/>
                <w:color w:val="000000" w:themeColor="text1"/>
                <w:sz w:val="28"/>
                <w:szCs w:val="28"/>
              </w:rPr>
              <w:t>1,0</w:t>
            </w:r>
          </w:p>
        </w:tc>
        <w:tc>
          <w:tcPr>
            <w:tcW w:w="1247" w:type="dxa"/>
          </w:tcPr>
          <w:p w14:paraId="0187B524" w14:textId="77777777" w:rsidR="00BC5F0A" w:rsidRPr="0032148D" w:rsidRDefault="00BC5F0A" w:rsidP="00417CC6">
            <w:pPr>
              <w:jc w:val="center"/>
              <w:rPr>
                <w:color w:val="000000" w:themeColor="text1"/>
                <w:sz w:val="28"/>
                <w:szCs w:val="28"/>
              </w:rPr>
            </w:pPr>
            <w:r w:rsidRPr="0032148D">
              <w:rPr>
                <w:color w:val="000000" w:themeColor="text1"/>
                <w:sz w:val="28"/>
                <w:szCs w:val="28"/>
              </w:rPr>
              <w:t>24,25</w:t>
            </w:r>
          </w:p>
        </w:tc>
        <w:tc>
          <w:tcPr>
            <w:tcW w:w="1730" w:type="dxa"/>
          </w:tcPr>
          <w:p w14:paraId="4E3CCE77" w14:textId="77777777" w:rsidR="00BC5F0A" w:rsidRPr="0032148D" w:rsidRDefault="00BC5F0A" w:rsidP="00417CC6">
            <w:pPr>
              <w:jc w:val="center"/>
              <w:rPr>
                <w:b/>
                <w:color w:val="000000" w:themeColor="text1"/>
                <w:sz w:val="28"/>
                <w:szCs w:val="28"/>
              </w:rPr>
            </w:pPr>
            <w:r w:rsidRPr="0032148D">
              <w:rPr>
                <w:b/>
                <w:color w:val="000000" w:themeColor="text1"/>
                <w:sz w:val="28"/>
                <w:szCs w:val="28"/>
              </w:rPr>
              <w:t>1,0</w:t>
            </w:r>
          </w:p>
        </w:tc>
        <w:tc>
          <w:tcPr>
            <w:tcW w:w="998" w:type="dxa"/>
          </w:tcPr>
          <w:p w14:paraId="0DC98167" w14:textId="77777777" w:rsidR="00BC5F0A" w:rsidRPr="0032148D" w:rsidRDefault="00BC5F0A" w:rsidP="00417CC6">
            <w:pPr>
              <w:jc w:val="center"/>
              <w:rPr>
                <w:color w:val="000000" w:themeColor="text1"/>
                <w:sz w:val="28"/>
                <w:szCs w:val="28"/>
              </w:rPr>
            </w:pPr>
            <w:r w:rsidRPr="0032148D">
              <w:rPr>
                <w:color w:val="000000" w:themeColor="text1"/>
                <w:sz w:val="28"/>
                <w:szCs w:val="28"/>
              </w:rPr>
              <w:t>28,76</w:t>
            </w:r>
          </w:p>
        </w:tc>
        <w:tc>
          <w:tcPr>
            <w:tcW w:w="1837" w:type="dxa"/>
          </w:tcPr>
          <w:p w14:paraId="06760704" w14:textId="77777777" w:rsidR="00BC5F0A" w:rsidRPr="0032148D" w:rsidRDefault="00BC5F0A" w:rsidP="00417CC6">
            <w:pPr>
              <w:jc w:val="center"/>
              <w:rPr>
                <w:b/>
                <w:color w:val="000000" w:themeColor="text1"/>
                <w:sz w:val="28"/>
                <w:szCs w:val="28"/>
              </w:rPr>
            </w:pPr>
            <w:r w:rsidRPr="0032148D">
              <w:rPr>
                <w:b/>
                <w:color w:val="000000" w:themeColor="text1"/>
                <w:sz w:val="28"/>
                <w:szCs w:val="28"/>
              </w:rPr>
              <w:t>1,0</w:t>
            </w:r>
          </w:p>
        </w:tc>
        <w:tc>
          <w:tcPr>
            <w:tcW w:w="1247" w:type="dxa"/>
          </w:tcPr>
          <w:p w14:paraId="78F7D993" w14:textId="77777777" w:rsidR="00BC5F0A" w:rsidRPr="0032148D" w:rsidRDefault="00BC5F0A" w:rsidP="00417CC6">
            <w:pPr>
              <w:jc w:val="center"/>
              <w:rPr>
                <w:color w:val="000000" w:themeColor="text1"/>
                <w:sz w:val="28"/>
                <w:szCs w:val="28"/>
              </w:rPr>
            </w:pPr>
            <w:r w:rsidRPr="0032148D">
              <w:rPr>
                <w:color w:val="000000" w:themeColor="text1"/>
                <w:sz w:val="28"/>
                <w:szCs w:val="28"/>
              </w:rPr>
              <w:t>21,06</w:t>
            </w:r>
          </w:p>
        </w:tc>
      </w:tr>
      <w:tr w:rsidR="0032148D" w:rsidRPr="0032148D" w14:paraId="1BD420A9" w14:textId="77777777" w:rsidTr="004319EB">
        <w:tc>
          <w:tcPr>
            <w:tcW w:w="1848" w:type="dxa"/>
          </w:tcPr>
          <w:p w14:paraId="0576E657" w14:textId="77777777" w:rsidR="00BC5F0A" w:rsidRPr="0032148D" w:rsidRDefault="00BC5F0A" w:rsidP="00417CC6">
            <w:pPr>
              <w:jc w:val="center"/>
              <w:rPr>
                <w:b/>
                <w:color w:val="000000" w:themeColor="text1"/>
                <w:sz w:val="28"/>
                <w:szCs w:val="28"/>
              </w:rPr>
            </w:pPr>
            <w:r w:rsidRPr="0032148D">
              <w:rPr>
                <w:b/>
                <w:color w:val="000000" w:themeColor="text1"/>
                <w:sz w:val="28"/>
                <w:szCs w:val="28"/>
              </w:rPr>
              <w:t>1,5</w:t>
            </w:r>
          </w:p>
        </w:tc>
        <w:tc>
          <w:tcPr>
            <w:tcW w:w="1247" w:type="dxa"/>
          </w:tcPr>
          <w:p w14:paraId="3D6F47B6" w14:textId="77777777" w:rsidR="00BC5F0A" w:rsidRPr="0032148D" w:rsidRDefault="00BC5F0A" w:rsidP="00417CC6">
            <w:pPr>
              <w:jc w:val="center"/>
              <w:rPr>
                <w:color w:val="000000" w:themeColor="text1"/>
                <w:sz w:val="28"/>
                <w:szCs w:val="28"/>
              </w:rPr>
            </w:pPr>
            <w:r w:rsidRPr="0032148D">
              <w:rPr>
                <w:color w:val="000000" w:themeColor="text1"/>
                <w:sz w:val="28"/>
                <w:szCs w:val="28"/>
              </w:rPr>
              <w:t>22,67</w:t>
            </w:r>
          </w:p>
        </w:tc>
        <w:tc>
          <w:tcPr>
            <w:tcW w:w="1730" w:type="dxa"/>
          </w:tcPr>
          <w:p w14:paraId="711EDC1E" w14:textId="77777777" w:rsidR="00BC5F0A" w:rsidRPr="0032148D" w:rsidRDefault="00BC5F0A" w:rsidP="00417CC6">
            <w:pPr>
              <w:jc w:val="center"/>
              <w:rPr>
                <w:b/>
                <w:color w:val="000000" w:themeColor="text1"/>
                <w:sz w:val="28"/>
                <w:szCs w:val="28"/>
              </w:rPr>
            </w:pPr>
            <w:r w:rsidRPr="0032148D">
              <w:rPr>
                <w:b/>
                <w:color w:val="000000" w:themeColor="text1"/>
                <w:sz w:val="28"/>
                <w:szCs w:val="28"/>
              </w:rPr>
              <w:t>1,5</w:t>
            </w:r>
          </w:p>
        </w:tc>
        <w:tc>
          <w:tcPr>
            <w:tcW w:w="998" w:type="dxa"/>
          </w:tcPr>
          <w:p w14:paraId="47EF6448" w14:textId="77777777" w:rsidR="00BC5F0A" w:rsidRPr="0032148D" w:rsidRDefault="00BC5F0A" w:rsidP="00417CC6">
            <w:pPr>
              <w:jc w:val="center"/>
              <w:rPr>
                <w:color w:val="000000" w:themeColor="text1"/>
                <w:sz w:val="28"/>
                <w:szCs w:val="28"/>
              </w:rPr>
            </w:pPr>
            <w:r w:rsidRPr="0032148D">
              <w:rPr>
                <w:color w:val="000000" w:themeColor="text1"/>
                <w:sz w:val="28"/>
                <w:szCs w:val="28"/>
              </w:rPr>
              <w:t>24,21</w:t>
            </w:r>
          </w:p>
        </w:tc>
        <w:tc>
          <w:tcPr>
            <w:tcW w:w="1837" w:type="dxa"/>
          </w:tcPr>
          <w:p w14:paraId="45E701E3" w14:textId="77777777" w:rsidR="00BC5F0A" w:rsidRPr="0032148D" w:rsidRDefault="00BC5F0A" w:rsidP="00417CC6">
            <w:pPr>
              <w:jc w:val="center"/>
              <w:rPr>
                <w:b/>
                <w:color w:val="000000" w:themeColor="text1"/>
                <w:sz w:val="28"/>
                <w:szCs w:val="28"/>
              </w:rPr>
            </w:pPr>
            <w:r w:rsidRPr="0032148D">
              <w:rPr>
                <w:b/>
                <w:color w:val="000000" w:themeColor="text1"/>
                <w:sz w:val="28"/>
                <w:szCs w:val="28"/>
              </w:rPr>
              <w:t>1,5</w:t>
            </w:r>
          </w:p>
        </w:tc>
        <w:tc>
          <w:tcPr>
            <w:tcW w:w="1247" w:type="dxa"/>
          </w:tcPr>
          <w:p w14:paraId="4A40323D" w14:textId="77777777" w:rsidR="00BC5F0A" w:rsidRPr="0032148D" w:rsidRDefault="00BC5F0A" w:rsidP="00417CC6">
            <w:pPr>
              <w:jc w:val="center"/>
              <w:rPr>
                <w:color w:val="000000" w:themeColor="text1"/>
                <w:sz w:val="28"/>
                <w:szCs w:val="28"/>
              </w:rPr>
            </w:pPr>
            <w:r w:rsidRPr="0032148D">
              <w:rPr>
                <w:color w:val="000000" w:themeColor="text1"/>
                <w:sz w:val="28"/>
                <w:szCs w:val="28"/>
              </w:rPr>
              <w:t>20,32</w:t>
            </w:r>
          </w:p>
        </w:tc>
      </w:tr>
      <w:tr w:rsidR="0032148D" w:rsidRPr="0032148D" w14:paraId="5EAF42F1" w14:textId="77777777" w:rsidTr="004319EB">
        <w:tc>
          <w:tcPr>
            <w:tcW w:w="1848" w:type="dxa"/>
          </w:tcPr>
          <w:p w14:paraId="33F5A659" w14:textId="77777777" w:rsidR="00BC5F0A" w:rsidRPr="0032148D" w:rsidRDefault="00BC5F0A" w:rsidP="00417CC6">
            <w:pPr>
              <w:jc w:val="center"/>
              <w:rPr>
                <w:b/>
                <w:color w:val="000000" w:themeColor="text1"/>
                <w:sz w:val="28"/>
                <w:szCs w:val="28"/>
              </w:rPr>
            </w:pPr>
            <w:r w:rsidRPr="0032148D">
              <w:rPr>
                <w:b/>
                <w:color w:val="000000" w:themeColor="text1"/>
                <w:sz w:val="28"/>
                <w:szCs w:val="28"/>
              </w:rPr>
              <w:t>2,0</w:t>
            </w:r>
          </w:p>
        </w:tc>
        <w:tc>
          <w:tcPr>
            <w:tcW w:w="1247" w:type="dxa"/>
          </w:tcPr>
          <w:p w14:paraId="71FB6B96" w14:textId="77777777" w:rsidR="00BC5F0A" w:rsidRPr="0032148D" w:rsidRDefault="00BC5F0A" w:rsidP="00417CC6">
            <w:pPr>
              <w:jc w:val="center"/>
              <w:rPr>
                <w:color w:val="000000" w:themeColor="text1"/>
                <w:sz w:val="28"/>
                <w:szCs w:val="28"/>
              </w:rPr>
            </w:pPr>
            <w:r w:rsidRPr="0032148D">
              <w:rPr>
                <w:color w:val="000000" w:themeColor="text1"/>
                <w:sz w:val="28"/>
                <w:szCs w:val="28"/>
              </w:rPr>
              <w:t>20,56</w:t>
            </w:r>
          </w:p>
        </w:tc>
        <w:tc>
          <w:tcPr>
            <w:tcW w:w="1730" w:type="dxa"/>
          </w:tcPr>
          <w:p w14:paraId="555B4FBA" w14:textId="77777777" w:rsidR="00BC5F0A" w:rsidRPr="0032148D" w:rsidRDefault="00BC5F0A" w:rsidP="00417CC6">
            <w:pPr>
              <w:jc w:val="center"/>
              <w:rPr>
                <w:b/>
                <w:color w:val="000000" w:themeColor="text1"/>
                <w:sz w:val="28"/>
                <w:szCs w:val="28"/>
              </w:rPr>
            </w:pPr>
            <w:r w:rsidRPr="0032148D">
              <w:rPr>
                <w:b/>
                <w:color w:val="000000" w:themeColor="text1"/>
                <w:sz w:val="28"/>
                <w:szCs w:val="28"/>
              </w:rPr>
              <w:t>2,0</w:t>
            </w:r>
          </w:p>
        </w:tc>
        <w:tc>
          <w:tcPr>
            <w:tcW w:w="998" w:type="dxa"/>
          </w:tcPr>
          <w:p w14:paraId="2B0E848A" w14:textId="77777777" w:rsidR="00BC5F0A" w:rsidRPr="0032148D" w:rsidRDefault="00BC5F0A" w:rsidP="00417CC6">
            <w:pPr>
              <w:jc w:val="center"/>
              <w:rPr>
                <w:color w:val="000000" w:themeColor="text1"/>
                <w:sz w:val="28"/>
                <w:szCs w:val="28"/>
              </w:rPr>
            </w:pPr>
            <w:r w:rsidRPr="0032148D">
              <w:rPr>
                <w:color w:val="000000" w:themeColor="text1"/>
                <w:sz w:val="28"/>
                <w:szCs w:val="28"/>
              </w:rPr>
              <w:t>23,02</w:t>
            </w:r>
          </w:p>
        </w:tc>
        <w:tc>
          <w:tcPr>
            <w:tcW w:w="1837" w:type="dxa"/>
          </w:tcPr>
          <w:p w14:paraId="66FF602C" w14:textId="77777777" w:rsidR="00BC5F0A" w:rsidRPr="0032148D" w:rsidRDefault="00BC5F0A" w:rsidP="00417CC6">
            <w:pPr>
              <w:jc w:val="center"/>
              <w:rPr>
                <w:b/>
                <w:color w:val="000000" w:themeColor="text1"/>
                <w:sz w:val="28"/>
                <w:szCs w:val="28"/>
              </w:rPr>
            </w:pPr>
            <w:r w:rsidRPr="0032148D">
              <w:rPr>
                <w:b/>
                <w:color w:val="000000" w:themeColor="text1"/>
                <w:sz w:val="28"/>
                <w:szCs w:val="28"/>
              </w:rPr>
              <w:t>2,0</w:t>
            </w:r>
          </w:p>
        </w:tc>
        <w:tc>
          <w:tcPr>
            <w:tcW w:w="1247" w:type="dxa"/>
          </w:tcPr>
          <w:p w14:paraId="6E19611B" w14:textId="77777777" w:rsidR="00BC5F0A" w:rsidRPr="0032148D" w:rsidRDefault="00BC5F0A" w:rsidP="00417CC6">
            <w:pPr>
              <w:jc w:val="center"/>
              <w:rPr>
                <w:color w:val="000000" w:themeColor="text1"/>
                <w:sz w:val="28"/>
                <w:szCs w:val="28"/>
              </w:rPr>
            </w:pPr>
            <w:r w:rsidRPr="0032148D">
              <w:rPr>
                <w:color w:val="000000" w:themeColor="text1"/>
                <w:sz w:val="28"/>
                <w:szCs w:val="28"/>
              </w:rPr>
              <w:t>20,00</w:t>
            </w:r>
          </w:p>
        </w:tc>
      </w:tr>
    </w:tbl>
    <w:p w14:paraId="300E2EA4" w14:textId="77777777" w:rsidR="00E73889" w:rsidRDefault="00E73889" w:rsidP="00E73889">
      <w:pPr>
        <w:ind w:firstLine="709"/>
        <w:contextualSpacing/>
        <w:jc w:val="both"/>
        <w:rPr>
          <w:color w:val="000000" w:themeColor="text1"/>
          <w:sz w:val="28"/>
          <w:szCs w:val="28"/>
          <w:lang w:val="ru-RU"/>
        </w:rPr>
      </w:pPr>
      <w:r w:rsidRPr="0032148D">
        <w:rPr>
          <w:color w:val="000000" w:themeColor="text1"/>
          <w:sz w:val="28"/>
          <w:szCs w:val="28"/>
        </w:rPr>
        <w:lastRenderedPageBreak/>
        <w:t>В сравнении с немодифицированным битумом, в присутствии АГ-4И максимальная адгезионная эффективность (38,67%) зафиксирована в той же концентрационной точке (С=1,0 г/дм</w:t>
      </w:r>
      <w:r w:rsidRPr="0032148D">
        <w:rPr>
          <w:color w:val="000000" w:themeColor="text1"/>
          <w:sz w:val="28"/>
          <w:szCs w:val="28"/>
          <w:vertAlign w:val="superscript"/>
        </w:rPr>
        <w:t>3</w:t>
      </w:r>
      <w:r w:rsidRPr="0032148D">
        <w:rPr>
          <w:color w:val="000000" w:themeColor="text1"/>
          <w:sz w:val="28"/>
          <w:szCs w:val="28"/>
        </w:rPr>
        <w:t xml:space="preserve">), что и наименьший краевой угол смачивания (112,5°, таблица </w:t>
      </w:r>
      <w:r w:rsidRPr="0032148D">
        <w:rPr>
          <w:color w:val="000000" w:themeColor="text1"/>
          <w:sz w:val="28"/>
          <w:szCs w:val="28"/>
          <w:lang w:val="ru-RU"/>
        </w:rPr>
        <w:t>23</w:t>
      </w:r>
      <w:r w:rsidRPr="0032148D">
        <w:rPr>
          <w:color w:val="000000" w:themeColor="text1"/>
          <w:sz w:val="28"/>
          <w:szCs w:val="28"/>
        </w:rPr>
        <w:t>). Адгезионная эффективность изоконцентрационной (С=1,0 г/дм</w:t>
      </w:r>
      <w:r w:rsidRPr="0032148D">
        <w:rPr>
          <w:color w:val="000000" w:themeColor="text1"/>
          <w:sz w:val="28"/>
          <w:szCs w:val="28"/>
          <w:vertAlign w:val="superscript"/>
        </w:rPr>
        <w:t>3</w:t>
      </w:r>
      <w:r w:rsidRPr="0032148D">
        <w:rPr>
          <w:color w:val="000000" w:themeColor="text1"/>
          <w:sz w:val="28"/>
          <w:szCs w:val="28"/>
        </w:rPr>
        <w:t xml:space="preserve">) битумной композиции в присутствии АС-1 ниже на 9,35% (29,32%) и на 15,81% (22,86%) в присутствии АМДОР-10 по сравнению с АГ-4И, что коррелирует с меньшей амплитудой изменения θ (таблица </w:t>
      </w:r>
      <w:r w:rsidRPr="0032148D">
        <w:rPr>
          <w:color w:val="000000" w:themeColor="text1"/>
          <w:sz w:val="28"/>
          <w:szCs w:val="28"/>
          <w:lang w:val="ru-RU"/>
        </w:rPr>
        <w:t>23</w:t>
      </w:r>
      <w:r w:rsidRPr="0032148D">
        <w:rPr>
          <w:color w:val="000000" w:themeColor="text1"/>
          <w:sz w:val="28"/>
          <w:szCs w:val="28"/>
        </w:rPr>
        <w:t>).</w:t>
      </w:r>
      <w:r>
        <w:rPr>
          <w:color w:val="000000" w:themeColor="text1"/>
          <w:sz w:val="28"/>
          <w:szCs w:val="28"/>
          <w:lang w:val="ru-RU"/>
        </w:rPr>
        <w:t xml:space="preserve"> </w:t>
      </w:r>
      <w:r w:rsidR="00BC5F0A" w:rsidRPr="0032148D">
        <w:rPr>
          <w:color w:val="000000" w:themeColor="text1"/>
          <w:sz w:val="28"/>
          <w:szCs w:val="28"/>
        </w:rPr>
        <w:t>Модифицированные битумные композиции по адгезионной эффективности в отношении красного щебня образуют ряд иной последовательности: АС-1˃АГ-4И˃АМДОР-10. Изменение количественного соотношения оксидов в химическом составе щебня приводит к иному соотношению изменения краевого угла смачивания между аддитивами (таблица 1</w:t>
      </w:r>
      <w:r w:rsidR="00730B60" w:rsidRPr="0032148D">
        <w:rPr>
          <w:color w:val="000000" w:themeColor="text1"/>
          <w:sz w:val="28"/>
          <w:szCs w:val="28"/>
          <w:lang w:val="ru-RU"/>
        </w:rPr>
        <w:t>9</w:t>
      </w:r>
      <w:r w:rsidR="00BC5F0A" w:rsidRPr="0032148D">
        <w:rPr>
          <w:color w:val="000000" w:themeColor="text1"/>
          <w:sz w:val="28"/>
          <w:szCs w:val="28"/>
        </w:rPr>
        <w:t>) и, как следствие, адгезионной эффективности. Битумная композиция с АС-1 (С</w:t>
      </w:r>
      <w:r w:rsidR="00BC5F0A" w:rsidRPr="0032148D">
        <w:rPr>
          <w:color w:val="000000" w:themeColor="text1"/>
          <w:sz w:val="28"/>
          <w:szCs w:val="28"/>
          <w:vertAlign w:val="subscript"/>
        </w:rPr>
        <w:t>м</w:t>
      </w:r>
      <w:r w:rsidR="00BC5F0A" w:rsidRPr="0032148D">
        <w:rPr>
          <w:color w:val="000000" w:themeColor="text1"/>
          <w:sz w:val="28"/>
          <w:szCs w:val="28"/>
        </w:rPr>
        <w:t>=1,0 г/дм</w:t>
      </w:r>
      <w:r w:rsidR="00BC5F0A" w:rsidRPr="0032148D">
        <w:rPr>
          <w:color w:val="000000" w:themeColor="text1"/>
          <w:sz w:val="28"/>
          <w:szCs w:val="28"/>
          <w:vertAlign w:val="superscript"/>
        </w:rPr>
        <w:t>3</w:t>
      </w:r>
      <w:r w:rsidR="00BC5F0A" w:rsidRPr="0032148D">
        <w:rPr>
          <w:color w:val="000000" w:themeColor="text1"/>
          <w:sz w:val="28"/>
          <w:szCs w:val="28"/>
        </w:rPr>
        <w:t xml:space="preserve">), сохраняя близость снижения θ (таблица </w:t>
      </w:r>
      <w:r w:rsidR="0085185B" w:rsidRPr="0032148D">
        <w:rPr>
          <w:color w:val="000000" w:themeColor="text1"/>
          <w:sz w:val="28"/>
          <w:szCs w:val="28"/>
          <w:lang w:val="ru-RU"/>
        </w:rPr>
        <w:t>23</w:t>
      </w:r>
      <w:r w:rsidR="00BC5F0A" w:rsidRPr="0032148D">
        <w:rPr>
          <w:color w:val="000000" w:themeColor="text1"/>
          <w:sz w:val="28"/>
          <w:szCs w:val="28"/>
        </w:rPr>
        <w:t>), имеет практически совпадающее значение адгезионной эффективности (А=28,76%) с поверхностью серого щебня.</w:t>
      </w:r>
      <w:r>
        <w:rPr>
          <w:color w:val="000000" w:themeColor="text1"/>
          <w:sz w:val="28"/>
          <w:szCs w:val="28"/>
          <w:lang w:val="ru-RU"/>
        </w:rPr>
        <w:t xml:space="preserve"> </w:t>
      </w:r>
      <w:r w:rsidR="00BC5F0A" w:rsidRPr="0032148D">
        <w:rPr>
          <w:color w:val="000000" w:themeColor="text1"/>
          <w:sz w:val="28"/>
          <w:szCs w:val="28"/>
        </w:rPr>
        <w:t xml:space="preserve">Меньшее снижение </w:t>
      </w:r>
      <w:r w:rsidR="00BC5F0A" w:rsidRPr="0032148D">
        <w:rPr>
          <w:i/>
          <w:iCs/>
          <w:color w:val="000000" w:themeColor="text1"/>
          <w:sz w:val="28"/>
          <w:szCs w:val="28"/>
        </w:rPr>
        <w:t>θ</w:t>
      </w:r>
      <w:r w:rsidR="00BC5F0A" w:rsidRPr="0032148D">
        <w:rPr>
          <w:color w:val="000000" w:themeColor="text1"/>
          <w:sz w:val="28"/>
          <w:szCs w:val="28"/>
        </w:rPr>
        <w:t xml:space="preserve"> (относительно немодифицированного битума) в 1,5-2,0 раза (С</w:t>
      </w:r>
      <w:r w:rsidR="00BC5F0A" w:rsidRPr="0032148D">
        <w:rPr>
          <w:color w:val="000000" w:themeColor="text1"/>
          <w:sz w:val="28"/>
          <w:szCs w:val="28"/>
          <w:vertAlign w:val="subscript"/>
        </w:rPr>
        <w:t>м</w:t>
      </w:r>
      <w:r w:rsidR="00BC5F0A" w:rsidRPr="0032148D">
        <w:rPr>
          <w:color w:val="000000" w:themeColor="text1"/>
          <w:sz w:val="28"/>
          <w:szCs w:val="28"/>
        </w:rPr>
        <w:t>=1,0 г/дм</w:t>
      </w:r>
      <w:r w:rsidR="00BC5F0A" w:rsidRPr="0032148D">
        <w:rPr>
          <w:color w:val="000000" w:themeColor="text1"/>
          <w:sz w:val="28"/>
          <w:szCs w:val="28"/>
          <w:vertAlign w:val="superscript"/>
        </w:rPr>
        <w:t>3</w:t>
      </w:r>
      <w:r w:rsidR="00BC5F0A" w:rsidRPr="0032148D">
        <w:rPr>
          <w:color w:val="000000" w:themeColor="text1"/>
          <w:sz w:val="28"/>
          <w:szCs w:val="28"/>
        </w:rPr>
        <w:t xml:space="preserve">) для АГ-4И (Δθ=8,57°) и для АМДОР-10 (Δθ=4,27°) приводит к меньшим показателям адгезионной эффективности соответственно на 4,51% (А=24,25%) и на 7,70% (А=21,06%), в сравнении с изоконцентрационной битумной композицией с АС-1. </w:t>
      </w:r>
      <w:r>
        <w:rPr>
          <w:color w:val="000000" w:themeColor="text1"/>
          <w:sz w:val="28"/>
          <w:szCs w:val="28"/>
          <w:lang w:val="ru-RU"/>
        </w:rPr>
        <w:t xml:space="preserve"> </w:t>
      </w:r>
    </w:p>
    <w:p w14:paraId="726360E1" w14:textId="0374B9F2" w:rsidR="00BC5F0A" w:rsidRDefault="00BC5F0A" w:rsidP="00E73889">
      <w:pPr>
        <w:ind w:firstLine="709"/>
        <w:contextualSpacing/>
        <w:jc w:val="both"/>
        <w:rPr>
          <w:color w:val="000000" w:themeColor="text1"/>
          <w:sz w:val="28"/>
          <w:szCs w:val="28"/>
          <w:lang w:val="ru-RU"/>
        </w:rPr>
      </w:pPr>
      <w:r w:rsidRPr="0032148D">
        <w:rPr>
          <w:color w:val="000000" w:themeColor="text1"/>
          <w:sz w:val="28"/>
          <w:szCs w:val="28"/>
        </w:rPr>
        <w:t xml:space="preserve">Представленные показатели адгезии в тройной композиции (таблица </w:t>
      </w:r>
      <w:r w:rsidR="00730B60" w:rsidRPr="0032148D">
        <w:rPr>
          <w:color w:val="000000" w:themeColor="text1"/>
          <w:sz w:val="28"/>
          <w:szCs w:val="28"/>
          <w:lang w:val="ru-RU"/>
        </w:rPr>
        <w:t>2</w:t>
      </w:r>
      <w:r w:rsidR="0085185B" w:rsidRPr="0032148D">
        <w:rPr>
          <w:color w:val="000000" w:themeColor="text1"/>
          <w:sz w:val="28"/>
          <w:szCs w:val="28"/>
          <w:lang w:val="ru-RU"/>
        </w:rPr>
        <w:t>9</w:t>
      </w:r>
      <w:r w:rsidRPr="0032148D">
        <w:rPr>
          <w:color w:val="000000" w:themeColor="text1"/>
          <w:sz w:val="28"/>
          <w:szCs w:val="28"/>
        </w:rPr>
        <w:t xml:space="preserve">) свидетельствуют, что введение АС-1 в композиции битума с раствором полиизобутилена увеличивает силу сцепления битума с поверхностью как серого, так и красного щебня. </w:t>
      </w:r>
    </w:p>
    <w:p w14:paraId="70AFD786" w14:textId="77777777" w:rsidR="00E73889" w:rsidRPr="00E73889" w:rsidRDefault="00E73889" w:rsidP="00E73889">
      <w:pPr>
        <w:ind w:firstLine="709"/>
        <w:contextualSpacing/>
        <w:jc w:val="both"/>
        <w:rPr>
          <w:color w:val="000000" w:themeColor="text1"/>
          <w:sz w:val="28"/>
          <w:szCs w:val="28"/>
          <w:lang w:val="ru-RU"/>
        </w:rPr>
      </w:pPr>
    </w:p>
    <w:p w14:paraId="25461E68" w14:textId="2B20061F" w:rsidR="005F505D" w:rsidRPr="0032148D" w:rsidRDefault="00BC5F0A" w:rsidP="00E73889">
      <w:pPr>
        <w:ind w:firstLine="708"/>
        <w:contextualSpacing/>
        <w:jc w:val="center"/>
        <w:rPr>
          <w:color w:val="000000" w:themeColor="text1"/>
          <w:sz w:val="28"/>
          <w:szCs w:val="28"/>
          <w:lang w:val="ru-RU"/>
        </w:rPr>
      </w:pPr>
      <w:r w:rsidRPr="0032148D">
        <w:rPr>
          <w:color w:val="000000" w:themeColor="text1"/>
          <w:sz w:val="28"/>
          <w:szCs w:val="28"/>
        </w:rPr>
        <w:t xml:space="preserve">Таблица </w:t>
      </w:r>
      <w:r w:rsidR="00730B60" w:rsidRPr="0032148D">
        <w:rPr>
          <w:color w:val="000000" w:themeColor="text1"/>
          <w:sz w:val="28"/>
          <w:szCs w:val="28"/>
          <w:lang w:val="ru-RU"/>
        </w:rPr>
        <w:t>2</w:t>
      </w:r>
      <w:r w:rsidR="0085185B" w:rsidRPr="0032148D">
        <w:rPr>
          <w:color w:val="000000" w:themeColor="text1"/>
          <w:sz w:val="28"/>
          <w:szCs w:val="28"/>
          <w:lang w:val="ru-RU"/>
        </w:rPr>
        <w:t>9</w:t>
      </w:r>
      <w:r w:rsidR="00683152" w:rsidRPr="0032148D">
        <w:rPr>
          <w:color w:val="000000" w:themeColor="text1"/>
          <w:sz w:val="28"/>
          <w:szCs w:val="28"/>
        </w:rPr>
        <w:t xml:space="preserve"> </w:t>
      </w:r>
      <w:r w:rsidRPr="0032148D">
        <w:rPr>
          <w:color w:val="000000" w:themeColor="text1"/>
          <w:sz w:val="28"/>
          <w:szCs w:val="28"/>
        </w:rPr>
        <w:t>– Адгезионная эффективность модификаторов в составе тройных композиций по отношению к поверхности щебня</w:t>
      </w:r>
    </w:p>
    <w:tbl>
      <w:tblPr>
        <w:tblW w:w="9698" w:type="dxa"/>
        <w:jc w:val="center"/>
        <w:tblLook w:val="04A0" w:firstRow="1" w:lastRow="0" w:firstColumn="1" w:lastColumn="0" w:noHBand="0" w:noVBand="1"/>
      </w:tblPr>
      <w:tblGrid>
        <w:gridCol w:w="1126"/>
        <w:gridCol w:w="756"/>
        <w:gridCol w:w="1055"/>
        <w:gridCol w:w="790"/>
        <w:gridCol w:w="1055"/>
        <w:gridCol w:w="790"/>
        <w:gridCol w:w="1055"/>
        <w:gridCol w:w="1008"/>
        <w:gridCol w:w="1055"/>
        <w:gridCol w:w="1008"/>
      </w:tblGrid>
      <w:tr w:rsidR="0032148D" w:rsidRPr="0032148D" w14:paraId="50A66F16" w14:textId="77777777" w:rsidTr="00E73889">
        <w:trPr>
          <w:trHeight w:val="334"/>
          <w:jc w:val="center"/>
        </w:trPr>
        <w:tc>
          <w:tcPr>
            <w:tcW w:w="9698"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EEC92" w14:textId="4273C24D" w:rsidR="008B2E61" w:rsidRPr="0032148D" w:rsidRDefault="00BC5F0A" w:rsidP="004319EB">
            <w:pPr>
              <w:jc w:val="center"/>
              <w:rPr>
                <w:b/>
                <w:color w:val="000000" w:themeColor="text1"/>
                <w:lang w:val="en-US"/>
              </w:rPr>
            </w:pPr>
            <w:r w:rsidRPr="0032148D">
              <w:rPr>
                <w:b/>
                <w:color w:val="000000" w:themeColor="text1"/>
              </w:rPr>
              <w:t>Серый щебень</w:t>
            </w:r>
          </w:p>
        </w:tc>
      </w:tr>
      <w:tr w:rsidR="0032148D" w:rsidRPr="0032148D" w14:paraId="19890406" w14:textId="77777777" w:rsidTr="00E73889">
        <w:trPr>
          <w:trHeight w:val="334"/>
          <w:jc w:val="center"/>
        </w:trPr>
        <w:tc>
          <w:tcPr>
            <w:tcW w:w="1126" w:type="dxa"/>
            <w:tcBorders>
              <w:top w:val="nil"/>
              <w:left w:val="single" w:sz="4" w:space="0" w:color="auto"/>
              <w:bottom w:val="single" w:sz="4" w:space="0" w:color="auto"/>
              <w:right w:val="single" w:sz="4" w:space="0" w:color="auto"/>
            </w:tcBorders>
            <w:shd w:val="clear" w:color="auto" w:fill="auto"/>
            <w:noWrap/>
            <w:vAlign w:val="center"/>
            <w:hideMark/>
          </w:tcPr>
          <w:p w14:paraId="1C0074DD" w14:textId="77777777" w:rsidR="00BC5F0A" w:rsidRPr="0032148D" w:rsidRDefault="00BC5F0A" w:rsidP="004319EB">
            <w:pPr>
              <w:jc w:val="center"/>
              <w:rPr>
                <w:b/>
                <w:color w:val="000000" w:themeColor="text1"/>
              </w:rPr>
            </w:pPr>
            <w:r w:rsidRPr="0032148D">
              <w:rPr>
                <w:b/>
                <w:color w:val="000000" w:themeColor="text1"/>
              </w:rPr>
              <w:t>С</w:t>
            </w:r>
            <w:r w:rsidRPr="0032148D">
              <w:rPr>
                <w:b/>
                <w:color w:val="000000" w:themeColor="text1"/>
                <w:vertAlign w:val="subscript"/>
              </w:rPr>
              <w:t>АГ-4И</w:t>
            </w:r>
            <w:r w:rsidRPr="0032148D">
              <w:rPr>
                <w:b/>
                <w:color w:val="000000" w:themeColor="text1"/>
              </w:rPr>
              <w:t>, г/дм</w:t>
            </w:r>
            <w:r w:rsidRPr="0032148D">
              <w:rPr>
                <w:b/>
                <w:color w:val="000000" w:themeColor="text1"/>
                <w:vertAlign w:val="superscript"/>
              </w:rPr>
              <w:t>3</w:t>
            </w:r>
          </w:p>
        </w:tc>
        <w:tc>
          <w:tcPr>
            <w:tcW w:w="756" w:type="dxa"/>
            <w:tcBorders>
              <w:top w:val="nil"/>
              <w:left w:val="nil"/>
              <w:bottom w:val="single" w:sz="4" w:space="0" w:color="auto"/>
              <w:right w:val="single" w:sz="4" w:space="0" w:color="auto"/>
            </w:tcBorders>
            <w:shd w:val="clear" w:color="auto" w:fill="auto"/>
            <w:noWrap/>
            <w:vAlign w:val="center"/>
            <w:hideMark/>
          </w:tcPr>
          <w:p w14:paraId="588FFBE7" w14:textId="6DF1CC80" w:rsidR="00BC5F0A" w:rsidRPr="0032148D" w:rsidRDefault="00BC5F0A" w:rsidP="004319EB">
            <w:pPr>
              <w:jc w:val="center"/>
              <w:rPr>
                <w:b/>
                <w:color w:val="000000" w:themeColor="text1"/>
              </w:rPr>
            </w:pPr>
            <w:r w:rsidRPr="0032148D">
              <w:rPr>
                <w:b/>
                <w:color w:val="000000" w:themeColor="text1"/>
              </w:rPr>
              <w:t>А,</w:t>
            </w:r>
            <w:r w:rsidR="008B2E61" w:rsidRPr="0032148D">
              <w:rPr>
                <w:b/>
                <w:color w:val="000000" w:themeColor="text1"/>
                <w:lang w:val="en-US"/>
              </w:rPr>
              <w:t xml:space="preserve"> </w:t>
            </w:r>
            <w:r w:rsidRPr="0032148D">
              <w:rPr>
                <w:b/>
                <w:color w:val="000000" w:themeColor="text1"/>
              </w:rPr>
              <w:t>%</w:t>
            </w:r>
          </w:p>
        </w:tc>
        <w:tc>
          <w:tcPr>
            <w:tcW w:w="1055" w:type="dxa"/>
            <w:tcBorders>
              <w:top w:val="nil"/>
              <w:left w:val="nil"/>
              <w:bottom w:val="single" w:sz="4" w:space="0" w:color="auto"/>
              <w:right w:val="single" w:sz="4" w:space="0" w:color="auto"/>
            </w:tcBorders>
            <w:shd w:val="clear" w:color="auto" w:fill="auto"/>
            <w:noWrap/>
            <w:vAlign w:val="center"/>
            <w:hideMark/>
          </w:tcPr>
          <w:p w14:paraId="26BFC0E9" w14:textId="77777777" w:rsidR="00BC5F0A" w:rsidRPr="0032148D" w:rsidRDefault="00BC5F0A" w:rsidP="004319EB">
            <w:pPr>
              <w:jc w:val="center"/>
              <w:rPr>
                <w:b/>
                <w:color w:val="000000" w:themeColor="text1"/>
              </w:rPr>
            </w:pPr>
            <w:r w:rsidRPr="0032148D">
              <w:rPr>
                <w:b/>
                <w:color w:val="000000" w:themeColor="text1"/>
              </w:rPr>
              <w:t>С</w:t>
            </w:r>
            <w:r w:rsidRPr="0032148D">
              <w:rPr>
                <w:b/>
                <w:color w:val="000000" w:themeColor="text1"/>
                <w:vertAlign w:val="subscript"/>
              </w:rPr>
              <w:t>АС-1</w:t>
            </w:r>
            <w:r w:rsidRPr="0032148D">
              <w:rPr>
                <w:b/>
                <w:color w:val="000000" w:themeColor="text1"/>
              </w:rPr>
              <w:t>,</w:t>
            </w:r>
          </w:p>
          <w:p w14:paraId="25586504" w14:textId="77777777" w:rsidR="00BC5F0A" w:rsidRPr="0032148D" w:rsidRDefault="00BC5F0A" w:rsidP="004319EB">
            <w:pPr>
              <w:jc w:val="center"/>
              <w:rPr>
                <w:b/>
                <w:color w:val="000000" w:themeColor="text1"/>
              </w:rPr>
            </w:pPr>
            <w:r w:rsidRPr="0032148D">
              <w:rPr>
                <w:b/>
                <w:color w:val="000000" w:themeColor="text1"/>
              </w:rPr>
              <w:t>г/дм</w:t>
            </w:r>
            <w:r w:rsidRPr="0032148D">
              <w:rPr>
                <w:b/>
                <w:color w:val="000000" w:themeColor="text1"/>
                <w:vertAlign w:val="superscript"/>
              </w:rPr>
              <w:t>3</w:t>
            </w:r>
          </w:p>
        </w:tc>
        <w:tc>
          <w:tcPr>
            <w:tcW w:w="790" w:type="dxa"/>
            <w:tcBorders>
              <w:top w:val="nil"/>
              <w:left w:val="nil"/>
              <w:bottom w:val="single" w:sz="4" w:space="0" w:color="auto"/>
              <w:right w:val="single" w:sz="4" w:space="0" w:color="auto"/>
            </w:tcBorders>
            <w:shd w:val="clear" w:color="auto" w:fill="auto"/>
            <w:noWrap/>
            <w:vAlign w:val="center"/>
            <w:hideMark/>
          </w:tcPr>
          <w:p w14:paraId="4B281109" w14:textId="703F441B" w:rsidR="00BC5F0A" w:rsidRPr="0032148D" w:rsidRDefault="00BC5F0A" w:rsidP="004319EB">
            <w:pPr>
              <w:jc w:val="center"/>
              <w:rPr>
                <w:b/>
                <w:color w:val="000000" w:themeColor="text1"/>
              </w:rPr>
            </w:pPr>
            <w:r w:rsidRPr="0032148D">
              <w:rPr>
                <w:b/>
                <w:color w:val="000000" w:themeColor="text1"/>
              </w:rPr>
              <w:t>А,</w:t>
            </w:r>
            <w:r w:rsidR="008B2E61" w:rsidRPr="0032148D">
              <w:rPr>
                <w:b/>
                <w:color w:val="000000" w:themeColor="text1"/>
                <w:lang w:val="en-US"/>
              </w:rPr>
              <w:t xml:space="preserve"> </w:t>
            </w:r>
            <w:r w:rsidRPr="0032148D">
              <w:rPr>
                <w:b/>
                <w:color w:val="000000" w:themeColor="text1"/>
              </w:rPr>
              <w:t>%</w:t>
            </w:r>
          </w:p>
        </w:tc>
        <w:tc>
          <w:tcPr>
            <w:tcW w:w="1055" w:type="dxa"/>
            <w:tcBorders>
              <w:top w:val="nil"/>
              <w:left w:val="nil"/>
              <w:bottom w:val="single" w:sz="4" w:space="0" w:color="auto"/>
              <w:right w:val="single" w:sz="4" w:space="0" w:color="auto"/>
            </w:tcBorders>
            <w:shd w:val="clear" w:color="auto" w:fill="auto"/>
            <w:noWrap/>
            <w:vAlign w:val="center"/>
            <w:hideMark/>
          </w:tcPr>
          <w:p w14:paraId="5B226427" w14:textId="77777777" w:rsidR="00BC5F0A" w:rsidRPr="0032148D" w:rsidRDefault="00BC5F0A" w:rsidP="004319EB">
            <w:pPr>
              <w:jc w:val="center"/>
              <w:rPr>
                <w:b/>
                <w:color w:val="000000" w:themeColor="text1"/>
              </w:rPr>
            </w:pPr>
            <w:r w:rsidRPr="0032148D">
              <w:rPr>
                <w:b/>
                <w:color w:val="000000" w:themeColor="text1"/>
              </w:rPr>
              <w:t>С</w:t>
            </w:r>
            <w:r w:rsidRPr="0032148D">
              <w:rPr>
                <w:b/>
                <w:color w:val="000000" w:themeColor="text1"/>
                <w:vertAlign w:val="subscript"/>
              </w:rPr>
              <w:t>АС-1</w:t>
            </w:r>
            <w:r w:rsidRPr="0032148D">
              <w:rPr>
                <w:b/>
                <w:color w:val="000000" w:themeColor="text1"/>
              </w:rPr>
              <w:t>,</w:t>
            </w:r>
          </w:p>
          <w:p w14:paraId="51691CDC" w14:textId="77777777" w:rsidR="00BC5F0A" w:rsidRPr="0032148D" w:rsidRDefault="00BC5F0A" w:rsidP="004319EB">
            <w:pPr>
              <w:jc w:val="center"/>
              <w:rPr>
                <w:b/>
                <w:color w:val="000000" w:themeColor="text1"/>
              </w:rPr>
            </w:pPr>
            <w:r w:rsidRPr="0032148D">
              <w:rPr>
                <w:b/>
                <w:color w:val="000000" w:themeColor="text1"/>
              </w:rPr>
              <w:t>г/дм</w:t>
            </w:r>
            <w:r w:rsidRPr="0032148D">
              <w:rPr>
                <w:b/>
                <w:color w:val="000000" w:themeColor="text1"/>
                <w:vertAlign w:val="superscript"/>
              </w:rPr>
              <w:t>3</w:t>
            </w:r>
          </w:p>
        </w:tc>
        <w:tc>
          <w:tcPr>
            <w:tcW w:w="790" w:type="dxa"/>
            <w:tcBorders>
              <w:top w:val="nil"/>
              <w:left w:val="nil"/>
              <w:bottom w:val="single" w:sz="4" w:space="0" w:color="auto"/>
              <w:right w:val="single" w:sz="4" w:space="0" w:color="auto"/>
            </w:tcBorders>
            <w:shd w:val="clear" w:color="auto" w:fill="auto"/>
            <w:noWrap/>
            <w:vAlign w:val="center"/>
            <w:hideMark/>
          </w:tcPr>
          <w:p w14:paraId="488504F4" w14:textId="4624B885" w:rsidR="00BC5F0A" w:rsidRPr="0032148D" w:rsidRDefault="00BC5F0A" w:rsidP="004319EB">
            <w:pPr>
              <w:jc w:val="center"/>
              <w:rPr>
                <w:b/>
                <w:color w:val="000000" w:themeColor="text1"/>
              </w:rPr>
            </w:pPr>
            <w:r w:rsidRPr="0032148D">
              <w:rPr>
                <w:b/>
                <w:color w:val="000000" w:themeColor="text1"/>
              </w:rPr>
              <w:t>А,</w:t>
            </w:r>
            <w:r w:rsidR="008B2E61" w:rsidRPr="0032148D">
              <w:rPr>
                <w:b/>
                <w:color w:val="000000" w:themeColor="text1"/>
                <w:lang w:val="en-US"/>
              </w:rPr>
              <w:t xml:space="preserve"> </w:t>
            </w:r>
            <w:r w:rsidRPr="0032148D">
              <w:rPr>
                <w:b/>
                <w:color w:val="000000" w:themeColor="text1"/>
              </w:rPr>
              <w:t>%</w:t>
            </w:r>
          </w:p>
        </w:tc>
        <w:tc>
          <w:tcPr>
            <w:tcW w:w="1055" w:type="dxa"/>
            <w:tcBorders>
              <w:top w:val="nil"/>
              <w:left w:val="nil"/>
              <w:bottom w:val="single" w:sz="4" w:space="0" w:color="auto"/>
              <w:right w:val="single" w:sz="4" w:space="0" w:color="auto"/>
            </w:tcBorders>
            <w:shd w:val="clear" w:color="auto" w:fill="auto"/>
            <w:noWrap/>
            <w:vAlign w:val="center"/>
            <w:hideMark/>
          </w:tcPr>
          <w:p w14:paraId="321BE719" w14:textId="77777777" w:rsidR="00BC5F0A" w:rsidRPr="0032148D" w:rsidRDefault="00BC5F0A" w:rsidP="004319EB">
            <w:pPr>
              <w:jc w:val="center"/>
              <w:rPr>
                <w:b/>
                <w:color w:val="000000" w:themeColor="text1"/>
              </w:rPr>
            </w:pPr>
            <w:r w:rsidRPr="0032148D">
              <w:rPr>
                <w:b/>
                <w:color w:val="000000" w:themeColor="text1"/>
              </w:rPr>
              <w:t>С</w:t>
            </w:r>
            <w:r w:rsidRPr="0032148D">
              <w:rPr>
                <w:b/>
                <w:color w:val="000000" w:themeColor="text1"/>
                <w:vertAlign w:val="subscript"/>
              </w:rPr>
              <w:t>АС-1</w:t>
            </w:r>
            <w:r w:rsidRPr="0032148D">
              <w:rPr>
                <w:b/>
                <w:color w:val="000000" w:themeColor="text1"/>
              </w:rPr>
              <w:t>,</w:t>
            </w:r>
          </w:p>
          <w:p w14:paraId="737D777B" w14:textId="77777777" w:rsidR="00BC5F0A" w:rsidRPr="0032148D" w:rsidRDefault="00BC5F0A" w:rsidP="004319EB">
            <w:pPr>
              <w:jc w:val="center"/>
              <w:rPr>
                <w:b/>
                <w:color w:val="000000" w:themeColor="text1"/>
              </w:rPr>
            </w:pPr>
            <w:r w:rsidRPr="0032148D">
              <w:rPr>
                <w:b/>
                <w:color w:val="000000" w:themeColor="text1"/>
              </w:rPr>
              <w:t>г/дм</w:t>
            </w:r>
            <w:r w:rsidRPr="0032148D">
              <w:rPr>
                <w:b/>
                <w:color w:val="000000" w:themeColor="text1"/>
                <w:vertAlign w:val="superscript"/>
              </w:rPr>
              <w:t>3</w:t>
            </w:r>
          </w:p>
        </w:tc>
        <w:tc>
          <w:tcPr>
            <w:tcW w:w="1008" w:type="dxa"/>
            <w:tcBorders>
              <w:top w:val="nil"/>
              <w:left w:val="nil"/>
              <w:bottom w:val="single" w:sz="4" w:space="0" w:color="auto"/>
              <w:right w:val="single" w:sz="4" w:space="0" w:color="auto"/>
            </w:tcBorders>
            <w:shd w:val="clear" w:color="auto" w:fill="auto"/>
            <w:noWrap/>
            <w:vAlign w:val="center"/>
            <w:hideMark/>
          </w:tcPr>
          <w:p w14:paraId="2F5D9BE0" w14:textId="21314E73" w:rsidR="00BC5F0A" w:rsidRPr="0032148D" w:rsidRDefault="00BC5F0A" w:rsidP="004319EB">
            <w:pPr>
              <w:jc w:val="center"/>
              <w:rPr>
                <w:b/>
                <w:color w:val="000000" w:themeColor="text1"/>
              </w:rPr>
            </w:pPr>
            <w:r w:rsidRPr="0032148D">
              <w:rPr>
                <w:b/>
                <w:color w:val="000000" w:themeColor="text1"/>
              </w:rPr>
              <w:t>А,</w:t>
            </w:r>
            <w:r w:rsidR="008B2E61" w:rsidRPr="0032148D">
              <w:rPr>
                <w:b/>
                <w:color w:val="000000" w:themeColor="text1"/>
                <w:lang w:val="en-US"/>
              </w:rPr>
              <w:t xml:space="preserve"> </w:t>
            </w:r>
            <w:r w:rsidRPr="0032148D">
              <w:rPr>
                <w:b/>
                <w:color w:val="000000" w:themeColor="text1"/>
              </w:rPr>
              <w:t>%</w:t>
            </w:r>
          </w:p>
        </w:tc>
        <w:tc>
          <w:tcPr>
            <w:tcW w:w="1055" w:type="dxa"/>
            <w:tcBorders>
              <w:top w:val="nil"/>
              <w:left w:val="nil"/>
              <w:bottom w:val="single" w:sz="4" w:space="0" w:color="auto"/>
              <w:right w:val="single" w:sz="4" w:space="0" w:color="auto"/>
            </w:tcBorders>
            <w:shd w:val="clear" w:color="auto" w:fill="auto"/>
            <w:noWrap/>
            <w:vAlign w:val="center"/>
            <w:hideMark/>
          </w:tcPr>
          <w:p w14:paraId="3531B352" w14:textId="77777777" w:rsidR="00BC5F0A" w:rsidRPr="0032148D" w:rsidRDefault="00BC5F0A" w:rsidP="004319EB">
            <w:pPr>
              <w:jc w:val="center"/>
              <w:rPr>
                <w:b/>
                <w:color w:val="000000" w:themeColor="text1"/>
              </w:rPr>
            </w:pPr>
            <w:r w:rsidRPr="0032148D">
              <w:rPr>
                <w:b/>
                <w:color w:val="000000" w:themeColor="text1"/>
              </w:rPr>
              <w:t>С</w:t>
            </w:r>
            <w:r w:rsidRPr="0032148D">
              <w:rPr>
                <w:b/>
                <w:color w:val="000000" w:themeColor="text1"/>
                <w:vertAlign w:val="subscript"/>
              </w:rPr>
              <w:t>АС-1</w:t>
            </w:r>
            <w:r w:rsidRPr="0032148D">
              <w:rPr>
                <w:b/>
                <w:color w:val="000000" w:themeColor="text1"/>
              </w:rPr>
              <w:t>,</w:t>
            </w:r>
          </w:p>
          <w:p w14:paraId="4EB92D8D" w14:textId="77777777" w:rsidR="00BC5F0A" w:rsidRPr="0032148D" w:rsidRDefault="00BC5F0A" w:rsidP="004319EB">
            <w:pPr>
              <w:jc w:val="center"/>
              <w:rPr>
                <w:b/>
                <w:color w:val="000000" w:themeColor="text1"/>
              </w:rPr>
            </w:pPr>
            <w:r w:rsidRPr="0032148D">
              <w:rPr>
                <w:b/>
                <w:color w:val="000000" w:themeColor="text1"/>
              </w:rPr>
              <w:t>г/дм</w:t>
            </w:r>
            <w:r w:rsidRPr="0032148D">
              <w:rPr>
                <w:b/>
                <w:color w:val="000000" w:themeColor="text1"/>
                <w:vertAlign w:val="superscript"/>
              </w:rPr>
              <w:t>3</w:t>
            </w:r>
          </w:p>
        </w:tc>
        <w:tc>
          <w:tcPr>
            <w:tcW w:w="1008" w:type="dxa"/>
            <w:tcBorders>
              <w:top w:val="nil"/>
              <w:left w:val="nil"/>
              <w:bottom w:val="single" w:sz="4" w:space="0" w:color="auto"/>
              <w:right w:val="single" w:sz="4" w:space="0" w:color="auto"/>
            </w:tcBorders>
            <w:shd w:val="clear" w:color="auto" w:fill="auto"/>
            <w:noWrap/>
            <w:vAlign w:val="center"/>
            <w:hideMark/>
          </w:tcPr>
          <w:p w14:paraId="31154F1E" w14:textId="7B9B598E" w:rsidR="00BC5F0A" w:rsidRPr="0032148D" w:rsidRDefault="00BC5F0A" w:rsidP="004319EB">
            <w:pPr>
              <w:jc w:val="center"/>
              <w:rPr>
                <w:b/>
                <w:color w:val="000000" w:themeColor="text1"/>
              </w:rPr>
            </w:pPr>
            <w:r w:rsidRPr="0032148D">
              <w:rPr>
                <w:b/>
                <w:color w:val="000000" w:themeColor="text1"/>
              </w:rPr>
              <w:t>А,</w:t>
            </w:r>
            <w:r w:rsidR="008B2E61" w:rsidRPr="0032148D">
              <w:rPr>
                <w:b/>
                <w:color w:val="000000" w:themeColor="text1"/>
                <w:lang w:val="en-US"/>
              </w:rPr>
              <w:t xml:space="preserve"> </w:t>
            </w:r>
            <w:r w:rsidRPr="0032148D">
              <w:rPr>
                <w:b/>
                <w:color w:val="000000" w:themeColor="text1"/>
              </w:rPr>
              <w:t>%</w:t>
            </w:r>
          </w:p>
        </w:tc>
      </w:tr>
      <w:tr w:rsidR="0032148D" w:rsidRPr="0032148D" w14:paraId="5E52CBD6" w14:textId="77777777" w:rsidTr="00E73889">
        <w:trPr>
          <w:trHeight w:val="334"/>
          <w:jc w:val="center"/>
        </w:trPr>
        <w:tc>
          <w:tcPr>
            <w:tcW w:w="1126" w:type="dxa"/>
            <w:tcBorders>
              <w:top w:val="nil"/>
              <w:left w:val="single" w:sz="4" w:space="0" w:color="auto"/>
              <w:bottom w:val="single" w:sz="4" w:space="0" w:color="auto"/>
              <w:right w:val="single" w:sz="4" w:space="0" w:color="auto"/>
            </w:tcBorders>
            <w:shd w:val="clear" w:color="auto" w:fill="auto"/>
            <w:noWrap/>
            <w:vAlign w:val="center"/>
          </w:tcPr>
          <w:p w14:paraId="386C10A7" w14:textId="77777777" w:rsidR="00BC5F0A" w:rsidRPr="0032148D" w:rsidRDefault="00BC5F0A" w:rsidP="004319EB">
            <w:pPr>
              <w:jc w:val="center"/>
              <w:rPr>
                <w:b/>
                <w:color w:val="000000" w:themeColor="text1"/>
              </w:rPr>
            </w:pPr>
            <w:r w:rsidRPr="0032148D">
              <w:rPr>
                <w:b/>
                <w:color w:val="000000" w:themeColor="text1"/>
              </w:rPr>
              <w:t>0</w:t>
            </w:r>
          </w:p>
        </w:tc>
        <w:tc>
          <w:tcPr>
            <w:tcW w:w="756" w:type="dxa"/>
            <w:tcBorders>
              <w:top w:val="nil"/>
              <w:left w:val="nil"/>
              <w:bottom w:val="single" w:sz="4" w:space="0" w:color="auto"/>
              <w:right w:val="single" w:sz="4" w:space="0" w:color="auto"/>
            </w:tcBorders>
            <w:shd w:val="clear" w:color="auto" w:fill="auto"/>
            <w:noWrap/>
            <w:vAlign w:val="center"/>
          </w:tcPr>
          <w:p w14:paraId="24C7B288" w14:textId="77777777" w:rsidR="00BC5F0A" w:rsidRPr="0032148D" w:rsidRDefault="00BC5F0A" w:rsidP="004319EB">
            <w:pPr>
              <w:jc w:val="center"/>
              <w:rPr>
                <w:color w:val="000000" w:themeColor="text1"/>
              </w:rPr>
            </w:pPr>
            <w:r w:rsidRPr="0032148D">
              <w:rPr>
                <w:color w:val="000000" w:themeColor="text1"/>
              </w:rPr>
              <w:t>0</w:t>
            </w:r>
          </w:p>
        </w:tc>
        <w:tc>
          <w:tcPr>
            <w:tcW w:w="1055" w:type="dxa"/>
            <w:tcBorders>
              <w:top w:val="nil"/>
              <w:left w:val="nil"/>
              <w:bottom w:val="single" w:sz="4" w:space="0" w:color="auto"/>
              <w:right w:val="single" w:sz="4" w:space="0" w:color="auto"/>
            </w:tcBorders>
            <w:shd w:val="clear" w:color="auto" w:fill="auto"/>
            <w:noWrap/>
            <w:vAlign w:val="center"/>
          </w:tcPr>
          <w:p w14:paraId="1C18D969" w14:textId="77777777" w:rsidR="00BC5F0A" w:rsidRPr="0032148D" w:rsidRDefault="00BC5F0A" w:rsidP="004319EB">
            <w:pPr>
              <w:jc w:val="center"/>
              <w:rPr>
                <w:b/>
                <w:color w:val="000000" w:themeColor="text1"/>
              </w:rPr>
            </w:pPr>
            <w:r w:rsidRPr="0032148D">
              <w:rPr>
                <w:b/>
                <w:color w:val="000000" w:themeColor="text1"/>
              </w:rPr>
              <w:t>0,5</w:t>
            </w:r>
          </w:p>
        </w:tc>
        <w:tc>
          <w:tcPr>
            <w:tcW w:w="790" w:type="dxa"/>
            <w:tcBorders>
              <w:top w:val="nil"/>
              <w:left w:val="nil"/>
              <w:bottom w:val="single" w:sz="4" w:space="0" w:color="auto"/>
              <w:right w:val="single" w:sz="4" w:space="0" w:color="auto"/>
            </w:tcBorders>
            <w:shd w:val="clear" w:color="auto" w:fill="auto"/>
            <w:noWrap/>
            <w:vAlign w:val="center"/>
          </w:tcPr>
          <w:p w14:paraId="005947FF" w14:textId="77777777" w:rsidR="00BC5F0A" w:rsidRPr="0032148D" w:rsidRDefault="00BC5F0A" w:rsidP="004319EB">
            <w:pPr>
              <w:jc w:val="center"/>
              <w:rPr>
                <w:color w:val="000000" w:themeColor="text1"/>
              </w:rPr>
            </w:pPr>
            <w:r w:rsidRPr="0032148D">
              <w:rPr>
                <w:color w:val="000000" w:themeColor="text1"/>
              </w:rPr>
              <w:t>28,02</w:t>
            </w:r>
          </w:p>
        </w:tc>
        <w:tc>
          <w:tcPr>
            <w:tcW w:w="1055" w:type="dxa"/>
            <w:tcBorders>
              <w:top w:val="nil"/>
              <w:left w:val="nil"/>
              <w:bottom w:val="single" w:sz="4" w:space="0" w:color="auto"/>
              <w:right w:val="single" w:sz="4" w:space="0" w:color="auto"/>
            </w:tcBorders>
            <w:shd w:val="clear" w:color="auto" w:fill="auto"/>
            <w:noWrap/>
            <w:vAlign w:val="center"/>
          </w:tcPr>
          <w:p w14:paraId="7C2BB39C" w14:textId="77777777" w:rsidR="00BC5F0A" w:rsidRPr="0032148D" w:rsidRDefault="00BC5F0A" w:rsidP="004319EB">
            <w:pPr>
              <w:jc w:val="center"/>
              <w:rPr>
                <w:b/>
                <w:color w:val="000000" w:themeColor="text1"/>
              </w:rPr>
            </w:pPr>
            <w:r w:rsidRPr="0032148D">
              <w:rPr>
                <w:b/>
                <w:color w:val="000000" w:themeColor="text1"/>
              </w:rPr>
              <w:t>1,0</w:t>
            </w:r>
          </w:p>
        </w:tc>
        <w:tc>
          <w:tcPr>
            <w:tcW w:w="790" w:type="dxa"/>
            <w:tcBorders>
              <w:top w:val="nil"/>
              <w:left w:val="nil"/>
              <w:bottom w:val="single" w:sz="4" w:space="0" w:color="auto"/>
              <w:right w:val="single" w:sz="4" w:space="0" w:color="auto"/>
            </w:tcBorders>
            <w:shd w:val="clear" w:color="auto" w:fill="auto"/>
            <w:noWrap/>
            <w:vAlign w:val="center"/>
          </w:tcPr>
          <w:p w14:paraId="33966DCC" w14:textId="77777777" w:rsidR="00BC5F0A" w:rsidRPr="0032148D" w:rsidRDefault="00BC5F0A" w:rsidP="004319EB">
            <w:pPr>
              <w:jc w:val="center"/>
              <w:rPr>
                <w:color w:val="000000" w:themeColor="text1"/>
              </w:rPr>
            </w:pPr>
            <w:r w:rsidRPr="0032148D">
              <w:rPr>
                <w:color w:val="000000" w:themeColor="text1"/>
              </w:rPr>
              <w:t>29,32</w:t>
            </w:r>
          </w:p>
        </w:tc>
        <w:tc>
          <w:tcPr>
            <w:tcW w:w="1055" w:type="dxa"/>
            <w:tcBorders>
              <w:top w:val="nil"/>
              <w:left w:val="nil"/>
              <w:bottom w:val="single" w:sz="4" w:space="0" w:color="auto"/>
              <w:right w:val="single" w:sz="4" w:space="0" w:color="auto"/>
            </w:tcBorders>
            <w:shd w:val="clear" w:color="auto" w:fill="auto"/>
            <w:noWrap/>
            <w:vAlign w:val="center"/>
          </w:tcPr>
          <w:p w14:paraId="2CFEF238" w14:textId="77777777" w:rsidR="00BC5F0A" w:rsidRPr="0032148D" w:rsidRDefault="00BC5F0A" w:rsidP="004319EB">
            <w:pPr>
              <w:jc w:val="center"/>
              <w:rPr>
                <w:b/>
                <w:color w:val="000000" w:themeColor="text1"/>
              </w:rPr>
            </w:pPr>
            <w:r w:rsidRPr="0032148D">
              <w:rPr>
                <w:b/>
                <w:color w:val="000000" w:themeColor="text1"/>
              </w:rPr>
              <w:t>1,5</w:t>
            </w:r>
          </w:p>
        </w:tc>
        <w:tc>
          <w:tcPr>
            <w:tcW w:w="1008" w:type="dxa"/>
            <w:tcBorders>
              <w:top w:val="nil"/>
              <w:left w:val="nil"/>
              <w:bottom w:val="single" w:sz="4" w:space="0" w:color="auto"/>
              <w:right w:val="single" w:sz="4" w:space="0" w:color="auto"/>
            </w:tcBorders>
            <w:shd w:val="clear" w:color="auto" w:fill="auto"/>
            <w:noWrap/>
            <w:vAlign w:val="center"/>
          </w:tcPr>
          <w:p w14:paraId="4B9F1048" w14:textId="77777777" w:rsidR="00BC5F0A" w:rsidRPr="0032148D" w:rsidRDefault="00BC5F0A" w:rsidP="004319EB">
            <w:pPr>
              <w:jc w:val="center"/>
              <w:rPr>
                <w:color w:val="000000" w:themeColor="text1"/>
              </w:rPr>
            </w:pPr>
            <w:r w:rsidRPr="0032148D">
              <w:rPr>
                <w:color w:val="000000" w:themeColor="text1"/>
              </w:rPr>
              <w:t>28,51</w:t>
            </w:r>
          </w:p>
        </w:tc>
        <w:tc>
          <w:tcPr>
            <w:tcW w:w="1055" w:type="dxa"/>
            <w:tcBorders>
              <w:top w:val="nil"/>
              <w:left w:val="nil"/>
              <w:bottom w:val="single" w:sz="4" w:space="0" w:color="auto"/>
              <w:right w:val="single" w:sz="4" w:space="0" w:color="auto"/>
            </w:tcBorders>
            <w:shd w:val="clear" w:color="auto" w:fill="auto"/>
            <w:noWrap/>
            <w:vAlign w:val="center"/>
          </w:tcPr>
          <w:p w14:paraId="30406E01" w14:textId="77777777" w:rsidR="00BC5F0A" w:rsidRPr="0032148D" w:rsidRDefault="00BC5F0A" w:rsidP="004319EB">
            <w:pPr>
              <w:jc w:val="center"/>
              <w:rPr>
                <w:b/>
                <w:color w:val="000000" w:themeColor="text1"/>
              </w:rPr>
            </w:pPr>
            <w:r w:rsidRPr="0032148D">
              <w:rPr>
                <w:b/>
                <w:color w:val="000000" w:themeColor="text1"/>
              </w:rPr>
              <w:t>2,0</w:t>
            </w:r>
          </w:p>
        </w:tc>
        <w:tc>
          <w:tcPr>
            <w:tcW w:w="1008" w:type="dxa"/>
            <w:tcBorders>
              <w:top w:val="nil"/>
              <w:left w:val="nil"/>
              <w:bottom w:val="single" w:sz="4" w:space="0" w:color="auto"/>
              <w:right w:val="single" w:sz="4" w:space="0" w:color="auto"/>
            </w:tcBorders>
            <w:shd w:val="clear" w:color="auto" w:fill="auto"/>
            <w:noWrap/>
            <w:vAlign w:val="center"/>
          </w:tcPr>
          <w:p w14:paraId="32C8D9A8" w14:textId="77777777" w:rsidR="00BC5F0A" w:rsidRPr="0032148D" w:rsidRDefault="00BC5F0A" w:rsidP="004319EB">
            <w:pPr>
              <w:jc w:val="center"/>
              <w:rPr>
                <w:color w:val="000000" w:themeColor="text1"/>
              </w:rPr>
            </w:pPr>
            <w:r w:rsidRPr="0032148D">
              <w:rPr>
                <w:color w:val="000000" w:themeColor="text1"/>
              </w:rPr>
              <w:t>26,90</w:t>
            </w:r>
          </w:p>
        </w:tc>
      </w:tr>
      <w:tr w:rsidR="0032148D" w:rsidRPr="0032148D" w14:paraId="33DEBDC3" w14:textId="77777777" w:rsidTr="00E73889">
        <w:trPr>
          <w:trHeight w:val="334"/>
          <w:jc w:val="center"/>
        </w:trPr>
        <w:tc>
          <w:tcPr>
            <w:tcW w:w="1126" w:type="dxa"/>
            <w:tcBorders>
              <w:top w:val="nil"/>
              <w:left w:val="single" w:sz="4" w:space="0" w:color="auto"/>
              <w:bottom w:val="single" w:sz="4" w:space="0" w:color="auto"/>
              <w:right w:val="single" w:sz="4" w:space="0" w:color="auto"/>
            </w:tcBorders>
            <w:shd w:val="clear" w:color="auto" w:fill="auto"/>
            <w:noWrap/>
            <w:vAlign w:val="center"/>
            <w:hideMark/>
          </w:tcPr>
          <w:p w14:paraId="2962A75C" w14:textId="77777777" w:rsidR="00BC5F0A" w:rsidRPr="0032148D" w:rsidRDefault="00BC5F0A" w:rsidP="004319EB">
            <w:pPr>
              <w:jc w:val="center"/>
              <w:rPr>
                <w:b/>
                <w:color w:val="000000" w:themeColor="text1"/>
              </w:rPr>
            </w:pPr>
            <w:r w:rsidRPr="0032148D">
              <w:rPr>
                <w:b/>
                <w:color w:val="000000" w:themeColor="text1"/>
              </w:rPr>
              <w:t>0,5</w:t>
            </w:r>
          </w:p>
        </w:tc>
        <w:tc>
          <w:tcPr>
            <w:tcW w:w="756" w:type="dxa"/>
            <w:tcBorders>
              <w:top w:val="nil"/>
              <w:left w:val="nil"/>
              <w:bottom w:val="single" w:sz="4" w:space="0" w:color="auto"/>
              <w:right w:val="single" w:sz="4" w:space="0" w:color="auto"/>
            </w:tcBorders>
            <w:shd w:val="clear" w:color="auto" w:fill="auto"/>
            <w:noWrap/>
            <w:vAlign w:val="center"/>
          </w:tcPr>
          <w:p w14:paraId="48BB4D5D" w14:textId="77777777" w:rsidR="00BC5F0A" w:rsidRPr="0032148D" w:rsidRDefault="00BC5F0A" w:rsidP="004319EB">
            <w:pPr>
              <w:jc w:val="center"/>
              <w:rPr>
                <w:color w:val="000000" w:themeColor="text1"/>
              </w:rPr>
            </w:pPr>
            <w:r w:rsidRPr="0032148D">
              <w:rPr>
                <w:color w:val="000000" w:themeColor="text1"/>
              </w:rPr>
              <w:t>30,52</w:t>
            </w:r>
          </w:p>
        </w:tc>
        <w:tc>
          <w:tcPr>
            <w:tcW w:w="1055" w:type="dxa"/>
            <w:tcBorders>
              <w:top w:val="nil"/>
              <w:left w:val="nil"/>
              <w:bottom w:val="single" w:sz="4" w:space="0" w:color="auto"/>
              <w:right w:val="single" w:sz="4" w:space="0" w:color="auto"/>
            </w:tcBorders>
            <w:shd w:val="clear" w:color="auto" w:fill="auto"/>
            <w:noWrap/>
            <w:vAlign w:val="center"/>
            <w:hideMark/>
          </w:tcPr>
          <w:p w14:paraId="5493B390" w14:textId="77777777" w:rsidR="00BC5F0A" w:rsidRPr="0032148D" w:rsidRDefault="00BC5F0A" w:rsidP="004319EB">
            <w:pPr>
              <w:jc w:val="center"/>
              <w:rPr>
                <w:b/>
                <w:color w:val="000000" w:themeColor="text1"/>
              </w:rPr>
            </w:pPr>
            <w:r w:rsidRPr="0032148D">
              <w:rPr>
                <w:b/>
                <w:color w:val="000000" w:themeColor="text1"/>
              </w:rPr>
              <w:t>0,5</w:t>
            </w:r>
          </w:p>
        </w:tc>
        <w:tc>
          <w:tcPr>
            <w:tcW w:w="790" w:type="dxa"/>
            <w:tcBorders>
              <w:top w:val="nil"/>
              <w:left w:val="nil"/>
              <w:bottom w:val="single" w:sz="4" w:space="0" w:color="auto"/>
              <w:right w:val="single" w:sz="4" w:space="0" w:color="auto"/>
            </w:tcBorders>
            <w:shd w:val="clear" w:color="auto" w:fill="auto"/>
            <w:noWrap/>
            <w:vAlign w:val="center"/>
          </w:tcPr>
          <w:p w14:paraId="415C7FCB" w14:textId="77777777" w:rsidR="00BC5F0A" w:rsidRPr="0032148D" w:rsidRDefault="00BC5F0A" w:rsidP="004319EB">
            <w:pPr>
              <w:jc w:val="center"/>
              <w:rPr>
                <w:color w:val="000000" w:themeColor="text1"/>
              </w:rPr>
            </w:pPr>
            <w:r w:rsidRPr="0032148D">
              <w:rPr>
                <w:color w:val="000000" w:themeColor="text1"/>
              </w:rPr>
              <w:t>36,52</w:t>
            </w:r>
          </w:p>
        </w:tc>
        <w:tc>
          <w:tcPr>
            <w:tcW w:w="1055" w:type="dxa"/>
            <w:tcBorders>
              <w:top w:val="nil"/>
              <w:left w:val="nil"/>
              <w:bottom w:val="single" w:sz="4" w:space="0" w:color="auto"/>
              <w:right w:val="single" w:sz="4" w:space="0" w:color="auto"/>
            </w:tcBorders>
            <w:shd w:val="clear" w:color="auto" w:fill="auto"/>
            <w:noWrap/>
            <w:vAlign w:val="center"/>
            <w:hideMark/>
          </w:tcPr>
          <w:p w14:paraId="149F587A" w14:textId="77777777" w:rsidR="00BC5F0A" w:rsidRPr="0032148D" w:rsidRDefault="00BC5F0A" w:rsidP="004319EB">
            <w:pPr>
              <w:jc w:val="center"/>
              <w:rPr>
                <w:b/>
                <w:color w:val="000000" w:themeColor="text1"/>
              </w:rPr>
            </w:pPr>
            <w:r w:rsidRPr="0032148D">
              <w:rPr>
                <w:b/>
                <w:color w:val="000000" w:themeColor="text1"/>
              </w:rPr>
              <w:t>1,0</w:t>
            </w:r>
          </w:p>
        </w:tc>
        <w:tc>
          <w:tcPr>
            <w:tcW w:w="790" w:type="dxa"/>
            <w:tcBorders>
              <w:top w:val="nil"/>
              <w:left w:val="nil"/>
              <w:bottom w:val="single" w:sz="4" w:space="0" w:color="auto"/>
              <w:right w:val="single" w:sz="4" w:space="0" w:color="auto"/>
            </w:tcBorders>
            <w:shd w:val="clear" w:color="auto" w:fill="auto"/>
            <w:noWrap/>
            <w:vAlign w:val="center"/>
          </w:tcPr>
          <w:p w14:paraId="40120FF8" w14:textId="77777777" w:rsidR="00BC5F0A" w:rsidRPr="0032148D" w:rsidRDefault="00BC5F0A" w:rsidP="004319EB">
            <w:pPr>
              <w:jc w:val="center"/>
              <w:rPr>
                <w:color w:val="000000" w:themeColor="text1"/>
              </w:rPr>
            </w:pPr>
            <w:r w:rsidRPr="0032148D">
              <w:rPr>
                <w:color w:val="000000" w:themeColor="text1"/>
                <w:lang w:val="en-US"/>
              </w:rPr>
              <w:t>43,43</w:t>
            </w:r>
          </w:p>
        </w:tc>
        <w:tc>
          <w:tcPr>
            <w:tcW w:w="1055" w:type="dxa"/>
            <w:tcBorders>
              <w:top w:val="nil"/>
              <w:left w:val="nil"/>
              <w:bottom w:val="single" w:sz="4" w:space="0" w:color="auto"/>
              <w:right w:val="single" w:sz="4" w:space="0" w:color="auto"/>
            </w:tcBorders>
            <w:shd w:val="clear" w:color="auto" w:fill="auto"/>
            <w:noWrap/>
            <w:vAlign w:val="center"/>
            <w:hideMark/>
          </w:tcPr>
          <w:p w14:paraId="0FFB7A28" w14:textId="77777777" w:rsidR="00BC5F0A" w:rsidRPr="0032148D" w:rsidRDefault="00BC5F0A" w:rsidP="004319EB">
            <w:pPr>
              <w:jc w:val="center"/>
              <w:rPr>
                <w:b/>
                <w:color w:val="000000" w:themeColor="text1"/>
              </w:rPr>
            </w:pPr>
            <w:r w:rsidRPr="0032148D">
              <w:rPr>
                <w:b/>
                <w:color w:val="000000" w:themeColor="text1"/>
              </w:rPr>
              <w:t>1,5</w:t>
            </w:r>
          </w:p>
        </w:tc>
        <w:tc>
          <w:tcPr>
            <w:tcW w:w="1008" w:type="dxa"/>
            <w:tcBorders>
              <w:top w:val="nil"/>
              <w:left w:val="nil"/>
              <w:bottom w:val="single" w:sz="4" w:space="0" w:color="auto"/>
              <w:right w:val="single" w:sz="4" w:space="0" w:color="auto"/>
            </w:tcBorders>
            <w:shd w:val="clear" w:color="auto" w:fill="auto"/>
            <w:noWrap/>
            <w:vAlign w:val="center"/>
          </w:tcPr>
          <w:p w14:paraId="3D8A1AEF" w14:textId="77777777" w:rsidR="00BC5F0A" w:rsidRPr="0032148D" w:rsidRDefault="00BC5F0A" w:rsidP="004319EB">
            <w:pPr>
              <w:jc w:val="center"/>
              <w:rPr>
                <w:color w:val="000000" w:themeColor="text1"/>
              </w:rPr>
            </w:pPr>
            <w:r w:rsidRPr="0032148D">
              <w:rPr>
                <w:color w:val="000000" w:themeColor="text1"/>
              </w:rPr>
              <w:t>42,01</w:t>
            </w:r>
          </w:p>
        </w:tc>
        <w:tc>
          <w:tcPr>
            <w:tcW w:w="1055" w:type="dxa"/>
            <w:tcBorders>
              <w:top w:val="nil"/>
              <w:left w:val="nil"/>
              <w:bottom w:val="single" w:sz="4" w:space="0" w:color="auto"/>
              <w:right w:val="single" w:sz="4" w:space="0" w:color="auto"/>
            </w:tcBorders>
            <w:shd w:val="clear" w:color="auto" w:fill="auto"/>
            <w:noWrap/>
            <w:vAlign w:val="center"/>
            <w:hideMark/>
          </w:tcPr>
          <w:p w14:paraId="76382AD2" w14:textId="77777777" w:rsidR="00BC5F0A" w:rsidRPr="0032148D" w:rsidRDefault="00BC5F0A" w:rsidP="004319EB">
            <w:pPr>
              <w:jc w:val="center"/>
              <w:rPr>
                <w:b/>
                <w:color w:val="000000" w:themeColor="text1"/>
              </w:rPr>
            </w:pPr>
            <w:r w:rsidRPr="0032148D">
              <w:rPr>
                <w:b/>
                <w:color w:val="000000" w:themeColor="text1"/>
              </w:rPr>
              <w:t>2,0</w:t>
            </w:r>
          </w:p>
        </w:tc>
        <w:tc>
          <w:tcPr>
            <w:tcW w:w="1008" w:type="dxa"/>
            <w:tcBorders>
              <w:top w:val="nil"/>
              <w:left w:val="nil"/>
              <w:bottom w:val="single" w:sz="4" w:space="0" w:color="auto"/>
              <w:right w:val="single" w:sz="4" w:space="0" w:color="auto"/>
            </w:tcBorders>
            <w:shd w:val="clear" w:color="auto" w:fill="auto"/>
            <w:noWrap/>
            <w:vAlign w:val="center"/>
          </w:tcPr>
          <w:p w14:paraId="63CFBEFC" w14:textId="77777777" w:rsidR="00BC5F0A" w:rsidRPr="0032148D" w:rsidRDefault="00BC5F0A" w:rsidP="004319EB">
            <w:pPr>
              <w:jc w:val="center"/>
              <w:rPr>
                <w:color w:val="000000" w:themeColor="text1"/>
              </w:rPr>
            </w:pPr>
            <w:r w:rsidRPr="0032148D">
              <w:rPr>
                <w:color w:val="000000" w:themeColor="text1"/>
              </w:rPr>
              <w:t>43,34</w:t>
            </w:r>
          </w:p>
        </w:tc>
      </w:tr>
      <w:tr w:rsidR="0032148D" w:rsidRPr="0032148D" w14:paraId="5BDCC8BB" w14:textId="77777777" w:rsidTr="00E73889">
        <w:trPr>
          <w:trHeight w:val="345"/>
          <w:jc w:val="center"/>
        </w:trPr>
        <w:tc>
          <w:tcPr>
            <w:tcW w:w="1126" w:type="dxa"/>
            <w:tcBorders>
              <w:top w:val="nil"/>
              <w:left w:val="single" w:sz="4" w:space="0" w:color="auto"/>
              <w:bottom w:val="single" w:sz="4" w:space="0" w:color="auto"/>
              <w:right w:val="single" w:sz="4" w:space="0" w:color="auto"/>
            </w:tcBorders>
            <w:shd w:val="clear" w:color="auto" w:fill="auto"/>
            <w:noWrap/>
            <w:vAlign w:val="center"/>
            <w:hideMark/>
          </w:tcPr>
          <w:p w14:paraId="0322B11E" w14:textId="77777777" w:rsidR="00BC5F0A" w:rsidRPr="0032148D" w:rsidRDefault="00BC5F0A" w:rsidP="004319EB">
            <w:pPr>
              <w:jc w:val="center"/>
              <w:rPr>
                <w:b/>
                <w:color w:val="000000" w:themeColor="text1"/>
              </w:rPr>
            </w:pPr>
            <w:r w:rsidRPr="0032148D">
              <w:rPr>
                <w:b/>
                <w:color w:val="000000" w:themeColor="text1"/>
              </w:rPr>
              <w:t>1,0</w:t>
            </w:r>
          </w:p>
        </w:tc>
        <w:tc>
          <w:tcPr>
            <w:tcW w:w="756" w:type="dxa"/>
            <w:tcBorders>
              <w:top w:val="nil"/>
              <w:left w:val="nil"/>
              <w:bottom w:val="single" w:sz="4" w:space="0" w:color="auto"/>
              <w:right w:val="single" w:sz="4" w:space="0" w:color="auto"/>
            </w:tcBorders>
            <w:shd w:val="clear" w:color="auto" w:fill="auto"/>
            <w:noWrap/>
            <w:vAlign w:val="center"/>
          </w:tcPr>
          <w:p w14:paraId="64F1861E" w14:textId="77777777" w:rsidR="00BC5F0A" w:rsidRPr="0032148D" w:rsidRDefault="00BC5F0A" w:rsidP="004319EB">
            <w:pPr>
              <w:jc w:val="center"/>
              <w:rPr>
                <w:color w:val="000000" w:themeColor="text1"/>
              </w:rPr>
            </w:pPr>
            <w:r w:rsidRPr="0032148D">
              <w:rPr>
                <w:color w:val="000000" w:themeColor="text1"/>
              </w:rPr>
              <w:t>38,67</w:t>
            </w:r>
          </w:p>
        </w:tc>
        <w:tc>
          <w:tcPr>
            <w:tcW w:w="1055" w:type="dxa"/>
            <w:tcBorders>
              <w:top w:val="nil"/>
              <w:left w:val="nil"/>
              <w:bottom w:val="single" w:sz="4" w:space="0" w:color="auto"/>
              <w:right w:val="single" w:sz="4" w:space="0" w:color="auto"/>
            </w:tcBorders>
            <w:shd w:val="clear" w:color="auto" w:fill="auto"/>
            <w:noWrap/>
            <w:vAlign w:val="center"/>
            <w:hideMark/>
          </w:tcPr>
          <w:p w14:paraId="20B30BE9" w14:textId="77777777" w:rsidR="00BC5F0A" w:rsidRPr="0032148D" w:rsidRDefault="00BC5F0A" w:rsidP="004319EB">
            <w:pPr>
              <w:jc w:val="center"/>
              <w:rPr>
                <w:b/>
                <w:color w:val="000000" w:themeColor="text1"/>
              </w:rPr>
            </w:pPr>
            <w:r w:rsidRPr="0032148D">
              <w:rPr>
                <w:b/>
                <w:color w:val="000000" w:themeColor="text1"/>
              </w:rPr>
              <w:t>0,5</w:t>
            </w:r>
          </w:p>
        </w:tc>
        <w:tc>
          <w:tcPr>
            <w:tcW w:w="790" w:type="dxa"/>
            <w:tcBorders>
              <w:top w:val="nil"/>
              <w:left w:val="nil"/>
              <w:bottom w:val="single" w:sz="4" w:space="0" w:color="auto"/>
              <w:right w:val="single" w:sz="4" w:space="0" w:color="auto"/>
            </w:tcBorders>
            <w:shd w:val="clear" w:color="auto" w:fill="auto"/>
            <w:noWrap/>
            <w:vAlign w:val="center"/>
          </w:tcPr>
          <w:p w14:paraId="0FDCC06A" w14:textId="77777777" w:rsidR="00BC5F0A" w:rsidRPr="0032148D" w:rsidRDefault="00BC5F0A" w:rsidP="004319EB">
            <w:pPr>
              <w:jc w:val="center"/>
              <w:rPr>
                <w:color w:val="000000" w:themeColor="text1"/>
              </w:rPr>
            </w:pPr>
            <w:r w:rsidRPr="0032148D">
              <w:rPr>
                <w:color w:val="000000" w:themeColor="text1"/>
              </w:rPr>
              <w:t>44,89</w:t>
            </w:r>
          </w:p>
        </w:tc>
        <w:tc>
          <w:tcPr>
            <w:tcW w:w="1055" w:type="dxa"/>
            <w:tcBorders>
              <w:top w:val="nil"/>
              <w:left w:val="nil"/>
              <w:bottom w:val="single" w:sz="4" w:space="0" w:color="auto"/>
              <w:right w:val="single" w:sz="4" w:space="0" w:color="auto"/>
            </w:tcBorders>
            <w:shd w:val="clear" w:color="auto" w:fill="auto"/>
            <w:noWrap/>
            <w:vAlign w:val="center"/>
            <w:hideMark/>
          </w:tcPr>
          <w:p w14:paraId="22CE6306" w14:textId="77777777" w:rsidR="00BC5F0A" w:rsidRPr="0032148D" w:rsidRDefault="00BC5F0A" w:rsidP="004319EB">
            <w:pPr>
              <w:jc w:val="center"/>
              <w:rPr>
                <w:b/>
                <w:color w:val="000000" w:themeColor="text1"/>
              </w:rPr>
            </w:pPr>
            <w:r w:rsidRPr="0032148D">
              <w:rPr>
                <w:b/>
                <w:color w:val="000000" w:themeColor="text1"/>
              </w:rPr>
              <w:t>1,0</w:t>
            </w:r>
          </w:p>
        </w:tc>
        <w:tc>
          <w:tcPr>
            <w:tcW w:w="790" w:type="dxa"/>
            <w:tcBorders>
              <w:top w:val="nil"/>
              <w:left w:val="nil"/>
              <w:bottom w:val="single" w:sz="4" w:space="0" w:color="auto"/>
              <w:right w:val="single" w:sz="4" w:space="0" w:color="auto"/>
            </w:tcBorders>
            <w:shd w:val="clear" w:color="auto" w:fill="auto"/>
            <w:noWrap/>
            <w:vAlign w:val="center"/>
          </w:tcPr>
          <w:p w14:paraId="62B99FB7" w14:textId="77777777" w:rsidR="00BC5F0A" w:rsidRPr="0032148D" w:rsidRDefault="00BC5F0A" w:rsidP="004319EB">
            <w:pPr>
              <w:jc w:val="center"/>
              <w:rPr>
                <w:color w:val="000000" w:themeColor="text1"/>
              </w:rPr>
            </w:pPr>
            <w:r w:rsidRPr="0032148D">
              <w:rPr>
                <w:color w:val="000000" w:themeColor="text1"/>
              </w:rPr>
              <w:t>52,28</w:t>
            </w:r>
          </w:p>
        </w:tc>
        <w:tc>
          <w:tcPr>
            <w:tcW w:w="1055" w:type="dxa"/>
            <w:tcBorders>
              <w:top w:val="nil"/>
              <w:left w:val="nil"/>
              <w:bottom w:val="single" w:sz="4" w:space="0" w:color="auto"/>
              <w:right w:val="single" w:sz="4" w:space="0" w:color="auto"/>
            </w:tcBorders>
            <w:shd w:val="clear" w:color="auto" w:fill="auto"/>
            <w:noWrap/>
            <w:vAlign w:val="center"/>
            <w:hideMark/>
          </w:tcPr>
          <w:p w14:paraId="063114B6" w14:textId="77777777" w:rsidR="00BC5F0A" w:rsidRPr="0032148D" w:rsidRDefault="00BC5F0A" w:rsidP="004319EB">
            <w:pPr>
              <w:jc w:val="center"/>
              <w:rPr>
                <w:b/>
                <w:color w:val="000000" w:themeColor="text1"/>
              </w:rPr>
            </w:pPr>
            <w:r w:rsidRPr="0032148D">
              <w:rPr>
                <w:b/>
                <w:color w:val="000000" w:themeColor="text1"/>
              </w:rPr>
              <w:t>1,5</w:t>
            </w:r>
          </w:p>
        </w:tc>
        <w:tc>
          <w:tcPr>
            <w:tcW w:w="1008" w:type="dxa"/>
            <w:tcBorders>
              <w:top w:val="nil"/>
              <w:left w:val="nil"/>
              <w:bottom w:val="single" w:sz="4" w:space="0" w:color="auto"/>
              <w:right w:val="single" w:sz="4" w:space="0" w:color="auto"/>
            </w:tcBorders>
            <w:shd w:val="clear" w:color="auto" w:fill="auto"/>
            <w:noWrap/>
            <w:vAlign w:val="center"/>
          </w:tcPr>
          <w:p w14:paraId="23F44CCE" w14:textId="77777777" w:rsidR="00BC5F0A" w:rsidRPr="0032148D" w:rsidRDefault="00BC5F0A" w:rsidP="004319EB">
            <w:pPr>
              <w:jc w:val="center"/>
              <w:rPr>
                <w:color w:val="000000" w:themeColor="text1"/>
              </w:rPr>
            </w:pPr>
            <w:r w:rsidRPr="0032148D">
              <w:rPr>
                <w:color w:val="000000" w:themeColor="text1"/>
              </w:rPr>
              <w:t>43,47</w:t>
            </w:r>
          </w:p>
        </w:tc>
        <w:tc>
          <w:tcPr>
            <w:tcW w:w="1055" w:type="dxa"/>
            <w:tcBorders>
              <w:top w:val="nil"/>
              <w:left w:val="nil"/>
              <w:bottom w:val="single" w:sz="4" w:space="0" w:color="auto"/>
              <w:right w:val="single" w:sz="4" w:space="0" w:color="auto"/>
            </w:tcBorders>
            <w:shd w:val="clear" w:color="auto" w:fill="auto"/>
            <w:noWrap/>
            <w:vAlign w:val="center"/>
            <w:hideMark/>
          </w:tcPr>
          <w:p w14:paraId="6E3347A3" w14:textId="77777777" w:rsidR="00BC5F0A" w:rsidRPr="0032148D" w:rsidRDefault="00BC5F0A" w:rsidP="004319EB">
            <w:pPr>
              <w:jc w:val="center"/>
              <w:rPr>
                <w:b/>
                <w:color w:val="000000" w:themeColor="text1"/>
              </w:rPr>
            </w:pPr>
            <w:r w:rsidRPr="0032148D">
              <w:rPr>
                <w:b/>
                <w:color w:val="000000" w:themeColor="text1"/>
              </w:rPr>
              <w:t>2,0</w:t>
            </w:r>
          </w:p>
        </w:tc>
        <w:tc>
          <w:tcPr>
            <w:tcW w:w="1008" w:type="dxa"/>
            <w:tcBorders>
              <w:top w:val="nil"/>
              <w:left w:val="nil"/>
              <w:bottom w:val="single" w:sz="4" w:space="0" w:color="auto"/>
              <w:right w:val="single" w:sz="4" w:space="0" w:color="auto"/>
            </w:tcBorders>
            <w:shd w:val="clear" w:color="auto" w:fill="auto"/>
            <w:noWrap/>
            <w:vAlign w:val="center"/>
          </w:tcPr>
          <w:p w14:paraId="40501906" w14:textId="77777777" w:rsidR="00BC5F0A" w:rsidRPr="0032148D" w:rsidRDefault="00BC5F0A" w:rsidP="004319EB">
            <w:pPr>
              <w:jc w:val="center"/>
              <w:rPr>
                <w:color w:val="000000" w:themeColor="text1"/>
              </w:rPr>
            </w:pPr>
            <w:r w:rsidRPr="0032148D">
              <w:rPr>
                <w:color w:val="000000" w:themeColor="text1"/>
              </w:rPr>
              <w:t>39,26</w:t>
            </w:r>
          </w:p>
        </w:tc>
      </w:tr>
      <w:tr w:rsidR="0032148D" w:rsidRPr="0032148D" w14:paraId="7A6D940A" w14:textId="77777777" w:rsidTr="00E73889">
        <w:trPr>
          <w:trHeight w:val="334"/>
          <w:jc w:val="center"/>
        </w:trPr>
        <w:tc>
          <w:tcPr>
            <w:tcW w:w="1126" w:type="dxa"/>
            <w:tcBorders>
              <w:top w:val="nil"/>
              <w:left w:val="single" w:sz="4" w:space="0" w:color="auto"/>
              <w:bottom w:val="single" w:sz="4" w:space="0" w:color="auto"/>
              <w:right w:val="single" w:sz="4" w:space="0" w:color="auto"/>
            </w:tcBorders>
            <w:shd w:val="clear" w:color="auto" w:fill="auto"/>
            <w:noWrap/>
            <w:vAlign w:val="center"/>
            <w:hideMark/>
          </w:tcPr>
          <w:p w14:paraId="400D87B3" w14:textId="77777777" w:rsidR="00BC5F0A" w:rsidRPr="0032148D" w:rsidRDefault="00BC5F0A" w:rsidP="004319EB">
            <w:pPr>
              <w:jc w:val="center"/>
              <w:rPr>
                <w:b/>
                <w:color w:val="000000" w:themeColor="text1"/>
              </w:rPr>
            </w:pPr>
            <w:r w:rsidRPr="0032148D">
              <w:rPr>
                <w:b/>
                <w:color w:val="000000" w:themeColor="text1"/>
              </w:rPr>
              <w:t>1,5</w:t>
            </w:r>
          </w:p>
        </w:tc>
        <w:tc>
          <w:tcPr>
            <w:tcW w:w="756" w:type="dxa"/>
            <w:tcBorders>
              <w:top w:val="nil"/>
              <w:left w:val="nil"/>
              <w:bottom w:val="single" w:sz="4" w:space="0" w:color="auto"/>
              <w:right w:val="single" w:sz="4" w:space="0" w:color="auto"/>
            </w:tcBorders>
            <w:shd w:val="clear" w:color="auto" w:fill="auto"/>
            <w:noWrap/>
            <w:vAlign w:val="center"/>
          </w:tcPr>
          <w:p w14:paraId="621BA8BB" w14:textId="77777777" w:rsidR="00BC5F0A" w:rsidRPr="0032148D" w:rsidRDefault="00BC5F0A" w:rsidP="004319EB">
            <w:pPr>
              <w:jc w:val="center"/>
              <w:rPr>
                <w:color w:val="000000" w:themeColor="text1"/>
              </w:rPr>
            </w:pPr>
            <w:r w:rsidRPr="0032148D">
              <w:rPr>
                <w:color w:val="000000" w:themeColor="text1"/>
              </w:rPr>
              <w:t>34,92</w:t>
            </w:r>
          </w:p>
        </w:tc>
        <w:tc>
          <w:tcPr>
            <w:tcW w:w="1055" w:type="dxa"/>
            <w:tcBorders>
              <w:top w:val="nil"/>
              <w:left w:val="nil"/>
              <w:bottom w:val="single" w:sz="4" w:space="0" w:color="auto"/>
              <w:right w:val="single" w:sz="4" w:space="0" w:color="auto"/>
            </w:tcBorders>
            <w:shd w:val="clear" w:color="auto" w:fill="auto"/>
            <w:noWrap/>
            <w:vAlign w:val="center"/>
            <w:hideMark/>
          </w:tcPr>
          <w:p w14:paraId="5A24EB71" w14:textId="77777777" w:rsidR="00BC5F0A" w:rsidRPr="0032148D" w:rsidRDefault="00BC5F0A" w:rsidP="004319EB">
            <w:pPr>
              <w:jc w:val="center"/>
              <w:rPr>
                <w:b/>
                <w:color w:val="000000" w:themeColor="text1"/>
              </w:rPr>
            </w:pPr>
            <w:r w:rsidRPr="0032148D">
              <w:rPr>
                <w:b/>
                <w:color w:val="000000" w:themeColor="text1"/>
              </w:rPr>
              <w:t>0,5</w:t>
            </w:r>
          </w:p>
        </w:tc>
        <w:tc>
          <w:tcPr>
            <w:tcW w:w="790" w:type="dxa"/>
            <w:tcBorders>
              <w:top w:val="nil"/>
              <w:left w:val="nil"/>
              <w:bottom w:val="single" w:sz="4" w:space="0" w:color="auto"/>
              <w:right w:val="single" w:sz="4" w:space="0" w:color="auto"/>
            </w:tcBorders>
            <w:shd w:val="clear" w:color="auto" w:fill="auto"/>
            <w:noWrap/>
            <w:vAlign w:val="center"/>
          </w:tcPr>
          <w:p w14:paraId="55694243" w14:textId="77777777" w:rsidR="00BC5F0A" w:rsidRPr="0032148D" w:rsidRDefault="00BC5F0A" w:rsidP="004319EB">
            <w:pPr>
              <w:jc w:val="center"/>
              <w:rPr>
                <w:color w:val="000000" w:themeColor="text1"/>
              </w:rPr>
            </w:pPr>
            <w:r w:rsidRPr="0032148D">
              <w:rPr>
                <w:color w:val="000000" w:themeColor="text1"/>
              </w:rPr>
              <w:t>47,87</w:t>
            </w:r>
          </w:p>
        </w:tc>
        <w:tc>
          <w:tcPr>
            <w:tcW w:w="1055" w:type="dxa"/>
            <w:tcBorders>
              <w:top w:val="nil"/>
              <w:left w:val="nil"/>
              <w:bottom w:val="single" w:sz="4" w:space="0" w:color="auto"/>
              <w:right w:val="single" w:sz="4" w:space="0" w:color="auto"/>
            </w:tcBorders>
            <w:shd w:val="clear" w:color="auto" w:fill="auto"/>
            <w:noWrap/>
            <w:vAlign w:val="center"/>
            <w:hideMark/>
          </w:tcPr>
          <w:p w14:paraId="421FF9FA" w14:textId="77777777" w:rsidR="00BC5F0A" w:rsidRPr="0032148D" w:rsidRDefault="00BC5F0A" w:rsidP="004319EB">
            <w:pPr>
              <w:jc w:val="center"/>
              <w:rPr>
                <w:b/>
                <w:color w:val="000000" w:themeColor="text1"/>
              </w:rPr>
            </w:pPr>
            <w:r w:rsidRPr="0032148D">
              <w:rPr>
                <w:b/>
                <w:color w:val="000000" w:themeColor="text1"/>
              </w:rPr>
              <w:t>1,0</w:t>
            </w:r>
          </w:p>
        </w:tc>
        <w:tc>
          <w:tcPr>
            <w:tcW w:w="790" w:type="dxa"/>
            <w:tcBorders>
              <w:top w:val="nil"/>
              <w:left w:val="nil"/>
              <w:bottom w:val="single" w:sz="4" w:space="0" w:color="auto"/>
              <w:right w:val="single" w:sz="4" w:space="0" w:color="auto"/>
            </w:tcBorders>
            <w:shd w:val="clear" w:color="auto" w:fill="auto"/>
            <w:noWrap/>
            <w:vAlign w:val="center"/>
          </w:tcPr>
          <w:p w14:paraId="5FC5CC67" w14:textId="77777777" w:rsidR="00BC5F0A" w:rsidRPr="0032148D" w:rsidRDefault="00BC5F0A" w:rsidP="004319EB">
            <w:pPr>
              <w:jc w:val="center"/>
              <w:rPr>
                <w:color w:val="000000" w:themeColor="text1"/>
              </w:rPr>
            </w:pPr>
            <w:r w:rsidRPr="0032148D">
              <w:rPr>
                <w:color w:val="000000" w:themeColor="text1"/>
              </w:rPr>
              <w:t>43,76</w:t>
            </w:r>
          </w:p>
        </w:tc>
        <w:tc>
          <w:tcPr>
            <w:tcW w:w="1055" w:type="dxa"/>
            <w:tcBorders>
              <w:top w:val="nil"/>
              <w:left w:val="nil"/>
              <w:bottom w:val="single" w:sz="4" w:space="0" w:color="auto"/>
              <w:right w:val="single" w:sz="4" w:space="0" w:color="auto"/>
            </w:tcBorders>
            <w:shd w:val="clear" w:color="auto" w:fill="auto"/>
            <w:noWrap/>
            <w:vAlign w:val="center"/>
            <w:hideMark/>
          </w:tcPr>
          <w:p w14:paraId="423F6A6D" w14:textId="77777777" w:rsidR="00BC5F0A" w:rsidRPr="0032148D" w:rsidRDefault="00BC5F0A" w:rsidP="004319EB">
            <w:pPr>
              <w:jc w:val="center"/>
              <w:rPr>
                <w:b/>
                <w:color w:val="000000" w:themeColor="text1"/>
              </w:rPr>
            </w:pPr>
            <w:r w:rsidRPr="0032148D">
              <w:rPr>
                <w:b/>
                <w:color w:val="000000" w:themeColor="text1"/>
              </w:rPr>
              <w:t>1,5</w:t>
            </w:r>
          </w:p>
        </w:tc>
        <w:tc>
          <w:tcPr>
            <w:tcW w:w="1008" w:type="dxa"/>
            <w:tcBorders>
              <w:top w:val="nil"/>
              <w:left w:val="nil"/>
              <w:bottom w:val="single" w:sz="4" w:space="0" w:color="auto"/>
              <w:right w:val="single" w:sz="4" w:space="0" w:color="auto"/>
            </w:tcBorders>
            <w:shd w:val="clear" w:color="auto" w:fill="auto"/>
            <w:noWrap/>
            <w:vAlign w:val="center"/>
          </w:tcPr>
          <w:p w14:paraId="15E2BDBA" w14:textId="77777777" w:rsidR="00BC5F0A" w:rsidRPr="0032148D" w:rsidRDefault="00BC5F0A" w:rsidP="004319EB">
            <w:pPr>
              <w:jc w:val="center"/>
              <w:rPr>
                <w:color w:val="000000" w:themeColor="text1"/>
              </w:rPr>
            </w:pPr>
            <w:r w:rsidRPr="0032148D">
              <w:rPr>
                <w:color w:val="000000" w:themeColor="text1"/>
              </w:rPr>
              <w:t>43,15</w:t>
            </w:r>
          </w:p>
        </w:tc>
        <w:tc>
          <w:tcPr>
            <w:tcW w:w="1055" w:type="dxa"/>
            <w:tcBorders>
              <w:top w:val="nil"/>
              <w:left w:val="nil"/>
              <w:bottom w:val="single" w:sz="4" w:space="0" w:color="auto"/>
              <w:right w:val="single" w:sz="4" w:space="0" w:color="auto"/>
            </w:tcBorders>
            <w:shd w:val="clear" w:color="auto" w:fill="auto"/>
            <w:noWrap/>
            <w:vAlign w:val="center"/>
            <w:hideMark/>
          </w:tcPr>
          <w:p w14:paraId="36955227" w14:textId="77777777" w:rsidR="00BC5F0A" w:rsidRPr="0032148D" w:rsidRDefault="00BC5F0A" w:rsidP="004319EB">
            <w:pPr>
              <w:jc w:val="center"/>
              <w:rPr>
                <w:b/>
                <w:color w:val="000000" w:themeColor="text1"/>
              </w:rPr>
            </w:pPr>
            <w:r w:rsidRPr="0032148D">
              <w:rPr>
                <w:b/>
                <w:color w:val="000000" w:themeColor="text1"/>
              </w:rPr>
              <w:t>2,0</w:t>
            </w:r>
          </w:p>
        </w:tc>
        <w:tc>
          <w:tcPr>
            <w:tcW w:w="1008" w:type="dxa"/>
            <w:tcBorders>
              <w:top w:val="nil"/>
              <w:left w:val="nil"/>
              <w:bottom w:val="single" w:sz="4" w:space="0" w:color="auto"/>
              <w:right w:val="single" w:sz="4" w:space="0" w:color="auto"/>
            </w:tcBorders>
            <w:shd w:val="clear" w:color="auto" w:fill="auto"/>
            <w:noWrap/>
            <w:vAlign w:val="center"/>
          </w:tcPr>
          <w:p w14:paraId="197D63E2" w14:textId="77777777" w:rsidR="00BC5F0A" w:rsidRPr="0032148D" w:rsidRDefault="00BC5F0A" w:rsidP="004319EB">
            <w:pPr>
              <w:jc w:val="center"/>
              <w:rPr>
                <w:color w:val="000000" w:themeColor="text1"/>
              </w:rPr>
            </w:pPr>
            <w:r w:rsidRPr="0032148D">
              <w:rPr>
                <w:color w:val="000000" w:themeColor="text1"/>
              </w:rPr>
              <w:t>39,82</w:t>
            </w:r>
          </w:p>
        </w:tc>
      </w:tr>
      <w:tr w:rsidR="0032148D" w:rsidRPr="0032148D" w14:paraId="0D18F2D6" w14:textId="77777777" w:rsidTr="00E73889">
        <w:trPr>
          <w:trHeight w:val="329"/>
          <w:jc w:val="center"/>
        </w:trPr>
        <w:tc>
          <w:tcPr>
            <w:tcW w:w="1126" w:type="dxa"/>
            <w:tcBorders>
              <w:top w:val="nil"/>
              <w:left w:val="single" w:sz="4" w:space="0" w:color="auto"/>
              <w:bottom w:val="single" w:sz="4" w:space="0" w:color="auto"/>
              <w:right w:val="single" w:sz="4" w:space="0" w:color="auto"/>
            </w:tcBorders>
            <w:shd w:val="clear" w:color="auto" w:fill="auto"/>
            <w:noWrap/>
            <w:vAlign w:val="center"/>
            <w:hideMark/>
          </w:tcPr>
          <w:p w14:paraId="58D533A6" w14:textId="77777777" w:rsidR="00BC5F0A" w:rsidRPr="0032148D" w:rsidRDefault="00BC5F0A" w:rsidP="004319EB">
            <w:pPr>
              <w:jc w:val="center"/>
              <w:rPr>
                <w:b/>
                <w:color w:val="000000" w:themeColor="text1"/>
              </w:rPr>
            </w:pPr>
            <w:r w:rsidRPr="0032148D">
              <w:rPr>
                <w:b/>
                <w:color w:val="000000" w:themeColor="text1"/>
              </w:rPr>
              <w:t>2,0</w:t>
            </w:r>
          </w:p>
        </w:tc>
        <w:tc>
          <w:tcPr>
            <w:tcW w:w="756" w:type="dxa"/>
            <w:tcBorders>
              <w:top w:val="nil"/>
              <w:left w:val="nil"/>
              <w:bottom w:val="single" w:sz="4" w:space="0" w:color="auto"/>
              <w:right w:val="single" w:sz="4" w:space="0" w:color="auto"/>
            </w:tcBorders>
            <w:shd w:val="clear" w:color="auto" w:fill="auto"/>
            <w:noWrap/>
            <w:vAlign w:val="center"/>
          </w:tcPr>
          <w:p w14:paraId="062B566D" w14:textId="77777777" w:rsidR="00BC5F0A" w:rsidRPr="0032148D" w:rsidRDefault="00BC5F0A" w:rsidP="004319EB">
            <w:pPr>
              <w:jc w:val="center"/>
              <w:rPr>
                <w:color w:val="000000" w:themeColor="text1"/>
              </w:rPr>
            </w:pPr>
            <w:r w:rsidRPr="0032148D">
              <w:rPr>
                <w:color w:val="000000" w:themeColor="text1"/>
              </w:rPr>
              <w:t>32,88</w:t>
            </w:r>
          </w:p>
        </w:tc>
        <w:tc>
          <w:tcPr>
            <w:tcW w:w="1055" w:type="dxa"/>
            <w:tcBorders>
              <w:top w:val="nil"/>
              <w:left w:val="nil"/>
              <w:bottom w:val="single" w:sz="4" w:space="0" w:color="auto"/>
              <w:right w:val="single" w:sz="4" w:space="0" w:color="auto"/>
            </w:tcBorders>
            <w:shd w:val="clear" w:color="auto" w:fill="auto"/>
            <w:noWrap/>
            <w:vAlign w:val="center"/>
            <w:hideMark/>
          </w:tcPr>
          <w:p w14:paraId="479F5562" w14:textId="77777777" w:rsidR="00BC5F0A" w:rsidRPr="0032148D" w:rsidRDefault="00BC5F0A" w:rsidP="004319EB">
            <w:pPr>
              <w:jc w:val="center"/>
              <w:rPr>
                <w:b/>
                <w:color w:val="000000" w:themeColor="text1"/>
              </w:rPr>
            </w:pPr>
            <w:r w:rsidRPr="0032148D">
              <w:rPr>
                <w:b/>
                <w:color w:val="000000" w:themeColor="text1"/>
              </w:rPr>
              <w:t>0,5</w:t>
            </w:r>
          </w:p>
        </w:tc>
        <w:tc>
          <w:tcPr>
            <w:tcW w:w="790" w:type="dxa"/>
            <w:tcBorders>
              <w:top w:val="nil"/>
              <w:left w:val="nil"/>
              <w:bottom w:val="single" w:sz="4" w:space="0" w:color="auto"/>
              <w:right w:val="single" w:sz="4" w:space="0" w:color="auto"/>
            </w:tcBorders>
            <w:shd w:val="clear" w:color="auto" w:fill="auto"/>
            <w:noWrap/>
            <w:vAlign w:val="center"/>
          </w:tcPr>
          <w:p w14:paraId="469B7CDF" w14:textId="77777777" w:rsidR="00BC5F0A" w:rsidRPr="0032148D" w:rsidRDefault="00BC5F0A" w:rsidP="004319EB">
            <w:pPr>
              <w:jc w:val="center"/>
              <w:rPr>
                <w:color w:val="000000" w:themeColor="text1"/>
              </w:rPr>
            </w:pPr>
            <w:r w:rsidRPr="0032148D">
              <w:rPr>
                <w:color w:val="000000" w:themeColor="text1"/>
              </w:rPr>
              <w:t>41,03</w:t>
            </w:r>
          </w:p>
        </w:tc>
        <w:tc>
          <w:tcPr>
            <w:tcW w:w="1055" w:type="dxa"/>
            <w:tcBorders>
              <w:top w:val="nil"/>
              <w:left w:val="nil"/>
              <w:bottom w:val="single" w:sz="4" w:space="0" w:color="auto"/>
              <w:right w:val="single" w:sz="4" w:space="0" w:color="auto"/>
            </w:tcBorders>
            <w:shd w:val="clear" w:color="auto" w:fill="auto"/>
            <w:noWrap/>
            <w:vAlign w:val="center"/>
            <w:hideMark/>
          </w:tcPr>
          <w:p w14:paraId="561262E8" w14:textId="77777777" w:rsidR="00BC5F0A" w:rsidRPr="0032148D" w:rsidRDefault="00BC5F0A" w:rsidP="004319EB">
            <w:pPr>
              <w:jc w:val="center"/>
              <w:rPr>
                <w:b/>
                <w:color w:val="000000" w:themeColor="text1"/>
              </w:rPr>
            </w:pPr>
            <w:r w:rsidRPr="0032148D">
              <w:rPr>
                <w:b/>
                <w:color w:val="000000" w:themeColor="text1"/>
              </w:rPr>
              <w:t>1,0</w:t>
            </w:r>
          </w:p>
        </w:tc>
        <w:tc>
          <w:tcPr>
            <w:tcW w:w="790" w:type="dxa"/>
            <w:tcBorders>
              <w:top w:val="nil"/>
              <w:left w:val="nil"/>
              <w:bottom w:val="single" w:sz="4" w:space="0" w:color="auto"/>
              <w:right w:val="single" w:sz="4" w:space="0" w:color="auto"/>
            </w:tcBorders>
            <w:shd w:val="clear" w:color="auto" w:fill="auto"/>
            <w:noWrap/>
            <w:vAlign w:val="center"/>
          </w:tcPr>
          <w:p w14:paraId="1A694DB4" w14:textId="77777777" w:rsidR="00BC5F0A" w:rsidRPr="0032148D" w:rsidRDefault="00BC5F0A" w:rsidP="004319EB">
            <w:pPr>
              <w:jc w:val="center"/>
              <w:rPr>
                <w:color w:val="000000" w:themeColor="text1"/>
              </w:rPr>
            </w:pPr>
            <w:r w:rsidRPr="0032148D">
              <w:rPr>
                <w:color w:val="000000" w:themeColor="text1"/>
              </w:rPr>
              <w:t>48,75</w:t>
            </w:r>
          </w:p>
        </w:tc>
        <w:tc>
          <w:tcPr>
            <w:tcW w:w="1055" w:type="dxa"/>
            <w:tcBorders>
              <w:top w:val="nil"/>
              <w:left w:val="nil"/>
              <w:bottom w:val="single" w:sz="4" w:space="0" w:color="auto"/>
              <w:right w:val="single" w:sz="4" w:space="0" w:color="auto"/>
            </w:tcBorders>
            <w:shd w:val="clear" w:color="auto" w:fill="auto"/>
            <w:noWrap/>
            <w:vAlign w:val="center"/>
            <w:hideMark/>
          </w:tcPr>
          <w:p w14:paraId="54D6A9B0" w14:textId="77777777" w:rsidR="00BC5F0A" w:rsidRPr="0032148D" w:rsidRDefault="00BC5F0A" w:rsidP="004319EB">
            <w:pPr>
              <w:jc w:val="center"/>
              <w:rPr>
                <w:b/>
                <w:color w:val="000000" w:themeColor="text1"/>
              </w:rPr>
            </w:pPr>
            <w:r w:rsidRPr="0032148D">
              <w:rPr>
                <w:b/>
                <w:color w:val="000000" w:themeColor="text1"/>
              </w:rPr>
              <w:t>1,5</w:t>
            </w:r>
          </w:p>
        </w:tc>
        <w:tc>
          <w:tcPr>
            <w:tcW w:w="1008" w:type="dxa"/>
            <w:tcBorders>
              <w:top w:val="nil"/>
              <w:left w:val="nil"/>
              <w:bottom w:val="single" w:sz="4" w:space="0" w:color="auto"/>
              <w:right w:val="single" w:sz="4" w:space="0" w:color="auto"/>
            </w:tcBorders>
            <w:shd w:val="clear" w:color="auto" w:fill="auto"/>
            <w:noWrap/>
            <w:vAlign w:val="center"/>
          </w:tcPr>
          <w:p w14:paraId="4A38A0B9" w14:textId="77777777" w:rsidR="00BC5F0A" w:rsidRPr="0032148D" w:rsidRDefault="00BC5F0A" w:rsidP="004319EB">
            <w:pPr>
              <w:jc w:val="center"/>
              <w:rPr>
                <w:color w:val="000000" w:themeColor="text1"/>
              </w:rPr>
            </w:pPr>
            <w:r w:rsidRPr="0032148D">
              <w:rPr>
                <w:color w:val="000000" w:themeColor="text1"/>
              </w:rPr>
              <w:t>45,78</w:t>
            </w:r>
          </w:p>
        </w:tc>
        <w:tc>
          <w:tcPr>
            <w:tcW w:w="1055" w:type="dxa"/>
            <w:tcBorders>
              <w:top w:val="nil"/>
              <w:left w:val="nil"/>
              <w:bottom w:val="single" w:sz="4" w:space="0" w:color="auto"/>
              <w:right w:val="single" w:sz="4" w:space="0" w:color="auto"/>
            </w:tcBorders>
            <w:shd w:val="clear" w:color="auto" w:fill="auto"/>
            <w:noWrap/>
            <w:vAlign w:val="center"/>
            <w:hideMark/>
          </w:tcPr>
          <w:p w14:paraId="797AC699" w14:textId="77777777" w:rsidR="00BC5F0A" w:rsidRPr="0032148D" w:rsidRDefault="00BC5F0A" w:rsidP="004319EB">
            <w:pPr>
              <w:jc w:val="center"/>
              <w:rPr>
                <w:b/>
                <w:color w:val="000000" w:themeColor="text1"/>
              </w:rPr>
            </w:pPr>
            <w:r w:rsidRPr="0032148D">
              <w:rPr>
                <w:b/>
                <w:color w:val="000000" w:themeColor="text1"/>
              </w:rPr>
              <w:t>2,0</w:t>
            </w:r>
          </w:p>
        </w:tc>
        <w:tc>
          <w:tcPr>
            <w:tcW w:w="1008" w:type="dxa"/>
            <w:tcBorders>
              <w:top w:val="nil"/>
              <w:left w:val="nil"/>
              <w:bottom w:val="single" w:sz="4" w:space="0" w:color="auto"/>
              <w:right w:val="single" w:sz="4" w:space="0" w:color="auto"/>
            </w:tcBorders>
            <w:shd w:val="clear" w:color="auto" w:fill="auto"/>
            <w:noWrap/>
            <w:vAlign w:val="center"/>
          </w:tcPr>
          <w:p w14:paraId="7621E346" w14:textId="77777777" w:rsidR="00BC5F0A" w:rsidRPr="0032148D" w:rsidRDefault="00BC5F0A" w:rsidP="004319EB">
            <w:pPr>
              <w:jc w:val="center"/>
              <w:rPr>
                <w:color w:val="000000" w:themeColor="text1"/>
              </w:rPr>
            </w:pPr>
            <w:r w:rsidRPr="0032148D">
              <w:rPr>
                <w:color w:val="000000" w:themeColor="text1"/>
              </w:rPr>
              <w:t>37,91</w:t>
            </w:r>
          </w:p>
        </w:tc>
      </w:tr>
      <w:tr w:rsidR="0032148D" w:rsidRPr="0032148D" w14:paraId="634F2C90" w14:textId="77777777" w:rsidTr="00E73889">
        <w:trPr>
          <w:trHeight w:val="334"/>
          <w:jc w:val="center"/>
        </w:trPr>
        <w:tc>
          <w:tcPr>
            <w:tcW w:w="9698"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8BFB5" w14:textId="77777777" w:rsidR="00BC5F0A" w:rsidRPr="0032148D" w:rsidRDefault="00BC5F0A" w:rsidP="004319EB">
            <w:pPr>
              <w:jc w:val="center"/>
              <w:rPr>
                <w:b/>
                <w:color w:val="000000" w:themeColor="text1"/>
              </w:rPr>
            </w:pPr>
            <w:r w:rsidRPr="0032148D">
              <w:rPr>
                <w:b/>
                <w:color w:val="000000" w:themeColor="text1"/>
              </w:rPr>
              <w:t>Красный щебень</w:t>
            </w:r>
          </w:p>
        </w:tc>
      </w:tr>
      <w:tr w:rsidR="0032148D" w:rsidRPr="0032148D" w14:paraId="6299F298" w14:textId="77777777" w:rsidTr="00E73889">
        <w:trPr>
          <w:trHeight w:val="334"/>
          <w:jc w:val="center"/>
        </w:trPr>
        <w:tc>
          <w:tcPr>
            <w:tcW w:w="1126" w:type="dxa"/>
            <w:tcBorders>
              <w:top w:val="nil"/>
              <w:left w:val="single" w:sz="4" w:space="0" w:color="auto"/>
              <w:bottom w:val="single" w:sz="4" w:space="0" w:color="auto"/>
              <w:right w:val="single" w:sz="4" w:space="0" w:color="auto"/>
            </w:tcBorders>
            <w:shd w:val="clear" w:color="auto" w:fill="auto"/>
            <w:noWrap/>
            <w:vAlign w:val="center"/>
            <w:hideMark/>
          </w:tcPr>
          <w:p w14:paraId="6F6D77C9" w14:textId="77777777" w:rsidR="00BC5F0A" w:rsidRPr="0032148D" w:rsidRDefault="00BC5F0A" w:rsidP="004319EB">
            <w:pPr>
              <w:jc w:val="center"/>
              <w:rPr>
                <w:b/>
                <w:color w:val="000000" w:themeColor="text1"/>
              </w:rPr>
            </w:pPr>
            <w:r w:rsidRPr="0032148D">
              <w:rPr>
                <w:b/>
                <w:color w:val="000000" w:themeColor="text1"/>
              </w:rPr>
              <w:t>С</w:t>
            </w:r>
            <w:r w:rsidRPr="0032148D">
              <w:rPr>
                <w:b/>
                <w:color w:val="000000" w:themeColor="text1"/>
                <w:vertAlign w:val="subscript"/>
              </w:rPr>
              <w:t>АГ-4И</w:t>
            </w:r>
            <w:r w:rsidRPr="0032148D">
              <w:rPr>
                <w:b/>
                <w:color w:val="000000" w:themeColor="text1"/>
              </w:rPr>
              <w:t>, г/дм</w:t>
            </w:r>
            <w:r w:rsidRPr="0032148D">
              <w:rPr>
                <w:b/>
                <w:color w:val="000000" w:themeColor="text1"/>
                <w:vertAlign w:val="superscript"/>
              </w:rPr>
              <w:t>3</w:t>
            </w:r>
          </w:p>
        </w:tc>
        <w:tc>
          <w:tcPr>
            <w:tcW w:w="756" w:type="dxa"/>
            <w:tcBorders>
              <w:top w:val="nil"/>
              <w:left w:val="nil"/>
              <w:bottom w:val="single" w:sz="4" w:space="0" w:color="auto"/>
              <w:right w:val="single" w:sz="4" w:space="0" w:color="auto"/>
            </w:tcBorders>
            <w:shd w:val="clear" w:color="auto" w:fill="auto"/>
            <w:noWrap/>
            <w:vAlign w:val="center"/>
            <w:hideMark/>
          </w:tcPr>
          <w:p w14:paraId="5599544D" w14:textId="11C79D3E" w:rsidR="00BC5F0A" w:rsidRPr="0032148D" w:rsidRDefault="00BC5F0A" w:rsidP="004319EB">
            <w:pPr>
              <w:jc w:val="center"/>
              <w:rPr>
                <w:b/>
                <w:color w:val="000000" w:themeColor="text1"/>
              </w:rPr>
            </w:pPr>
            <w:r w:rsidRPr="0032148D">
              <w:rPr>
                <w:b/>
                <w:color w:val="000000" w:themeColor="text1"/>
              </w:rPr>
              <w:t>А,%</w:t>
            </w:r>
          </w:p>
        </w:tc>
        <w:tc>
          <w:tcPr>
            <w:tcW w:w="1055" w:type="dxa"/>
            <w:tcBorders>
              <w:top w:val="nil"/>
              <w:left w:val="nil"/>
              <w:bottom w:val="single" w:sz="4" w:space="0" w:color="auto"/>
              <w:right w:val="single" w:sz="4" w:space="0" w:color="auto"/>
            </w:tcBorders>
            <w:shd w:val="clear" w:color="auto" w:fill="auto"/>
            <w:noWrap/>
            <w:vAlign w:val="center"/>
            <w:hideMark/>
          </w:tcPr>
          <w:p w14:paraId="7643F898" w14:textId="77777777" w:rsidR="00BC5F0A" w:rsidRPr="0032148D" w:rsidRDefault="00BC5F0A" w:rsidP="004319EB">
            <w:pPr>
              <w:jc w:val="center"/>
              <w:rPr>
                <w:b/>
                <w:color w:val="000000" w:themeColor="text1"/>
              </w:rPr>
            </w:pPr>
            <w:r w:rsidRPr="0032148D">
              <w:rPr>
                <w:b/>
                <w:color w:val="000000" w:themeColor="text1"/>
              </w:rPr>
              <w:t>С</w:t>
            </w:r>
            <w:r w:rsidRPr="0032148D">
              <w:rPr>
                <w:b/>
                <w:color w:val="000000" w:themeColor="text1"/>
                <w:vertAlign w:val="subscript"/>
              </w:rPr>
              <w:t>АС-1</w:t>
            </w:r>
            <w:r w:rsidRPr="0032148D">
              <w:rPr>
                <w:b/>
                <w:color w:val="000000" w:themeColor="text1"/>
              </w:rPr>
              <w:t>,</w:t>
            </w:r>
          </w:p>
          <w:p w14:paraId="28A4CB44" w14:textId="77777777" w:rsidR="00BC5F0A" w:rsidRPr="0032148D" w:rsidRDefault="00BC5F0A" w:rsidP="004319EB">
            <w:pPr>
              <w:jc w:val="center"/>
              <w:rPr>
                <w:b/>
                <w:color w:val="000000" w:themeColor="text1"/>
              </w:rPr>
            </w:pPr>
            <w:r w:rsidRPr="0032148D">
              <w:rPr>
                <w:b/>
                <w:color w:val="000000" w:themeColor="text1"/>
              </w:rPr>
              <w:t>г/дм</w:t>
            </w:r>
            <w:r w:rsidRPr="0032148D">
              <w:rPr>
                <w:b/>
                <w:color w:val="000000" w:themeColor="text1"/>
                <w:vertAlign w:val="superscript"/>
              </w:rPr>
              <w:t>3</w:t>
            </w:r>
          </w:p>
        </w:tc>
        <w:tc>
          <w:tcPr>
            <w:tcW w:w="790" w:type="dxa"/>
            <w:tcBorders>
              <w:top w:val="nil"/>
              <w:left w:val="nil"/>
              <w:bottom w:val="single" w:sz="4" w:space="0" w:color="auto"/>
              <w:right w:val="single" w:sz="4" w:space="0" w:color="auto"/>
            </w:tcBorders>
            <w:shd w:val="clear" w:color="auto" w:fill="auto"/>
            <w:noWrap/>
            <w:vAlign w:val="center"/>
            <w:hideMark/>
          </w:tcPr>
          <w:p w14:paraId="5516C6B2" w14:textId="31E8025B" w:rsidR="00BC5F0A" w:rsidRPr="0032148D" w:rsidRDefault="00BC5F0A" w:rsidP="004319EB">
            <w:pPr>
              <w:jc w:val="center"/>
              <w:rPr>
                <w:b/>
                <w:color w:val="000000" w:themeColor="text1"/>
              </w:rPr>
            </w:pPr>
            <w:r w:rsidRPr="0032148D">
              <w:rPr>
                <w:b/>
                <w:color w:val="000000" w:themeColor="text1"/>
              </w:rPr>
              <w:t>А,%</w:t>
            </w:r>
          </w:p>
        </w:tc>
        <w:tc>
          <w:tcPr>
            <w:tcW w:w="1055" w:type="dxa"/>
            <w:tcBorders>
              <w:top w:val="nil"/>
              <w:left w:val="nil"/>
              <w:bottom w:val="single" w:sz="4" w:space="0" w:color="auto"/>
              <w:right w:val="single" w:sz="4" w:space="0" w:color="auto"/>
            </w:tcBorders>
            <w:shd w:val="clear" w:color="auto" w:fill="auto"/>
            <w:noWrap/>
            <w:vAlign w:val="center"/>
            <w:hideMark/>
          </w:tcPr>
          <w:p w14:paraId="65D17015" w14:textId="77777777" w:rsidR="00BC5F0A" w:rsidRPr="0032148D" w:rsidRDefault="00BC5F0A" w:rsidP="004319EB">
            <w:pPr>
              <w:jc w:val="center"/>
              <w:rPr>
                <w:b/>
                <w:color w:val="000000" w:themeColor="text1"/>
              </w:rPr>
            </w:pPr>
            <w:r w:rsidRPr="0032148D">
              <w:rPr>
                <w:b/>
                <w:color w:val="000000" w:themeColor="text1"/>
              </w:rPr>
              <w:t>С</w:t>
            </w:r>
            <w:r w:rsidRPr="0032148D">
              <w:rPr>
                <w:b/>
                <w:color w:val="000000" w:themeColor="text1"/>
                <w:vertAlign w:val="subscript"/>
              </w:rPr>
              <w:t>АС-1</w:t>
            </w:r>
            <w:r w:rsidRPr="0032148D">
              <w:rPr>
                <w:b/>
                <w:color w:val="000000" w:themeColor="text1"/>
              </w:rPr>
              <w:t>,</w:t>
            </w:r>
          </w:p>
          <w:p w14:paraId="2EC5B22B" w14:textId="77777777" w:rsidR="00BC5F0A" w:rsidRPr="0032148D" w:rsidRDefault="00BC5F0A" w:rsidP="004319EB">
            <w:pPr>
              <w:jc w:val="center"/>
              <w:rPr>
                <w:b/>
                <w:color w:val="000000" w:themeColor="text1"/>
              </w:rPr>
            </w:pPr>
            <w:r w:rsidRPr="0032148D">
              <w:rPr>
                <w:b/>
                <w:color w:val="000000" w:themeColor="text1"/>
              </w:rPr>
              <w:t>г/дм</w:t>
            </w:r>
            <w:r w:rsidRPr="0032148D">
              <w:rPr>
                <w:b/>
                <w:color w:val="000000" w:themeColor="text1"/>
                <w:vertAlign w:val="superscript"/>
              </w:rPr>
              <w:t>3</w:t>
            </w:r>
          </w:p>
        </w:tc>
        <w:tc>
          <w:tcPr>
            <w:tcW w:w="790" w:type="dxa"/>
            <w:tcBorders>
              <w:top w:val="nil"/>
              <w:left w:val="nil"/>
              <w:bottom w:val="single" w:sz="4" w:space="0" w:color="auto"/>
              <w:right w:val="single" w:sz="4" w:space="0" w:color="auto"/>
            </w:tcBorders>
            <w:shd w:val="clear" w:color="auto" w:fill="auto"/>
            <w:noWrap/>
            <w:vAlign w:val="center"/>
            <w:hideMark/>
          </w:tcPr>
          <w:p w14:paraId="7150DB9B" w14:textId="2CAF24B1" w:rsidR="00BC5F0A" w:rsidRPr="0032148D" w:rsidRDefault="00BC5F0A" w:rsidP="004319EB">
            <w:pPr>
              <w:jc w:val="center"/>
              <w:rPr>
                <w:b/>
                <w:color w:val="000000" w:themeColor="text1"/>
              </w:rPr>
            </w:pPr>
            <w:r w:rsidRPr="0032148D">
              <w:rPr>
                <w:b/>
                <w:color w:val="000000" w:themeColor="text1"/>
              </w:rPr>
              <w:t>А,%</w:t>
            </w:r>
          </w:p>
        </w:tc>
        <w:tc>
          <w:tcPr>
            <w:tcW w:w="1055" w:type="dxa"/>
            <w:tcBorders>
              <w:top w:val="nil"/>
              <w:left w:val="nil"/>
              <w:bottom w:val="single" w:sz="4" w:space="0" w:color="auto"/>
              <w:right w:val="single" w:sz="4" w:space="0" w:color="auto"/>
            </w:tcBorders>
            <w:shd w:val="clear" w:color="auto" w:fill="auto"/>
            <w:noWrap/>
            <w:vAlign w:val="center"/>
            <w:hideMark/>
          </w:tcPr>
          <w:p w14:paraId="4605CE28" w14:textId="77777777" w:rsidR="00BC5F0A" w:rsidRPr="0032148D" w:rsidRDefault="00BC5F0A" w:rsidP="004319EB">
            <w:pPr>
              <w:jc w:val="center"/>
              <w:rPr>
                <w:b/>
                <w:color w:val="000000" w:themeColor="text1"/>
              </w:rPr>
            </w:pPr>
            <w:r w:rsidRPr="0032148D">
              <w:rPr>
                <w:b/>
                <w:color w:val="000000" w:themeColor="text1"/>
              </w:rPr>
              <w:t>С</w:t>
            </w:r>
            <w:r w:rsidRPr="0032148D">
              <w:rPr>
                <w:b/>
                <w:color w:val="000000" w:themeColor="text1"/>
                <w:vertAlign w:val="subscript"/>
              </w:rPr>
              <w:t>АС-1</w:t>
            </w:r>
            <w:r w:rsidRPr="0032148D">
              <w:rPr>
                <w:b/>
                <w:color w:val="000000" w:themeColor="text1"/>
              </w:rPr>
              <w:t>,</w:t>
            </w:r>
          </w:p>
          <w:p w14:paraId="67C2B051" w14:textId="77777777" w:rsidR="00BC5F0A" w:rsidRPr="0032148D" w:rsidRDefault="00BC5F0A" w:rsidP="004319EB">
            <w:pPr>
              <w:jc w:val="center"/>
              <w:rPr>
                <w:b/>
                <w:color w:val="000000" w:themeColor="text1"/>
              </w:rPr>
            </w:pPr>
            <w:r w:rsidRPr="0032148D">
              <w:rPr>
                <w:b/>
                <w:color w:val="000000" w:themeColor="text1"/>
              </w:rPr>
              <w:t>г/дм</w:t>
            </w:r>
            <w:r w:rsidRPr="0032148D">
              <w:rPr>
                <w:b/>
                <w:color w:val="000000" w:themeColor="text1"/>
                <w:vertAlign w:val="superscript"/>
              </w:rPr>
              <w:t>3</w:t>
            </w:r>
          </w:p>
        </w:tc>
        <w:tc>
          <w:tcPr>
            <w:tcW w:w="1008" w:type="dxa"/>
            <w:tcBorders>
              <w:top w:val="nil"/>
              <w:left w:val="nil"/>
              <w:bottom w:val="single" w:sz="4" w:space="0" w:color="auto"/>
              <w:right w:val="single" w:sz="4" w:space="0" w:color="auto"/>
            </w:tcBorders>
            <w:shd w:val="clear" w:color="auto" w:fill="auto"/>
            <w:noWrap/>
            <w:vAlign w:val="center"/>
            <w:hideMark/>
          </w:tcPr>
          <w:p w14:paraId="32F300D2" w14:textId="561F66A7" w:rsidR="00BC5F0A" w:rsidRPr="0032148D" w:rsidRDefault="00BC5F0A" w:rsidP="004319EB">
            <w:pPr>
              <w:jc w:val="center"/>
              <w:rPr>
                <w:b/>
                <w:color w:val="000000" w:themeColor="text1"/>
              </w:rPr>
            </w:pPr>
            <w:r w:rsidRPr="0032148D">
              <w:rPr>
                <w:b/>
                <w:color w:val="000000" w:themeColor="text1"/>
              </w:rPr>
              <w:t>А,%</w:t>
            </w:r>
          </w:p>
        </w:tc>
        <w:tc>
          <w:tcPr>
            <w:tcW w:w="1055" w:type="dxa"/>
            <w:tcBorders>
              <w:top w:val="nil"/>
              <w:left w:val="nil"/>
              <w:bottom w:val="single" w:sz="4" w:space="0" w:color="auto"/>
              <w:right w:val="single" w:sz="4" w:space="0" w:color="auto"/>
            </w:tcBorders>
            <w:shd w:val="clear" w:color="auto" w:fill="auto"/>
            <w:noWrap/>
            <w:vAlign w:val="center"/>
            <w:hideMark/>
          </w:tcPr>
          <w:p w14:paraId="2F73599F" w14:textId="77777777" w:rsidR="00BC5F0A" w:rsidRPr="0032148D" w:rsidRDefault="00BC5F0A" w:rsidP="004319EB">
            <w:pPr>
              <w:jc w:val="center"/>
              <w:rPr>
                <w:b/>
                <w:color w:val="000000" w:themeColor="text1"/>
              </w:rPr>
            </w:pPr>
            <w:r w:rsidRPr="0032148D">
              <w:rPr>
                <w:b/>
                <w:color w:val="000000" w:themeColor="text1"/>
              </w:rPr>
              <w:t>С</w:t>
            </w:r>
            <w:r w:rsidRPr="0032148D">
              <w:rPr>
                <w:b/>
                <w:color w:val="000000" w:themeColor="text1"/>
                <w:vertAlign w:val="subscript"/>
              </w:rPr>
              <w:t>АС-1</w:t>
            </w:r>
            <w:r w:rsidRPr="0032148D">
              <w:rPr>
                <w:b/>
                <w:color w:val="000000" w:themeColor="text1"/>
              </w:rPr>
              <w:t>,</w:t>
            </w:r>
          </w:p>
          <w:p w14:paraId="774200B9" w14:textId="77777777" w:rsidR="00BC5F0A" w:rsidRPr="0032148D" w:rsidRDefault="00BC5F0A" w:rsidP="004319EB">
            <w:pPr>
              <w:jc w:val="center"/>
              <w:rPr>
                <w:b/>
                <w:color w:val="000000" w:themeColor="text1"/>
              </w:rPr>
            </w:pPr>
            <w:r w:rsidRPr="0032148D">
              <w:rPr>
                <w:b/>
                <w:color w:val="000000" w:themeColor="text1"/>
              </w:rPr>
              <w:t>г/дм</w:t>
            </w:r>
            <w:r w:rsidRPr="0032148D">
              <w:rPr>
                <w:b/>
                <w:color w:val="000000" w:themeColor="text1"/>
                <w:vertAlign w:val="superscript"/>
              </w:rPr>
              <w:t>3</w:t>
            </w:r>
          </w:p>
        </w:tc>
        <w:tc>
          <w:tcPr>
            <w:tcW w:w="1008" w:type="dxa"/>
            <w:tcBorders>
              <w:top w:val="nil"/>
              <w:left w:val="nil"/>
              <w:bottom w:val="single" w:sz="4" w:space="0" w:color="auto"/>
              <w:right w:val="single" w:sz="4" w:space="0" w:color="auto"/>
            </w:tcBorders>
            <w:shd w:val="clear" w:color="auto" w:fill="auto"/>
            <w:noWrap/>
            <w:vAlign w:val="center"/>
            <w:hideMark/>
          </w:tcPr>
          <w:p w14:paraId="3A22C2DA" w14:textId="0DB1F208" w:rsidR="00BC5F0A" w:rsidRPr="0032148D" w:rsidRDefault="00BC5F0A" w:rsidP="004319EB">
            <w:pPr>
              <w:jc w:val="center"/>
              <w:rPr>
                <w:b/>
                <w:color w:val="000000" w:themeColor="text1"/>
              </w:rPr>
            </w:pPr>
            <w:r w:rsidRPr="0032148D">
              <w:rPr>
                <w:b/>
                <w:color w:val="000000" w:themeColor="text1"/>
              </w:rPr>
              <w:t>А,%</w:t>
            </w:r>
          </w:p>
        </w:tc>
      </w:tr>
      <w:tr w:rsidR="0032148D" w:rsidRPr="0032148D" w14:paraId="46F0675B" w14:textId="77777777" w:rsidTr="00E73889">
        <w:trPr>
          <w:trHeight w:val="334"/>
          <w:jc w:val="center"/>
        </w:trPr>
        <w:tc>
          <w:tcPr>
            <w:tcW w:w="1126" w:type="dxa"/>
            <w:tcBorders>
              <w:top w:val="nil"/>
              <w:left w:val="single" w:sz="4" w:space="0" w:color="auto"/>
              <w:bottom w:val="single" w:sz="4" w:space="0" w:color="auto"/>
              <w:right w:val="single" w:sz="4" w:space="0" w:color="auto"/>
            </w:tcBorders>
            <w:shd w:val="clear" w:color="auto" w:fill="auto"/>
            <w:noWrap/>
            <w:vAlign w:val="center"/>
          </w:tcPr>
          <w:p w14:paraId="46FCA369" w14:textId="77777777" w:rsidR="00BC5F0A" w:rsidRPr="0032148D" w:rsidRDefault="00BC5F0A" w:rsidP="004319EB">
            <w:pPr>
              <w:jc w:val="center"/>
              <w:rPr>
                <w:b/>
                <w:color w:val="000000" w:themeColor="text1"/>
              </w:rPr>
            </w:pPr>
            <w:r w:rsidRPr="0032148D">
              <w:rPr>
                <w:b/>
                <w:color w:val="000000" w:themeColor="text1"/>
              </w:rPr>
              <w:t>0</w:t>
            </w:r>
          </w:p>
        </w:tc>
        <w:tc>
          <w:tcPr>
            <w:tcW w:w="756" w:type="dxa"/>
            <w:tcBorders>
              <w:top w:val="nil"/>
              <w:left w:val="nil"/>
              <w:bottom w:val="single" w:sz="4" w:space="0" w:color="auto"/>
              <w:right w:val="single" w:sz="4" w:space="0" w:color="auto"/>
            </w:tcBorders>
            <w:shd w:val="clear" w:color="auto" w:fill="auto"/>
            <w:noWrap/>
            <w:vAlign w:val="center"/>
          </w:tcPr>
          <w:p w14:paraId="6515C617" w14:textId="77777777" w:rsidR="00BC5F0A" w:rsidRPr="0032148D" w:rsidRDefault="00BC5F0A" w:rsidP="004319EB">
            <w:pPr>
              <w:jc w:val="center"/>
              <w:rPr>
                <w:color w:val="000000" w:themeColor="text1"/>
              </w:rPr>
            </w:pPr>
            <w:r w:rsidRPr="0032148D">
              <w:rPr>
                <w:color w:val="000000" w:themeColor="text1"/>
              </w:rPr>
              <w:t>0</w:t>
            </w:r>
          </w:p>
        </w:tc>
        <w:tc>
          <w:tcPr>
            <w:tcW w:w="1055" w:type="dxa"/>
            <w:tcBorders>
              <w:top w:val="nil"/>
              <w:left w:val="nil"/>
              <w:bottom w:val="single" w:sz="4" w:space="0" w:color="auto"/>
              <w:right w:val="single" w:sz="4" w:space="0" w:color="auto"/>
            </w:tcBorders>
            <w:shd w:val="clear" w:color="auto" w:fill="auto"/>
            <w:noWrap/>
            <w:vAlign w:val="center"/>
          </w:tcPr>
          <w:p w14:paraId="0F5D3D1F" w14:textId="77777777" w:rsidR="00BC5F0A" w:rsidRPr="0032148D" w:rsidRDefault="00BC5F0A" w:rsidP="004319EB">
            <w:pPr>
              <w:jc w:val="center"/>
              <w:rPr>
                <w:b/>
                <w:color w:val="000000" w:themeColor="text1"/>
              </w:rPr>
            </w:pPr>
            <w:r w:rsidRPr="0032148D">
              <w:rPr>
                <w:b/>
                <w:color w:val="000000" w:themeColor="text1"/>
              </w:rPr>
              <w:t>0,5</w:t>
            </w:r>
          </w:p>
        </w:tc>
        <w:tc>
          <w:tcPr>
            <w:tcW w:w="790" w:type="dxa"/>
            <w:tcBorders>
              <w:top w:val="nil"/>
              <w:left w:val="nil"/>
              <w:bottom w:val="single" w:sz="4" w:space="0" w:color="auto"/>
              <w:right w:val="single" w:sz="4" w:space="0" w:color="auto"/>
            </w:tcBorders>
            <w:shd w:val="clear" w:color="auto" w:fill="auto"/>
            <w:noWrap/>
            <w:vAlign w:val="center"/>
          </w:tcPr>
          <w:p w14:paraId="06FE7CCC" w14:textId="77777777" w:rsidR="00BC5F0A" w:rsidRPr="0032148D" w:rsidRDefault="00BC5F0A" w:rsidP="004319EB">
            <w:pPr>
              <w:jc w:val="center"/>
              <w:rPr>
                <w:color w:val="000000" w:themeColor="text1"/>
              </w:rPr>
            </w:pPr>
            <w:r w:rsidRPr="0032148D">
              <w:rPr>
                <w:color w:val="000000" w:themeColor="text1"/>
              </w:rPr>
              <w:t>26,55</w:t>
            </w:r>
          </w:p>
        </w:tc>
        <w:tc>
          <w:tcPr>
            <w:tcW w:w="1055" w:type="dxa"/>
            <w:tcBorders>
              <w:top w:val="nil"/>
              <w:left w:val="nil"/>
              <w:bottom w:val="single" w:sz="4" w:space="0" w:color="auto"/>
              <w:right w:val="single" w:sz="4" w:space="0" w:color="auto"/>
            </w:tcBorders>
            <w:shd w:val="clear" w:color="auto" w:fill="auto"/>
            <w:noWrap/>
            <w:vAlign w:val="center"/>
          </w:tcPr>
          <w:p w14:paraId="6C0649DD" w14:textId="77777777" w:rsidR="00BC5F0A" w:rsidRPr="0032148D" w:rsidRDefault="00BC5F0A" w:rsidP="004319EB">
            <w:pPr>
              <w:jc w:val="center"/>
              <w:rPr>
                <w:b/>
                <w:color w:val="000000" w:themeColor="text1"/>
              </w:rPr>
            </w:pPr>
            <w:r w:rsidRPr="0032148D">
              <w:rPr>
                <w:b/>
                <w:color w:val="000000" w:themeColor="text1"/>
              </w:rPr>
              <w:t>1,0</w:t>
            </w:r>
          </w:p>
        </w:tc>
        <w:tc>
          <w:tcPr>
            <w:tcW w:w="790" w:type="dxa"/>
            <w:tcBorders>
              <w:top w:val="nil"/>
              <w:left w:val="nil"/>
              <w:bottom w:val="single" w:sz="4" w:space="0" w:color="auto"/>
              <w:right w:val="single" w:sz="4" w:space="0" w:color="auto"/>
            </w:tcBorders>
            <w:shd w:val="clear" w:color="auto" w:fill="auto"/>
            <w:noWrap/>
            <w:vAlign w:val="center"/>
          </w:tcPr>
          <w:p w14:paraId="484CA67C" w14:textId="77777777" w:rsidR="00BC5F0A" w:rsidRPr="0032148D" w:rsidRDefault="00BC5F0A" w:rsidP="004319EB">
            <w:pPr>
              <w:jc w:val="center"/>
              <w:rPr>
                <w:color w:val="000000" w:themeColor="text1"/>
              </w:rPr>
            </w:pPr>
            <w:r w:rsidRPr="0032148D">
              <w:rPr>
                <w:color w:val="000000" w:themeColor="text1"/>
              </w:rPr>
              <w:t>28,76</w:t>
            </w:r>
          </w:p>
        </w:tc>
        <w:tc>
          <w:tcPr>
            <w:tcW w:w="1055" w:type="dxa"/>
            <w:tcBorders>
              <w:top w:val="nil"/>
              <w:left w:val="nil"/>
              <w:bottom w:val="single" w:sz="4" w:space="0" w:color="auto"/>
              <w:right w:val="single" w:sz="4" w:space="0" w:color="auto"/>
            </w:tcBorders>
            <w:shd w:val="clear" w:color="auto" w:fill="auto"/>
            <w:noWrap/>
            <w:vAlign w:val="center"/>
          </w:tcPr>
          <w:p w14:paraId="3F9BBEFC" w14:textId="77777777" w:rsidR="00BC5F0A" w:rsidRPr="0032148D" w:rsidRDefault="00BC5F0A" w:rsidP="004319EB">
            <w:pPr>
              <w:jc w:val="center"/>
              <w:rPr>
                <w:b/>
                <w:color w:val="000000" w:themeColor="text1"/>
              </w:rPr>
            </w:pPr>
            <w:r w:rsidRPr="0032148D">
              <w:rPr>
                <w:b/>
                <w:color w:val="000000" w:themeColor="text1"/>
              </w:rPr>
              <w:t>1,5</w:t>
            </w:r>
          </w:p>
        </w:tc>
        <w:tc>
          <w:tcPr>
            <w:tcW w:w="1008" w:type="dxa"/>
            <w:tcBorders>
              <w:top w:val="nil"/>
              <w:left w:val="nil"/>
              <w:bottom w:val="single" w:sz="4" w:space="0" w:color="auto"/>
              <w:right w:val="single" w:sz="4" w:space="0" w:color="auto"/>
            </w:tcBorders>
            <w:shd w:val="clear" w:color="auto" w:fill="auto"/>
            <w:noWrap/>
            <w:vAlign w:val="center"/>
          </w:tcPr>
          <w:p w14:paraId="54FA9E84" w14:textId="77777777" w:rsidR="00BC5F0A" w:rsidRPr="0032148D" w:rsidRDefault="00BC5F0A" w:rsidP="004319EB">
            <w:pPr>
              <w:jc w:val="center"/>
              <w:rPr>
                <w:color w:val="000000" w:themeColor="text1"/>
              </w:rPr>
            </w:pPr>
            <w:r w:rsidRPr="0032148D">
              <w:rPr>
                <w:color w:val="000000" w:themeColor="text1"/>
              </w:rPr>
              <w:t>24,21</w:t>
            </w:r>
          </w:p>
        </w:tc>
        <w:tc>
          <w:tcPr>
            <w:tcW w:w="1055" w:type="dxa"/>
            <w:tcBorders>
              <w:top w:val="nil"/>
              <w:left w:val="nil"/>
              <w:bottom w:val="single" w:sz="4" w:space="0" w:color="auto"/>
              <w:right w:val="single" w:sz="4" w:space="0" w:color="auto"/>
            </w:tcBorders>
            <w:shd w:val="clear" w:color="auto" w:fill="auto"/>
            <w:noWrap/>
            <w:vAlign w:val="center"/>
          </w:tcPr>
          <w:p w14:paraId="2DA0070B" w14:textId="77777777" w:rsidR="00BC5F0A" w:rsidRPr="0032148D" w:rsidRDefault="00BC5F0A" w:rsidP="004319EB">
            <w:pPr>
              <w:jc w:val="center"/>
              <w:rPr>
                <w:b/>
                <w:color w:val="000000" w:themeColor="text1"/>
              </w:rPr>
            </w:pPr>
            <w:r w:rsidRPr="0032148D">
              <w:rPr>
                <w:b/>
                <w:color w:val="000000" w:themeColor="text1"/>
              </w:rPr>
              <w:t>2,0</w:t>
            </w:r>
          </w:p>
        </w:tc>
        <w:tc>
          <w:tcPr>
            <w:tcW w:w="1008" w:type="dxa"/>
            <w:tcBorders>
              <w:top w:val="nil"/>
              <w:left w:val="nil"/>
              <w:bottom w:val="single" w:sz="4" w:space="0" w:color="auto"/>
              <w:right w:val="single" w:sz="4" w:space="0" w:color="auto"/>
            </w:tcBorders>
            <w:shd w:val="clear" w:color="auto" w:fill="auto"/>
            <w:noWrap/>
            <w:vAlign w:val="center"/>
          </w:tcPr>
          <w:p w14:paraId="6F3B09B5" w14:textId="77777777" w:rsidR="00BC5F0A" w:rsidRPr="0032148D" w:rsidRDefault="00BC5F0A" w:rsidP="004319EB">
            <w:pPr>
              <w:jc w:val="center"/>
              <w:rPr>
                <w:color w:val="000000" w:themeColor="text1"/>
              </w:rPr>
            </w:pPr>
            <w:r w:rsidRPr="0032148D">
              <w:rPr>
                <w:color w:val="000000" w:themeColor="text1"/>
              </w:rPr>
              <w:t>23,02</w:t>
            </w:r>
          </w:p>
        </w:tc>
      </w:tr>
      <w:tr w:rsidR="0032148D" w:rsidRPr="0032148D" w14:paraId="24AAACCB" w14:textId="77777777" w:rsidTr="00E73889">
        <w:trPr>
          <w:trHeight w:val="334"/>
          <w:jc w:val="center"/>
        </w:trPr>
        <w:tc>
          <w:tcPr>
            <w:tcW w:w="1126" w:type="dxa"/>
            <w:tcBorders>
              <w:top w:val="nil"/>
              <w:left w:val="single" w:sz="4" w:space="0" w:color="auto"/>
              <w:bottom w:val="single" w:sz="4" w:space="0" w:color="auto"/>
              <w:right w:val="single" w:sz="4" w:space="0" w:color="auto"/>
            </w:tcBorders>
            <w:shd w:val="clear" w:color="auto" w:fill="auto"/>
            <w:noWrap/>
            <w:vAlign w:val="center"/>
            <w:hideMark/>
          </w:tcPr>
          <w:p w14:paraId="0FB9D89E" w14:textId="77777777" w:rsidR="00BC5F0A" w:rsidRPr="0032148D" w:rsidRDefault="00BC5F0A" w:rsidP="004319EB">
            <w:pPr>
              <w:jc w:val="center"/>
              <w:rPr>
                <w:b/>
                <w:color w:val="000000" w:themeColor="text1"/>
              </w:rPr>
            </w:pPr>
            <w:r w:rsidRPr="0032148D">
              <w:rPr>
                <w:b/>
                <w:color w:val="000000" w:themeColor="text1"/>
              </w:rPr>
              <w:t>0,5</w:t>
            </w:r>
          </w:p>
        </w:tc>
        <w:tc>
          <w:tcPr>
            <w:tcW w:w="756" w:type="dxa"/>
            <w:tcBorders>
              <w:top w:val="nil"/>
              <w:left w:val="nil"/>
              <w:bottom w:val="single" w:sz="4" w:space="0" w:color="auto"/>
              <w:right w:val="single" w:sz="4" w:space="0" w:color="auto"/>
            </w:tcBorders>
            <w:shd w:val="clear" w:color="auto" w:fill="auto"/>
            <w:noWrap/>
            <w:vAlign w:val="center"/>
          </w:tcPr>
          <w:p w14:paraId="67B7CE9B" w14:textId="77777777" w:rsidR="00BC5F0A" w:rsidRPr="0032148D" w:rsidRDefault="00BC5F0A" w:rsidP="004319EB">
            <w:pPr>
              <w:jc w:val="center"/>
              <w:rPr>
                <w:color w:val="000000" w:themeColor="text1"/>
              </w:rPr>
            </w:pPr>
            <w:r w:rsidRPr="0032148D">
              <w:rPr>
                <w:color w:val="000000" w:themeColor="text1"/>
              </w:rPr>
              <w:t>20,98</w:t>
            </w:r>
          </w:p>
        </w:tc>
        <w:tc>
          <w:tcPr>
            <w:tcW w:w="1055" w:type="dxa"/>
            <w:tcBorders>
              <w:top w:val="nil"/>
              <w:left w:val="nil"/>
              <w:bottom w:val="single" w:sz="4" w:space="0" w:color="auto"/>
              <w:right w:val="single" w:sz="4" w:space="0" w:color="auto"/>
            </w:tcBorders>
            <w:shd w:val="clear" w:color="auto" w:fill="auto"/>
            <w:noWrap/>
            <w:vAlign w:val="center"/>
            <w:hideMark/>
          </w:tcPr>
          <w:p w14:paraId="117E0CC5" w14:textId="77777777" w:rsidR="00BC5F0A" w:rsidRPr="0032148D" w:rsidRDefault="00BC5F0A" w:rsidP="004319EB">
            <w:pPr>
              <w:jc w:val="center"/>
              <w:rPr>
                <w:b/>
                <w:color w:val="000000" w:themeColor="text1"/>
              </w:rPr>
            </w:pPr>
            <w:r w:rsidRPr="0032148D">
              <w:rPr>
                <w:b/>
                <w:color w:val="000000" w:themeColor="text1"/>
              </w:rPr>
              <w:t>0,5</w:t>
            </w:r>
          </w:p>
        </w:tc>
        <w:tc>
          <w:tcPr>
            <w:tcW w:w="790" w:type="dxa"/>
            <w:tcBorders>
              <w:top w:val="nil"/>
              <w:left w:val="nil"/>
              <w:bottom w:val="single" w:sz="4" w:space="0" w:color="auto"/>
              <w:right w:val="single" w:sz="4" w:space="0" w:color="auto"/>
            </w:tcBorders>
            <w:shd w:val="clear" w:color="auto" w:fill="auto"/>
            <w:noWrap/>
            <w:vAlign w:val="center"/>
          </w:tcPr>
          <w:p w14:paraId="2BBC89BB" w14:textId="77777777" w:rsidR="00BC5F0A" w:rsidRPr="0032148D" w:rsidRDefault="00BC5F0A" w:rsidP="004319EB">
            <w:pPr>
              <w:jc w:val="center"/>
              <w:rPr>
                <w:color w:val="000000" w:themeColor="text1"/>
              </w:rPr>
            </w:pPr>
            <w:r w:rsidRPr="0032148D">
              <w:rPr>
                <w:color w:val="000000" w:themeColor="text1"/>
              </w:rPr>
              <w:t>28,70</w:t>
            </w:r>
          </w:p>
        </w:tc>
        <w:tc>
          <w:tcPr>
            <w:tcW w:w="1055" w:type="dxa"/>
            <w:tcBorders>
              <w:top w:val="nil"/>
              <w:left w:val="nil"/>
              <w:bottom w:val="single" w:sz="4" w:space="0" w:color="auto"/>
              <w:right w:val="single" w:sz="4" w:space="0" w:color="auto"/>
            </w:tcBorders>
            <w:shd w:val="clear" w:color="auto" w:fill="auto"/>
            <w:noWrap/>
            <w:vAlign w:val="center"/>
            <w:hideMark/>
          </w:tcPr>
          <w:p w14:paraId="7AFC8C31" w14:textId="77777777" w:rsidR="00BC5F0A" w:rsidRPr="0032148D" w:rsidRDefault="00BC5F0A" w:rsidP="004319EB">
            <w:pPr>
              <w:jc w:val="center"/>
              <w:rPr>
                <w:b/>
                <w:color w:val="000000" w:themeColor="text1"/>
              </w:rPr>
            </w:pPr>
            <w:r w:rsidRPr="0032148D">
              <w:rPr>
                <w:b/>
                <w:color w:val="000000" w:themeColor="text1"/>
              </w:rPr>
              <w:t>1,0</w:t>
            </w:r>
          </w:p>
        </w:tc>
        <w:tc>
          <w:tcPr>
            <w:tcW w:w="790" w:type="dxa"/>
            <w:tcBorders>
              <w:top w:val="nil"/>
              <w:left w:val="nil"/>
              <w:bottom w:val="single" w:sz="4" w:space="0" w:color="auto"/>
              <w:right w:val="single" w:sz="4" w:space="0" w:color="auto"/>
            </w:tcBorders>
            <w:shd w:val="clear" w:color="auto" w:fill="auto"/>
            <w:noWrap/>
            <w:vAlign w:val="center"/>
          </w:tcPr>
          <w:p w14:paraId="459B3C05" w14:textId="77777777" w:rsidR="00BC5F0A" w:rsidRPr="0032148D" w:rsidRDefault="00BC5F0A" w:rsidP="004319EB">
            <w:pPr>
              <w:jc w:val="center"/>
              <w:rPr>
                <w:color w:val="000000" w:themeColor="text1"/>
              </w:rPr>
            </w:pPr>
            <w:r w:rsidRPr="0032148D">
              <w:rPr>
                <w:color w:val="000000" w:themeColor="text1"/>
              </w:rPr>
              <w:t>32,67</w:t>
            </w:r>
          </w:p>
        </w:tc>
        <w:tc>
          <w:tcPr>
            <w:tcW w:w="1055" w:type="dxa"/>
            <w:tcBorders>
              <w:top w:val="nil"/>
              <w:left w:val="nil"/>
              <w:bottom w:val="single" w:sz="4" w:space="0" w:color="auto"/>
              <w:right w:val="single" w:sz="4" w:space="0" w:color="auto"/>
            </w:tcBorders>
            <w:shd w:val="clear" w:color="auto" w:fill="auto"/>
            <w:noWrap/>
            <w:vAlign w:val="center"/>
            <w:hideMark/>
          </w:tcPr>
          <w:p w14:paraId="6F5A6E32" w14:textId="77777777" w:rsidR="00BC5F0A" w:rsidRPr="0032148D" w:rsidRDefault="00BC5F0A" w:rsidP="004319EB">
            <w:pPr>
              <w:jc w:val="center"/>
              <w:rPr>
                <w:b/>
                <w:color w:val="000000" w:themeColor="text1"/>
              </w:rPr>
            </w:pPr>
            <w:r w:rsidRPr="0032148D">
              <w:rPr>
                <w:b/>
                <w:color w:val="000000" w:themeColor="text1"/>
              </w:rPr>
              <w:t>1,5</w:t>
            </w:r>
          </w:p>
        </w:tc>
        <w:tc>
          <w:tcPr>
            <w:tcW w:w="1008" w:type="dxa"/>
            <w:tcBorders>
              <w:top w:val="nil"/>
              <w:left w:val="nil"/>
              <w:bottom w:val="single" w:sz="4" w:space="0" w:color="auto"/>
              <w:right w:val="single" w:sz="4" w:space="0" w:color="auto"/>
            </w:tcBorders>
            <w:shd w:val="clear" w:color="auto" w:fill="auto"/>
            <w:noWrap/>
            <w:vAlign w:val="center"/>
          </w:tcPr>
          <w:p w14:paraId="7B4260F5" w14:textId="77777777" w:rsidR="00BC5F0A" w:rsidRPr="0032148D" w:rsidRDefault="00BC5F0A" w:rsidP="004319EB">
            <w:pPr>
              <w:jc w:val="center"/>
              <w:rPr>
                <w:color w:val="000000" w:themeColor="text1"/>
              </w:rPr>
            </w:pPr>
            <w:r w:rsidRPr="0032148D">
              <w:rPr>
                <w:color w:val="000000" w:themeColor="text1"/>
              </w:rPr>
              <w:t>31,00</w:t>
            </w:r>
          </w:p>
        </w:tc>
        <w:tc>
          <w:tcPr>
            <w:tcW w:w="1055" w:type="dxa"/>
            <w:tcBorders>
              <w:top w:val="nil"/>
              <w:left w:val="nil"/>
              <w:bottom w:val="single" w:sz="4" w:space="0" w:color="auto"/>
              <w:right w:val="single" w:sz="4" w:space="0" w:color="auto"/>
            </w:tcBorders>
            <w:shd w:val="clear" w:color="auto" w:fill="auto"/>
            <w:noWrap/>
            <w:vAlign w:val="center"/>
            <w:hideMark/>
          </w:tcPr>
          <w:p w14:paraId="3C8E8D51" w14:textId="77777777" w:rsidR="00BC5F0A" w:rsidRPr="0032148D" w:rsidRDefault="00BC5F0A" w:rsidP="004319EB">
            <w:pPr>
              <w:jc w:val="center"/>
              <w:rPr>
                <w:b/>
                <w:color w:val="000000" w:themeColor="text1"/>
              </w:rPr>
            </w:pPr>
            <w:r w:rsidRPr="0032148D">
              <w:rPr>
                <w:b/>
                <w:color w:val="000000" w:themeColor="text1"/>
              </w:rPr>
              <w:t>2,0</w:t>
            </w:r>
          </w:p>
        </w:tc>
        <w:tc>
          <w:tcPr>
            <w:tcW w:w="1008" w:type="dxa"/>
            <w:tcBorders>
              <w:top w:val="nil"/>
              <w:left w:val="nil"/>
              <w:bottom w:val="single" w:sz="4" w:space="0" w:color="auto"/>
              <w:right w:val="single" w:sz="4" w:space="0" w:color="auto"/>
            </w:tcBorders>
            <w:shd w:val="clear" w:color="auto" w:fill="auto"/>
            <w:noWrap/>
            <w:vAlign w:val="center"/>
          </w:tcPr>
          <w:p w14:paraId="43D02F12" w14:textId="77777777" w:rsidR="00BC5F0A" w:rsidRPr="0032148D" w:rsidRDefault="00BC5F0A" w:rsidP="004319EB">
            <w:pPr>
              <w:jc w:val="center"/>
              <w:rPr>
                <w:color w:val="000000" w:themeColor="text1"/>
              </w:rPr>
            </w:pPr>
            <w:r w:rsidRPr="0032148D">
              <w:rPr>
                <w:color w:val="000000" w:themeColor="text1"/>
              </w:rPr>
              <w:t>31,20</w:t>
            </w:r>
          </w:p>
        </w:tc>
      </w:tr>
      <w:tr w:rsidR="0032148D" w:rsidRPr="0032148D" w14:paraId="367507D1" w14:textId="77777777" w:rsidTr="00E73889">
        <w:trPr>
          <w:trHeight w:val="334"/>
          <w:jc w:val="center"/>
        </w:trPr>
        <w:tc>
          <w:tcPr>
            <w:tcW w:w="1126" w:type="dxa"/>
            <w:tcBorders>
              <w:top w:val="nil"/>
              <w:left w:val="single" w:sz="4" w:space="0" w:color="auto"/>
              <w:bottom w:val="single" w:sz="4" w:space="0" w:color="auto"/>
              <w:right w:val="single" w:sz="4" w:space="0" w:color="auto"/>
            </w:tcBorders>
            <w:shd w:val="clear" w:color="auto" w:fill="auto"/>
            <w:noWrap/>
            <w:vAlign w:val="center"/>
            <w:hideMark/>
          </w:tcPr>
          <w:p w14:paraId="42B3A6C3" w14:textId="77777777" w:rsidR="00BC5F0A" w:rsidRPr="0032148D" w:rsidRDefault="00BC5F0A" w:rsidP="004319EB">
            <w:pPr>
              <w:jc w:val="center"/>
              <w:rPr>
                <w:b/>
                <w:color w:val="000000" w:themeColor="text1"/>
              </w:rPr>
            </w:pPr>
            <w:r w:rsidRPr="0032148D">
              <w:rPr>
                <w:b/>
                <w:color w:val="000000" w:themeColor="text1"/>
              </w:rPr>
              <w:t>1,0</w:t>
            </w:r>
          </w:p>
        </w:tc>
        <w:tc>
          <w:tcPr>
            <w:tcW w:w="756" w:type="dxa"/>
            <w:tcBorders>
              <w:top w:val="nil"/>
              <w:left w:val="nil"/>
              <w:bottom w:val="single" w:sz="4" w:space="0" w:color="auto"/>
              <w:right w:val="single" w:sz="4" w:space="0" w:color="auto"/>
            </w:tcBorders>
            <w:shd w:val="clear" w:color="auto" w:fill="auto"/>
            <w:noWrap/>
            <w:vAlign w:val="center"/>
          </w:tcPr>
          <w:p w14:paraId="01115778" w14:textId="7E9EDCD1" w:rsidR="00BC5F0A" w:rsidRPr="0032148D" w:rsidRDefault="00BC5F0A" w:rsidP="004319EB">
            <w:pPr>
              <w:jc w:val="center"/>
              <w:rPr>
                <w:color w:val="000000" w:themeColor="text1"/>
              </w:rPr>
            </w:pPr>
            <w:r w:rsidRPr="0032148D">
              <w:rPr>
                <w:color w:val="000000" w:themeColor="text1"/>
              </w:rPr>
              <w:t>24,25</w:t>
            </w:r>
          </w:p>
        </w:tc>
        <w:tc>
          <w:tcPr>
            <w:tcW w:w="1055" w:type="dxa"/>
            <w:tcBorders>
              <w:top w:val="nil"/>
              <w:left w:val="nil"/>
              <w:bottom w:val="single" w:sz="4" w:space="0" w:color="auto"/>
              <w:right w:val="single" w:sz="4" w:space="0" w:color="auto"/>
            </w:tcBorders>
            <w:shd w:val="clear" w:color="auto" w:fill="auto"/>
            <w:noWrap/>
            <w:vAlign w:val="center"/>
            <w:hideMark/>
          </w:tcPr>
          <w:p w14:paraId="115534CB" w14:textId="77777777" w:rsidR="00BC5F0A" w:rsidRPr="0032148D" w:rsidRDefault="00BC5F0A" w:rsidP="004319EB">
            <w:pPr>
              <w:jc w:val="center"/>
              <w:rPr>
                <w:b/>
                <w:color w:val="000000" w:themeColor="text1"/>
              </w:rPr>
            </w:pPr>
            <w:r w:rsidRPr="0032148D">
              <w:rPr>
                <w:b/>
                <w:color w:val="000000" w:themeColor="text1"/>
              </w:rPr>
              <w:t>0,5</w:t>
            </w:r>
          </w:p>
        </w:tc>
        <w:tc>
          <w:tcPr>
            <w:tcW w:w="790" w:type="dxa"/>
            <w:tcBorders>
              <w:top w:val="nil"/>
              <w:left w:val="nil"/>
              <w:bottom w:val="single" w:sz="4" w:space="0" w:color="auto"/>
              <w:right w:val="single" w:sz="4" w:space="0" w:color="auto"/>
            </w:tcBorders>
            <w:shd w:val="clear" w:color="auto" w:fill="auto"/>
            <w:noWrap/>
            <w:vAlign w:val="center"/>
          </w:tcPr>
          <w:p w14:paraId="0CD70AF2" w14:textId="77777777" w:rsidR="00BC5F0A" w:rsidRPr="0032148D" w:rsidRDefault="00BC5F0A" w:rsidP="004319EB">
            <w:pPr>
              <w:jc w:val="center"/>
              <w:rPr>
                <w:color w:val="000000" w:themeColor="text1"/>
              </w:rPr>
            </w:pPr>
            <w:r w:rsidRPr="0032148D">
              <w:rPr>
                <w:color w:val="000000" w:themeColor="text1"/>
              </w:rPr>
              <w:t>35,98</w:t>
            </w:r>
          </w:p>
        </w:tc>
        <w:tc>
          <w:tcPr>
            <w:tcW w:w="1055" w:type="dxa"/>
            <w:tcBorders>
              <w:top w:val="nil"/>
              <w:left w:val="nil"/>
              <w:bottom w:val="single" w:sz="4" w:space="0" w:color="auto"/>
              <w:right w:val="single" w:sz="4" w:space="0" w:color="auto"/>
            </w:tcBorders>
            <w:shd w:val="clear" w:color="auto" w:fill="auto"/>
            <w:noWrap/>
            <w:vAlign w:val="center"/>
            <w:hideMark/>
          </w:tcPr>
          <w:p w14:paraId="30CB9190" w14:textId="77777777" w:rsidR="00BC5F0A" w:rsidRPr="0032148D" w:rsidRDefault="00BC5F0A" w:rsidP="004319EB">
            <w:pPr>
              <w:jc w:val="center"/>
              <w:rPr>
                <w:b/>
                <w:color w:val="000000" w:themeColor="text1"/>
              </w:rPr>
            </w:pPr>
            <w:r w:rsidRPr="0032148D">
              <w:rPr>
                <w:b/>
                <w:color w:val="000000" w:themeColor="text1"/>
              </w:rPr>
              <w:t>1,0</w:t>
            </w:r>
          </w:p>
        </w:tc>
        <w:tc>
          <w:tcPr>
            <w:tcW w:w="790" w:type="dxa"/>
            <w:tcBorders>
              <w:top w:val="nil"/>
              <w:left w:val="nil"/>
              <w:bottom w:val="single" w:sz="4" w:space="0" w:color="auto"/>
              <w:right w:val="single" w:sz="4" w:space="0" w:color="auto"/>
            </w:tcBorders>
            <w:shd w:val="clear" w:color="auto" w:fill="auto"/>
            <w:noWrap/>
            <w:vAlign w:val="center"/>
          </w:tcPr>
          <w:p w14:paraId="0C9C0085" w14:textId="77777777" w:rsidR="00BC5F0A" w:rsidRPr="0032148D" w:rsidRDefault="00BC5F0A" w:rsidP="004319EB">
            <w:pPr>
              <w:jc w:val="center"/>
              <w:rPr>
                <w:color w:val="000000" w:themeColor="text1"/>
              </w:rPr>
            </w:pPr>
            <w:r w:rsidRPr="0032148D">
              <w:rPr>
                <w:color w:val="000000" w:themeColor="text1"/>
              </w:rPr>
              <w:t>36,70</w:t>
            </w:r>
          </w:p>
        </w:tc>
        <w:tc>
          <w:tcPr>
            <w:tcW w:w="1055" w:type="dxa"/>
            <w:tcBorders>
              <w:top w:val="nil"/>
              <w:left w:val="nil"/>
              <w:bottom w:val="single" w:sz="4" w:space="0" w:color="auto"/>
              <w:right w:val="single" w:sz="4" w:space="0" w:color="auto"/>
            </w:tcBorders>
            <w:shd w:val="clear" w:color="auto" w:fill="auto"/>
            <w:noWrap/>
            <w:vAlign w:val="center"/>
            <w:hideMark/>
          </w:tcPr>
          <w:p w14:paraId="57CC96D0" w14:textId="77777777" w:rsidR="00BC5F0A" w:rsidRPr="0032148D" w:rsidRDefault="00BC5F0A" w:rsidP="004319EB">
            <w:pPr>
              <w:jc w:val="center"/>
              <w:rPr>
                <w:b/>
                <w:color w:val="000000" w:themeColor="text1"/>
              </w:rPr>
            </w:pPr>
            <w:r w:rsidRPr="0032148D">
              <w:rPr>
                <w:b/>
                <w:color w:val="000000" w:themeColor="text1"/>
              </w:rPr>
              <w:t>1,5</w:t>
            </w:r>
          </w:p>
        </w:tc>
        <w:tc>
          <w:tcPr>
            <w:tcW w:w="1008" w:type="dxa"/>
            <w:tcBorders>
              <w:top w:val="nil"/>
              <w:left w:val="nil"/>
              <w:bottom w:val="single" w:sz="4" w:space="0" w:color="auto"/>
              <w:right w:val="single" w:sz="4" w:space="0" w:color="auto"/>
            </w:tcBorders>
            <w:shd w:val="clear" w:color="auto" w:fill="auto"/>
            <w:noWrap/>
            <w:vAlign w:val="center"/>
          </w:tcPr>
          <w:p w14:paraId="5EC29D5D" w14:textId="77777777" w:rsidR="00BC5F0A" w:rsidRPr="0032148D" w:rsidRDefault="00BC5F0A" w:rsidP="004319EB">
            <w:pPr>
              <w:jc w:val="center"/>
              <w:rPr>
                <w:color w:val="000000" w:themeColor="text1"/>
              </w:rPr>
            </w:pPr>
            <w:r w:rsidRPr="0032148D">
              <w:rPr>
                <w:color w:val="000000" w:themeColor="text1"/>
              </w:rPr>
              <w:t>30,48</w:t>
            </w:r>
          </w:p>
        </w:tc>
        <w:tc>
          <w:tcPr>
            <w:tcW w:w="1055" w:type="dxa"/>
            <w:tcBorders>
              <w:top w:val="nil"/>
              <w:left w:val="nil"/>
              <w:bottom w:val="single" w:sz="4" w:space="0" w:color="auto"/>
              <w:right w:val="single" w:sz="4" w:space="0" w:color="auto"/>
            </w:tcBorders>
            <w:shd w:val="clear" w:color="auto" w:fill="auto"/>
            <w:noWrap/>
            <w:vAlign w:val="center"/>
            <w:hideMark/>
          </w:tcPr>
          <w:p w14:paraId="6B1BDB50" w14:textId="77777777" w:rsidR="00BC5F0A" w:rsidRPr="0032148D" w:rsidRDefault="00BC5F0A" w:rsidP="004319EB">
            <w:pPr>
              <w:jc w:val="center"/>
              <w:rPr>
                <w:b/>
                <w:color w:val="000000" w:themeColor="text1"/>
              </w:rPr>
            </w:pPr>
            <w:r w:rsidRPr="0032148D">
              <w:rPr>
                <w:b/>
                <w:color w:val="000000" w:themeColor="text1"/>
              </w:rPr>
              <w:t>2,0</w:t>
            </w:r>
          </w:p>
        </w:tc>
        <w:tc>
          <w:tcPr>
            <w:tcW w:w="1008" w:type="dxa"/>
            <w:tcBorders>
              <w:top w:val="nil"/>
              <w:left w:val="nil"/>
              <w:bottom w:val="single" w:sz="4" w:space="0" w:color="auto"/>
              <w:right w:val="single" w:sz="4" w:space="0" w:color="auto"/>
            </w:tcBorders>
            <w:shd w:val="clear" w:color="auto" w:fill="auto"/>
            <w:noWrap/>
            <w:vAlign w:val="center"/>
          </w:tcPr>
          <w:p w14:paraId="26B986CC" w14:textId="77777777" w:rsidR="00BC5F0A" w:rsidRPr="0032148D" w:rsidRDefault="00BC5F0A" w:rsidP="004319EB">
            <w:pPr>
              <w:jc w:val="center"/>
              <w:rPr>
                <w:color w:val="000000" w:themeColor="text1"/>
              </w:rPr>
            </w:pPr>
            <w:r w:rsidRPr="0032148D">
              <w:rPr>
                <w:color w:val="000000" w:themeColor="text1"/>
              </w:rPr>
              <w:t>30,81</w:t>
            </w:r>
          </w:p>
        </w:tc>
      </w:tr>
      <w:tr w:rsidR="0032148D" w:rsidRPr="0032148D" w14:paraId="51380DB1" w14:textId="77777777" w:rsidTr="00E73889">
        <w:trPr>
          <w:trHeight w:val="334"/>
          <w:jc w:val="center"/>
        </w:trPr>
        <w:tc>
          <w:tcPr>
            <w:tcW w:w="1126" w:type="dxa"/>
            <w:tcBorders>
              <w:top w:val="nil"/>
              <w:left w:val="single" w:sz="4" w:space="0" w:color="auto"/>
              <w:bottom w:val="single" w:sz="4" w:space="0" w:color="auto"/>
              <w:right w:val="single" w:sz="4" w:space="0" w:color="auto"/>
            </w:tcBorders>
            <w:shd w:val="clear" w:color="auto" w:fill="auto"/>
            <w:noWrap/>
            <w:vAlign w:val="center"/>
            <w:hideMark/>
          </w:tcPr>
          <w:p w14:paraId="42B9B03F" w14:textId="77777777" w:rsidR="00BC5F0A" w:rsidRPr="0032148D" w:rsidRDefault="00BC5F0A" w:rsidP="004319EB">
            <w:pPr>
              <w:jc w:val="center"/>
              <w:rPr>
                <w:b/>
                <w:color w:val="000000" w:themeColor="text1"/>
              </w:rPr>
            </w:pPr>
            <w:r w:rsidRPr="0032148D">
              <w:rPr>
                <w:b/>
                <w:color w:val="000000" w:themeColor="text1"/>
              </w:rPr>
              <w:t>1,5</w:t>
            </w:r>
          </w:p>
        </w:tc>
        <w:tc>
          <w:tcPr>
            <w:tcW w:w="756" w:type="dxa"/>
            <w:tcBorders>
              <w:top w:val="nil"/>
              <w:left w:val="nil"/>
              <w:bottom w:val="single" w:sz="4" w:space="0" w:color="auto"/>
              <w:right w:val="single" w:sz="4" w:space="0" w:color="auto"/>
            </w:tcBorders>
            <w:shd w:val="clear" w:color="auto" w:fill="auto"/>
            <w:noWrap/>
            <w:vAlign w:val="center"/>
          </w:tcPr>
          <w:p w14:paraId="68AB3A20" w14:textId="2F8A3BCE" w:rsidR="00BC5F0A" w:rsidRPr="0032148D" w:rsidRDefault="00BC5F0A" w:rsidP="004319EB">
            <w:pPr>
              <w:jc w:val="center"/>
              <w:rPr>
                <w:color w:val="000000" w:themeColor="text1"/>
              </w:rPr>
            </w:pPr>
            <w:r w:rsidRPr="0032148D">
              <w:rPr>
                <w:color w:val="000000" w:themeColor="text1"/>
              </w:rPr>
              <w:t>22,67</w:t>
            </w:r>
          </w:p>
        </w:tc>
        <w:tc>
          <w:tcPr>
            <w:tcW w:w="1055" w:type="dxa"/>
            <w:tcBorders>
              <w:top w:val="nil"/>
              <w:left w:val="nil"/>
              <w:bottom w:val="single" w:sz="4" w:space="0" w:color="auto"/>
              <w:right w:val="single" w:sz="4" w:space="0" w:color="auto"/>
            </w:tcBorders>
            <w:shd w:val="clear" w:color="auto" w:fill="auto"/>
            <w:noWrap/>
            <w:vAlign w:val="center"/>
            <w:hideMark/>
          </w:tcPr>
          <w:p w14:paraId="0BE1C448" w14:textId="77777777" w:rsidR="00BC5F0A" w:rsidRPr="0032148D" w:rsidRDefault="00BC5F0A" w:rsidP="004319EB">
            <w:pPr>
              <w:jc w:val="center"/>
              <w:rPr>
                <w:b/>
                <w:color w:val="000000" w:themeColor="text1"/>
              </w:rPr>
            </w:pPr>
            <w:r w:rsidRPr="0032148D">
              <w:rPr>
                <w:b/>
                <w:color w:val="000000" w:themeColor="text1"/>
              </w:rPr>
              <w:t>0,5</w:t>
            </w:r>
          </w:p>
        </w:tc>
        <w:tc>
          <w:tcPr>
            <w:tcW w:w="790" w:type="dxa"/>
            <w:tcBorders>
              <w:top w:val="nil"/>
              <w:left w:val="nil"/>
              <w:bottom w:val="single" w:sz="4" w:space="0" w:color="auto"/>
              <w:right w:val="single" w:sz="4" w:space="0" w:color="auto"/>
            </w:tcBorders>
            <w:shd w:val="clear" w:color="auto" w:fill="auto"/>
            <w:noWrap/>
            <w:vAlign w:val="center"/>
          </w:tcPr>
          <w:p w14:paraId="6F33ABC9" w14:textId="77777777" w:rsidR="00BC5F0A" w:rsidRPr="0032148D" w:rsidRDefault="00BC5F0A" w:rsidP="004319EB">
            <w:pPr>
              <w:jc w:val="center"/>
              <w:rPr>
                <w:color w:val="000000" w:themeColor="text1"/>
              </w:rPr>
            </w:pPr>
            <w:r w:rsidRPr="0032148D">
              <w:rPr>
                <w:color w:val="000000" w:themeColor="text1"/>
              </w:rPr>
              <w:t>35,05</w:t>
            </w:r>
          </w:p>
        </w:tc>
        <w:tc>
          <w:tcPr>
            <w:tcW w:w="1055" w:type="dxa"/>
            <w:tcBorders>
              <w:top w:val="nil"/>
              <w:left w:val="nil"/>
              <w:bottom w:val="single" w:sz="4" w:space="0" w:color="auto"/>
              <w:right w:val="single" w:sz="4" w:space="0" w:color="auto"/>
            </w:tcBorders>
            <w:shd w:val="clear" w:color="auto" w:fill="auto"/>
            <w:noWrap/>
            <w:vAlign w:val="center"/>
            <w:hideMark/>
          </w:tcPr>
          <w:p w14:paraId="2C522F9D" w14:textId="77777777" w:rsidR="00BC5F0A" w:rsidRPr="0032148D" w:rsidRDefault="00BC5F0A" w:rsidP="004319EB">
            <w:pPr>
              <w:jc w:val="center"/>
              <w:rPr>
                <w:b/>
                <w:color w:val="000000" w:themeColor="text1"/>
              </w:rPr>
            </w:pPr>
            <w:r w:rsidRPr="0032148D">
              <w:rPr>
                <w:b/>
                <w:color w:val="000000" w:themeColor="text1"/>
              </w:rPr>
              <w:t>1,0</w:t>
            </w:r>
          </w:p>
        </w:tc>
        <w:tc>
          <w:tcPr>
            <w:tcW w:w="790" w:type="dxa"/>
            <w:tcBorders>
              <w:top w:val="nil"/>
              <w:left w:val="nil"/>
              <w:bottom w:val="single" w:sz="4" w:space="0" w:color="auto"/>
              <w:right w:val="single" w:sz="4" w:space="0" w:color="auto"/>
            </w:tcBorders>
            <w:shd w:val="clear" w:color="auto" w:fill="auto"/>
            <w:noWrap/>
            <w:vAlign w:val="center"/>
          </w:tcPr>
          <w:p w14:paraId="67F95B98" w14:textId="77777777" w:rsidR="00BC5F0A" w:rsidRPr="0032148D" w:rsidRDefault="00BC5F0A" w:rsidP="004319EB">
            <w:pPr>
              <w:jc w:val="center"/>
              <w:rPr>
                <w:color w:val="000000" w:themeColor="text1"/>
              </w:rPr>
            </w:pPr>
            <w:r w:rsidRPr="0032148D">
              <w:rPr>
                <w:color w:val="000000" w:themeColor="text1"/>
              </w:rPr>
              <w:t>36,15</w:t>
            </w:r>
          </w:p>
        </w:tc>
        <w:tc>
          <w:tcPr>
            <w:tcW w:w="1055" w:type="dxa"/>
            <w:tcBorders>
              <w:top w:val="nil"/>
              <w:left w:val="nil"/>
              <w:bottom w:val="single" w:sz="4" w:space="0" w:color="auto"/>
              <w:right w:val="single" w:sz="4" w:space="0" w:color="auto"/>
            </w:tcBorders>
            <w:shd w:val="clear" w:color="auto" w:fill="auto"/>
            <w:noWrap/>
            <w:vAlign w:val="center"/>
            <w:hideMark/>
          </w:tcPr>
          <w:p w14:paraId="643BD3F2" w14:textId="77777777" w:rsidR="00BC5F0A" w:rsidRPr="0032148D" w:rsidRDefault="00BC5F0A" w:rsidP="004319EB">
            <w:pPr>
              <w:jc w:val="center"/>
              <w:rPr>
                <w:b/>
                <w:color w:val="000000" w:themeColor="text1"/>
              </w:rPr>
            </w:pPr>
            <w:r w:rsidRPr="0032148D">
              <w:rPr>
                <w:b/>
                <w:color w:val="000000" w:themeColor="text1"/>
              </w:rPr>
              <w:t>1,5</w:t>
            </w:r>
          </w:p>
        </w:tc>
        <w:tc>
          <w:tcPr>
            <w:tcW w:w="1008" w:type="dxa"/>
            <w:tcBorders>
              <w:top w:val="nil"/>
              <w:left w:val="nil"/>
              <w:bottom w:val="single" w:sz="4" w:space="0" w:color="auto"/>
              <w:right w:val="single" w:sz="4" w:space="0" w:color="auto"/>
            </w:tcBorders>
            <w:shd w:val="clear" w:color="auto" w:fill="auto"/>
            <w:noWrap/>
            <w:vAlign w:val="center"/>
          </w:tcPr>
          <w:p w14:paraId="663EE32C" w14:textId="77777777" w:rsidR="00BC5F0A" w:rsidRPr="0032148D" w:rsidRDefault="00BC5F0A" w:rsidP="004319EB">
            <w:pPr>
              <w:jc w:val="center"/>
              <w:rPr>
                <w:color w:val="000000" w:themeColor="text1"/>
              </w:rPr>
            </w:pPr>
            <w:r w:rsidRPr="0032148D">
              <w:rPr>
                <w:color w:val="000000" w:themeColor="text1"/>
              </w:rPr>
              <w:t>37,18</w:t>
            </w:r>
          </w:p>
        </w:tc>
        <w:tc>
          <w:tcPr>
            <w:tcW w:w="1055" w:type="dxa"/>
            <w:tcBorders>
              <w:top w:val="nil"/>
              <w:left w:val="nil"/>
              <w:bottom w:val="single" w:sz="4" w:space="0" w:color="auto"/>
              <w:right w:val="single" w:sz="4" w:space="0" w:color="auto"/>
            </w:tcBorders>
            <w:shd w:val="clear" w:color="auto" w:fill="auto"/>
            <w:noWrap/>
            <w:vAlign w:val="center"/>
            <w:hideMark/>
          </w:tcPr>
          <w:p w14:paraId="159DFD48" w14:textId="77777777" w:rsidR="00BC5F0A" w:rsidRPr="0032148D" w:rsidRDefault="00BC5F0A" w:rsidP="004319EB">
            <w:pPr>
              <w:jc w:val="center"/>
              <w:rPr>
                <w:b/>
                <w:color w:val="000000" w:themeColor="text1"/>
              </w:rPr>
            </w:pPr>
            <w:r w:rsidRPr="0032148D">
              <w:rPr>
                <w:b/>
                <w:color w:val="000000" w:themeColor="text1"/>
              </w:rPr>
              <w:t>2,0</w:t>
            </w:r>
          </w:p>
        </w:tc>
        <w:tc>
          <w:tcPr>
            <w:tcW w:w="1008" w:type="dxa"/>
            <w:tcBorders>
              <w:top w:val="nil"/>
              <w:left w:val="nil"/>
              <w:bottom w:val="single" w:sz="4" w:space="0" w:color="auto"/>
              <w:right w:val="single" w:sz="4" w:space="0" w:color="auto"/>
            </w:tcBorders>
            <w:shd w:val="clear" w:color="auto" w:fill="auto"/>
            <w:noWrap/>
            <w:vAlign w:val="center"/>
          </w:tcPr>
          <w:p w14:paraId="690A7504" w14:textId="77777777" w:rsidR="00BC5F0A" w:rsidRPr="0032148D" w:rsidRDefault="00BC5F0A" w:rsidP="004319EB">
            <w:pPr>
              <w:jc w:val="center"/>
              <w:rPr>
                <w:color w:val="000000" w:themeColor="text1"/>
              </w:rPr>
            </w:pPr>
            <w:r w:rsidRPr="0032148D">
              <w:rPr>
                <w:color w:val="000000" w:themeColor="text1"/>
              </w:rPr>
              <w:t>35,76</w:t>
            </w:r>
          </w:p>
        </w:tc>
      </w:tr>
      <w:tr w:rsidR="00BC5F0A" w:rsidRPr="0032148D" w14:paraId="6461B4B9" w14:textId="77777777" w:rsidTr="00E73889">
        <w:trPr>
          <w:trHeight w:val="334"/>
          <w:jc w:val="center"/>
        </w:trPr>
        <w:tc>
          <w:tcPr>
            <w:tcW w:w="1126" w:type="dxa"/>
            <w:tcBorders>
              <w:top w:val="nil"/>
              <w:left w:val="single" w:sz="4" w:space="0" w:color="auto"/>
              <w:bottom w:val="single" w:sz="4" w:space="0" w:color="auto"/>
              <w:right w:val="single" w:sz="4" w:space="0" w:color="auto"/>
            </w:tcBorders>
            <w:shd w:val="clear" w:color="auto" w:fill="auto"/>
            <w:noWrap/>
            <w:vAlign w:val="center"/>
            <w:hideMark/>
          </w:tcPr>
          <w:p w14:paraId="6E722713" w14:textId="77777777" w:rsidR="00BC5F0A" w:rsidRPr="0032148D" w:rsidRDefault="00BC5F0A" w:rsidP="004319EB">
            <w:pPr>
              <w:contextualSpacing/>
              <w:jc w:val="center"/>
              <w:rPr>
                <w:b/>
                <w:color w:val="000000" w:themeColor="text1"/>
              </w:rPr>
            </w:pPr>
            <w:r w:rsidRPr="0032148D">
              <w:rPr>
                <w:b/>
                <w:color w:val="000000" w:themeColor="text1"/>
              </w:rPr>
              <w:t>2,0</w:t>
            </w:r>
          </w:p>
        </w:tc>
        <w:tc>
          <w:tcPr>
            <w:tcW w:w="756" w:type="dxa"/>
            <w:tcBorders>
              <w:top w:val="nil"/>
              <w:left w:val="nil"/>
              <w:bottom w:val="single" w:sz="4" w:space="0" w:color="auto"/>
              <w:right w:val="single" w:sz="4" w:space="0" w:color="auto"/>
            </w:tcBorders>
            <w:shd w:val="clear" w:color="auto" w:fill="auto"/>
            <w:noWrap/>
            <w:vAlign w:val="center"/>
          </w:tcPr>
          <w:p w14:paraId="2C51F3B2" w14:textId="65252DAB" w:rsidR="00BC5F0A" w:rsidRPr="0032148D" w:rsidRDefault="00BC5F0A" w:rsidP="004319EB">
            <w:pPr>
              <w:contextualSpacing/>
              <w:jc w:val="center"/>
              <w:rPr>
                <w:color w:val="000000" w:themeColor="text1"/>
              </w:rPr>
            </w:pPr>
            <w:r w:rsidRPr="0032148D">
              <w:rPr>
                <w:color w:val="000000" w:themeColor="text1"/>
              </w:rPr>
              <w:t>20,56</w:t>
            </w:r>
          </w:p>
        </w:tc>
        <w:tc>
          <w:tcPr>
            <w:tcW w:w="1055" w:type="dxa"/>
            <w:tcBorders>
              <w:top w:val="nil"/>
              <w:left w:val="nil"/>
              <w:bottom w:val="single" w:sz="4" w:space="0" w:color="auto"/>
              <w:right w:val="single" w:sz="4" w:space="0" w:color="auto"/>
            </w:tcBorders>
            <w:shd w:val="clear" w:color="auto" w:fill="auto"/>
            <w:noWrap/>
            <w:vAlign w:val="center"/>
            <w:hideMark/>
          </w:tcPr>
          <w:p w14:paraId="5EFECDCD" w14:textId="77777777" w:rsidR="00BC5F0A" w:rsidRPr="0032148D" w:rsidRDefault="00BC5F0A" w:rsidP="004319EB">
            <w:pPr>
              <w:contextualSpacing/>
              <w:jc w:val="center"/>
              <w:rPr>
                <w:b/>
                <w:color w:val="000000" w:themeColor="text1"/>
              </w:rPr>
            </w:pPr>
            <w:r w:rsidRPr="0032148D">
              <w:rPr>
                <w:b/>
                <w:color w:val="000000" w:themeColor="text1"/>
              </w:rPr>
              <w:t>0,5</w:t>
            </w:r>
          </w:p>
        </w:tc>
        <w:tc>
          <w:tcPr>
            <w:tcW w:w="790" w:type="dxa"/>
            <w:tcBorders>
              <w:top w:val="nil"/>
              <w:left w:val="nil"/>
              <w:bottom w:val="single" w:sz="4" w:space="0" w:color="auto"/>
              <w:right w:val="single" w:sz="4" w:space="0" w:color="auto"/>
            </w:tcBorders>
            <w:shd w:val="clear" w:color="auto" w:fill="auto"/>
            <w:noWrap/>
            <w:vAlign w:val="center"/>
          </w:tcPr>
          <w:p w14:paraId="702A1F04" w14:textId="77777777" w:rsidR="00BC5F0A" w:rsidRPr="0032148D" w:rsidRDefault="00BC5F0A" w:rsidP="004319EB">
            <w:pPr>
              <w:contextualSpacing/>
              <w:jc w:val="center"/>
              <w:rPr>
                <w:color w:val="000000" w:themeColor="text1"/>
              </w:rPr>
            </w:pPr>
            <w:r w:rsidRPr="0032148D">
              <w:rPr>
                <w:color w:val="000000" w:themeColor="text1"/>
              </w:rPr>
              <w:t>30,15</w:t>
            </w:r>
          </w:p>
        </w:tc>
        <w:tc>
          <w:tcPr>
            <w:tcW w:w="1055" w:type="dxa"/>
            <w:tcBorders>
              <w:top w:val="nil"/>
              <w:left w:val="nil"/>
              <w:bottom w:val="single" w:sz="4" w:space="0" w:color="auto"/>
              <w:right w:val="single" w:sz="4" w:space="0" w:color="auto"/>
            </w:tcBorders>
            <w:shd w:val="clear" w:color="auto" w:fill="auto"/>
            <w:noWrap/>
            <w:vAlign w:val="center"/>
            <w:hideMark/>
          </w:tcPr>
          <w:p w14:paraId="1AF4CBB9" w14:textId="77777777" w:rsidR="00BC5F0A" w:rsidRPr="0032148D" w:rsidRDefault="00BC5F0A" w:rsidP="004319EB">
            <w:pPr>
              <w:contextualSpacing/>
              <w:jc w:val="center"/>
              <w:rPr>
                <w:b/>
                <w:color w:val="000000" w:themeColor="text1"/>
              </w:rPr>
            </w:pPr>
            <w:r w:rsidRPr="0032148D">
              <w:rPr>
                <w:b/>
                <w:color w:val="000000" w:themeColor="text1"/>
              </w:rPr>
              <w:t>1,0</w:t>
            </w:r>
          </w:p>
        </w:tc>
        <w:tc>
          <w:tcPr>
            <w:tcW w:w="790" w:type="dxa"/>
            <w:tcBorders>
              <w:top w:val="nil"/>
              <w:left w:val="nil"/>
              <w:bottom w:val="single" w:sz="4" w:space="0" w:color="auto"/>
              <w:right w:val="single" w:sz="4" w:space="0" w:color="auto"/>
            </w:tcBorders>
            <w:shd w:val="clear" w:color="auto" w:fill="auto"/>
            <w:noWrap/>
            <w:vAlign w:val="center"/>
          </w:tcPr>
          <w:p w14:paraId="3C384802" w14:textId="77777777" w:rsidR="00BC5F0A" w:rsidRPr="0032148D" w:rsidRDefault="00BC5F0A" w:rsidP="004319EB">
            <w:pPr>
              <w:contextualSpacing/>
              <w:jc w:val="center"/>
              <w:rPr>
                <w:color w:val="000000" w:themeColor="text1"/>
              </w:rPr>
            </w:pPr>
            <w:r w:rsidRPr="0032148D">
              <w:rPr>
                <w:color w:val="000000" w:themeColor="text1"/>
              </w:rPr>
              <w:t>31,03</w:t>
            </w:r>
          </w:p>
        </w:tc>
        <w:tc>
          <w:tcPr>
            <w:tcW w:w="1055" w:type="dxa"/>
            <w:tcBorders>
              <w:top w:val="nil"/>
              <w:left w:val="nil"/>
              <w:bottom w:val="single" w:sz="4" w:space="0" w:color="auto"/>
              <w:right w:val="single" w:sz="4" w:space="0" w:color="auto"/>
            </w:tcBorders>
            <w:shd w:val="clear" w:color="auto" w:fill="auto"/>
            <w:noWrap/>
            <w:vAlign w:val="center"/>
            <w:hideMark/>
          </w:tcPr>
          <w:p w14:paraId="562F395C" w14:textId="77777777" w:rsidR="00BC5F0A" w:rsidRPr="0032148D" w:rsidRDefault="00BC5F0A" w:rsidP="004319EB">
            <w:pPr>
              <w:contextualSpacing/>
              <w:jc w:val="center"/>
              <w:rPr>
                <w:b/>
                <w:color w:val="000000" w:themeColor="text1"/>
              </w:rPr>
            </w:pPr>
            <w:r w:rsidRPr="0032148D">
              <w:rPr>
                <w:b/>
                <w:color w:val="000000" w:themeColor="text1"/>
              </w:rPr>
              <w:t>1,5</w:t>
            </w:r>
          </w:p>
        </w:tc>
        <w:tc>
          <w:tcPr>
            <w:tcW w:w="1008" w:type="dxa"/>
            <w:tcBorders>
              <w:top w:val="nil"/>
              <w:left w:val="nil"/>
              <w:bottom w:val="single" w:sz="4" w:space="0" w:color="auto"/>
              <w:right w:val="single" w:sz="4" w:space="0" w:color="auto"/>
            </w:tcBorders>
            <w:shd w:val="clear" w:color="auto" w:fill="auto"/>
            <w:noWrap/>
            <w:vAlign w:val="center"/>
          </w:tcPr>
          <w:p w14:paraId="6CB866F2" w14:textId="77777777" w:rsidR="00BC5F0A" w:rsidRPr="0032148D" w:rsidRDefault="00BC5F0A" w:rsidP="004319EB">
            <w:pPr>
              <w:contextualSpacing/>
              <w:jc w:val="center"/>
              <w:rPr>
                <w:color w:val="000000" w:themeColor="text1"/>
              </w:rPr>
            </w:pPr>
            <w:r w:rsidRPr="0032148D">
              <w:rPr>
                <w:color w:val="000000" w:themeColor="text1"/>
              </w:rPr>
              <w:t>30,00</w:t>
            </w:r>
          </w:p>
        </w:tc>
        <w:tc>
          <w:tcPr>
            <w:tcW w:w="1055" w:type="dxa"/>
            <w:tcBorders>
              <w:top w:val="nil"/>
              <w:left w:val="nil"/>
              <w:bottom w:val="single" w:sz="4" w:space="0" w:color="auto"/>
              <w:right w:val="single" w:sz="4" w:space="0" w:color="auto"/>
            </w:tcBorders>
            <w:shd w:val="clear" w:color="auto" w:fill="auto"/>
            <w:noWrap/>
            <w:vAlign w:val="center"/>
            <w:hideMark/>
          </w:tcPr>
          <w:p w14:paraId="79523AA9" w14:textId="77777777" w:rsidR="00BC5F0A" w:rsidRPr="0032148D" w:rsidRDefault="00BC5F0A" w:rsidP="004319EB">
            <w:pPr>
              <w:contextualSpacing/>
              <w:jc w:val="center"/>
              <w:rPr>
                <w:b/>
                <w:color w:val="000000" w:themeColor="text1"/>
              </w:rPr>
            </w:pPr>
            <w:r w:rsidRPr="0032148D">
              <w:rPr>
                <w:b/>
                <w:color w:val="000000" w:themeColor="text1"/>
              </w:rPr>
              <w:t>2,0</w:t>
            </w:r>
          </w:p>
        </w:tc>
        <w:tc>
          <w:tcPr>
            <w:tcW w:w="1008" w:type="dxa"/>
            <w:tcBorders>
              <w:top w:val="nil"/>
              <w:left w:val="nil"/>
              <w:bottom w:val="single" w:sz="4" w:space="0" w:color="auto"/>
              <w:right w:val="single" w:sz="4" w:space="0" w:color="auto"/>
            </w:tcBorders>
            <w:shd w:val="clear" w:color="auto" w:fill="auto"/>
            <w:noWrap/>
            <w:vAlign w:val="center"/>
          </w:tcPr>
          <w:p w14:paraId="62A1630C" w14:textId="77777777" w:rsidR="00BC5F0A" w:rsidRPr="0032148D" w:rsidRDefault="00BC5F0A" w:rsidP="004319EB">
            <w:pPr>
              <w:contextualSpacing/>
              <w:jc w:val="center"/>
              <w:rPr>
                <w:color w:val="000000" w:themeColor="text1"/>
              </w:rPr>
            </w:pPr>
            <w:r w:rsidRPr="0032148D">
              <w:rPr>
                <w:color w:val="000000" w:themeColor="text1"/>
              </w:rPr>
              <w:t>29,25</w:t>
            </w:r>
          </w:p>
        </w:tc>
      </w:tr>
    </w:tbl>
    <w:p w14:paraId="135F1698" w14:textId="027F9FA4" w:rsidR="00BC5F0A" w:rsidRPr="00E73889" w:rsidRDefault="00E73889" w:rsidP="00E73889">
      <w:pPr>
        <w:ind w:firstLine="708"/>
        <w:contextualSpacing/>
        <w:jc w:val="both"/>
        <w:rPr>
          <w:color w:val="000000" w:themeColor="text1"/>
          <w:sz w:val="28"/>
          <w:szCs w:val="28"/>
          <w:lang w:val="ru-RU"/>
        </w:rPr>
      </w:pPr>
      <w:r w:rsidRPr="0032148D">
        <w:rPr>
          <w:color w:val="000000" w:themeColor="text1"/>
          <w:sz w:val="28"/>
          <w:szCs w:val="28"/>
        </w:rPr>
        <w:lastRenderedPageBreak/>
        <w:t>Добавление АС-1 повышает адгезионную эффективность, достигая максимума при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и 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В этих концентрационных режимах композиция обеспечивает увеличение адгезионной эффективности на 52,28% (серый щебень) и на 36,70% (красный щебень) относительно немодифицированного битума. Это согласуется с установленной ранее более глубокой олеофилизацией щебня </w:t>
      </w:r>
      <w:r w:rsidRPr="0032148D">
        <w:rPr>
          <w:color w:val="000000" w:themeColor="text1"/>
          <w:sz w:val="28"/>
          <w:szCs w:val="28"/>
          <w:lang w:val="ru-RU"/>
        </w:rPr>
        <w:t xml:space="preserve">(таблица 26) </w:t>
      </w:r>
      <w:r w:rsidRPr="0032148D">
        <w:rPr>
          <w:color w:val="000000" w:themeColor="text1"/>
          <w:sz w:val="28"/>
          <w:szCs w:val="28"/>
        </w:rPr>
        <w:t>при сочетании двух модификаторов, локализующихся на разных по своей природе адсорбционных центрах твердой поверхности: Δθ=15,96° (серый щебень) и Δθ=14,06° (красный щебень) [206].</w:t>
      </w:r>
    </w:p>
    <w:p w14:paraId="0F888545" w14:textId="77777777" w:rsidR="00CF139B" w:rsidRPr="0032148D" w:rsidRDefault="00CF139B" w:rsidP="00CF139B">
      <w:pPr>
        <w:ind w:firstLine="708"/>
        <w:contextualSpacing/>
        <w:jc w:val="both"/>
        <w:rPr>
          <w:color w:val="000000" w:themeColor="text1"/>
          <w:sz w:val="28"/>
          <w:szCs w:val="28"/>
        </w:rPr>
      </w:pPr>
    </w:p>
    <w:p w14:paraId="036D5434" w14:textId="0B1DAB17" w:rsidR="00683152" w:rsidRPr="0032148D" w:rsidRDefault="00730B60" w:rsidP="00683152">
      <w:pPr>
        <w:ind w:firstLine="708"/>
        <w:contextualSpacing/>
        <w:jc w:val="both"/>
        <w:rPr>
          <w:b/>
          <w:bCs/>
          <w:color w:val="000000" w:themeColor="text1"/>
          <w:sz w:val="28"/>
          <w:szCs w:val="28"/>
        </w:rPr>
      </w:pPr>
      <w:r w:rsidRPr="0032148D">
        <w:rPr>
          <w:b/>
          <w:bCs/>
          <w:color w:val="000000" w:themeColor="text1"/>
          <w:sz w:val="28"/>
          <w:szCs w:val="28"/>
          <w:lang w:val="ru-RU"/>
        </w:rPr>
        <w:t>4</w:t>
      </w:r>
      <w:r w:rsidR="00683152" w:rsidRPr="0032148D">
        <w:rPr>
          <w:b/>
          <w:bCs/>
          <w:color w:val="000000" w:themeColor="text1"/>
          <w:sz w:val="28"/>
          <w:szCs w:val="28"/>
        </w:rPr>
        <w:t xml:space="preserve">.6 </w:t>
      </w:r>
      <w:bookmarkStart w:id="12" w:name="OLE_LINK3"/>
      <w:bookmarkStart w:id="13" w:name="OLE_LINK4"/>
      <w:r w:rsidR="00381B0D" w:rsidRPr="0032148D">
        <w:rPr>
          <w:b/>
          <w:bCs/>
          <w:color w:val="000000" w:themeColor="text1"/>
          <w:sz w:val="28"/>
          <w:szCs w:val="28"/>
          <w:lang w:val="ru-RU"/>
        </w:rPr>
        <w:t>М</w:t>
      </w:r>
      <w:r w:rsidR="00BC5F0A" w:rsidRPr="0032148D">
        <w:rPr>
          <w:b/>
          <w:bCs/>
          <w:color w:val="000000" w:themeColor="text1"/>
          <w:sz w:val="28"/>
          <w:szCs w:val="28"/>
        </w:rPr>
        <w:t xml:space="preserve">оделирование процессов смачивания </w:t>
      </w:r>
      <w:r w:rsidR="0073367E" w:rsidRPr="0032148D">
        <w:rPr>
          <w:b/>
          <w:bCs/>
          <w:color w:val="000000" w:themeColor="text1"/>
          <w:sz w:val="28"/>
          <w:szCs w:val="28"/>
        </w:rPr>
        <w:t>модифицированным битумом минеральных наполнителей различной природы</w:t>
      </w:r>
    </w:p>
    <w:p w14:paraId="4F0854C7" w14:textId="77777777" w:rsidR="00E73889" w:rsidRDefault="002635FE" w:rsidP="00683152">
      <w:pPr>
        <w:ind w:firstLine="567"/>
        <w:contextualSpacing/>
        <w:jc w:val="both"/>
        <w:rPr>
          <w:color w:val="000000" w:themeColor="text1"/>
          <w:spacing w:val="-4"/>
          <w:sz w:val="28"/>
          <w:szCs w:val="28"/>
          <w:lang w:val="ru-RU" w:bidi="he-IL"/>
        </w:rPr>
      </w:pPr>
      <w:r w:rsidRPr="0032148D">
        <w:rPr>
          <w:color w:val="000000" w:themeColor="text1"/>
          <w:sz w:val="28"/>
          <w:szCs w:val="28"/>
        </w:rPr>
        <w:t xml:space="preserve">Моделирование воздействия модификаторов на процесс смачивания минеральных наполнителей осуществляли </w:t>
      </w:r>
      <w:r w:rsidRPr="0032148D">
        <w:rPr>
          <w:color w:val="000000" w:themeColor="text1"/>
          <w:spacing w:val="-4"/>
          <w:sz w:val="28"/>
          <w:szCs w:val="28"/>
          <w:lang w:bidi="he-IL"/>
        </w:rPr>
        <w:t>в рамках метода вероятностно-детерминированного планирования</w:t>
      </w:r>
      <w:r w:rsidR="008B2E61" w:rsidRPr="0032148D">
        <w:rPr>
          <w:color w:val="000000" w:themeColor="text1"/>
          <w:spacing w:val="-4"/>
          <w:sz w:val="28"/>
          <w:szCs w:val="28"/>
          <w:lang w:bidi="he-IL"/>
        </w:rPr>
        <w:t xml:space="preserve"> [20</w:t>
      </w:r>
      <w:r w:rsidR="001E0A63" w:rsidRPr="0032148D">
        <w:rPr>
          <w:color w:val="000000" w:themeColor="text1"/>
          <w:spacing w:val="-4"/>
          <w:sz w:val="28"/>
          <w:szCs w:val="28"/>
          <w:lang w:val="ru-RU" w:bidi="he-IL"/>
        </w:rPr>
        <w:t>7</w:t>
      </w:r>
      <w:r w:rsidR="008B2E61" w:rsidRPr="0032148D">
        <w:rPr>
          <w:color w:val="000000" w:themeColor="text1"/>
          <w:spacing w:val="-4"/>
          <w:sz w:val="28"/>
          <w:szCs w:val="28"/>
          <w:lang w:bidi="he-IL"/>
        </w:rPr>
        <w:t>]</w:t>
      </w:r>
      <w:r w:rsidRPr="0032148D">
        <w:rPr>
          <w:color w:val="000000" w:themeColor="text1"/>
          <w:spacing w:val="-4"/>
          <w:sz w:val="28"/>
          <w:szCs w:val="28"/>
          <w:lang w:bidi="he-IL"/>
        </w:rPr>
        <w:t xml:space="preserve">.  </w:t>
      </w:r>
    </w:p>
    <w:p w14:paraId="4842B53F" w14:textId="63559F85" w:rsidR="002635FE" w:rsidRDefault="002635FE" w:rsidP="00215E13">
      <w:pPr>
        <w:ind w:firstLine="567"/>
        <w:contextualSpacing/>
        <w:jc w:val="both"/>
        <w:rPr>
          <w:color w:val="000000" w:themeColor="text1"/>
          <w:sz w:val="28"/>
          <w:szCs w:val="28"/>
          <w:lang w:val="ru-RU"/>
        </w:rPr>
      </w:pPr>
      <w:r w:rsidRPr="0032148D">
        <w:rPr>
          <w:color w:val="000000" w:themeColor="text1"/>
          <w:sz w:val="28"/>
          <w:szCs w:val="28"/>
        </w:rPr>
        <w:t>В качестве основных факторов (входных параметров) определили: содержание в битумном вяжущем АС-1 (С</w:t>
      </w:r>
      <w:r w:rsidRPr="0032148D">
        <w:rPr>
          <w:color w:val="000000" w:themeColor="text1"/>
          <w:sz w:val="28"/>
          <w:szCs w:val="28"/>
          <w:vertAlign w:val="subscript"/>
        </w:rPr>
        <w:t>АС</w:t>
      </w:r>
      <w:r w:rsidRPr="0032148D">
        <w:rPr>
          <w:color w:val="000000" w:themeColor="text1"/>
          <w:sz w:val="28"/>
          <w:szCs w:val="28"/>
        </w:rPr>
        <w:t>, г/дм</w:t>
      </w:r>
      <w:r w:rsidRPr="0032148D">
        <w:rPr>
          <w:color w:val="000000" w:themeColor="text1"/>
          <w:sz w:val="28"/>
          <w:szCs w:val="28"/>
          <w:vertAlign w:val="subscript"/>
        </w:rPr>
        <w:t>3</w:t>
      </w:r>
      <w:r w:rsidRPr="0032148D">
        <w:rPr>
          <w:color w:val="000000" w:themeColor="text1"/>
          <w:sz w:val="28"/>
          <w:szCs w:val="28"/>
        </w:rPr>
        <w:t>: 0-2,0) и АГ-4И (С</w:t>
      </w:r>
      <w:r w:rsidRPr="0032148D">
        <w:rPr>
          <w:color w:val="000000" w:themeColor="text1"/>
          <w:sz w:val="28"/>
          <w:szCs w:val="28"/>
          <w:vertAlign w:val="subscript"/>
        </w:rPr>
        <w:t>АГ</w:t>
      </w:r>
      <w:r w:rsidRPr="0032148D">
        <w:rPr>
          <w:color w:val="000000" w:themeColor="text1"/>
          <w:sz w:val="28"/>
          <w:szCs w:val="28"/>
        </w:rPr>
        <w:t>, г/дм</w:t>
      </w:r>
      <w:r w:rsidRPr="0032148D">
        <w:rPr>
          <w:color w:val="000000" w:themeColor="text1"/>
          <w:sz w:val="28"/>
          <w:szCs w:val="28"/>
          <w:vertAlign w:val="superscript"/>
        </w:rPr>
        <w:t>3</w:t>
      </w:r>
      <w:r w:rsidRPr="0032148D">
        <w:rPr>
          <w:color w:val="000000" w:themeColor="text1"/>
          <w:sz w:val="28"/>
          <w:szCs w:val="28"/>
        </w:rPr>
        <w:t>: 0-2,0).</w:t>
      </w:r>
      <w:r w:rsidR="00215E13" w:rsidRPr="0032148D">
        <w:rPr>
          <w:color w:val="000000" w:themeColor="text1"/>
          <w:sz w:val="28"/>
          <w:szCs w:val="28"/>
          <w:lang w:val="ru-RU"/>
        </w:rPr>
        <w:t xml:space="preserve"> </w:t>
      </w:r>
      <w:r w:rsidRPr="0032148D">
        <w:rPr>
          <w:color w:val="000000" w:themeColor="text1"/>
          <w:sz w:val="28"/>
          <w:szCs w:val="28"/>
        </w:rPr>
        <w:t xml:space="preserve">Числовые значения уровней для каждого фактора представлены в таблице </w:t>
      </w:r>
      <w:r w:rsidR="0085185B" w:rsidRPr="0032148D">
        <w:rPr>
          <w:color w:val="000000" w:themeColor="text1"/>
          <w:sz w:val="28"/>
          <w:szCs w:val="28"/>
          <w:lang w:val="ru-RU"/>
        </w:rPr>
        <w:t>30</w:t>
      </w:r>
      <w:r w:rsidRPr="0032148D">
        <w:rPr>
          <w:color w:val="000000" w:themeColor="text1"/>
          <w:sz w:val="28"/>
          <w:szCs w:val="28"/>
        </w:rPr>
        <w:t>.</w:t>
      </w:r>
    </w:p>
    <w:p w14:paraId="42300E59" w14:textId="77777777" w:rsidR="002635FE" w:rsidRPr="0032148D" w:rsidRDefault="002635FE" w:rsidP="00E73889">
      <w:pPr>
        <w:contextualSpacing/>
        <w:jc w:val="both"/>
        <w:rPr>
          <w:color w:val="000000" w:themeColor="text1"/>
          <w:sz w:val="28"/>
          <w:szCs w:val="28"/>
        </w:rPr>
      </w:pPr>
    </w:p>
    <w:p w14:paraId="48A34BB7" w14:textId="7FC10C01" w:rsidR="002635FE" w:rsidRPr="0032148D" w:rsidRDefault="002635FE" w:rsidP="002635FE">
      <w:pPr>
        <w:ind w:left="360"/>
        <w:contextualSpacing/>
        <w:jc w:val="center"/>
        <w:rPr>
          <w:color w:val="000000" w:themeColor="text1"/>
          <w:sz w:val="28"/>
          <w:szCs w:val="28"/>
        </w:rPr>
      </w:pPr>
      <w:r w:rsidRPr="0032148D">
        <w:rPr>
          <w:color w:val="000000" w:themeColor="text1"/>
          <w:sz w:val="28"/>
          <w:szCs w:val="28"/>
        </w:rPr>
        <w:t xml:space="preserve">Таблица </w:t>
      </w:r>
      <w:r w:rsidR="0085185B" w:rsidRPr="0032148D">
        <w:rPr>
          <w:color w:val="000000" w:themeColor="text1"/>
          <w:sz w:val="28"/>
          <w:szCs w:val="28"/>
          <w:lang w:val="ru-RU"/>
        </w:rPr>
        <w:t xml:space="preserve">30 </w:t>
      </w:r>
      <w:r w:rsidR="00683152" w:rsidRPr="0032148D">
        <w:rPr>
          <w:color w:val="000000" w:themeColor="text1"/>
          <w:sz w:val="28"/>
          <w:szCs w:val="28"/>
        </w:rPr>
        <w:t>–</w:t>
      </w:r>
      <w:r w:rsidRPr="0032148D">
        <w:rPr>
          <w:color w:val="000000" w:themeColor="text1"/>
          <w:sz w:val="28"/>
          <w:szCs w:val="28"/>
        </w:rPr>
        <w:t xml:space="preserve"> Числовые значения уровней для каждого фактора</w:t>
      </w:r>
    </w:p>
    <w:p w14:paraId="3B9C8E16" w14:textId="77777777" w:rsidR="002635FE" w:rsidRPr="0032148D" w:rsidRDefault="002635FE" w:rsidP="002635FE">
      <w:pPr>
        <w:ind w:left="360"/>
        <w:contextualSpacing/>
        <w:jc w:val="center"/>
        <w:rPr>
          <w:color w:val="000000" w:themeColor="text1"/>
          <w:sz w:val="28"/>
          <w:szCs w:val="28"/>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305"/>
        <w:gridCol w:w="1275"/>
        <w:gridCol w:w="1276"/>
        <w:gridCol w:w="1418"/>
        <w:gridCol w:w="1559"/>
      </w:tblGrid>
      <w:tr w:rsidR="0032148D" w:rsidRPr="0032148D" w14:paraId="4F83A0A4" w14:textId="77777777" w:rsidTr="00417CC6">
        <w:trPr>
          <w:jc w:val="center"/>
        </w:trPr>
        <w:tc>
          <w:tcPr>
            <w:tcW w:w="2518" w:type="dxa"/>
            <w:vMerge w:val="restart"/>
          </w:tcPr>
          <w:p w14:paraId="0003BD56" w14:textId="77777777" w:rsidR="002635FE" w:rsidRPr="0032148D" w:rsidRDefault="002635FE" w:rsidP="00417CC6">
            <w:pPr>
              <w:ind w:left="360"/>
              <w:jc w:val="center"/>
              <w:rPr>
                <w:b/>
                <w:color w:val="000000" w:themeColor="text1"/>
              </w:rPr>
            </w:pPr>
          </w:p>
          <w:p w14:paraId="2A832977" w14:textId="77777777" w:rsidR="002635FE" w:rsidRPr="0032148D" w:rsidRDefault="002635FE" w:rsidP="00417CC6">
            <w:pPr>
              <w:ind w:left="360"/>
              <w:jc w:val="center"/>
              <w:rPr>
                <w:b/>
                <w:color w:val="000000" w:themeColor="text1"/>
                <w:spacing w:val="-4"/>
                <w:lang w:val="en-US" w:bidi="he-IL"/>
              </w:rPr>
            </w:pPr>
            <w:r w:rsidRPr="0032148D">
              <w:rPr>
                <w:b/>
                <w:color w:val="000000" w:themeColor="text1"/>
              </w:rPr>
              <w:t>Факторы</w:t>
            </w:r>
          </w:p>
        </w:tc>
        <w:tc>
          <w:tcPr>
            <w:tcW w:w="6833" w:type="dxa"/>
            <w:gridSpan w:val="5"/>
          </w:tcPr>
          <w:p w14:paraId="04DA8DEE" w14:textId="77777777" w:rsidR="002635FE" w:rsidRPr="0032148D" w:rsidRDefault="002635FE" w:rsidP="00417CC6">
            <w:pPr>
              <w:ind w:left="360"/>
              <w:jc w:val="center"/>
              <w:rPr>
                <w:b/>
                <w:color w:val="000000" w:themeColor="text1"/>
                <w:spacing w:val="-4"/>
                <w:lang w:val="en-US" w:bidi="he-IL"/>
              </w:rPr>
            </w:pPr>
            <w:r w:rsidRPr="0032148D">
              <w:rPr>
                <w:b/>
                <w:color w:val="000000" w:themeColor="text1"/>
              </w:rPr>
              <w:t>Уровни</w:t>
            </w:r>
          </w:p>
        </w:tc>
      </w:tr>
      <w:tr w:rsidR="0032148D" w:rsidRPr="0032148D" w14:paraId="74C02518" w14:textId="77777777" w:rsidTr="00417CC6">
        <w:trPr>
          <w:trHeight w:val="70"/>
          <w:jc w:val="center"/>
        </w:trPr>
        <w:tc>
          <w:tcPr>
            <w:tcW w:w="2518" w:type="dxa"/>
            <w:vMerge/>
          </w:tcPr>
          <w:p w14:paraId="07B6861E" w14:textId="77777777" w:rsidR="002635FE" w:rsidRPr="0032148D" w:rsidRDefault="002635FE" w:rsidP="00417CC6">
            <w:pPr>
              <w:ind w:left="360"/>
              <w:jc w:val="center"/>
              <w:rPr>
                <w:b/>
                <w:color w:val="000000" w:themeColor="text1"/>
                <w:spacing w:val="-4"/>
                <w:lang w:val="en-US" w:bidi="he-IL"/>
              </w:rPr>
            </w:pPr>
          </w:p>
        </w:tc>
        <w:tc>
          <w:tcPr>
            <w:tcW w:w="1305" w:type="dxa"/>
          </w:tcPr>
          <w:p w14:paraId="0043D032" w14:textId="77777777" w:rsidR="002635FE" w:rsidRPr="0032148D" w:rsidRDefault="002635FE" w:rsidP="00417CC6">
            <w:pPr>
              <w:ind w:left="360"/>
              <w:jc w:val="center"/>
              <w:rPr>
                <w:b/>
                <w:color w:val="000000" w:themeColor="text1"/>
                <w:spacing w:val="-4"/>
                <w:lang w:bidi="he-IL"/>
              </w:rPr>
            </w:pPr>
            <w:r w:rsidRPr="0032148D">
              <w:rPr>
                <w:b/>
                <w:color w:val="000000" w:themeColor="text1"/>
                <w:spacing w:val="-4"/>
                <w:lang w:bidi="he-IL"/>
              </w:rPr>
              <w:t>1</w:t>
            </w:r>
          </w:p>
        </w:tc>
        <w:tc>
          <w:tcPr>
            <w:tcW w:w="1275" w:type="dxa"/>
          </w:tcPr>
          <w:p w14:paraId="4496B07B" w14:textId="77777777" w:rsidR="002635FE" w:rsidRPr="0032148D" w:rsidRDefault="002635FE" w:rsidP="00417CC6">
            <w:pPr>
              <w:ind w:left="360"/>
              <w:jc w:val="center"/>
              <w:rPr>
                <w:b/>
                <w:color w:val="000000" w:themeColor="text1"/>
                <w:spacing w:val="-4"/>
                <w:lang w:bidi="he-IL"/>
              </w:rPr>
            </w:pPr>
            <w:r w:rsidRPr="0032148D">
              <w:rPr>
                <w:b/>
                <w:color w:val="000000" w:themeColor="text1"/>
                <w:spacing w:val="-4"/>
                <w:lang w:bidi="he-IL"/>
              </w:rPr>
              <w:t>2</w:t>
            </w:r>
          </w:p>
        </w:tc>
        <w:tc>
          <w:tcPr>
            <w:tcW w:w="1276" w:type="dxa"/>
          </w:tcPr>
          <w:p w14:paraId="63FD3FDD" w14:textId="77777777" w:rsidR="002635FE" w:rsidRPr="0032148D" w:rsidRDefault="002635FE" w:rsidP="00417CC6">
            <w:pPr>
              <w:ind w:left="360"/>
              <w:jc w:val="center"/>
              <w:rPr>
                <w:b/>
                <w:color w:val="000000" w:themeColor="text1"/>
              </w:rPr>
            </w:pPr>
            <w:r w:rsidRPr="0032148D">
              <w:rPr>
                <w:b/>
                <w:color w:val="000000" w:themeColor="text1"/>
                <w:spacing w:val="-4"/>
                <w:lang w:bidi="he-IL"/>
              </w:rPr>
              <w:t>3</w:t>
            </w:r>
          </w:p>
        </w:tc>
        <w:tc>
          <w:tcPr>
            <w:tcW w:w="1418" w:type="dxa"/>
          </w:tcPr>
          <w:p w14:paraId="05880011" w14:textId="77777777" w:rsidR="002635FE" w:rsidRPr="0032148D" w:rsidRDefault="002635FE" w:rsidP="00417CC6">
            <w:pPr>
              <w:ind w:left="360"/>
              <w:jc w:val="center"/>
              <w:rPr>
                <w:b/>
                <w:color w:val="000000" w:themeColor="text1"/>
              </w:rPr>
            </w:pPr>
            <w:r w:rsidRPr="0032148D">
              <w:rPr>
                <w:b/>
                <w:color w:val="000000" w:themeColor="text1"/>
                <w:spacing w:val="-4"/>
                <w:lang w:bidi="he-IL"/>
              </w:rPr>
              <w:t>4</w:t>
            </w:r>
          </w:p>
        </w:tc>
        <w:tc>
          <w:tcPr>
            <w:tcW w:w="1559" w:type="dxa"/>
          </w:tcPr>
          <w:p w14:paraId="4D774C8A" w14:textId="77777777" w:rsidR="002635FE" w:rsidRPr="0032148D" w:rsidRDefault="002635FE" w:rsidP="00417CC6">
            <w:pPr>
              <w:ind w:left="360"/>
              <w:jc w:val="center"/>
              <w:rPr>
                <w:b/>
                <w:color w:val="000000" w:themeColor="text1"/>
              </w:rPr>
            </w:pPr>
            <w:r w:rsidRPr="0032148D">
              <w:rPr>
                <w:b/>
                <w:color w:val="000000" w:themeColor="text1"/>
                <w:spacing w:val="-4"/>
                <w:lang w:bidi="he-IL"/>
              </w:rPr>
              <w:t>5</w:t>
            </w:r>
          </w:p>
        </w:tc>
      </w:tr>
      <w:tr w:rsidR="0032148D" w:rsidRPr="0032148D" w14:paraId="449E5CA9" w14:textId="77777777" w:rsidTr="00417CC6">
        <w:trPr>
          <w:jc w:val="center"/>
        </w:trPr>
        <w:tc>
          <w:tcPr>
            <w:tcW w:w="2518" w:type="dxa"/>
          </w:tcPr>
          <w:p w14:paraId="0A5BF731" w14:textId="50B0522E" w:rsidR="002635FE" w:rsidRPr="0032148D" w:rsidRDefault="002635FE" w:rsidP="00417CC6">
            <w:pPr>
              <w:ind w:left="360"/>
              <w:jc w:val="center"/>
              <w:rPr>
                <w:color w:val="000000" w:themeColor="text1"/>
                <w:spacing w:val="-4"/>
                <w:lang w:bidi="he-IL"/>
              </w:rPr>
            </w:pPr>
            <w:r w:rsidRPr="0032148D">
              <w:rPr>
                <w:color w:val="000000" w:themeColor="text1"/>
              </w:rPr>
              <w:t>С</w:t>
            </w:r>
            <w:r w:rsidRPr="0032148D">
              <w:rPr>
                <w:color w:val="000000" w:themeColor="text1"/>
                <w:vertAlign w:val="subscript"/>
              </w:rPr>
              <w:t>АС</w:t>
            </w:r>
            <w:r w:rsidR="004319EB" w:rsidRPr="0032148D">
              <w:rPr>
                <w:color w:val="000000" w:themeColor="text1"/>
                <w:vertAlign w:val="subscript"/>
                <w:lang w:val="ru-RU"/>
              </w:rPr>
              <w:t>-1</w:t>
            </w:r>
            <w:r w:rsidRPr="0032148D">
              <w:rPr>
                <w:color w:val="000000" w:themeColor="text1"/>
              </w:rPr>
              <w:t>, г/дм</w:t>
            </w:r>
            <w:r w:rsidRPr="0032148D">
              <w:rPr>
                <w:color w:val="000000" w:themeColor="text1"/>
                <w:vertAlign w:val="superscript"/>
              </w:rPr>
              <w:t>3</w:t>
            </w:r>
            <w:r w:rsidRPr="0032148D">
              <w:rPr>
                <w:color w:val="000000" w:themeColor="text1"/>
                <w:spacing w:val="-4"/>
                <w:lang w:bidi="he-IL"/>
              </w:rPr>
              <w:t>(х</w:t>
            </w:r>
            <w:r w:rsidRPr="0032148D">
              <w:rPr>
                <w:color w:val="000000" w:themeColor="text1"/>
                <w:spacing w:val="-4"/>
                <w:vertAlign w:val="subscript"/>
                <w:lang w:bidi="he-IL"/>
              </w:rPr>
              <w:t>1</w:t>
            </w:r>
            <w:r w:rsidRPr="0032148D">
              <w:rPr>
                <w:color w:val="000000" w:themeColor="text1"/>
                <w:spacing w:val="-4"/>
                <w:lang w:bidi="he-IL"/>
              </w:rPr>
              <w:t>)</w:t>
            </w:r>
          </w:p>
        </w:tc>
        <w:tc>
          <w:tcPr>
            <w:tcW w:w="1305" w:type="dxa"/>
          </w:tcPr>
          <w:p w14:paraId="0526D4D1" w14:textId="77777777" w:rsidR="002635FE" w:rsidRPr="0032148D" w:rsidRDefault="002635FE" w:rsidP="00417CC6">
            <w:pPr>
              <w:ind w:left="360"/>
              <w:jc w:val="center"/>
              <w:rPr>
                <w:color w:val="000000" w:themeColor="text1"/>
                <w:spacing w:val="-4"/>
                <w:lang w:bidi="he-IL"/>
              </w:rPr>
            </w:pPr>
            <w:r w:rsidRPr="0032148D">
              <w:rPr>
                <w:color w:val="000000" w:themeColor="text1"/>
                <w:spacing w:val="-4"/>
                <w:lang w:bidi="he-IL"/>
              </w:rPr>
              <w:t>0</w:t>
            </w:r>
          </w:p>
        </w:tc>
        <w:tc>
          <w:tcPr>
            <w:tcW w:w="1275" w:type="dxa"/>
          </w:tcPr>
          <w:p w14:paraId="3DBF0A60" w14:textId="77777777" w:rsidR="002635FE" w:rsidRPr="0032148D" w:rsidRDefault="002635FE" w:rsidP="00417CC6">
            <w:pPr>
              <w:ind w:left="360"/>
              <w:jc w:val="center"/>
              <w:rPr>
                <w:color w:val="000000" w:themeColor="text1"/>
                <w:spacing w:val="-4"/>
                <w:lang w:bidi="he-IL"/>
              </w:rPr>
            </w:pPr>
            <w:r w:rsidRPr="0032148D">
              <w:rPr>
                <w:color w:val="000000" w:themeColor="text1"/>
                <w:spacing w:val="-4"/>
                <w:lang w:bidi="he-IL"/>
              </w:rPr>
              <w:t>0,5</w:t>
            </w:r>
          </w:p>
        </w:tc>
        <w:tc>
          <w:tcPr>
            <w:tcW w:w="1276" w:type="dxa"/>
          </w:tcPr>
          <w:p w14:paraId="64FDE468" w14:textId="77777777" w:rsidR="002635FE" w:rsidRPr="0032148D" w:rsidRDefault="002635FE" w:rsidP="00417CC6">
            <w:pPr>
              <w:ind w:left="360"/>
              <w:jc w:val="center"/>
              <w:rPr>
                <w:color w:val="000000" w:themeColor="text1"/>
                <w:spacing w:val="-4"/>
                <w:lang w:bidi="he-IL"/>
              </w:rPr>
            </w:pPr>
            <w:r w:rsidRPr="0032148D">
              <w:rPr>
                <w:color w:val="000000" w:themeColor="text1"/>
                <w:spacing w:val="-4"/>
                <w:lang w:bidi="he-IL"/>
              </w:rPr>
              <w:t>1,0</w:t>
            </w:r>
          </w:p>
        </w:tc>
        <w:tc>
          <w:tcPr>
            <w:tcW w:w="1418" w:type="dxa"/>
          </w:tcPr>
          <w:p w14:paraId="7B305A52" w14:textId="77777777" w:rsidR="002635FE" w:rsidRPr="0032148D" w:rsidRDefault="002635FE" w:rsidP="00417CC6">
            <w:pPr>
              <w:ind w:left="360"/>
              <w:jc w:val="center"/>
              <w:rPr>
                <w:color w:val="000000" w:themeColor="text1"/>
                <w:spacing w:val="-4"/>
                <w:lang w:bidi="he-IL"/>
              </w:rPr>
            </w:pPr>
            <w:r w:rsidRPr="0032148D">
              <w:rPr>
                <w:color w:val="000000" w:themeColor="text1"/>
                <w:spacing w:val="-4"/>
                <w:lang w:bidi="he-IL"/>
              </w:rPr>
              <w:t>1,5</w:t>
            </w:r>
          </w:p>
        </w:tc>
        <w:tc>
          <w:tcPr>
            <w:tcW w:w="1559" w:type="dxa"/>
          </w:tcPr>
          <w:p w14:paraId="0905F540" w14:textId="77777777" w:rsidR="002635FE" w:rsidRPr="0032148D" w:rsidRDefault="002635FE" w:rsidP="00417CC6">
            <w:pPr>
              <w:ind w:left="360"/>
              <w:jc w:val="center"/>
              <w:rPr>
                <w:color w:val="000000" w:themeColor="text1"/>
                <w:spacing w:val="-4"/>
                <w:lang w:bidi="he-IL"/>
              </w:rPr>
            </w:pPr>
            <w:r w:rsidRPr="0032148D">
              <w:rPr>
                <w:color w:val="000000" w:themeColor="text1"/>
                <w:spacing w:val="-4"/>
                <w:lang w:bidi="he-IL"/>
              </w:rPr>
              <w:t>2,0</w:t>
            </w:r>
          </w:p>
        </w:tc>
      </w:tr>
      <w:tr w:rsidR="002635FE" w:rsidRPr="0032148D" w14:paraId="3F217249" w14:textId="77777777" w:rsidTr="00417CC6">
        <w:trPr>
          <w:jc w:val="center"/>
        </w:trPr>
        <w:tc>
          <w:tcPr>
            <w:tcW w:w="2518" w:type="dxa"/>
          </w:tcPr>
          <w:p w14:paraId="0A559305" w14:textId="777AB99E" w:rsidR="002635FE" w:rsidRPr="0032148D" w:rsidRDefault="002635FE" w:rsidP="00417CC6">
            <w:pPr>
              <w:ind w:left="360"/>
              <w:contextualSpacing/>
              <w:jc w:val="center"/>
              <w:rPr>
                <w:color w:val="000000" w:themeColor="text1"/>
                <w:spacing w:val="-4"/>
                <w:lang w:bidi="he-IL"/>
              </w:rPr>
            </w:pPr>
            <w:r w:rsidRPr="0032148D">
              <w:rPr>
                <w:color w:val="000000" w:themeColor="text1"/>
              </w:rPr>
              <w:t>С</w:t>
            </w:r>
            <w:r w:rsidRPr="0032148D">
              <w:rPr>
                <w:color w:val="000000" w:themeColor="text1"/>
                <w:vertAlign w:val="subscript"/>
              </w:rPr>
              <w:t>АГ</w:t>
            </w:r>
            <w:r w:rsidR="004319EB" w:rsidRPr="0032148D">
              <w:rPr>
                <w:color w:val="000000" w:themeColor="text1"/>
                <w:vertAlign w:val="subscript"/>
                <w:lang w:val="ru-RU"/>
              </w:rPr>
              <w:t>-4И</w:t>
            </w:r>
            <w:r w:rsidRPr="0032148D">
              <w:rPr>
                <w:color w:val="000000" w:themeColor="text1"/>
                <w:spacing w:val="-4"/>
                <w:lang w:bidi="he-IL"/>
              </w:rPr>
              <w:t xml:space="preserve">, </w:t>
            </w:r>
            <w:r w:rsidRPr="0032148D">
              <w:rPr>
                <w:color w:val="000000" w:themeColor="text1"/>
              </w:rPr>
              <w:t>г/дм</w:t>
            </w:r>
            <w:r w:rsidRPr="0032148D">
              <w:rPr>
                <w:color w:val="000000" w:themeColor="text1"/>
                <w:vertAlign w:val="superscript"/>
              </w:rPr>
              <w:t>3</w:t>
            </w:r>
            <w:r w:rsidRPr="0032148D">
              <w:rPr>
                <w:color w:val="000000" w:themeColor="text1"/>
                <w:spacing w:val="-4"/>
                <w:lang w:bidi="he-IL"/>
              </w:rPr>
              <w:t xml:space="preserve"> (х</w:t>
            </w:r>
            <w:r w:rsidRPr="0032148D">
              <w:rPr>
                <w:color w:val="000000" w:themeColor="text1"/>
                <w:spacing w:val="-4"/>
                <w:vertAlign w:val="subscript"/>
                <w:lang w:bidi="he-IL"/>
              </w:rPr>
              <w:t>2</w:t>
            </w:r>
            <w:r w:rsidRPr="0032148D">
              <w:rPr>
                <w:color w:val="000000" w:themeColor="text1"/>
                <w:spacing w:val="-4"/>
                <w:lang w:bidi="he-IL"/>
              </w:rPr>
              <w:t>)</w:t>
            </w:r>
          </w:p>
        </w:tc>
        <w:tc>
          <w:tcPr>
            <w:tcW w:w="1305" w:type="dxa"/>
          </w:tcPr>
          <w:p w14:paraId="0FF5CF35" w14:textId="77777777" w:rsidR="002635FE" w:rsidRPr="0032148D" w:rsidRDefault="002635FE" w:rsidP="00417CC6">
            <w:pPr>
              <w:ind w:left="360"/>
              <w:contextualSpacing/>
              <w:jc w:val="center"/>
              <w:rPr>
                <w:color w:val="000000" w:themeColor="text1"/>
                <w:spacing w:val="-4"/>
                <w:lang w:bidi="he-IL"/>
              </w:rPr>
            </w:pPr>
            <w:r w:rsidRPr="0032148D">
              <w:rPr>
                <w:color w:val="000000" w:themeColor="text1"/>
                <w:spacing w:val="-4"/>
                <w:lang w:bidi="he-IL"/>
              </w:rPr>
              <w:t>0</w:t>
            </w:r>
          </w:p>
        </w:tc>
        <w:tc>
          <w:tcPr>
            <w:tcW w:w="1275" w:type="dxa"/>
          </w:tcPr>
          <w:p w14:paraId="641AD40E" w14:textId="77777777" w:rsidR="002635FE" w:rsidRPr="0032148D" w:rsidRDefault="002635FE" w:rsidP="00417CC6">
            <w:pPr>
              <w:ind w:left="360"/>
              <w:contextualSpacing/>
              <w:jc w:val="center"/>
              <w:rPr>
                <w:color w:val="000000" w:themeColor="text1"/>
                <w:spacing w:val="-4"/>
                <w:lang w:bidi="he-IL"/>
              </w:rPr>
            </w:pPr>
            <w:r w:rsidRPr="0032148D">
              <w:rPr>
                <w:color w:val="000000" w:themeColor="text1"/>
                <w:spacing w:val="-4"/>
                <w:lang w:bidi="he-IL"/>
              </w:rPr>
              <w:t>0,5</w:t>
            </w:r>
          </w:p>
        </w:tc>
        <w:tc>
          <w:tcPr>
            <w:tcW w:w="1276" w:type="dxa"/>
          </w:tcPr>
          <w:p w14:paraId="744618F1" w14:textId="77777777" w:rsidR="002635FE" w:rsidRPr="0032148D" w:rsidRDefault="002635FE" w:rsidP="00417CC6">
            <w:pPr>
              <w:ind w:left="360"/>
              <w:contextualSpacing/>
              <w:jc w:val="center"/>
              <w:rPr>
                <w:color w:val="000000" w:themeColor="text1"/>
                <w:spacing w:val="-4"/>
                <w:lang w:bidi="he-IL"/>
              </w:rPr>
            </w:pPr>
            <w:r w:rsidRPr="0032148D">
              <w:rPr>
                <w:color w:val="000000" w:themeColor="text1"/>
                <w:spacing w:val="-4"/>
                <w:lang w:bidi="he-IL"/>
              </w:rPr>
              <w:t>1,0</w:t>
            </w:r>
          </w:p>
        </w:tc>
        <w:tc>
          <w:tcPr>
            <w:tcW w:w="1418" w:type="dxa"/>
          </w:tcPr>
          <w:p w14:paraId="4037B90E" w14:textId="77777777" w:rsidR="002635FE" w:rsidRPr="0032148D" w:rsidRDefault="002635FE" w:rsidP="00417CC6">
            <w:pPr>
              <w:ind w:left="360"/>
              <w:contextualSpacing/>
              <w:jc w:val="center"/>
              <w:rPr>
                <w:color w:val="000000" w:themeColor="text1"/>
                <w:spacing w:val="-4"/>
                <w:lang w:bidi="he-IL"/>
              </w:rPr>
            </w:pPr>
            <w:r w:rsidRPr="0032148D">
              <w:rPr>
                <w:color w:val="000000" w:themeColor="text1"/>
                <w:spacing w:val="-4"/>
                <w:lang w:bidi="he-IL"/>
              </w:rPr>
              <w:t>1,5</w:t>
            </w:r>
          </w:p>
        </w:tc>
        <w:tc>
          <w:tcPr>
            <w:tcW w:w="1559" w:type="dxa"/>
          </w:tcPr>
          <w:p w14:paraId="34C33051" w14:textId="77777777" w:rsidR="002635FE" w:rsidRPr="0032148D" w:rsidRDefault="002635FE" w:rsidP="00417CC6">
            <w:pPr>
              <w:ind w:left="360"/>
              <w:contextualSpacing/>
              <w:jc w:val="center"/>
              <w:rPr>
                <w:color w:val="000000" w:themeColor="text1"/>
                <w:spacing w:val="-4"/>
                <w:lang w:bidi="he-IL"/>
              </w:rPr>
            </w:pPr>
            <w:r w:rsidRPr="0032148D">
              <w:rPr>
                <w:color w:val="000000" w:themeColor="text1"/>
                <w:spacing w:val="-4"/>
                <w:lang w:bidi="he-IL"/>
              </w:rPr>
              <w:t>2,0</w:t>
            </w:r>
          </w:p>
        </w:tc>
      </w:tr>
    </w:tbl>
    <w:p w14:paraId="012A32B7" w14:textId="77777777" w:rsidR="002635FE" w:rsidRPr="0032148D" w:rsidRDefault="002635FE" w:rsidP="002635FE">
      <w:pPr>
        <w:ind w:left="360"/>
        <w:contextualSpacing/>
        <w:jc w:val="both"/>
        <w:rPr>
          <w:color w:val="000000" w:themeColor="text1"/>
          <w:sz w:val="28"/>
          <w:szCs w:val="28"/>
        </w:rPr>
      </w:pPr>
    </w:p>
    <w:p w14:paraId="4AE841F0" w14:textId="34E07B91" w:rsidR="002635FE" w:rsidRPr="0032148D" w:rsidRDefault="002635FE" w:rsidP="002635FE">
      <w:pPr>
        <w:ind w:firstLine="567"/>
        <w:contextualSpacing/>
        <w:jc w:val="both"/>
        <w:rPr>
          <w:color w:val="000000" w:themeColor="text1"/>
          <w:sz w:val="28"/>
          <w:szCs w:val="28"/>
        </w:rPr>
      </w:pPr>
      <w:r w:rsidRPr="0032148D">
        <w:rPr>
          <w:color w:val="000000" w:themeColor="text1"/>
          <w:spacing w:val="-4"/>
          <w:sz w:val="28"/>
          <w:szCs w:val="28"/>
          <w:lang w:bidi="he-IL"/>
        </w:rPr>
        <w:t xml:space="preserve">Полнофакторный эксперимент проводили </w:t>
      </w:r>
      <w:r w:rsidRPr="0032148D">
        <w:rPr>
          <w:color w:val="000000" w:themeColor="text1"/>
          <w:sz w:val="28"/>
          <w:szCs w:val="28"/>
        </w:rPr>
        <w:t>на основе построенной ортогональной, многоуровневой план-матрицы двухфакторного эксперимента (</w:t>
      </w:r>
      <w:r w:rsidR="001E0A63" w:rsidRPr="0032148D">
        <w:rPr>
          <w:color w:val="000000" w:themeColor="text1"/>
          <w:sz w:val="28"/>
          <w:szCs w:val="28"/>
          <w:lang w:val="ru-RU"/>
        </w:rPr>
        <w:t>т</w:t>
      </w:r>
      <w:r w:rsidRPr="0032148D">
        <w:rPr>
          <w:color w:val="000000" w:themeColor="text1"/>
          <w:sz w:val="28"/>
          <w:szCs w:val="28"/>
        </w:rPr>
        <w:t>аблица</w:t>
      </w:r>
      <w:r w:rsidR="00683152" w:rsidRPr="0032148D">
        <w:rPr>
          <w:color w:val="000000" w:themeColor="text1"/>
          <w:sz w:val="28"/>
          <w:szCs w:val="28"/>
        </w:rPr>
        <w:t xml:space="preserve"> </w:t>
      </w:r>
      <w:r w:rsidR="0085185B" w:rsidRPr="0032148D">
        <w:rPr>
          <w:color w:val="000000" w:themeColor="text1"/>
          <w:sz w:val="28"/>
          <w:szCs w:val="28"/>
          <w:lang w:val="ru-RU"/>
        </w:rPr>
        <w:t>31</w:t>
      </w:r>
      <w:r w:rsidRPr="0032148D">
        <w:rPr>
          <w:color w:val="000000" w:themeColor="text1"/>
          <w:sz w:val="28"/>
          <w:szCs w:val="28"/>
        </w:rPr>
        <w:t xml:space="preserve">). </w:t>
      </w:r>
    </w:p>
    <w:p w14:paraId="4B367B84" w14:textId="77777777" w:rsidR="002635FE" w:rsidRPr="0032148D" w:rsidRDefault="002635FE" w:rsidP="002635FE">
      <w:pPr>
        <w:ind w:firstLine="567"/>
        <w:contextualSpacing/>
        <w:jc w:val="both"/>
        <w:rPr>
          <w:color w:val="000000" w:themeColor="text1"/>
          <w:sz w:val="28"/>
          <w:szCs w:val="28"/>
        </w:rPr>
      </w:pPr>
    </w:p>
    <w:p w14:paraId="042D4867" w14:textId="27AAF5AA" w:rsidR="002635FE" w:rsidRPr="0032148D" w:rsidRDefault="002635FE" w:rsidP="002635FE">
      <w:pPr>
        <w:ind w:firstLine="567"/>
        <w:jc w:val="center"/>
        <w:rPr>
          <w:color w:val="000000" w:themeColor="text1"/>
          <w:sz w:val="28"/>
          <w:szCs w:val="28"/>
          <w:lang w:val="ru-RU"/>
        </w:rPr>
      </w:pPr>
      <w:r w:rsidRPr="0032148D">
        <w:rPr>
          <w:color w:val="000000" w:themeColor="text1"/>
          <w:sz w:val="28"/>
          <w:szCs w:val="28"/>
        </w:rPr>
        <w:t xml:space="preserve">Таблица </w:t>
      </w:r>
      <w:r w:rsidR="0085185B" w:rsidRPr="0032148D">
        <w:rPr>
          <w:color w:val="000000" w:themeColor="text1"/>
          <w:sz w:val="28"/>
          <w:szCs w:val="28"/>
          <w:lang w:val="ru-RU"/>
        </w:rPr>
        <w:t>31</w:t>
      </w:r>
      <w:r w:rsidR="00683152" w:rsidRPr="0032148D">
        <w:rPr>
          <w:color w:val="000000" w:themeColor="text1"/>
          <w:sz w:val="28"/>
          <w:szCs w:val="28"/>
        </w:rPr>
        <w:t xml:space="preserve"> </w:t>
      </w:r>
      <w:r w:rsidRPr="0032148D">
        <w:rPr>
          <w:color w:val="000000" w:themeColor="text1"/>
          <w:sz w:val="28"/>
          <w:szCs w:val="28"/>
        </w:rPr>
        <w:t>– Общий вид многоуровневой план-матрицы двухфакторного эксперимента</w:t>
      </w:r>
    </w:p>
    <w:p w14:paraId="6E21737A" w14:textId="77777777" w:rsidR="001E0A63" w:rsidRPr="0032148D" w:rsidRDefault="001E0A63" w:rsidP="002635FE">
      <w:pPr>
        <w:ind w:firstLine="567"/>
        <w:jc w:val="center"/>
        <w:rPr>
          <w:color w:val="000000" w:themeColor="text1"/>
          <w:sz w:val="28"/>
          <w:szCs w:val="28"/>
          <w:lang w:val="ru-RU"/>
        </w:rPr>
      </w:pPr>
    </w:p>
    <w:tbl>
      <w:tblPr>
        <w:tblW w:w="93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38"/>
        <w:gridCol w:w="1249"/>
        <w:gridCol w:w="1134"/>
        <w:gridCol w:w="1275"/>
        <w:gridCol w:w="1276"/>
        <w:gridCol w:w="1266"/>
      </w:tblGrid>
      <w:tr w:rsidR="0032148D" w:rsidRPr="0032148D" w14:paraId="7C1C50DA" w14:textId="77777777" w:rsidTr="00417CC6">
        <w:trPr>
          <w:trHeight w:val="255"/>
          <w:jc w:val="center"/>
        </w:trPr>
        <w:tc>
          <w:tcPr>
            <w:tcW w:w="3138" w:type="dxa"/>
            <w:vMerge w:val="restart"/>
            <w:shd w:val="clear" w:color="auto" w:fill="auto"/>
            <w:noWrap/>
            <w:hideMark/>
          </w:tcPr>
          <w:p w14:paraId="583F5BE7" w14:textId="77777777" w:rsidR="002635FE" w:rsidRPr="0032148D" w:rsidRDefault="002635FE" w:rsidP="00417CC6">
            <w:pPr>
              <w:jc w:val="center"/>
              <w:rPr>
                <w:b/>
                <w:color w:val="000000" w:themeColor="text1"/>
              </w:rPr>
            </w:pPr>
            <w:r w:rsidRPr="0032148D">
              <w:rPr>
                <w:b/>
                <w:color w:val="000000" w:themeColor="text1"/>
              </w:rPr>
              <w:t>Уровни фактора х</w:t>
            </w:r>
            <w:r w:rsidRPr="0032148D">
              <w:rPr>
                <w:b/>
                <w:color w:val="000000" w:themeColor="text1"/>
                <w:vertAlign w:val="subscript"/>
              </w:rPr>
              <w:t>1</w:t>
            </w:r>
          </w:p>
        </w:tc>
        <w:tc>
          <w:tcPr>
            <w:tcW w:w="6200" w:type="dxa"/>
            <w:gridSpan w:val="5"/>
            <w:shd w:val="clear" w:color="auto" w:fill="auto"/>
            <w:noWrap/>
            <w:hideMark/>
          </w:tcPr>
          <w:p w14:paraId="11B58782" w14:textId="77777777" w:rsidR="002635FE" w:rsidRPr="0032148D" w:rsidRDefault="002635FE" w:rsidP="00417CC6">
            <w:pPr>
              <w:jc w:val="center"/>
              <w:rPr>
                <w:b/>
                <w:color w:val="000000" w:themeColor="text1"/>
              </w:rPr>
            </w:pPr>
            <w:r w:rsidRPr="0032148D">
              <w:rPr>
                <w:b/>
                <w:color w:val="000000" w:themeColor="text1"/>
              </w:rPr>
              <w:t>Уровни фактора х</w:t>
            </w:r>
            <w:r w:rsidRPr="0032148D">
              <w:rPr>
                <w:b/>
                <w:color w:val="000000" w:themeColor="text1"/>
                <w:vertAlign w:val="subscript"/>
              </w:rPr>
              <w:t>2</w:t>
            </w:r>
          </w:p>
        </w:tc>
      </w:tr>
      <w:tr w:rsidR="0032148D" w:rsidRPr="0032148D" w14:paraId="4E617151" w14:textId="77777777" w:rsidTr="00417CC6">
        <w:trPr>
          <w:trHeight w:val="255"/>
          <w:jc w:val="center"/>
        </w:trPr>
        <w:tc>
          <w:tcPr>
            <w:tcW w:w="3138" w:type="dxa"/>
            <w:vMerge/>
            <w:shd w:val="clear" w:color="auto" w:fill="auto"/>
            <w:noWrap/>
            <w:hideMark/>
          </w:tcPr>
          <w:p w14:paraId="6556B819" w14:textId="77777777" w:rsidR="002635FE" w:rsidRPr="0032148D" w:rsidRDefault="002635FE" w:rsidP="00417CC6">
            <w:pPr>
              <w:jc w:val="center"/>
              <w:rPr>
                <w:b/>
                <w:color w:val="000000" w:themeColor="text1"/>
              </w:rPr>
            </w:pPr>
          </w:p>
        </w:tc>
        <w:tc>
          <w:tcPr>
            <w:tcW w:w="1249" w:type="dxa"/>
            <w:shd w:val="clear" w:color="auto" w:fill="auto"/>
            <w:noWrap/>
            <w:hideMark/>
          </w:tcPr>
          <w:p w14:paraId="4AE18F7E" w14:textId="77777777" w:rsidR="002635FE" w:rsidRPr="0032148D" w:rsidRDefault="002635FE" w:rsidP="00417CC6">
            <w:pPr>
              <w:jc w:val="center"/>
              <w:rPr>
                <w:b/>
                <w:color w:val="000000" w:themeColor="text1"/>
              </w:rPr>
            </w:pPr>
            <w:r w:rsidRPr="0032148D">
              <w:rPr>
                <w:b/>
                <w:color w:val="000000" w:themeColor="text1"/>
              </w:rPr>
              <w:t>1</w:t>
            </w:r>
          </w:p>
        </w:tc>
        <w:tc>
          <w:tcPr>
            <w:tcW w:w="1134" w:type="dxa"/>
            <w:shd w:val="clear" w:color="auto" w:fill="auto"/>
          </w:tcPr>
          <w:p w14:paraId="4A4AAAA4" w14:textId="77777777" w:rsidR="002635FE" w:rsidRPr="0032148D" w:rsidRDefault="002635FE" w:rsidP="00417CC6">
            <w:pPr>
              <w:jc w:val="center"/>
              <w:rPr>
                <w:b/>
                <w:color w:val="000000" w:themeColor="text1"/>
              </w:rPr>
            </w:pPr>
            <w:r w:rsidRPr="0032148D">
              <w:rPr>
                <w:b/>
                <w:color w:val="000000" w:themeColor="text1"/>
              </w:rPr>
              <w:t>2</w:t>
            </w:r>
          </w:p>
        </w:tc>
        <w:tc>
          <w:tcPr>
            <w:tcW w:w="1275" w:type="dxa"/>
            <w:shd w:val="clear" w:color="auto" w:fill="auto"/>
            <w:noWrap/>
            <w:hideMark/>
          </w:tcPr>
          <w:p w14:paraId="2D813590" w14:textId="77777777" w:rsidR="002635FE" w:rsidRPr="0032148D" w:rsidRDefault="002635FE" w:rsidP="00417CC6">
            <w:pPr>
              <w:jc w:val="center"/>
              <w:rPr>
                <w:b/>
                <w:color w:val="000000" w:themeColor="text1"/>
              </w:rPr>
            </w:pPr>
            <w:r w:rsidRPr="0032148D">
              <w:rPr>
                <w:b/>
                <w:color w:val="000000" w:themeColor="text1"/>
              </w:rPr>
              <w:t>3</w:t>
            </w:r>
          </w:p>
        </w:tc>
        <w:tc>
          <w:tcPr>
            <w:tcW w:w="1276" w:type="dxa"/>
            <w:shd w:val="clear" w:color="auto" w:fill="auto"/>
          </w:tcPr>
          <w:p w14:paraId="50F0A2F0" w14:textId="77777777" w:rsidR="002635FE" w:rsidRPr="0032148D" w:rsidRDefault="002635FE" w:rsidP="00417CC6">
            <w:pPr>
              <w:jc w:val="center"/>
              <w:rPr>
                <w:b/>
                <w:color w:val="000000" w:themeColor="text1"/>
              </w:rPr>
            </w:pPr>
            <w:r w:rsidRPr="0032148D">
              <w:rPr>
                <w:b/>
                <w:color w:val="000000" w:themeColor="text1"/>
              </w:rPr>
              <w:t>4</w:t>
            </w:r>
          </w:p>
        </w:tc>
        <w:tc>
          <w:tcPr>
            <w:tcW w:w="1266" w:type="dxa"/>
            <w:shd w:val="clear" w:color="auto" w:fill="auto"/>
          </w:tcPr>
          <w:p w14:paraId="3AA7B1EC" w14:textId="77777777" w:rsidR="002635FE" w:rsidRPr="0032148D" w:rsidRDefault="002635FE" w:rsidP="00417CC6">
            <w:pPr>
              <w:jc w:val="center"/>
              <w:rPr>
                <w:b/>
                <w:color w:val="000000" w:themeColor="text1"/>
              </w:rPr>
            </w:pPr>
            <w:r w:rsidRPr="0032148D">
              <w:rPr>
                <w:b/>
                <w:color w:val="000000" w:themeColor="text1"/>
              </w:rPr>
              <w:t>5</w:t>
            </w:r>
          </w:p>
        </w:tc>
      </w:tr>
      <w:tr w:rsidR="0032148D" w:rsidRPr="0032148D" w14:paraId="5CE9216E" w14:textId="77777777" w:rsidTr="00417CC6">
        <w:trPr>
          <w:trHeight w:val="255"/>
          <w:jc w:val="center"/>
        </w:trPr>
        <w:tc>
          <w:tcPr>
            <w:tcW w:w="3138" w:type="dxa"/>
            <w:shd w:val="clear" w:color="auto" w:fill="auto"/>
            <w:noWrap/>
            <w:hideMark/>
          </w:tcPr>
          <w:p w14:paraId="0B450E51" w14:textId="77777777" w:rsidR="002635FE" w:rsidRPr="0032148D" w:rsidRDefault="002635FE" w:rsidP="00417CC6">
            <w:pPr>
              <w:jc w:val="center"/>
              <w:rPr>
                <w:color w:val="000000" w:themeColor="text1"/>
              </w:rPr>
            </w:pPr>
            <w:r w:rsidRPr="0032148D">
              <w:rPr>
                <w:color w:val="000000" w:themeColor="text1"/>
              </w:rPr>
              <w:t>1</w:t>
            </w:r>
          </w:p>
        </w:tc>
        <w:tc>
          <w:tcPr>
            <w:tcW w:w="1249" w:type="dxa"/>
            <w:shd w:val="clear" w:color="auto" w:fill="auto"/>
            <w:noWrap/>
            <w:hideMark/>
          </w:tcPr>
          <w:p w14:paraId="7342DD63"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1</w:t>
            </w:r>
          </w:p>
        </w:tc>
        <w:tc>
          <w:tcPr>
            <w:tcW w:w="1134" w:type="dxa"/>
            <w:shd w:val="clear" w:color="auto" w:fill="auto"/>
            <w:noWrap/>
            <w:hideMark/>
          </w:tcPr>
          <w:p w14:paraId="6734265C"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6</w:t>
            </w:r>
          </w:p>
        </w:tc>
        <w:tc>
          <w:tcPr>
            <w:tcW w:w="1275" w:type="dxa"/>
            <w:shd w:val="clear" w:color="auto" w:fill="auto"/>
            <w:noWrap/>
          </w:tcPr>
          <w:p w14:paraId="56B079F4"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11</w:t>
            </w:r>
          </w:p>
        </w:tc>
        <w:tc>
          <w:tcPr>
            <w:tcW w:w="1276" w:type="dxa"/>
            <w:shd w:val="clear" w:color="auto" w:fill="auto"/>
            <w:noWrap/>
          </w:tcPr>
          <w:p w14:paraId="4B435A02"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16</w:t>
            </w:r>
          </w:p>
        </w:tc>
        <w:tc>
          <w:tcPr>
            <w:tcW w:w="1266" w:type="dxa"/>
            <w:shd w:val="clear" w:color="auto" w:fill="auto"/>
          </w:tcPr>
          <w:p w14:paraId="71E0ECCB"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21</w:t>
            </w:r>
          </w:p>
        </w:tc>
      </w:tr>
      <w:tr w:rsidR="0032148D" w:rsidRPr="0032148D" w14:paraId="5404E467" w14:textId="77777777" w:rsidTr="00417CC6">
        <w:trPr>
          <w:trHeight w:val="255"/>
          <w:jc w:val="center"/>
        </w:trPr>
        <w:tc>
          <w:tcPr>
            <w:tcW w:w="3138" w:type="dxa"/>
            <w:shd w:val="clear" w:color="auto" w:fill="auto"/>
            <w:noWrap/>
            <w:hideMark/>
          </w:tcPr>
          <w:p w14:paraId="76B45233" w14:textId="77777777" w:rsidR="002635FE" w:rsidRPr="0032148D" w:rsidRDefault="002635FE" w:rsidP="00417CC6">
            <w:pPr>
              <w:jc w:val="center"/>
              <w:rPr>
                <w:color w:val="000000" w:themeColor="text1"/>
              </w:rPr>
            </w:pPr>
            <w:r w:rsidRPr="0032148D">
              <w:rPr>
                <w:color w:val="000000" w:themeColor="text1"/>
              </w:rPr>
              <w:t>2</w:t>
            </w:r>
          </w:p>
        </w:tc>
        <w:tc>
          <w:tcPr>
            <w:tcW w:w="1249" w:type="dxa"/>
            <w:shd w:val="clear" w:color="auto" w:fill="auto"/>
            <w:noWrap/>
            <w:hideMark/>
          </w:tcPr>
          <w:p w14:paraId="7EC2552D"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2</w:t>
            </w:r>
          </w:p>
        </w:tc>
        <w:tc>
          <w:tcPr>
            <w:tcW w:w="1134" w:type="dxa"/>
            <w:shd w:val="clear" w:color="auto" w:fill="auto"/>
            <w:noWrap/>
            <w:hideMark/>
          </w:tcPr>
          <w:p w14:paraId="004A99B6"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7</w:t>
            </w:r>
          </w:p>
        </w:tc>
        <w:tc>
          <w:tcPr>
            <w:tcW w:w="1275" w:type="dxa"/>
            <w:shd w:val="clear" w:color="auto" w:fill="auto"/>
            <w:noWrap/>
          </w:tcPr>
          <w:p w14:paraId="48F7800E"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12</w:t>
            </w:r>
          </w:p>
        </w:tc>
        <w:tc>
          <w:tcPr>
            <w:tcW w:w="1276" w:type="dxa"/>
            <w:shd w:val="clear" w:color="auto" w:fill="auto"/>
            <w:noWrap/>
          </w:tcPr>
          <w:p w14:paraId="59F887FB"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17</w:t>
            </w:r>
          </w:p>
        </w:tc>
        <w:tc>
          <w:tcPr>
            <w:tcW w:w="1266" w:type="dxa"/>
            <w:shd w:val="clear" w:color="auto" w:fill="auto"/>
          </w:tcPr>
          <w:p w14:paraId="2E8589D1"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22</w:t>
            </w:r>
          </w:p>
        </w:tc>
      </w:tr>
      <w:tr w:rsidR="0032148D" w:rsidRPr="0032148D" w14:paraId="2989F52C" w14:textId="77777777" w:rsidTr="00417CC6">
        <w:trPr>
          <w:trHeight w:val="255"/>
          <w:jc w:val="center"/>
        </w:trPr>
        <w:tc>
          <w:tcPr>
            <w:tcW w:w="3138" w:type="dxa"/>
            <w:shd w:val="clear" w:color="auto" w:fill="auto"/>
            <w:noWrap/>
            <w:hideMark/>
          </w:tcPr>
          <w:p w14:paraId="5ABB1636" w14:textId="77777777" w:rsidR="002635FE" w:rsidRPr="0032148D" w:rsidRDefault="002635FE" w:rsidP="00417CC6">
            <w:pPr>
              <w:jc w:val="center"/>
              <w:rPr>
                <w:color w:val="000000" w:themeColor="text1"/>
              </w:rPr>
            </w:pPr>
            <w:r w:rsidRPr="0032148D">
              <w:rPr>
                <w:color w:val="000000" w:themeColor="text1"/>
              </w:rPr>
              <w:t>3</w:t>
            </w:r>
          </w:p>
        </w:tc>
        <w:tc>
          <w:tcPr>
            <w:tcW w:w="1249" w:type="dxa"/>
            <w:shd w:val="clear" w:color="auto" w:fill="auto"/>
            <w:noWrap/>
            <w:hideMark/>
          </w:tcPr>
          <w:p w14:paraId="56500ACE"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3</w:t>
            </w:r>
          </w:p>
        </w:tc>
        <w:tc>
          <w:tcPr>
            <w:tcW w:w="1134" w:type="dxa"/>
            <w:shd w:val="clear" w:color="auto" w:fill="auto"/>
            <w:noWrap/>
            <w:hideMark/>
          </w:tcPr>
          <w:p w14:paraId="57BB5DF8"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8</w:t>
            </w:r>
          </w:p>
        </w:tc>
        <w:tc>
          <w:tcPr>
            <w:tcW w:w="1275" w:type="dxa"/>
            <w:shd w:val="clear" w:color="auto" w:fill="auto"/>
            <w:noWrap/>
          </w:tcPr>
          <w:p w14:paraId="4A10EAD4"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13</w:t>
            </w:r>
          </w:p>
        </w:tc>
        <w:tc>
          <w:tcPr>
            <w:tcW w:w="1276" w:type="dxa"/>
            <w:shd w:val="clear" w:color="auto" w:fill="auto"/>
            <w:noWrap/>
          </w:tcPr>
          <w:p w14:paraId="060DAAE6"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18</w:t>
            </w:r>
          </w:p>
        </w:tc>
        <w:tc>
          <w:tcPr>
            <w:tcW w:w="1266" w:type="dxa"/>
            <w:shd w:val="clear" w:color="auto" w:fill="auto"/>
          </w:tcPr>
          <w:p w14:paraId="5561F1E6"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23</w:t>
            </w:r>
          </w:p>
        </w:tc>
      </w:tr>
      <w:tr w:rsidR="0032148D" w:rsidRPr="0032148D" w14:paraId="4FFDEF50" w14:textId="77777777" w:rsidTr="00417CC6">
        <w:trPr>
          <w:trHeight w:val="255"/>
          <w:jc w:val="center"/>
        </w:trPr>
        <w:tc>
          <w:tcPr>
            <w:tcW w:w="3138" w:type="dxa"/>
            <w:shd w:val="clear" w:color="auto" w:fill="auto"/>
            <w:noWrap/>
            <w:hideMark/>
          </w:tcPr>
          <w:p w14:paraId="2C8F730D" w14:textId="77777777" w:rsidR="002635FE" w:rsidRPr="0032148D" w:rsidRDefault="002635FE" w:rsidP="00417CC6">
            <w:pPr>
              <w:jc w:val="center"/>
              <w:rPr>
                <w:color w:val="000000" w:themeColor="text1"/>
              </w:rPr>
            </w:pPr>
            <w:r w:rsidRPr="0032148D">
              <w:rPr>
                <w:color w:val="000000" w:themeColor="text1"/>
              </w:rPr>
              <w:t>4</w:t>
            </w:r>
          </w:p>
        </w:tc>
        <w:tc>
          <w:tcPr>
            <w:tcW w:w="1249" w:type="dxa"/>
            <w:shd w:val="clear" w:color="auto" w:fill="auto"/>
            <w:noWrap/>
            <w:hideMark/>
          </w:tcPr>
          <w:p w14:paraId="163D79F0"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4</w:t>
            </w:r>
          </w:p>
        </w:tc>
        <w:tc>
          <w:tcPr>
            <w:tcW w:w="1134" w:type="dxa"/>
            <w:shd w:val="clear" w:color="auto" w:fill="auto"/>
            <w:noWrap/>
            <w:hideMark/>
          </w:tcPr>
          <w:p w14:paraId="4F7BB937"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9</w:t>
            </w:r>
          </w:p>
        </w:tc>
        <w:tc>
          <w:tcPr>
            <w:tcW w:w="1275" w:type="dxa"/>
            <w:shd w:val="clear" w:color="auto" w:fill="auto"/>
            <w:noWrap/>
          </w:tcPr>
          <w:p w14:paraId="587D4254"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14</w:t>
            </w:r>
          </w:p>
        </w:tc>
        <w:tc>
          <w:tcPr>
            <w:tcW w:w="1276" w:type="dxa"/>
            <w:shd w:val="clear" w:color="auto" w:fill="auto"/>
            <w:noWrap/>
            <w:hideMark/>
          </w:tcPr>
          <w:p w14:paraId="58667811"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19</w:t>
            </w:r>
          </w:p>
        </w:tc>
        <w:tc>
          <w:tcPr>
            <w:tcW w:w="1266" w:type="dxa"/>
            <w:shd w:val="clear" w:color="auto" w:fill="auto"/>
          </w:tcPr>
          <w:p w14:paraId="6E18FF10"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24</w:t>
            </w:r>
          </w:p>
        </w:tc>
      </w:tr>
      <w:tr w:rsidR="002635FE" w:rsidRPr="0032148D" w14:paraId="628E761C" w14:textId="77777777" w:rsidTr="00417CC6">
        <w:trPr>
          <w:trHeight w:val="255"/>
          <w:jc w:val="center"/>
        </w:trPr>
        <w:tc>
          <w:tcPr>
            <w:tcW w:w="3138" w:type="dxa"/>
            <w:shd w:val="clear" w:color="auto" w:fill="auto"/>
            <w:noWrap/>
          </w:tcPr>
          <w:p w14:paraId="5BD2BC7B" w14:textId="77777777" w:rsidR="002635FE" w:rsidRPr="0032148D" w:rsidRDefault="002635FE" w:rsidP="00417CC6">
            <w:pPr>
              <w:jc w:val="center"/>
              <w:rPr>
                <w:color w:val="000000" w:themeColor="text1"/>
              </w:rPr>
            </w:pPr>
            <w:r w:rsidRPr="0032148D">
              <w:rPr>
                <w:color w:val="000000" w:themeColor="text1"/>
              </w:rPr>
              <w:t>5</w:t>
            </w:r>
          </w:p>
        </w:tc>
        <w:tc>
          <w:tcPr>
            <w:tcW w:w="1249" w:type="dxa"/>
            <w:shd w:val="clear" w:color="auto" w:fill="auto"/>
            <w:noWrap/>
          </w:tcPr>
          <w:p w14:paraId="3E95B484"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5</w:t>
            </w:r>
          </w:p>
        </w:tc>
        <w:tc>
          <w:tcPr>
            <w:tcW w:w="1134" w:type="dxa"/>
            <w:shd w:val="clear" w:color="auto" w:fill="auto"/>
            <w:noWrap/>
          </w:tcPr>
          <w:p w14:paraId="103B1322"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10</w:t>
            </w:r>
          </w:p>
        </w:tc>
        <w:tc>
          <w:tcPr>
            <w:tcW w:w="1275" w:type="dxa"/>
            <w:shd w:val="clear" w:color="auto" w:fill="auto"/>
            <w:noWrap/>
          </w:tcPr>
          <w:p w14:paraId="4559B766"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15</w:t>
            </w:r>
          </w:p>
        </w:tc>
        <w:tc>
          <w:tcPr>
            <w:tcW w:w="1276" w:type="dxa"/>
            <w:shd w:val="clear" w:color="auto" w:fill="auto"/>
            <w:noWrap/>
          </w:tcPr>
          <w:p w14:paraId="1DDD98CD"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20</w:t>
            </w:r>
          </w:p>
        </w:tc>
        <w:tc>
          <w:tcPr>
            <w:tcW w:w="1266" w:type="dxa"/>
            <w:shd w:val="clear" w:color="auto" w:fill="auto"/>
          </w:tcPr>
          <w:p w14:paraId="593BB4A8"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25</w:t>
            </w:r>
          </w:p>
        </w:tc>
      </w:tr>
    </w:tbl>
    <w:p w14:paraId="0E55EB4A" w14:textId="77777777" w:rsidR="002635FE" w:rsidRPr="0032148D" w:rsidRDefault="002635FE" w:rsidP="002635FE">
      <w:pPr>
        <w:ind w:firstLine="567"/>
        <w:contextualSpacing/>
        <w:jc w:val="both"/>
        <w:rPr>
          <w:color w:val="000000" w:themeColor="text1"/>
          <w:sz w:val="28"/>
          <w:szCs w:val="28"/>
        </w:rPr>
      </w:pPr>
    </w:p>
    <w:p w14:paraId="7EF7885E" w14:textId="6FDF0CF9" w:rsidR="002635FE" w:rsidRPr="0032148D" w:rsidRDefault="002635FE" w:rsidP="0085185B">
      <w:pPr>
        <w:ind w:firstLine="567"/>
        <w:contextualSpacing/>
        <w:jc w:val="both"/>
        <w:rPr>
          <w:color w:val="000000" w:themeColor="text1"/>
          <w:sz w:val="28"/>
          <w:szCs w:val="28"/>
        </w:rPr>
      </w:pPr>
      <w:r w:rsidRPr="0032148D">
        <w:rPr>
          <w:color w:val="000000" w:themeColor="text1"/>
          <w:sz w:val="28"/>
          <w:szCs w:val="28"/>
        </w:rPr>
        <w:t xml:space="preserve">За функцию отклика принимали </w:t>
      </w:r>
      <w:r w:rsidRPr="0032148D">
        <w:rPr>
          <w:color w:val="000000" w:themeColor="text1"/>
          <w:spacing w:val="-4"/>
          <w:sz w:val="28"/>
          <w:szCs w:val="28"/>
          <w:lang w:bidi="he-IL"/>
        </w:rPr>
        <w:t>косинус краевого угла смачивания (</w:t>
      </w:r>
      <w:proofErr w:type="spellStart"/>
      <w:r w:rsidRPr="0032148D">
        <w:rPr>
          <w:i/>
          <w:iCs/>
          <w:color w:val="000000" w:themeColor="text1"/>
          <w:spacing w:val="-4"/>
          <w:sz w:val="28"/>
          <w:szCs w:val="28"/>
          <w:lang w:val="en-US" w:bidi="he-IL"/>
        </w:rPr>
        <w:t>cosθ</w:t>
      </w:r>
      <w:proofErr w:type="spellEnd"/>
      <w:r w:rsidRPr="0032148D">
        <w:rPr>
          <w:color w:val="000000" w:themeColor="text1"/>
          <w:spacing w:val="-4"/>
          <w:sz w:val="28"/>
          <w:szCs w:val="28"/>
          <w:lang w:bidi="he-IL"/>
        </w:rPr>
        <w:t>), который определяли экспериментально.</w:t>
      </w:r>
      <w:r w:rsidR="0085185B" w:rsidRPr="0032148D">
        <w:rPr>
          <w:color w:val="000000" w:themeColor="text1"/>
          <w:sz w:val="28"/>
          <w:szCs w:val="28"/>
          <w:lang w:val="ru-RU"/>
        </w:rPr>
        <w:t xml:space="preserve"> </w:t>
      </w:r>
      <w:r w:rsidRPr="0032148D">
        <w:rPr>
          <w:color w:val="000000" w:themeColor="text1"/>
          <w:sz w:val="28"/>
          <w:szCs w:val="28"/>
        </w:rPr>
        <w:t xml:space="preserve">После реализации активного эксперимента (таблица </w:t>
      </w:r>
      <w:r w:rsidR="0085185B" w:rsidRPr="0032148D">
        <w:rPr>
          <w:color w:val="000000" w:themeColor="text1"/>
          <w:sz w:val="28"/>
          <w:szCs w:val="28"/>
          <w:lang w:val="ru-RU"/>
        </w:rPr>
        <w:t>31</w:t>
      </w:r>
      <w:r w:rsidRPr="0032148D">
        <w:rPr>
          <w:color w:val="000000" w:themeColor="text1"/>
          <w:sz w:val="28"/>
          <w:szCs w:val="28"/>
        </w:rPr>
        <w:t xml:space="preserve">) проводили выборку экспериментального массива по каждому уровню каждого фактора согласно таблице </w:t>
      </w:r>
      <w:r w:rsidR="0095598B" w:rsidRPr="0032148D">
        <w:rPr>
          <w:color w:val="000000" w:themeColor="text1"/>
          <w:sz w:val="28"/>
          <w:szCs w:val="28"/>
          <w:lang w:val="ru-RU"/>
        </w:rPr>
        <w:t>3</w:t>
      </w:r>
      <w:r w:rsidR="0085185B" w:rsidRPr="0032148D">
        <w:rPr>
          <w:color w:val="000000" w:themeColor="text1"/>
          <w:sz w:val="28"/>
          <w:szCs w:val="28"/>
          <w:lang w:val="ru-RU"/>
        </w:rPr>
        <w:t>2</w:t>
      </w:r>
      <w:r w:rsidRPr="0032148D">
        <w:rPr>
          <w:color w:val="000000" w:themeColor="text1"/>
          <w:sz w:val="28"/>
          <w:szCs w:val="28"/>
        </w:rPr>
        <w:t xml:space="preserve">. </w:t>
      </w:r>
    </w:p>
    <w:p w14:paraId="7937791A" w14:textId="77777777" w:rsidR="002635FE" w:rsidRPr="0032148D" w:rsidRDefault="002635FE" w:rsidP="002635FE">
      <w:pPr>
        <w:ind w:firstLine="567"/>
        <w:contextualSpacing/>
        <w:jc w:val="both"/>
        <w:rPr>
          <w:color w:val="000000" w:themeColor="text1"/>
          <w:sz w:val="28"/>
          <w:szCs w:val="28"/>
        </w:rPr>
      </w:pPr>
    </w:p>
    <w:p w14:paraId="602DDD7E" w14:textId="373EFBB9" w:rsidR="002635FE" w:rsidRPr="0032148D" w:rsidRDefault="002635FE" w:rsidP="002635FE">
      <w:pPr>
        <w:ind w:firstLine="567"/>
        <w:contextualSpacing/>
        <w:jc w:val="center"/>
        <w:rPr>
          <w:color w:val="000000" w:themeColor="text1"/>
          <w:sz w:val="28"/>
          <w:szCs w:val="28"/>
        </w:rPr>
      </w:pPr>
      <w:r w:rsidRPr="0032148D">
        <w:rPr>
          <w:color w:val="000000" w:themeColor="text1"/>
          <w:sz w:val="28"/>
          <w:szCs w:val="28"/>
        </w:rPr>
        <w:t xml:space="preserve">Таблица </w:t>
      </w:r>
      <w:r w:rsidR="0095598B" w:rsidRPr="0032148D">
        <w:rPr>
          <w:color w:val="000000" w:themeColor="text1"/>
          <w:sz w:val="28"/>
          <w:szCs w:val="28"/>
          <w:lang w:val="ru-RU"/>
        </w:rPr>
        <w:t>3</w:t>
      </w:r>
      <w:r w:rsidR="0085185B" w:rsidRPr="0032148D">
        <w:rPr>
          <w:color w:val="000000" w:themeColor="text1"/>
          <w:sz w:val="28"/>
          <w:szCs w:val="28"/>
          <w:lang w:val="ru-RU"/>
        </w:rPr>
        <w:t>2</w:t>
      </w:r>
      <w:r w:rsidRPr="0032148D">
        <w:rPr>
          <w:color w:val="000000" w:themeColor="text1"/>
          <w:sz w:val="28"/>
          <w:szCs w:val="28"/>
        </w:rPr>
        <w:t xml:space="preserve"> – Выборка экспериментального массива</w:t>
      </w:r>
    </w:p>
    <w:p w14:paraId="5A971F23" w14:textId="77777777" w:rsidR="002635FE" w:rsidRPr="0032148D" w:rsidRDefault="002635FE" w:rsidP="002635FE">
      <w:pPr>
        <w:ind w:firstLine="567"/>
        <w:contextualSpacing/>
        <w:jc w:val="center"/>
        <w:rPr>
          <w:color w:val="000000" w:themeColor="text1"/>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3"/>
        <w:gridCol w:w="2762"/>
        <w:gridCol w:w="1922"/>
        <w:gridCol w:w="2687"/>
      </w:tblGrid>
      <w:tr w:rsidR="0032148D" w:rsidRPr="0032148D" w14:paraId="0B8390B2" w14:textId="77777777" w:rsidTr="001E0A63">
        <w:trPr>
          <w:jc w:val="center"/>
        </w:trPr>
        <w:tc>
          <w:tcPr>
            <w:tcW w:w="1974" w:type="dxa"/>
            <w:shd w:val="clear" w:color="auto" w:fill="auto"/>
          </w:tcPr>
          <w:p w14:paraId="72925EEC" w14:textId="77777777" w:rsidR="002635FE" w:rsidRPr="0032148D" w:rsidRDefault="002635FE" w:rsidP="00417CC6">
            <w:pPr>
              <w:jc w:val="center"/>
              <w:rPr>
                <w:b/>
                <w:color w:val="000000" w:themeColor="text1"/>
              </w:rPr>
            </w:pPr>
            <w:r w:rsidRPr="0032148D">
              <w:rPr>
                <w:b/>
                <w:color w:val="000000" w:themeColor="text1"/>
              </w:rPr>
              <w:t>Уровни фактора х</w:t>
            </w:r>
            <w:r w:rsidRPr="0032148D">
              <w:rPr>
                <w:b/>
                <w:color w:val="000000" w:themeColor="text1"/>
                <w:vertAlign w:val="subscript"/>
              </w:rPr>
              <w:t>1</w:t>
            </w:r>
          </w:p>
          <w:p w14:paraId="7450826F" w14:textId="088AC819" w:rsidR="002635FE" w:rsidRPr="0032148D" w:rsidRDefault="002635FE" w:rsidP="00417CC6">
            <w:pPr>
              <w:jc w:val="center"/>
              <w:rPr>
                <w:b/>
                <w:color w:val="000000" w:themeColor="text1"/>
              </w:rPr>
            </w:pPr>
            <w:r w:rsidRPr="0032148D">
              <w:rPr>
                <w:b/>
                <w:color w:val="000000" w:themeColor="text1"/>
              </w:rPr>
              <w:t>С</w:t>
            </w:r>
            <w:r w:rsidRPr="0032148D">
              <w:rPr>
                <w:b/>
                <w:color w:val="000000" w:themeColor="text1"/>
                <w:vertAlign w:val="subscript"/>
              </w:rPr>
              <w:t>АС</w:t>
            </w:r>
            <w:r w:rsidR="001E0A63" w:rsidRPr="0032148D">
              <w:rPr>
                <w:b/>
                <w:color w:val="000000" w:themeColor="text1"/>
                <w:vertAlign w:val="subscript"/>
                <w:lang w:val="ru-RU"/>
              </w:rPr>
              <w:t>-1</w:t>
            </w:r>
            <w:r w:rsidRPr="0032148D">
              <w:rPr>
                <w:b/>
                <w:color w:val="000000" w:themeColor="text1"/>
              </w:rPr>
              <w:t>, г/дм</w:t>
            </w:r>
            <w:r w:rsidRPr="0032148D">
              <w:rPr>
                <w:b/>
                <w:color w:val="000000" w:themeColor="text1"/>
                <w:vertAlign w:val="superscript"/>
              </w:rPr>
              <w:t>3</w:t>
            </w:r>
          </w:p>
        </w:tc>
        <w:tc>
          <w:tcPr>
            <w:tcW w:w="2762" w:type="dxa"/>
            <w:shd w:val="clear" w:color="auto" w:fill="auto"/>
          </w:tcPr>
          <w:p w14:paraId="4FA8E285" w14:textId="77777777" w:rsidR="002635FE" w:rsidRPr="0032148D" w:rsidRDefault="002635FE" w:rsidP="00417CC6">
            <w:pPr>
              <w:jc w:val="center"/>
              <w:rPr>
                <w:b/>
                <w:color w:val="000000" w:themeColor="text1"/>
              </w:rPr>
            </w:pPr>
          </w:p>
          <w:p w14:paraId="1D06EE72" w14:textId="77777777" w:rsidR="002635FE" w:rsidRPr="0032148D" w:rsidRDefault="002635FE" w:rsidP="00417CC6">
            <w:pPr>
              <w:jc w:val="center"/>
              <w:rPr>
                <w:b/>
                <w:color w:val="000000" w:themeColor="text1"/>
              </w:rPr>
            </w:pPr>
            <w:r w:rsidRPr="0032148D">
              <w:rPr>
                <w:b/>
                <w:color w:val="000000" w:themeColor="text1"/>
              </w:rPr>
              <w:t>Выборка</w:t>
            </w:r>
          </w:p>
        </w:tc>
        <w:tc>
          <w:tcPr>
            <w:tcW w:w="1922" w:type="dxa"/>
            <w:shd w:val="clear" w:color="auto" w:fill="auto"/>
          </w:tcPr>
          <w:p w14:paraId="2DF654FF" w14:textId="77777777" w:rsidR="002635FE" w:rsidRPr="0032148D" w:rsidRDefault="002635FE" w:rsidP="00417CC6">
            <w:pPr>
              <w:jc w:val="center"/>
              <w:rPr>
                <w:b/>
                <w:color w:val="000000" w:themeColor="text1"/>
              </w:rPr>
            </w:pPr>
            <w:r w:rsidRPr="0032148D">
              <w:rPr>
                <w:b/>
                <w:color w:val="000000" w:themeColor="text1"/>
              </w:rPr>
              <w:t>Уровни фактора х</w:t>
            </w:r>
            <w:r w:rsidRPr="0032148D">
              <w:rPr>
                <w:b/>
                <w:color w:val="000000" w:themeColor="text1"/>
                <w:vertAlign w:val="subscript"/>
              </w:rPr>
              <w:t>2</w:t>
            </w:r>
          </w:p>
          <w:p w14:paraId="5E277C59" w14:textId="4ADC518F" w:rsidR="002635FE" w:rsidRPr="0032148D" w:rsidRDefault="002635FE" w:rsidP="00417CC6">
            <w:pPr>
              <w:jc w:val="center"/>
              <w:rPr>
                <w:b/>
                <w:color w:val="000000" w:themeColor="text1"/>
              </w:rPr>
            </w:pPr>
            <w:r w:rsidRPr="0032148D">
              <w:rPr>
                <w:b/>
                <w:color w:val="000000" w:themeColor="text1"/>
              </w:rPr>
              <w:t>С</w:t>
            </w:r>
            <w:r w:rsidRPr="0032148D">
              <w:rPr>
                <w:b/>
                <w:color w:val="000000" w:themeColor="text1"/>
                <w:vertAlign w:val="subscript"/>
              </w:rPr>
              <w:t>АГ</w:t>
            </w:r>
            <w:r w:rsidR="001E0A63" w:rsidRPr="0032148D">
              <w:rPr>
                <w:b/>
                <w:color w:val="000000" w:themeColor="text1"/>
                <w:vertAlign w:val="subscript"/>
                <w:lang w:val="ru-RU"/>
              </w:rPr>
              <w:t>-4И</w:t>
            </w:r>
            <w:r w:rsidRPr="0032148D">
              <w:rPr>
                <w:b/>
                <w:color w:val="000000" w:themeColor="text1"/>
                <w:spacing w:val="-4"/>
                <w:lang w:bidi="he-IL"/>
              </w:rPr>
              <w:t xml:space="preserve">, </w:t>
            </w:r>
            <w:r w:rsidRPr="0032148D">
              <w:rPr>
                <w:b/>
                <w:color w:val="000000" w:themeColor="text1"/>
              </w:rPr>
              <w:t>г/дм</w:t>
            </w:r>
            <w:r w:rsidRPr="0032148D">
              <w:rPr>
                <w:b/>
                <w:color w:val="000000" w:themeColor="text1"/>
                <w:vertAlign w:val="superscript"/>
              </w:rPr>
              <w:t>3</w:t>
            </w:r>
          </w:p>
        </w:tc>
        <w:tc>
          <w:tcPr>
            <w:tcW w:w="2687" w:type="dxa"/>
            <w:shd w:val="clear" w:color="auto" w:fill="auto"/>
          </w:tcPr>
          <w:p w14:paraId="2BDA47A3" w14:textId="77777777" w:rsidR="002635FE" w:rsidRPr="0032148D" w:rsidRDefault="002635FE" w:rsidP="00417CC6">
            <w:pPr>
              <w:jc w:val="center"/>
              <w:rPr>
                <w:b/>
                <w:color w:val="000000" w:themeColor="text1"/>
              </w:rPr>
            </w:pPr>
          </w:p>
          <w:p w14:paraId="6FFB01DE" w14:textId="77777777" w:rsidR="002635FE" w:rsidRPr="0032148D" w:rsidRDefault="002635FE" w:rsidP="00417CC6">
            <w:pPr>
              <w:jc w:val="center"/>
              <w:rPr>
                <w:b/>
                <w:color w:val="000000" w:themeColor="text1"/>
              </w:rPr>
            </w:pPr>
            <w:r w:rsidRPr="0032148D">
              <w:rPr>
                <w:b/>
                <w:color w:val="000000" w:themeColor="text1"/>
              </w:rPr>
              <w:t>Выборка</w:t>
            </w:r>
          </w:p>
        </w:tc>
      </w:tr>
      <w:tr w:rsidR="0032148D" w:rsidRPr="0032148D" w14:paraId="49C9EA1F" w14:textId="77777777" w:rsidTr="001E0A63">
        <w:trPr>
          <w:jc w:val="center"/>
        </w:trPr>
        <w:tc>
          <w:tcPr>
            <w:tcW w:w="1974" w:type="dxa"/>
            <w:shd w:val="clear" w:color="auto" w:fill="auto"/>
          </w:tcPr>
          <w:p w14:paraId="5152B77B" w14:textId="77777777" w:rsidR="002635FE" w:rsidRPr="0032148D" w:rsidRDefault="002635FE" w:rsidP="00417CC6">
            <w:pPr>
              <w:jc w:val="center"/>
              <w:rPr>
                <w:color w:val="000000" w:themeColor="text1"/>
              </w:rPr>
            </w:pPr>
            <w:r w:rsidRPr="0032148D">
              <w:rPr>
                <w:color w:val="000000" w:themeColor="text1"/>
              </w:rPr>
              <w:t>0</w:t>
            </w:r>
          </w:p>
        </w:tc>
        <w:tc>
          <w:tcPr>
            <w:tcW w:w="2762" w:type="dxa"/>
            <w:shd w:val="clear" w:color="auto" w:fill="auto"/>
          </w:tcPr>
          <w:p w14:paraId="6D55DA13"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1</w:t>
            </w:r>
            <w:r w:rsidRPr="0032148D">
              <w:rPr>
                <w:color w:val="000000" w:themeColor="text1"/>
              </w:rPr>
              <w:t>+у</w:t>
            </w:r>
            <w:r w:rsidRPr="0032148D">
              <w:rPr>
                <w:color w:val="000000" w:themeColor="text1"/>
                <w:vertAlign w:val="subscript"/>
              </w:rPr>
              <w:t>6</w:t>
            </w:r>
            <w:r w:rsidRPr="0032148D">
              <w:rPr>
                <w:color w:val="000000" w:themeColor="text1"/>
              </w:rPr>
              <w:t>+у</w:t>
            </w:r>
            <w:r w:rsidRPr="0032148D">
              <w:rPr>
                <w:color w:val="000000" w:themeColor="text1"/>
                <w:vertAlign w:val="subscript"/>
              </w:rPr>
              <w:t>11</w:t>
            </w:r>
            <w:r w:rsidRPr="0032148D">
              <w:rPr>
                <w:color w:val="000000" w:themeColor="text1"/>
              </w:rPr>
              <w:t>+у</w:t>
            </w:r>
            <w:r w:rsidRPr="0032148D">
              <w:rPr>
                <w:color w:val="000000" w:themeColor="text1"/>
                <w:vertAlign w:val="subscript"/>
              </w:rPr>
              <w:t>16</w:t>
            </w:r>
            <w:r w:rsidRPr="0032148D">
              <w:rPr>
                <w:color w:val="000000" w:themeColor="text1"/>
              </w:rPr>
              <w:t>+у</w:t>
            </w:r>
            <w:r w:rsidRPr="0032148D">
              <w:rPr>
                <w:color w:val="000000" w:themeColor="text1"/>
                <w:vertAlign w:val="subscript"/>
              </w:rPr>
              <w:t>21</w:t>
            </w:r>
            <w:r w:rsidRPr="0032148D">
              <w:rPr>
                <w:color w:val="000000" w:themeColor="text1"/>
              </w:rPr>
              <w:t>)/5</w:t>
            </w:r>
          </w:p>
        </w:tc>
        <w:tc>
          <w:tcPr>
            <w:tcW w:w="1922" w:type="dxa"/>
            <w:shd w:val="clear" w:color="auto" w:fill="auto"/>
          </w:tcPr>
          <w:p w14:paraId="119BF66D" w14:textId="77777777" w:rsidR="002635FE" w:rsidRPr="0032148D" w:rsidRDefault="002635FE" w:rsidP="00417CC6">
            <w:pPr>
              <w:jc w:val="center"/>
              <w:rPr>
                <w:color w:val="000000" w:themeColor="text1"/>
              </w:rPr>
            </w:pPr>
            <w:r w:rsidRPr="0032148D">
              <w:rPr>
                <w:color w:val="000000" w:themeColor="text1"/>
              </w:rPr>
              <w:t>0</w:t>
            </w:r>
          </w:p>
        </w:tc>
        <w:tc>
          <w:tcPr>
            <w:tcW w:w="2687" w:type="dxa"/>
            <w:shd w:val="clear" w:color="auto" w:fill="auto"/>
          </w:tcPr>
          <w:p w14:paraId="27498040"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1</w:t>
            </w:r>
            <w:r w:rsidRPr="0032148D">
              <w:rPr>
                <w:color w:val="000000" w:themeColor="text1"/>
              </w:rPr>
              <w:t>+у</w:t>
            </w:r>
            <w:r w:rsidRPr="0032148D">
              <w:rPr>
                <w:color w:val="000000" w:themeColor="text1"/>
                <w:vertAlign w:val="subscript"/>
              </w:rPr>
              <w:t>2</w:t>
            </w:r>
            <w:r w:rsidRPr="0032148D">
              <w:rPr>
                <w:color w:val="000000" w:themeColor="text1"/>
              </w:rPr>
              <w:t>+у</w:t>
            </w:r>
            <w:r w:rsidRPr="0032148D">
              <w:rPr>
                <w:color w:val="000000" w:themeColor="text1"/>
                <w:vertAlign w:val="subscript"/>
              </w:rPr>
              <w:t>3</w:t>
            </w:r>
            <w:r w:rsidRPr="0032148D">
              <w:rPr>
                <w:color w:val="000000" w:themeColor="text1"/>
              </w:rPr>
              <w:t>+у</w:t>
            </w:r>
            <w:r w:rsidRPr="0032148D">
              <w:rPr>
                <w:color w:val="000000" w:themeColor="text1"/>
                <w:vertAlign w:val="subscript"/>
              </w:rPr>
              <w:t>4</w:t>
            </w:r>
            <w:r w:rsidRPr="0032148D">
              <w:rPr>
                <w:color w:val="000000" w:themeColor="text1"/>
              </w:rPr>
              <w:t>+у</w:t>
            </w:r>
            <w:r w:rsidRPr="0032148D">
              <w:rPr>
                <w:color w:val="000000" w:themeColor="text1"/>
                <w:vertAlign w:val="subscript"/>
              </w:rPr>
              <w:t>5</w:t>
            </w:r>
            <w:r w:rsidRPr="0032148D">
              <w:rPr>
                <w:color w:val="000000" w:themeColor="text1"/>
              </w:rPr>
              <w:t>)/5</w:t>
            </w:r>
          </w:p>
        </w:tc>
      </w:tr>
      <w:tr w:rsidR="0032148D" w:rsidRPr="0032148D" w14:paraId="61D8BCFF" w14:textId="77777777" w:rsidTr="001E0A63">
        <w:trPr>
          <w:jc w:val="center"/>
        </w:trPr>
        <w:tc>
          <w:tcPr>
            <w:tcW w:w="1974" w:type="dxa"/>
            <w:shd w:val="clear" w:color="auto" w:fill="auto"/>
          </w:tcPr>
          <w:p w14:paraId="62277D0E" w14:textId="77777777" w:rsidR="002635FE" w:rsidRPr="0032148D" w:rsidRDefault="002635FE" w:rsidP="00417CC6">
            <w:pPr>
              <w:jc w:val="center"/>
              <w:rPr>
                <w:color w:val="000000" w:themeColor="text1"/>
              </w:rPr>
            </w:pPr>
            <w:r w:rsidRPr="0032148D">
              <w:rPr>
                <w:color w:val="000000" w:themeColor="text1"/>
              </w:rPr>
              <w:t>0,5</w:t>
            </w:r>
          </w:p>
        </w:tc>
        <w:tc>
          <w:tcPr>
            <w:tcW w:w="2762" w:type="dxa"/>
            <w:shd w:val="clear" w:color="auto" w:fill="auto"/>
          </w:tcPr>
          <w:p w14:paraId="1FF55B1A"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2</w:t>
            </w:r>
            <w:r w:rsidRPr="0032148D">
              <w:rPr>
                <w:color w:val="000000" w:themeColor="text1"/>
              </w:rPr>
              <w:t>+у</w:t>
            </w:r>
            <w:r w:rsidRPr="0032148D">
              <w:rPr>
                <w:color w:val="000000" w:themeColor="text1"/>
                <w:vertAlign w:val="subscript"/>
              </w:rPr>
              <w:t>7</w:t>
            </w:r>
            <w:r w:rsidRPr="0032148D">
              <w:rPr>
                <w:color w:val="000000" w:themeColor="text1"/>
              </w:rPr>
              <w:t>+у</w:t>
            </w:r>
            <w:r w:rsidRPr="0032148D">
              <w:rPr>
                <w:color w:val="000000" w:themeColor="text1"/>
                <w:vertAlign w:val="subscript"/>
              </w:rPr>
              <w:t>12</w:t>
            </w:r>
            <w:r w:rsidRPr="0032148D">
              <w:rPr>
                <w:color w:val="000000" w:themeColor="text1"/>
              </w:rPr>
              <w:t>+у</w:t>
            </w:r>
            <w:r w:rsidRPr="0032148D">
              <w:rPr>
                <w:color w:val="000000" w:themeColor="text1"/>
                <w:vertAlign w:val="subscript"/>
              </w:rPr>
              <w:t>17</w:t>
            </w:r>
            <w:r w:rsidRPr="0032148D">
              <w:rPr>
                <w:color w:val="000000" w:themeColor="text1"/>
              </w:rPr>
              <w:t>+у</w:t>
            </w:r>
            <w:r w:rsidRPr="0032148D">
              <w:rPr>
                <w:color w:val="000000" w:themeColor="text1"/>
                <w:vertAlign w:val="subscript"/>
              </w:rPr>
              <w:t>22</w:t>
            </w:r>
            <w:r w:rsidRPr="0032148D">
              <w:rPr>
                <w:color w:val="000000" w:themeColor="text1"/>
              </w:rPr>
              <w:t>)/5</w:t>
            </w:r>
          </w:p>
        </w:tc>
        <w:tc>
          <w:tcPr>
            <w:tcW w:w="1922" w:type="dxa"/>
            <w:shd w:val="clear" w:color="auto" w:fill="auto"/>
          </w:tcPr>
          <w:p w14:paraId="22B4C632" w14:textId="77777777" w:rsidR="002635FE" w:rsidRPr="0032148D" w:rsidRDefault="002635FE" w:rsidP="00417CC6">
            <w:pPr>
              <w:jc w:val="center"/>
              <w:rPr>
                <w:color w:val="000000" w:themeColor="text1"/>
              </w:rPr>
            </w:pPr>
            <w:r w:rsidRPr="0032148D">
              <w:rPr>
                <w:color w:val="000000" w:themeColor="text1"/>
              </w:rPr>
              <w:t>0,5</w:t>
            </w:r>
          </w:p>
        </w:tc>
        <w:tc>
          <w:tcPr>
            <w:tcW w:w="2687" w:type="dxa"/>
            <w:shd w:val="clear" w:color="auto" w:fill="auto"/>
          </w:tcPr>
          <w:p w14:paraId="0C242629"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6</w:t>
            </w:r>
            <w:r w:rsidRPr="0032148D">
              <w:rPr>
                <w:color w:val="000000" w:themeColor="text1"/>
              </w:rPr>
              <w:t>+у</w:t>
            </w:r>
            <w:r w:rsidRPr="0032148D">
              <w:rPr>
                <w:color w:val="000000" w:themeColor="text1"/>
                <w:vertAlign w:val="subscript"/>
              </w:rPr>
              <w:t>7</w:t>
            </w:r>
            <w:r w:rsidRPr="0032148D">
              <w:rPr>
                <w:color w:val="000000" w:themeColor="text1"/>
              </w:rPr>
              <w:t>+у</w:t>
            </w:r>
            <w:r w:rsidRPr="0032148D">
              <w:rPr>
                <w:color w:val="000000" w:themeColor="text1"/>
                <w:vertAlign w:val="subscript"/>
              </w:rPr>
              <w:t>8</w:t>
            </w:r>
            <w:r w:rsidRPr="0032148D">
              <w:rPr>
                <w:color w:val="000000" w:themeColor="text1"/>
              </w:rPr>
              <w:t>+у</w:t>
            </w:r>
            <w:r w:rsidRPr="0032148D">
              <w:rPr>
                <w:color w:val="000000" w:themeColor="text1"/>
                <w:vertAlign w:val="subscript"/>
              </w:rPr>
              <w:t>9</w:t>
            </w:r>
            <w:r w:rsidRPr="0032148D">
              <w:rPr>
                <w:color w:val="000000" w:themeColor="text1"/>
              </w:rPr>
              <w:t>+у</w:t>
            </w:r>
            <w:r w:rsidRPr="0032148D">
              <w:rPr>
                <w:color w:val="000000" w:themeColor="text1"/>
                <w:vertAlign w:val="subscript"/>
              </w:rPr>
              <w:t>10</w:t>
            </w:r>
            <w:r w:rsidRPr="0032148D">
              <w:rPr>
                <w:color w:val="000000" w:themeColor="text1"/>
              </w:rPr>
              <w:t>)/5</w:t>
            </w:r>
          </w:p>
        </w:tc>
      </w:tr>
      <w:tr w:rsidR="0032148D" w:rsidRPr="0032148D" w14:paraId="2950ACC7" w14:textId="77777777" w:rsidTr="001E0A63">
        <w:trPr>
          <w:jc w:val="center"/>
        </w:trPr>
        <w:tc>
          <w:tcPr>
            <w:tcW w:w="1974" w:type="dxa"/>
            <w:shd w:val="clear" w:color="auto" w:fill="auto"/>
          </w:tcPr>
          <w:p w14:paraId="52D77520" w14:textId="77777777" w:rsidR="002635FE" w:rsidRPr="0032148D" w:rsidRDefault="002635FE" w:rsidP="00417CC6">
            <w:pPr>
              <w:jc w:val="center"/>
              <w:rPr>
                <w:color w:val="000000" w:themeColor="text1"/>
              </w:rPr>
            </w:pPr>
            <w:r w:rsidRPr="0032148D">
              <w:rPr>
                <w:color w:val="000000" w:themeColor="text1"/>
              </w:rPr>
              <w:t>1,0</w:t>
            </w:r>
          </w:p>
        </w:tc>
        <w:tc>
          <w:tcPr>
            <w:tcW w:w="2762" w:type="dxa"/>
            <w:shd w:val="clear" w:color="auto" w:fill="auto"/>
          </w:tcPr>
          <w:p w14:paraId="2EB53B72"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3</w:t>
            </w:r>
            <w:r w:rsidRPr="0032148D">
              <w:rPr>
                <w:color w:val="000000" w:themeColor="text1"/>
              </w:rPr>
              <w:t>+у</w:t>
            </w:r>
            <w:r w:rsidRPr="0032148D">
              <w:rPr>
                <w:color w:val="000000" w:themeColor="text1"/>
                <w:vertAlign w:val="subscript"/>
              </w:rPr>
              <w:t>8</w:t>
            </w:r>
            <w:r w:rsidRPr="0032148D">
              <w:rPr>
                <w:color w:val="000000" w:themeColor="text1"/>
              </w:rPr>
              <w:t>+у</w:t>
            </w:r>
            <w:r w:rsidRPr="0032148D">
              <w:rPr>
                <w:color w:val="000000" w:themeColor="text1"/>
                <w:vertAlign w:val="subscript"/>
              </w:rPr>
              <w:t>13</w:t>
            </w:r>
            <w:r w:rsidRPr="0032148D">
              <w:rPr>
                <w:color w:val="000000" w:themeColor="text1"/>
              </w:rPr>
              <w:t>+у</w:t>
            </w:r>
            <w:r w:rsidRPr="0032148D">
              <w:rPr>
                <w:color w:val="000000" w:themeColor="text1"/>
                <w:vertAlign w:val="subscript"/>
              </w:rPr>
              <w:t>18</w:t>
            </w:r>
            <w:r w:rsidRPr="0032148D">
              <w:rPr>
                <w:color w:val="000000" w:themeColor="text1"/>
              </w:rPr>
              <w:t>+у</w:t>
            </w:r>
            <w:r w:rsidRPr="0032148D">
              <w:rPr>
                <w:color w:val="000000" w:themeColor="text1"/>
                <w:vertAlign w:val="subscript"/>
              </w:rPr>
              <w:t>23</w:t>
            </w:r>
            <w:r w:rsidRPr="0032148D">
              <w:rPr>
                <w:color w:val="000000" w:themeColor="text1"/>
              </w:rPr>
              <w:t>)/5</w:t>
            </w:r>
          </w:p>
        </w:tc>
        <w:tc>
          <w:tcPr>
            <w:tcW w:w="1922" w:type="dxa"/>
            <w:shd w:val="clear" w:color="auto" w:fill="auto"/>
          </w:tcPr>
          <w:p w14:paraId="79B650B0" w14:textId="77777777" w:rsidR="002635FE" w:rsidRPr="0032148D" w:rsidRDefault="002635FE" w:rsidP="00417CC6">
            <w:pPr>
              <w:jc w:val="center"/>
              <w:rPr>
                <w:color w:val="000000" w:themeColor="text1"/>
              </w:rPr>
            </w:pPr>
            <w:r w:rsidRPr="0032148D">
              <w:rPr>
                <w:color w:val="000000" w:themeColor="text1"/>
              </w:rPr>
              <w:t>1,0</w:t>
            </w:r>
          </w:p>
        </w:tc>
        <w:tc>
          <w:tcPr>
            <w:tcW w:w="2687" w:type="dxa"/>
            <w:shd w:val="clear" w:color="auto" w:fill="auto"/>
          </w:tcPr>
          <w:p w14:paraId="62426CB1"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11</w:t>
            </w:r>
            <w:r w:rsidRPr="0032148D">
              <w:rPr>
                <w:color w:val="000000" w:themeColor="text1"/>
              </w:rPr>
              <w:t>+у</w:t>
            </w:r>
            <w:r w:rsidRPr="0032148D">
              <w:rPr>
                <w:color w:val="000000" w:themeColor="text1"/>
                <w:vertAlign w:val="subscript"/>
              </w:rPr>
              <w:t>12</w:t>
            </w:r>
            <w:r w:rsidRPr="0032148D">
              <w:rPr>
                <w:color w:val="000000" w:themeColor="text1"/>
              </w:rPr>
              <w:t>+у</w:t>
            </w:r>
            <w:r w:rsidRPr="0032148D">
              <w:rPr>
                <w:color w:val="000000" w:themeColor="text1"/>
                <w:vertAlign w:val="subscript"/>
              </w:rPr>
              <w:t>13</w:t>
            </w:r>
            <w:r w:rsidRPr="0032148D">
              <w:rPr>
                <w:color w:val="000000" w:themeColor="text1"/>
              </w:rPr>
              <w:t>+у</w:t>
            </w:r>
            <w:r w:rsidRPr="0032148D">
              <w:rPr>
                <w:color w:val="000000" w:themeColor="text1"/>
                <w:vertAlign w:val="subscript"/>
              </w:rPr>
              <w:t>14</w:t>
            </w:r>
            <w:r w:rsidRPr="0032148D">
              <w:rPr>
                <w:color w:val="000000" w:themeColor="text1"/>
              </w:rPr>
              <w:t>+у</w:t>
            </w:r>
            <w:r w:rsidRPr="0032148D">
              <w:rPr>
                <w:color w:val="000000" w:themeColor="text1"/>
                <w:vertAlign w:val="subscript"/>
              </w:rPr>
              <w:t>15</w:t>
            </w:r>
            <w:r w:rsidRPr="0032148D">
              <w:rPr>
                <w:color w:val="000000" w:themeColor="text1"/>
              </w:rPr>
              <w:t>)/5</w:t>
            </w:r>
          </w:p>
        </w:tc>
      </w:tr>
      <w:tr w:rsidR="0032148D" w:rsidRPr="0032148D" w14:paraId="5CCCF790" w14:textId="77777777" w:rsidTr="001E0A63">
        <w:trPr>
          <w:jc w:val="center"/>
        </w:trPr>
        <w:tc>
          <w:tcPr>
            <w:tcW w:w="1974" w:type="dxa"/>
            <w:shd w:val="clear" w:color="auto" w:fill="auto"/>
          </w:tcPr>
          <w:p w14:paraId="1701060B" w14:textId="77777777" w:rsidR="002635FE" w:rsidRPr="0032148D" w:rsidRDefault="002635FE" w:rsidP="00417CC6">
            <w:pPr>
              <w:jc w:val="center"/>
              <w:rPr>
                <w:color w:val="000000" w:themeColor="text1"/>
              </w:rPr>
            </w:pPr>
            <w:r w:rsidRPr="0032148D">
              <w:rPr>
                <w:color w:val="000000" w:themeColor="text1"/>
              </w:rPr>
              <w:t>1,5</w:t>
            </w:r>
          </w:p>
        </w:tc>
        <w:tc>
          <w:tcPr>
            <w:tcW w:w="2762" w:type="dxa"/>
            <w:shd w:val="clear" w:color="auto" w:fill="auto"/>
          </w:tcPr>
          <w:p w14:paraId="1D518CDE"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4</w:t>
            </w:r>
            <w:r w:rsidRPr="0032148D">
              <w:rPr>
                <w:color w:val="000000" w:themeColor="text1"/>
              </w:rPr>
              <w:t>+у</w:t>
            </w:r>
            <w:r w:rsidRPr="0032148D">
              <w:rPr>
                <w:color w:val="000000" w:themeColor="text1"/>
                <w:vertAlign w:val="subscript"/>
              </w:rPr>
              <w:t>9</w:t>
            </w:r>
            <w:r w:rsidRPr="0032148D">
              <w:rPr>
                <w:color w:val="000000" w:themeColor="text1"/>
              </w:rPr>
              <w:t>+у</w:t>
            </w:r>
            <w:r w:rsidRPr="0032148D">
              <w:rPr>
                <w:color w:val="000000" w:themeColor="text1"/>
                <w:vertAlign w:val="subscript"/>
              </w:rPr>
              <w:t>14</w:t>
            </w:r>
            <w:r w:rsidRPr="0032148D">
              <w:rPr>
                <w:color w:val="000000" w:themeColor="text1"/>
              </w:rPr>
              <w:t>+у</w:t>
            </w:r>
            <w:r w:rsidRPr="0032148D">
              <w:rPr>
                <w:color w:val="000000" w:themeColor="text1"/>
                <w:vertAlign w:val="subscript"/>
              </w:rPr>
              <w:t>19</w:t>
            </w:r>
            <w:r w:rsidRPr="0032148D">
              <w:rPr>
                <w:color w:val="000000" w:themeColor="text1"/>
              </w:rPr>
              <w:t>+у</w:t>
            </w:r>
            <w:r w:rsidRPr="0032148D">
              <w:rPr>
                <w:color w:val="000000" w:themeColor="text1"/>
                <w:vertAlign w:val="subscript"/>
              </w:rPr>
              <w:t>24</w:t>
            </w:r>
            <w:r w:rsidRPr="0032148D">
              <w:rPr>
                <w:color w:val="000000" w:themeColor="text1"/>
              </w:rPr>
              <w:t>)/5</w:t>
            </w:r>
          </w:p>
        </w:tc>
        <w:tc>
          <w:tcPr>
            <w:tcW w:w="1922" w:type="dxa"/>
            <w:shd w:val="clear" w:color="auto" w:fill="auto"/>
          </w:tcPr>
          <w:p w14:paraId="5C95F551" w14:textId="77777777" w:rsidR="002635FE" w:rsidRPr="0032148D" w:rsidRDefault="002635FE" w:rsidP="00417CC6">
            <w:pPr>
              <w:jc w:val="center"/>
              <w:rPr>
                <w:color w:val="000000" w:themeColor="text1"/>
              </w:rPr>
            </w:pPr>
            <w:r w:rsidRPr="0032148D">
              <w:rPr>
                <w:color w:val="000000" w:themeColor="text1"/>
              </w:rPr>
              <w:t>1,5</w:t>
            </w:r>
          </w:p>
        </w:tc>
        <w:tc>
          <w:tcPr>
            <w:tcW w:w="2687" w:type="dxa"/>
            <w:shd w:val="clear" w:color="auto" w:fill="auto"/>
          </w:tcPr>
          <w:p w14:paraId="7FF10800" w14:textId="77777777" w:rsidR="002635FE" w:rsidRPr="0032148D" w:rsidRDefault="002635FE" w:rsidP="00417CC6">
            <w:pPr>
              <w:jc w:val="center"/>
              <w:rPr>
                <w:color w:val="000000" w:themeColor="text1"/>
              </w:rPr>
            </w:pPr>
            <w:r w:rsidRPr="0032148D">
              <w:rPr>
                <w:color w:val="000000" w:themeColor="text1"/>
              </w:rPr>
              <w:t>(у</w:t>
            </w:r>
            <w:r w:rsidRPr="0032148D">
              <w:rPr>
                <w:color w:val="000000" w:themeColor="text1"/>
                <w:vertAlign w:val="subscript"/>
              </w:rPr>
              <w:t>16</w:t>
            </w:r>
            <w:r w:rsidRPr="0032148D">
              <w:rPr>
                <w:color w:val="000000" w:themeColor="text1"/>
              </w:rPr>
              <w:t>+у</w:t>
            </w:r>
            <w:r w:rsidRPr="0032148D">
              <w:rPr>
                <w:color w:val="000000" w:themeColor="text1"/>
                <w:vertAlign w:val="subscript"/>
              </w:rPr>
              <w:t>17</w:t>
            </w:r>
            <w:r w:rsidRPr="0032148D">
              <w:rPr>
                <w:color w:val="000000" w:themeColor="text1"/>
              </w:rPr>
              <w:t>+у</w:t>
            </w:r>
            <w:r w:rsidRPr="0032148D">
              <w:rPr>
                <w:color w:val="000000" w:themeColor="text1"/>
                <w:vertAlign w:val="subscript"/>
              </w:rPr>
              <w:t>18</w:t>
            </w:r>
            <w:r w:rsidRPr="0032148D">
              <w:rPr>
                <w:color w:val="000000" w:themeColor="text1"/>
              </w:rPr>
              <w:t>+у</w:t>
            </w:r>
            <w:r w:rsidRPr="0032148D">
              <w:rPr>
                <w:color w:val="000000" w:themeColor="text1"/>
                <w:vertAlign w:val="subscript"/>
              </w:rPr>
              <w:t>19</w:t>
            </w:r>
            <w:r w:rsidRPr="0032148D">
              <w:rPr>
                <w:color w:val="000000" w:themeColor="text1"/>
              </w:rPr>
              <w:t>+у</w:t>
            </w:r>
            <w:r w:rsidRPr="0032148D">
              <w:rPr>
                <w:color w:val="000000" w:themeColor="text1"/>
                <w:vertAlign w:val="subscript"/>
              </w:rPr>
              <w:t>20</w:t>
            </w:r>
            <w:r w:rsidRPr="0032148D">
              <w:rPr>
                <w:color w:val="000000" w:themeColor="text1"/>
              </w:rPr>
              <w:t>)/5</w:t>
            </w:r>
          </w:p>
        </w:tc>
      </w:tr>
      <w:tr w:rsidR="002635FE" w:rsidRPr="0032148D" w14:paraId="42D0B0F7" w14:textId="77777777" w:rsidTr="001E0A63">
        <w:trPr>
          <w:jc w:val="center"/>
        </w:trPr>
        <w:tc>
          <w:tcPr>
            <w:tcW w:w="1974" w:type="dxa"/>
            <w:shd w:val="clear" w:color="auto" w:fill="auto"/>
          </w:tcPr>
          <w:p w14:paraId="3E422A0D" w14:textId="77777777" w:rsidR="002635FE" w:rsidRPr="0032148D" w:rsidRDefault="002635FE" w:rsidP="00417CC6">
            <w:pPr>
              <w:contextualSpacing/>
              <w:jc w:val="center"/>
              <w:rPr>
                <w:color w:val="000000" w:themeColor="text1"/>
              </w:rPr>
            </w:pPr>
            <w:r w:rsidRPr="0032148D">
              <w:rPr>
                <w:color w:val="000000" w:themeColor="text1"/>
              </w:rPr>
              <w:t>2,0</w:t>
            </w:r>
          </w:p>
        </w:tc>
        <w:tc>
          <w:tcPr>
            <w:tcW w:w="2762" w:type="dxa"/>
            <w:shd w:val="clear" w:color="auto" w:fill="auto"/>
          </w:tcPr>
          <w:p w14:paraId="0B540D4B" w14:textId="77777777" w:rsidR="002635FE" w:rsidRPr="0032148D" w:rsidRDefault="002635FE" w:rsidP="00417CC6">
            <w:pPr>
              <w:contextualSpacing/>
              <w:jc w:val="center"/>
              <w:rPr>
                <w:color w:val="000000" w:themeColor="text1"/>
              </w:rPr>
            </w:pPr>
            <w:r w:rsidRPr="0032148D">
              <w:rPr>
                <w:color w:val="000000" w:themeColor="text1"/>
              </w:rPr>
              <w:t>(у</w:t>
            </w:r>
            <w:r w:rsidRPr="0032148D">
              <w:rPr>
                <w:color w:val="000000" w:themeColor="text1"/>
                <w:vertAlign w:val="subscript"/>
              </w:rPr>
              <w:t>5</w:t>
            </w:r>
            <w:r w:rsidRPr="0032148D">
              <w:rPr>
                <w:color w:val="000000" w:themeColor="text1"/>
              </w:rPr>
              <w:t>+у</w:t>
            </w:r>
            <w:r w:rsidRPr="0032148D">
              <w:rPr>
                <w:color w:val="000000" w:themeColor="text1"/>
                <w:vertAlign w:val="subscript"/>
              </w:rPr>
              <w:t>10</w:t>
            </w:r>
            <w:r w:rsidRPr="0032148D">
              <w:rPr>
                <w:color w:val="000000" w:themeColor="text1"/>
              </w:rPr>
              <w:t>+у</w:t>
            </w:r>
            <w:r w:rsidRPr="0032148D">
              <w:rPr>
                <w:color w:val="000000" w:themeColor="text1"/>
                <w:vertAlign w:val="subscript"/>
              </w:rPr>
              <w:t>15</w:t>
            </w:r>
            <w:r w:rsidRPr="0032148D">
              <w:rPr>
                <w:color w:val="000000" w:themeColor="text1"/>
              </w:rPr>
              <w:t>+у</w:t>
            </w:r>
            <w:r w:rsidRPr="0032148D">
              <w:rPr>
                <w:color w:val="000000" w:themeColor="text1"/>
                <w:vertAlign w:val="subscript"/>
              </w:rPr>
              <w:t>20</w:t>
            </w:r>
            <w:r w:rsidRPr="0032148D">
              <w:rPr>
                <w:color w:val="000000" w:themeColor="text1"/>
              </w:rPr>
              <w:t>+у</w:t>
            </w:r>
            <w:r w:rsidRPr="0032148D">
              <w:rPr>
                <w:color w:val="000000" w:themeColor="text1"/>
                <w:vertAlign w:val="subscript"/>
              </w:rPr>
              <w:t>25</w:t>
            </w:r>
            <w:r w:rsidRPr="0032148D">
              <w:rPr>
                <w:color w:val="000000" w:themeColor="text1"/>
              </w:rPr>
              <w:t>)/5</w:t>
            </w:r>
          </w:p>
        </w:tc>
        <w:tc>
          <w:tcPr>
            <w:tcW w:w="1922" w:type="dxa"/>
            <w:shd w:val="clear" w:color="auto" w:fill="auto"/>
          </w:tcPr>
          <w:p w14:paraId="328E9E2F" w14:textId="77777777" w:rsidR="002635FE" w:rsidRPr="0032148D" w:rsidRDefault="002635FE" w:rsidP="00417CC6">
            <w:pPr>
              <w:contextualSpacing/>
              <w:jc w:val="center"/>
              <w:rPr>
                <w:color w:val="000000" w:themeColor="text1"/>
              </w:rPr>
            </w:pPr>
            <w:r w:rsidRPr="0032148D">
              <w:rPr>
                <w:color w:val="000000" w:themeColor="text1"/>
              </w:rPr>
              <w:t>2,0</w:t>
            </w:r>
          </w:p>
        </w:tc>
        <w:tc>
          <w:tcPr>
            <w:tcW w:w="2687" w:type="dxa"/>
            <w:shd w:val="clear" w:color="auto" w:fill="auto"/>
          </w:tcPr>
          <w:p w14:paraId="245743CC" w14:textId="77777777" w:rsidR="002635FE" w:rsidRPr="0032148D" w:rsidRDefault="002635FE" w:rsidP="00417CC6">
            <w:pPr>
              <w:contextualSpacing/>
              <w:jc w:val="center"/>
              <w:rPr>
                <w:color w:val="000000" w:themeColor="text1"/>
              </w:rPr>
            </w:pPr>
            <w:r w:rsidRPr="0032148D">
              <w:rPr>
                <w:color w:val="000000" w:themeColor="text1"/>
              </w:rPr>
              <w:t>(у</w:t>
            </w:r>
            <w:r w:rsidRPr="0032148D">
              <w:rPr>
                <w:color w:val="000000" w:themeColor="text1"/>
                <w:vertAlign w:val="subscript"/>
              </w:rPr>
              <w:t>21</w:t>
            </w:r>
            <w:r w:rsidRPr="0032148D">
              <w:rPr>
                <w:color w:val="000000" w:themeColor="text1"/>
              </w:rPr>
              <w:t>+у</w:t>
            </w:r>
            <w:r w:rsidRPr="0032148D">
              <w:rPr>
                <w:color w:val="000000" w:themeColor="text1"/>
                <w:vertAlign w:val="subscript"/>
              </w:rPr>
              <w:t>22</w:t>
            </w:r>
            <w:r w:rsidRPr="0032148D">
              <w:rPr>
                <w:color w:val="000000" w:themeColor="text1"/>
              </w:rPr>
              <w:t>+у</w:t>
            </w:r>
            <w:r w:rsidRPr="0032148D">
              <w:rPr>
                <w:color w:val="000000" w:themeColor="text1"/>
                <w:vertAlign w:val="subscript"/>
              </w:rPr>
              <w:t>23</w:t>
            </w:r>
            <w:r w:rsidRPr="0032148D">
              <w:rPr>
                <w:color w:val="000000" w:themeColor="text1"/>
              </w:rPr>
              <w:t>+у</w:t>
            </w:r>
            <w:r w:rsidRPr="0032148D">
              <w:rPr>
                <w:color w:val="000000" w:themeColor="text1"/>
                <w:vertAlign w:val="subscript"/>
              </w:rPr>
              <w:t>24</w:t>
            </w:r>
            <w:r w:rsidRPr="0032148D">
              <w:rPr>
                <w:color w:val="000000" w:themeColor="text1"/>
              </w:rPr>
              <w:t>+у</w:t>
            </w:r>
            <w:r w:rsidRPr="0032148D">
              <w:rPr>
                <w:color w:val="000000" w:themeColor="text1"/>
                <w:vertAlign w:val="subscript"/>
              </w:rPr>
              <w:t>25</w:t>
            </w:r>
            <w:r w:rsidRPr="0032148D">
              <w:rPr>
                <w:color w:val="000000" w:themeColor="text1"/>
              </w:rPr>
              <w:t>)/5</w:t>
            </w:r>
          </w:p>
        </w:tc>
      </w:tr>
    </w:tbl>
    <w:p w14:paraId="6832F932" w14:textId="77777777" w:rsidR="0085185B" w:rsidRPr="0032148D" w:rsidRDefault="0085185B" w:rsidP="00215E13">
      <w:pPr>
        <w:ind w:firstLine="567"/>
        <w:contextualSpacing/>
        <w:jc w:val="both"/>
        <w:rPr>
          <w:color w:val="000000" w:themeColor="text1"/>
          <w:sz w:val="28"/>
          <w:szCs w:val="28"/>
          <w:lang w:val="ru-RU"/>
        </w:rPr>
      </w:pPr>
    </w:p>
    <w:p w14:paraId="14495387" w14:textId="793EA528" w:rsidR="00BC5F0A" w:rsidRPr="0032148D" w:rsidRDefault="002635FE" w:rsidP="00215E13">
      <w:pPr>
        <w:ind w:firstLine="567"/>
        <w:contextualSpacing/>
        <w:jc w:val="both"/>
        <w:rPr>
          <w:color w:val="000000" w:themeColor="text1"/>
          <w:sz w:val="28"/>
          <w:szCs w:val="28"/>
        </w:rPr>
      </w:pPr>
      <w:r w:rsidRPr="0032148D">
        <w:rPr>
          <w:color w:val="000000" w:themeColor="text1"/>
          <w:sz w:val="28"/>
          <w:szCs w:val="28"/>
        </w:rPr>
        <w:t>На основе выборки экспериментального массива данных (</w:t>
      </w:r>
      <w:r w:rsidR="001E0A63" w:rsidRPr="0032148D">
        <w:rPr>
          <w:color w:val="000000" w:themeColor="text1"/>
          <w:sz w:val="28"/>
          <w:szCs w:val="28"/>
          <w:lang w:val="ru-RU"/>
        </w:rPr>
        <w:t>т</w:t>
      </w:r>
      <w:r w:rsidRPr="0032148D">
        <w:rPr>
          <w:color w:val="000000" w:themeColor="text1"/>
          <w:sz w:val="28"/>
          <w:szCs w:val="28"/>
        </w:rPr>
        <w:t xml:space="preserve">аблица </w:t>
      </w:r>
      <w:r w:rsidR="0095598B" w:rsidRPr="0032148D">
        <w:rPr>
          <w:color w:val="000000" w:themeColor="text1"/>
          <w:sz w:val="28"/>
          <w:szCs w:val="28"/>
          <w:lang w:val="ru-RU"/>
        </w:rPr>
        <w:t>30</w:t>
      </w:r>
      <w:r w:rsidR="00683152" w:rsidRPr="0032148D">
        <w:rPr>
          <w:color w:val="000000" w:themeColor="text1"/>
          <w:sz w:val="28"/>
          <w:szCs w:val="28"/>
        </w:rPr>
        <w:t>)</w:t>
      </w:r>
      <w:r w:rsidRPr="0032148D">
        <w:rPr>
          <w:color w:val="000000" w:themeColor="text1"/>
          <w:sz w:val="28"/>
          <w:szCs w:val="28"/>
        </w:rPr>
        <w:t xml:space="preserve"> осуществляли построение </w:t>
      </w:r>
      <w:r w:rsidRPr="0032148D">
        <w:rPr>
          <w:color w:val="000000" w:themeColor="text1"/>
          <w:spacing w:val="-4"/>
          <w:sz w:val="28"/>
          <w:szCs w:val="28"/>
          <w:lang w:bidi="he-IL"/>
        </w:rPr>
        <w:t>частных зависимостей функции отклика от содержания модификаторов.</w:t>
      </w:r>
      <w:r w:rsidR="00215E13" w:rsidRPr="0032148D">
        <w:rPr>
          <w:color w:val="000000" w:themeColor="text1"/>
          <w:sz w:val="28"/>
          <w:szCs w:val="28"/>
          <w:lang w:val="ru-RU"/>
        </w:rPr>
        <w:t xml:space="preserve"> </w:t>
      </w:r>
      <w:r w:rsidRPr="0032148D">
        <w:rPr>
          <w:color w:val="000000" w:themeColor="text1"/>
          <w:sz w:val="28"/>
          <w:szCs w:val="28"/>
        </w:rPr>
        <w:t>На последнем этапе осуществляли аппроксимацию частных зависимостей с получением однопараметрических уравнений, характеризующих влияние на функцию отклика каждого фактора в отдельности</w:t>
      </w:r>
      <w:r w:rsidR="00683152" w:rsidRPr="0032148D">
        <w:rPr>
          <w:color w:val="000000" w:themeColor="text1"/>
          <w:sz w:val="28"/>
          <w:szCs w:val="28"/>
        </w:rPr>
        <w:t xml:space="preserve"> [20</w:t>
      </w:r>
      <w:r w:rsidR="001E0A63" w:rsidRPr="0032148D">
        <w:rPr>
          <w:color w:val="000000" w:themeColor="text1"/>
          <w:sz w:val="28"/>
          <w:szCs w:val="28"/>
          <w:lang w:val="ru-RU"/>
        </w:rPr>
        <w:t>6</w:t>
      </w:r>
      <w:r w:rsidR="00683152" w:rsidRPr="0032148D">
        <w:rPr>
          <w:color w:val="000000" w:themeColor="text1"/>
          <w:sz w:val="28"/>
          <w:szCs w:val="28"/>
        </w:rPr>
        <w:t>]</w:t>
      </w:r>
      <w:r w:rsidRPr="0032148D">
        <w:rPr>
          <w:color w:val="000000" w:themeColor="text1"/>
          <w:spacing w:val="-4"/>
          <w:sz w:val="28"/>
          <w:szCs w:val="28"/>
          <w:lang w:bidi="he-IL"/>
        </w:rPr>
        <w:t xml:space="preserve">. </w:t>
      </w:r>
      <w:r w:rsidR="00215E13" w:rsidRPr="0032148D">
        <w:rPr>
          <w:color w:val="000000" w:themeColor="text1"/>
          <w:sz w:val="28"/>
          <w:szCs w:val="28"/>
          <w:lang w:val="ru-RU"/>
        </w:rPr>
        <w:t xml:space="preserve"> </w:t>
      </w:r>
      <w:r w:rsidR="00BC5F0A" w:rsidRPr="0032148D">
        <w:rPr>
          <w:color w:val="000000" w:themeColor="text1"/>
          <w:sz w:val="28"/>
          <w:szCs w:val="28"/>
        </w:rPr>
        <w:t>Результаты активного эксперимента, направленные на выведение математической модели процесса смачивания битумным вяжущим поверхности двух минеральных образцов щебня представлен</w:t>
      </w:r>
      <w:r w:rsidR="00202C8D" w:rsidRPr="0032148D">
        <w:rPr>
          <w:color w:val="000000" w:themeColor="text1"/>
          <w:sz w:val="28"/>
          <w:szCs w:val="28"/>
          <w:lang w:val="ru-RU"/>
        </w:rPr>
        <w:t>ы</w:t>
      </w:r>
      <w:r w:rsidR="00BC5F0A" w:rsidRPr="0032148D">
        <w:rPr>
          <w:color w:val="000000" w:themeColor="text1"/>
          <w:sz w:val="28"/>
          <w:szCs w:val="28"/>
        </w:rPr>
        <w:t xml:space="preserve"> в таблице </w:t>
      </w:r>
      <w:r w:rsidR="0095598B" w:rsidRPr="0032148D">
        <w:rPr>
          <w:color w:val="000000" w:themeColor="text1"/>
          <w:sz w:val="28"/>
          <w:szCs w:val="28"/>
          <w:lang w:val="ru-RU"/>
        </w:rPr>
        <w:t>3</w:t>
      </w:r>
      <w:r w:rsidR="0085185B" w:rsidRPr="0032148D">
        <w:rPr>
          <w:color w:val="000000" w:themeColor="text1"/>
          <w:sz w:val="28"/>
          <w:szCs w:val="28"/>
          <w:lang w:val="ru-RU"/>
        </w:rPr>
        <w:t>3</w:t>
      </w:r>
      <w:r w:rsidR="00BC5F0A" w:rsidRPr="0032148D">
        <w:rPr>
          <w:color w:val="000000" w:themeColor="text1"/>
          <w:sz w:val="28"/>
          <w:szCs w:val="28"/>
        </w:rPr>
        <w:t>.</w:t>
      </w:r>
    </w:p>
    <w:p w14:paraId="58A2304D" w14:textId="77777777" w:rsidR="004319EB" w:rsidRPr="0032148D" w:rsidRDefault="004319EB" w:rsidP="00BC5F0A">
      <w:pPr>
        <w:ind w:firstLine="284"/>
        <w:jc w:val="center"/>
        <w:rPr>
          <w:bCs/>
          <w:color w:val="000000" w:themeColor="text1"/>
          <w:sz w:val="28"/>
          <w:szCs w:val="28"/>
          <w:lang w:val="ru-RU"/>
        </w:rPr>
      </w:pPr>
    </w:p>
    <w:p w14:paraId="5C162A6C" w14:textId="2665DAEE" w:rsidR="00BC5F0A" w:rsidRPr="0032148D" w:rsidRDefault="00BC5F0A" w:rsidP="00BC5F0A">
      <w:pPr>
        <w:ind w:firstLine="284"/>
        <w:jc w:val="center"/>
        <w:rPr>
          <w:color w:val="000000" w:themeColor="text1"/>
          <w:sz w:val="28"/>
          <w:szCs w:val="28"/>
          <w:lang w:val="ru-RU"/>
        </w:rPr>
      </w:pPr>
      <w:r w:rsidRPr="0032148D">
        <w:rPr>
          <w:bCs/>
          <w:color w:val="000000" w:themeColor="text1"/>
          <w:sz w:val="28"/>
          <w:szCs w:val="28"/>
        </w:rPr>
        <w:t xml:space="preserve">Таблица </w:t>
      </w:r>
      <w:r w:rsidR="0085185B" w:rsidRPr="0032148D">
        <w:rPr>
          <w:bCs/>
          <w:color w:val="000000" w:themeColor="text1"/>
          <w:sz w:val="28"/>
          <w:szCs w:val="28"/>
          <w:lang w:val="ru-RU"/>
        </w:rPr>
        <w:t>33</w:t>
      </w:r>
      <w:r w:rsidRPr="0032148D">
        <w:rPr>
          <w:b/>
          <w:bCs/>
          <w:color w:val="000000" w:themeColor="text1"/>
          <w:sz w:val="28"/>
          <w:szCs w:val="28"/>
        </w:rPr>
        <w:t xml:space="preserve"> –</w:t>
      </w:r>
      <w:r w:rsidRPr="0032148D">
        <w:rPr>
          <w:color w:val="000000" w:themeColor="text1"/>
          <w:sz w:val="28"/>
          <w:szCs w:val="28"/>
        </w:rPr>
        <w:t xml:space="preserve"> Многоуровневая план-матрица двухфакторного эксперимента</w:t>
      </w:r>
    </w:p>
    <w:p w14:paraId="361DFBEF" w14:textId="77777777" w:rsidR="001E0A63" w:rsidRPr="0032148D" w:rsidRDefault="001E0A63" w:rsidP="00BC5F0A">
      <w:pPr>
        <w:ind w:firstLine="284"/>
        <w:jc w:val="center"/>
        <w:rPr>
          <w:color w:val="000000" w:themeColor="text1"/>
          <w:sz w:val="28"/>
          <w:szCs w:val="28"/>
          <w:lang w:val="ru-RU"/>
        </w:rPr>
      </w:pPr>
    </w:p>
    <w:tbl>
      <w:tblPr>
        <w:tblW w:w="8990" w:type="dxa"/>
        <w:jc w:val="center"/>
        <w:tblLook w:val="04A0" w:firstRow="1" w:lastRow="0" w:firstColumn="1" w:lastColumn="0" w:noHBand="0" w:noVBand="1"/>
      </w:tblPr>
      <w:tblGrid>
        <w:gridCol w:w="1446"/>
        <w:gridCol w:w="1491"/>
        <w:gridCol w:w="1517"/>
        <w:gridCol w:w="1460"/>
        <w:gridCol w:w="1559"/>
        <w:gridCol w:w="1517"/>
      </w:tblGrid>
      <w:tr w:rsidR="0032148D" w:rsidRPr="0032148D" w14:paraId="7435F7C4" w14:textId="77777777" w:rsidTr="00417CC6">
        <w:trPr>
          <w:trHeight w:val="315"/>
          <w:jc w:val="center"/>
        </w:trPr>
        <w:tc>
          <w:tcPr>
            <w:tcW w:w="144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665CE8" w14:textId="77777777" w:rsidR="00BC5F0A" w:rsidRPr="0032148D" w:rsidRDefault="00BC5F0A" w:rsidP="00417CC6">
            <w:pPr>
              <w:jc w:val="center"/>
              <w:rPr>
                <w:color w:val="000000" w:themeColor="text1"/>
              </w:rPr>
            </w:pPr>
            <w:r w:rsidRPr="0032148D">
              <w:rPr>
                <w:color w:val="000000" w:themeColor="text1"/>
              </w:rPr>
              <w:t>С</w:t>
            </w:r>
            <w:r w:rsidRPr="0032148D">
              <w:rPr>
                <w:color w:val="000000" w:themeColor="text1"/>
                <w:vertAlign w:val="subscript"/>
              </w:rPr>
              <w:t>АС-1</w:t>
            </w:r>
            <w:r w:rsidRPr="0032148D">
              <w:rPr>
                <w:color w:val="000000" w:themeColor="text1"/>
              </w:rPr>
              <w:t>, г/дм</w:t>
            </w:r>
            <w:r w:rsidRPr="0032148D">
              <w:rPr>
                <w:color w:val="000000" w:themeColor="text1"/>
                <w:vertAlign w:val="superscript"/>
              </w:rPr>
              <w:t>3</w:t>
            </w:r>
          </w:p>
        </w:tc>
        <w:tc>
          <w:tcPr>
            <w:tcW w:w="7544" w:type="dxa"/>
            <w:gridSpan w:val="5"/>
            <w:tcBorders>
              <w:top w:val="single" w:sz="4" w:space="0" w:color="auto"/>
              <w:left w:val="nil"/>
              <w:bottom w:val="single" w:sz="4" w:space="0" w:color="auto"/>
              <w:right w:val="single" w:sz="4" w:space="0" w:color="auto"/>
            </w:tcBorders>
            <w:shd w:val="clear" w:color="auto" w:fill="auto"/>
            <w:noWrap/>
            <w:vAlign w:val="bottom"/>
            <w:hideMark/>
          </w:tcPr>
          <w:p w14:paraId="47070ACB" w14:textId="6B7AC150" w:rsidR="00BC5F0A" w:rsidRPr="0032148D" w:rsidRDefault="00BC5F0A" w:rsidP="00417CC6">
            <w:pPr>
              <w:jc w:val="center"/>
              <w:rPr>
                <w:color w:val="000000" w:themeColor="text1"/>
              </w:rPr>
            </w:pPr>
            <w:r w:rsidRPr="0032148D">
              <w:rPr>
                <w:color w:val="000000" w:themeColor="text1"/>
              </w:rPr>
              <w:t>С</w:t>
            </w:r>
            <w:r w:rsidRPr="0032148D">
              <w:rPr>
                <w:color w:val="000000" w:themeColor="text1"/>
                <w:vertAlign w:val="subscript"/>
              </w:rPr>
              <w:t>АГ-4И</w:t>
            </w:r>
            <w:r w:rsidRPr="0032148D">
              <w:rPr>
                <w:color w:val="000000" w:themeColor="text1"/>
              </w:rPr>
              <w:t>,</w:t>
            </w:r>
            <w:r w:rsidR="00915EF9" w:rsidRPr="0032148D">
              <w:rPr>
                <w:color w:val="000000" w:themeColor="text1"/>
              </w:rPr>
              <w:t xml:space="preserve"> </w:t>
            </w:r>
            <w:r w:rsidRPr="0032148D">
              <w:rPr>
                <w:color w:val="000000" w:themeColor="text1"/>
              </w:rPr>
              <w:t>г/дм</w:t>
            </w:r>
            <w:r w:rsidRPr="0032148D">
              <w:rPr>
                <w:color w:val="000000" w:themeColor="text1"/>
                <w:vertAlign w:val="superscript"/>
              </w:rPr>
              <w:t>3</w:t>
            </w:r>
          </w:p>
        </w:tc>
      </w:tr>
      <w:tr w:rsidR="0032148D" w:rsidRPr="0032148D" w14:paraId="2B0D5E1A" w14:textId="77777777" w:rsidTr="00417CC6">
        <w:trPr>
          <w:trHeight w:val="315"/>
          <w:jc w:val="center"/>
        </w:trPr>
        <w:tc>
          <w:tcPr>
            <w:tcW w:w="1446" w:type="dxa"/>
            <w:vMerge/>
            <w:tcBorders>
              <w:top w:val="single" w:sz="4" w:space="0" w:color="auto"/>
              <w:left w:val="single" w:sz="4" w:space="0" w:color="auto"/>
              <w:bottom w:val="single" w:sz="4" w:space="0" w:color="auto"/>
              <w:right w:val="single" w:sz="4" w:space="0" w:color="auto"/>
            </w:tcBorders>
            <w:vAlign w:val="center"/>
            <w:hideMark/>
          </w:tcPr>
          <w:p w14:paraId="556F1B3B" w14:textId="77777777" w:rsidR="00BC5F0A" w:rsidRPr="0032148D" w:rsidRDefault="00BC5F0A" w:rsidP="00417CC6">
            <w:pPr>
              <w:rPr>
                <w:color w:val="000000" w:themeColor="text1"/>
              </w:rPr>
            </w:pPr>
          </w:p>
        </w:tc>
        <w:tc>
          <w:tcPr>
            <w:tcW w:w="1491" w:type="dxa"/>
            <w:tcBorders>
              <w:top w:val="nil"/>
              <w:left w:val="nil"/>
              <w:bottom w:val="single" w:sz="4" w:space="0" w:color="auto"/>
              <w:right w:val="single" w:sz="4" w:space="0" w:color="auto"/>
            </w:tcBorders>
            <w:shd w:val="clear" w:color="auto" w:fill="auto"/>
            <w:noWrap/>
            <w:vAlign w:val="bottom"/>
            <w:hideMark/>
          </w:tcPr>
          <w:p w14:paraId="22747808" w14:textId="77777777" w:rsidR="00BC5F0A" w:rsidRPr="0032148D" w:rsidRDefault="00BC5F0A" w:rsidP="00417CC6">
            <w:pPr>
              <w:jc w:val="center"/>
              <w:rPr>
                <w:color w:val="000000" w:themeColor="text1"/>
              </w:rPr>
            </w:pPr>
            <w:r w:rsidRPr="0032148D">
              <w:rPr>
                <w:color w:val="000000" w:themeColor="text1"/>
              </w:rPr>
              <w:t>0</w:t>
            </w:r>
          </w:p>
        </w:tc>
        <w:tc>
          <w:tcPr>
            <w:tcW w:w="1517" w:type="dxa"/>
            <w:tcBorders>
              <w:top w:val="nil"/>
              <w:left w:val="nil"/>
              <w:bottom w:val="single" w:sz="4" w:space="0" w:color="auto"/>
              <w:right w:val="single" w:sz="4" w:space="0" w:color="auto"/>
            </w:tcBorders>
            <w:shd w:val="clear" w:color="auto" w:fill="auto"/>
            <w:noWrap/>
            <w:vAlign w:val="bottom"/>
            <w:hideMark/>
          </w:tcPr>
          <w:p w14:paraId="692D9D53" w14:textId="77777777" w:rsidR="00BC5F0A" w:rsidRPr="0032148D" w:rsidRDefault="00BC5F0A" w:rsidP="00417CC6">
            <w:pPr>
              <w:jc w:val="center"/>
              <w:rPr>
                <w:color w:val="000000" w:themeColor="text1"/>
              </w:rPr>
            </w:pPr>
            <w:r w:rsidRPr="0032148D">
              <w:rPr>
                <w:color w:val="000000" w:themeColor="text1"/>
              </w:rPr>
              <w:t>0,5</w:t>
            </w:r>
          </w:p>
        </w:tc>
        <w:tc>
          <w:tcPr>
            <w:tcW w:w="1460" w:type="dxa"/>
            <w:tcBorders>
              <w:top w:val="nil"/>
              <w:left w:val="nil"/>
              <w:bottom w:val="single" w:sz="4" w:space="0" w:color="auto"/>
              <w:right w:val="single" w:sz="4" w:space="0" w:color="auto"/>
            </w:tcBorders>
            <w:shd w:val="clear" w:color="auto" w:fill="auto"/>
            <w:noWrap/>
            <w:vAlign w:val="bottom"/>
            <w:hideMark/>
          </w:tcPr>
          <w:p w14:paraId="15F971DD" w14:textId="253ACCF6" w:rsidR="00BC5F0A" w:rsidRPr="0032148D" w:rsidRDefault="00BC5F0A" w:rsidP="00417CC6">
            <w:pPr>
              <w:jc w:val="center"/>
              <w:rPr>
                <w:color w:val="000000" w:themeColor="text1"/>
                <w:lang w:val="ru-RU"/>
              </w:rPr>
            </w:pPr>
            <w:r w:rsidRPr="0032148D">
              <w:rPr>
                <w:color w:val="000000" w:themeColor="text1"/>
              </w:rPr>
              <w:t>1</w:t>
            </w:r>
            <w:r w:rsidR="00514205" w:rsidRPr="0032148D">
              <w:rPr>
                <w:color w:val="000000" w:themeColor="text1"/>
                <w:lang w:val="ru-RU"/>
              </w:rPr>
              <w:t>,0</w:t>
            </w:r>
          </w:p>
        </w:tc>
        <w:tc>
          <w:tcPr>
            <w:tcW w:w="1559" w:type="dxa"/>
            <w:tcBorders>
              <w:top w:val="nil"/>
              <w:left w:val="nil"/>
              <w:bottom w:val="single" w:sz="4" w:space="0" w:color="auto"/>
              <w:right w:val="single" w:sz="4" w:space="0" w:color="auto"/>
            </w:tcBorders>
            <w:shd w:val="clear" w:color="auto" w:fill="auto"/>
            <w:noWrap/>
            <w:vAlign w:val="bottom"/>
            <w:hideMark/>
          </w:tcPr>
          <w:p w14:paraId="1D91F6AA" w14:textId="77777777" w:rsidR="00BC5F0A" w:rsidRPr="0032148D" w:rsidRDefault="00BC5F0A" w:rsidP="00417CC6">
            <w:pPr>
              <w:jc w:val="center"/>
              <w:rPr>
                <w:color w:val="000000" w:themeColor="text1"/>
              </w:rPr>
            </w:pPr>
            <w:r w:rsidRPr="0032148D">
              <w:rPr>
                <w:color w:val="000000" w:themeColor="text1"/>
              </w:rPr>
              <w:t>1,5</w:t>
            </w:r>
          </w:p>
        </w:tc>
        <w:tc>
          <w:tcPr>
            <w:tcW w:w="1517" w:type="dxa"/>
            <w:tcBorders>
              <w:top w:val="nil"/>
              <w:left w:val="nil"/>
              <w:bottom w:val="single" w:sz="4" w:space="0" w:color="auto"/>
              <w:right w:val="single" w:sz="4" w:space="0" w:color="auto"/>
            </w:tcBorders>
            <w:shd w:val="clear" w:color="auto" w:fill="auto"/>
            <w:noWrap/>
            <w:vAlign w:val="bottom"/>
            <w:hideMark/>
          </w:tcPr>
          <w:p w14:paraId="03B0A743" w14:textId="3F6F412C" w:rsidR="00BC5F0A" w:rsidRPr="0032148D" w:rsidRDefault="00BC5F0A" w:rsidP="00417CC6">
            <w:pPr>
              <w:jc w:val="center"/>
              <w:rPr>
                <w:color w:val="000000" w:themeColor="text1"/>
                <w:lang w:val="ru-RU"/>
              </w:rPr>
            </w:pPr>
            <w:r w:rsidRPr="0032148D">
              <w:rPr>
                <w:color w:val="000000" w:themeColor="text1"/>
              </w:rPr>
              <w:t>2</w:t>
            </w:r>
            <w:r w:rsidR="00514205" w:rsidRPr="0032148D">
              <w:rPr>
                <w:color w:val="000000" w:themeColor="text1"/>
                <w:lang w:val="ru-RU"/>
              </w:rPr>
              <w:t>,0</w:t>
            </w:r>
          </w:p>
        </w:tc>
      </w:tr>
      <w:tr w:rsidR="0032148D" w:rsidRPr="0032148D" w14:paraId="3957FF9B" w14:textId="77777777" w:rsidTr="00417CC6">
        <w:trPr>
          <w:trHeight w:val="315"/>
          <w:jc w:val="center"/>
        </w:trPr>
        <w:tc>
          <w:tcPr>
            <w:tcW w:w="899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DFDE18" w14:textId="77777777" w:rsidR="00BC5F0A" w:rsidRPr="0032148D" w:rsidRDefault="00BC5F0A" w:rsidP="00417CC6">
            <w:pPr>
              <w:jc w:val="center"/>
              <w:rPr>
                <w:b/>
                <w:color w:val="000000" w:themeColor="text1"/>
              </w:rPr>
            </w:pPr>
            <w:proofErr w:type="spellStart"/>
            <w:r w:rsidRPr="0032148D">
              <w:rPr>
                <w:b/>
                <w:i/>
                <w:iCs/>
                <w:color w:val="000000" w:themeColor="text1"/>
                <w:lang w:val="en-US"/>
              </w:rPr>
              <w:t>cosθ</w:t>
            </w:r>
            <w:proofErr w:type="spellEnd"/>
            <w:r w:rsidRPr="0032148D">
              <w:rPr>
                <w:b/>
                <w:color w:val="000000" w:themeColor="text1"/>
                <w:lang w:val="en-US"/>
              </w:rPr>
              <w:t xml:space="preserve">, </w:t>
            </w:r>
            <w:r w:rsidRPr="0032148D">
              <w:rPr>
                <w:b/>
                <w:color w:val="000000" w:themeColor="text1"/>
              </w:rPr>
              <w:t>серый щебень</w:t>
            </w:r>
          </w:p>
        </w:tc>
      </w:tr>
      <w:tr w:rsidR="0032148D" w:rsidRPr="0032148D" w14:paraId="48DA62BE" w14:textId="77777777" w:rsidTr="00417CC6">
        <w:trPr>
          <w:trHeight w:val="315"/>
          <w:jc w:val="center"/>
        </w:trPr>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7FF5C2AF" w14:textId="44598653" w:rsidR="00BC5F0A" w:rsidRPr="0032148D" w:rsidRDefault="00BC5F0A" w:rsidP="00417CC6">
            <w:pPr>
              <w:jc w:val="right"/>
              <w:rPr>
                <w:b/>
                <w:color w:val="000000" w:themeColor="text1"/>
                <w:lang w:val="ru-RU"/>
              </w:rPr>
            </w:pPr>
            <w:r w:rsidRPr="0032148D">
              <w:rPr>
                <w:b/>
                <w:color w:val="000000" w:themeColor="text1"/>
              </w:rPr>
              <w:t>0</w:t>
            </w:r>
          </w:p>
        </w:tc>
        <w:tc>
          <w:tcPr>
            <w:tcW w:w="1491" w:type="dxa"/>
            <w:tcBorders>
              <w:top w:val="nil"/>
              <w:left w:val="nil"/>
              <w:bottom w:val="single" w:sz="4" w:space="0" w:color="auto"/>
              <w:right w:val="single" w:sz="4" w:space="0" w:color="auto"/>
            </w:tcBorders>
            <w:shd w:val="clear" w:color="auto" w:fill="auto"/>
            <w:noWrap/>
            <w:vAlign w:val="bottom"/>
            <w:hideMark/>
          </w:tcPr>
          <w:p w14:paraId="123AAA90" w14:textId="77777777" w:rsidR="00BC5F0A" w:rsidRPr="0032148D" w:rsidRDefault="00BC5F0A" w:rsidP="00417CC6">
            <w:pPr>
              <w:jc w:val="center"/>
              <w:rPr>
                <w:color w:val="000000" w:themeColor="text1"/>
              </w:rPr>
            </w:pPr>
            <w:r w:rsidRPr="0032148D">
              <w:rPr>
                <w:color w:val="000000" w:themeColor="text1"/>
              </w:rPr>
              <w:t>-0,583</w:t>
            </w:r>
          </w:p>
        </w:tc>
        <w:tc>
          <w:tcPr>
            <w:tcW w:w="1517" w:type="dxa"/>
            <w:tcBorders>
              <w:top w:val="nil"/>
              <w:left w:val="nil"/>
              <w:bottom w:val="single" w:sz="4" w:space="0" w:color="auto"/>
              <w:right w:val="single" w:sz="4" w:space="0" w:color="auto"/>
            </w:tcBorders>
            <w:shd w:val="clear" w:color="auto" w:fill="auto"/>
            <w:noWrap/>
            <w:vAlign w:val="bottom"/>
            <w:hideMark/>
          </w:tcPr>
          <w:p w14:paraId="6FAE1ADF" w14:textId="77777777" w:rsidR="00BC5F0A" w:rsidRPr="0032148D" w:rsidRDefault="00BC5F0A" w:rsidP="00417CC6">
            <w:pPr>
              <w:jc w:val="center"/>
              <w:rPr>
                <w:color w:val="000000" w:themeColor="text1"/>
              </w:rPr>
            </w:pPr>
            <w:r w:rsidRPr="0032148D">
              <w:rPr>
                <w:color w:val="000000" w:themeColor="text1"/>
              </w:rPr>
              <w:t>-0,442</w:t>
            </w:r>
          </w:p>
        </w:tc>
        <w:tc>
          <w:tcPr>
            <w:tcW w:w="1460" w:type="dxa"/>
            <w:tcBorders>
              <w:top w:val="nil"/>
              <w:left w:val="nil"/>
              <w:bottom w:val="single" w:sz="4" w:space="0" w:color="auto"/>
              <w:right w:val="single" w:sz="4" w:space="0" w:color="auto"/>
            </w:tcBorders>
            <w:shd w:val="clear" w:color="auto" w:fill="auto"/>
            <w:noWrap/>
            <w:vAlign w:val="bottom"/>
            <w:hideMark/>
          </w:tcPr>
          <w:p w14:paraId="0549BE92" w14:textId="77777777" w:rsidR="00BC5F0A" w:rsidRPr="0032148D" w:rsidRDefault="00BC5F0A" w:rsidP="00417CC6">
            <w:pPr>
              <w:jc w:val="center"/>
              <w:rPr>
                <w:color w:val="000000" w:themeColor="text1"/>
              </w:rPr>
            </w:pPr>
            <w:r w:rsidRPr="0032148D">
              <w:rPr>
                <w:color w:val="000000" w:themeColor="text1"/>
              </w:rPr>
              <w:t>-0,392</w:t>
            </w:r>
          </w:p>
        </w:tc>
        <w:tc>
          <w:tcPr>
            <w:tcW w:w="1559" w:type="dxa"/>
            <w:tcBorders>
              <w:top w:val="nil"/>
              <w:left w:val="nil"/>
              <w:bottom w:val="single" w:sz="4" w:space="0" w:color="auto"/>
              <w:right w:val="single" w:sz="4" w:space="0" w:color="auto"/>
            </w:tcBorders>
            <w:shd w:val="clear" w:color="auto" w:fill="auto"/>
            <w:noWrap/>
            <w:vAlign w:val="bottom"/>
            <w:hideMark/>
          </w:tcPr>
          <w:p w14:paraId="7920AD8B" w14:textId="77777777" w:rsidR="00BC5F0A" w:rsidRPr="0032148D" w:rsidRDefault="00BC5F0A" w:rsidP="00417CC6">
            <w:pPr>
              <w:jc w:val="center"/>
              <w:rPr>
                <w:color w:val="000000" w:themeColor="text1"/>
              </w:rPr>
            </w:pPr>
            <w:r w:rsidRPr="0032148D">
              <w:rPr>
                <w:color w:val="000000" w:themeColor="text1"/>
              </w:rPr>
              <w:t>-0,383</w:t>
            </w:r>
          </w:p>
        </w:tc>
        <w:tc>
          <w:tcPr>
            <w:tcW w:w="1517" w:type="dxa"/>
            <w:tcBorders>
              <w:top w:val="nil"/>
              <w:left w:val="nil"/>
              <w:bottom w:val="single" w:sz="4" w:space="0" w:color="auto"/>
              <w:right w:val="single" w:sz="4" w:space="0" w:color="auto"/>
            </w:tcBorders>
            <w:shd w:val="clear" w:color="auto" w:fill="auto"/>
            <w:noWrap/>
            <w:vAlign w:val="bottom"/>
            <w:hideMark/>
          </w:tcPr>
          <w:p w14:paraId="75AEAAC6" w14:textId="77777777" w:rsidR="00BC5F0A" w:rsidRPr="0032148D" w:rsidRDefault="00BC5F0A" w:rsidP="00417CC6">
            <w:pPr>
              <w:jc w:val="center"/>
              <w:rPr>
                <w:color w:val="000000" w:themeColor="text1"/>
              </w:rPr>
            </w:pPr>
            <w:r w:rsidRPr="0032148D">
              <w:rPr>
                <w:color w:val="000000" w:themeColor="text1"/>
              </w:rPr>
              <w:t>-0,412</w:t>
            </w:r>
          </w:p>
        </w:tc>
      </w:tr>
      <w:tr w:rsidR="0032148D" w:rsidRPr="0032148D" w14:paraId="289DC80A" w14:textId="77777777" w:rsidTr="00417CC6">
        <w:trPr>
          <w:trHeight w:val="315"/>
          <w:jc w:val="center"/>
        </w:trPr>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7D0AF3C1" w14:textId="77777777" w:rsidR="00BC5F0A" w:rsidRPr="0032148D" w:rsidRDefault="00BC5F0A" w:rsidP="00417CC6">
            <w:pPr>
              <w:jc w:val="right"/>
              <w:rPr>
                <w:b/>
                <w:color w:val="000000" w:themeColor="text1"/>
              </w:rPr>
            </w:pPr>
            <w:r w:rsidRPr="0032148D">
              <w:rPr>
                <w:b/>
                <w:color w:val="000000" w:themeColor="text1"/>
              </w:rPr>
              <w:t>0,5</w:t>
            </w:r>
          </w:p>
        </w:tc>
        <w:tc>
          <w:tcPr>
            <w:tcW w:w="1491" w:type="dxa"/>
            <w:tcBorders>
              <w:top w:val="nil"/>
              <w:left w:val="nil"/>
              <w:bottom w:val="single" w:sz="4" w:space="0" w:color="auto"/>
              <w:right w:val="single" w:sz="4" w:space="0" w:color="auto"/>
            </w:tcBorders>
            <w:shd w:val="clear" w:color="auto" w:fill="auto"/>
            <w:noWrap/>
            <w:vAlign w:val="bottom"/>
            <w:hideMark/>
          </w:tcPr>
          <w:p w14:paraId="28362010" w14:textId="77777777" w:rsidR="00BC5F0A" w:rsidRPr="0032148D" w:rsidRDefault="00BC5F0A" w:rsidP="00417CC6">
            <w:pPr>
              <w:jc w:val="center"/>
              <w:rPr>
                <w:color w:val="000000" w:themeColor="text1"/>
              </w:rPr>
            </w:pPr>
            <w:r w:rsidRPr="0032148D">
              <w:rPr>
                <w:color w:val="000000" w:themeColor="text1"/>
              </w:rPr>
              <w:t>-0,466</w:t>
            </w:r>
          </w:p>
        </w:tc>
        <w:tc>
          <w:tcPr>
            <w:tcW w:w="1517" w:type="dxa"/>
            <w:tcBorders>
              <w:top w:val="nil"/>
              <w:left w:val="nil"/>
              <w:bottom w:val="single" w:sz="4" w:space="0" w:color="auto"/>
              <w:right w:val="single" w:sz="4" w:space="0" w:color="auto"/>
            </w:tcBorders>
            <w:shd w:val="clear" w:color="auto" w:fill="auto"/>
            <w:noWrap/>
            <w:vAlign w:val="bottom"/>
            <w:hideMark/>
          </w:tcPr>
          <w:p w14:paraId="3F78BD56" w14:textId="77777777" w:rsidR="00BC5F0A" w:rsidRPr="0032148D" w:rsidRDefault="00BC5F0A" w:rsidP="00417CC6">
            <w:pPr>
              <w:jc w:val="center"/>
              <w:rPr>
                <w:color w:val="000000" w:themeColor="text1"/>
              </w:rPr>
            </w:pPr>
            <w:r w:rsidRPr="0032148D">
              <w:rPr>
                <w:color w:val="000000" w:themeColor="text1"/>
              </w:rPr>
              <w:t>-0,404</w:t>
            </w:r>
          </w:p>
        </w:tc>
        <w:tc>
          <w:tcPr>
            <w:tcW w:w="1460" w:type="dxa"/>
            <w:tcBorders>
              <w:top w:val="nil"/>
              <w:left w:val="nil"/>
              <w:bottom w:val="single" w:sz="4" w:space="0" w:color="auto"/>
              <w:right w:val="single" w:sz="4" w:space="0" w:color="auto"/>
            </w:tcBorders>
            <w:shd w:val="clear" w:color="auto" w:fill="auto"/>
            <w:noWrap/>
            <w:vAlign w:val="bottom"/>
            <w:hideMark/>
          </w:tcPr>
          <w:p w14:paraId="16045693" w14:textId="77777777" w:rsidR="00BC5F0A" w:rsidRPr="0032148D" w:rsidRDefault="00BC5F0A" w:rsidP="00417CC6">
            <w:pPr>
              <w:jc w:val="center"/>
              <w:rPr>
                <w:color w:val="000000" w:themeColor="text1"/>
              </w:rPr>
            </w:pPr>
            <w:r w:rsidRPr="0032148D">
              <w:rPr>
                <w:color w:val="000000" w:themeColor="text1"/>
              </w:rPr>
              <w:t>-0,362</w:t>
            </w:r>
          </w:p>
        </w:tc>
        <w:tc>
          <w:tcPr>
            <w:tcW w:w="1559" w:type="dxa"/>
            <w:tcBorders>
              <w:top w:val="nil"/>
              <w:left w:val="nil"/>
              <w:bottom w:val="single" w:sz="4" w:space="0" w:color="auto"/>
              <w:right w:val="single" w:sz="4" w:space="0" w:color="auto"/>
            </w:tcBorders>
            <w:shd w:val="clear" w:color="auto" w:fill="auto"/>
            <w:noWrap/>
            <w:vAlign w:val="bottom"/>
            <w:hideMark/>
          </w:tcPr>
          <w:p w14:paraId="3F7A0012" w14:textId="77777777" w:rsidR="00BC5F0A" w:rsidRPr="0032148D" w:rsidRDefault="00BC5F0A" w:rsidP="00417CC6">
            <w:pPr>
              <w:jc w:val="center"/>
              <w:rPr>
                <w:color w:val="000000" w:themeColor="text1"/>
              </w:rPr>
            </w:pPr>
            <w:r w:rsidRPr="0032148D">
              <w:rPr>
                <w:color w:val="000000" w:themeColor="text1"/>
              </w:rPr>
              <w:t>-0,358</w:t>
            </w:r>
          </w:p>
        </w:tc>
        <w:tc>
          <w:tcPr>
            <w:tcW w:w="1517" w:type="dxa"/>
            <w:tcBorders>
              <w:top w:val="nil"/>
              <w:left w:val="nil"/>
              <w:bottom w:val="single" w:sz="4" w:space="0" w:color="auto"/>
              <w:right w:val="single" w:sz="4" w:space="0" w:color="auto"/>
            </w:tcBorders>
            <w:shd w:val="clear" w:color="auto" w:fill="auto"/>
            <w:noWrap/>
            <w:vAlign w:val="bottom"/>
            <w:hideMark/>
          </w:tcPr>
          <w:p w14:paraId="466194FF" w14:textId="77777777" w:rsidR="00BC5F0A" w:rsidRPr="0032148D" w:rsidRDefault="00BC5F0A" w:rsidP="00417CC6">
            <w:pPr>
              <w:jc w:val="center"/>
              <w:rPr>
                <w:color w:val="000000" w:themeColor="text1"/>
              </w:rPr>
            </w:pPr>
            <w:r w:rsidRPr="0032148D">
              <w:rPr>
                <w:color w:val="000000" w:themeColor="text1"/>
              </w:rPr>
              <w:t>-0,405</w:t>
            </w:r>
          </w:p>
        </w:tc>
      </w:tr>
      <w:tr w:rsidR="0032148D" w:rsidRPr="0032148D" w14:paraId="7E4A202D" w14:textId="77777777" w:rsidTr="00417CC6">
        <w:trPr>
          <w:trHeight w:val="315"/>
          <w:jc w:val="center"/>
        </w:trPr>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480FF376" w14:textId="77777777" w:rsidR="00BC5F0A" w:rsidRPr="0032148D" w:rsidRDefault="00BC5F0A" w:rsidP="00417CC6">
            <w:pPr>
              <w:jc w:val="right"/>
              <w:rPr>
                <w:b/>
                <w:color w:val="000000" w:themeColor="text1"/>
              </w:rPr>
            </w:pPr>
            <w:r w:rsidRPr="0032148D">
              <w:rPr>
                <w:b/>
                <w:color w:val="000000" w:themeColor="text1"/>
              </w:rPr>
              <w:t>1,0</w:t>
            </w:r>
          </w:p>
        </w:tc>
        <w:tc>
          <w:tcPr>
            <w:tcW w:w="1491" w:type="dxa"/>
            <w:tcBorders>
              <w:top w:val="nil"/>
              <w:left w:val="nil"/>
              <w:bottom w:val="single" w:sz="4" w:space="0" w:color="auto"/>
              <w:right w:val="single" w:sz="4" w:space="0" w:color="auto"/>
            </w:tcBorders>
            <w:shd w:val="clear" w:color="auto" w:fill="auto"/>
            <w:noWrap/>
            <w:vAlign w:val="bottom"/>
            <w:hideMark/>
          </w:tcPr>
          <w:p w14:paraId="26FBC8D1" w14:textId="77777777" w:rsidR="00BC5F0A" w:rsidRPr="0032148D" w:rsidRDefault="00BC5F0A" w:rsidP="00417CC6">
            <w:pPr>
              <w:jc w:val="center"/>
              <w:rPr>
                <w:color w:val="000000" w:themeColor="text1"/>
              </w:rPr>
            </w:pPr>
            <w:r w:rsidRPr="0032148D">
              <w:rPr>
                <w:color w:val="000000" w:themeColor="text1"/>
              </w:rPr>
              <w:t>-0,424</w:t>
            </w:r>
          </w:p>
        </w:tc>
        <w:tc>
          <w:tcPr>
            <w:tcW w:w="1517" w:type="dxa"/>
            <w:tcBorders>
              <w:top w:val="nil"/>
              <w:left w:val="nil"/>
              <w:bottom w:val="single" w:sz="4" w:space="0" w:color="auto"/>
              <w:right w:val="single" w:sz="4" w:space="0" w:color="auto"/>
            </w:tcBorders>
            <w:shd w:val="clear" w:color="auto" w:fill="auto"/>
            <w:noWrap/>
            <w:vAlign w:val="bottom"/>
            <w:hideMark/>
          </w:tcPr>
          <w:p w14:paraId="2453B053" w14:textId="77777777" w:rsidR="00BC5F0A" w:rsidRPr="0032148D" w:rsidRDefault="00BC5F0A" w:rsidP="00417CC6">
            <w:pPr>
              <w:jc w:val="center"/>
              <w:rPr>
                <w:color w:val="000000" w:themeColor="text1"/>
              </w:rPr>
            </w:pPr>
            <w:r w:rsidRPr="0032148D">
              <w:rPr>
                <w:color w:val="000000" w:themeColor="text1"/>
              </w:rPr>
              <w:t>-0,384</w:t>
            </w:r>
          </w:p>
        </w:tc>
        <w:tc>
          <w:tcPr>
            <w:tcW w:w="1460" w:type="dxa"/>
            <w:tcBorders>
              <w:top w:val="nil"/>
              <w:left w:val="nil"/>
              <w:bottom w:val="single" w:sz="4" w:space="0" w:color="auto"/>
              <w:right w:val="single" w:sz="4" w:space="0" w:color="auto"/>
            </w:tcBorders>
            <w:shd w:val="clear" w:color="auto" w:fill="auto"/>
            <w:noWrap/>
            <w:vAlign w:val="bottom"/>
            <w:hideMark/>
          </w:tcPr>
          <w:p w14:paraId="39A0350C" w14:textId="77777777" w:rsidR="00BC5F0A" w:rsidRPr="0032148D" w:rsidRDefault="00BC5F0A" w:rsidP="00417CC6">
            <w:pPr>
              <w:jc w:val="center"/>
              <w:rPr>
                <w:color w:val="000000" w:themeColor="text1"/>
              </w:rPr>
            </w:pPr>
            <w:r w:rsidRPr="0032148D">
              <w:rPr>
                <w:color w:val="000000" w:themeColor="text1"/>
              </w:rPr>
              <w:t>-0,337</w:t>
            </w:r>
          </w:p>
        </w:tc>
        <w:tc>
          <w:tcPr>
            <w:tcW w:w="1559" w:type="dxa"/>
            <w:tcBorders>
              <w:top w:val="nil"/>
              <w:left w:val="nil"/>
              <w:bottom w:val="single" w:sz="4" w:space="0" w:color="auto"/>
              <w:right w:val="single" w:sz="4" w:space="0" w:color="auto"/>
            </w:tcBorders>
            <w:shd w:val="clear" w:color="auto" w:fill="auto"/>
            <w:noWrap/>
            <w:vAlign w:val="bottom"/>
            <w:hideMark/>
          </w:tcPr>
          <w:p w14:paraId="521FDF7B" w14:textId="77777777" w:rsidR="00BC5F0A" w:rsidRPr="0032148D" w:rsidRDefault="00BC5F0A" w:rsidP="00417CC6">
            <w:pPr>
              <w:jc w:val="center"/>
              <w:rPr>
                <w:color w:val="000000" w:themeColor="text1"/>
              </w:rPr>
            </w:pPr>
            <w:r w:rsidRPr="0032148D">
              <w:rPr>
                <w:color w:val="000000" w:themeColor="text1"/>
              </w:rPr>
              <w:t>-0,355</w:t>
            </w:r>
          </w:p>
        </w:tc>
        <w:tc>
          <w:tcPr>
            <w:tcW w:w="1517" w:type="dxa"/>
            <w:tcBorders>
              <w:top w:val="nil"/>
              <w:left w:val="nil"/>
              <w:bottom w:val="single" w:sz="4" w:space="0" w:color="auto"/>
              <w:right w:val="single" w:sz="4" w:space="0" w:color="auto"/>
            </w:tcBorders>
            <w:shd w:val="clear" w:color="auto" w:fill="auto"/>
            <w:noWrap/>
            <w:vAlign w:val="bottom"/>
            <w:hideMark/>
          </w:tcPr>
          <w:p w14:paraId="2BCD4E85" w14:textId="77777777" w:rsidR="00BC5F0A" w:rsidRPr="0032148D" w:rsidRDefault="00BC5F0A" w:rsidP="00417CC6">
            <w:pPr>
              <w:jc w:val="center"/>
              <w:rPr>
                <w:color w:val="000000" w:themeColor="text1"/>
              </w:rPr>
            </w:pPr>
            <w:r w:rsidRPr="0032148D">
              <w:rPr>
                <w:color w:val="000000" w:themeColor="text1"/>
              </w:rPr>
              <w:t>-0,367</w:t>
            </w:r>
          </w:p>
        </w:tc>
      </w:tr>
      <w:tr w:rsidR="0032148D" w:rsidRPr="0032148D" w14:paraId="4B0155E3" w14:textId="77777777" w:rsidTr="00417CC6">
        <w:trPr>
          <w:trHeight w:val="315"/>
          <w:jc w:val="center"/>
        </w:trPr>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7CC152B5" w14:textId="77777777" w:rsidR="00BC5F0A" w:rsidRPr="0032148D" w:rsidRDefault="00BC5F0A" w:rsidP="00417CC6">
            <w:pPr>
              <w:jc w:val="right"/>
              <w:rPr>
                <w:b/>
                <w:color w:val="000000" w:themeColor="text1"/>
              </w:rPr>
            </w:pPr>
            <w:r w:rsidRPr="0032148D">
              <w:rPr>
                <w:b/>
                <w:color w:val="000000" w:themeColor="text1"/>
              </w:rPr>
              <w:t>1,5</w:t>
            </w:r>
          </w:p>
        </w:tc>
        <w:tc>
          <w:tcPr>
            <w:tcW w:w="1491" w:type="dxa"/>
            <w:tcBorders>
              <w:top w:val="nil"/>
              <w:left w:val="nil"/>
              <w:bottom w:val="single" w:sz="4" w:space="0" w:color="auto"/>
              <w:right w:val="single" w:sz="4" w:space="0" w:color="auto"/>
            </w:tcBorders>
            <w:shd w:val="clear" w:color="auto" w:fill="auto"/>
            <w:noWrap/>
            <w:vAlign w:val="bottom"/>
            <w:hideMark/>
          </w:tcPr>
          <w:p w14:paraId="1F8EED68" w14:textId="77777777" w:rsidR="00BC5F0A" w:rsidRPr="0032148D" w:rsidRDefault="00BC5F0A" w:rsidP="00417CC6">
            <w:pPr>
              <w:jc w:val="center"/>
              <w:rPr>
                <w:color w:val="000000" w:themeColor="text1"/>
              </w:rPr>
            </w:pPr>
            <w:r w:rsidRPr="0032148D">
              <w:rPr>
                <w:color w:val="000000" w:themeColor="text1"/>
              </w:rPr>
              <w:t>-0,432</w:t>
            </w:r>
          </w:p>
        </w:tc>
        <w:tc>
          <w:tcPr>
            <w:tcW w:w="1517" w:type="dxa"/>
            <w:tcBorders>
              <w:top w:val="nil"/>
              <w:left w:val="nil"/>
              <w:bottom w:val="single" w:sz="4" w:space="0" w:color="auto"/>
              <w:right w:val="single" w:sz="4" w:space="0" w:color="auto"/>
            </w:tcBorders>
            <w:shd w:val="clear" w:color="auto" w:fill="auto"/>
            <w:noWrap/>
            <w:vAlign w:val="bottom"/>
            <w:hideMark/>
          </w:tcPr>
          <w:p w14:paraId="493667CD" w14:textId="77777777" w:rsidR="00BC5F0A" w:rsidRPr="0032148D" w:rsidRDefault="00BC5F0A" w:rsidP="00417CC6">
            <w:pPr>
              <w:jc w:val="center"/>
              <w:rPr>
                <w:color w:val="000000" w:themeColor="text1"/>
              </w:rPr>
            </w:pPr>
            <w:r w:rsidRPr="0032148D">
              <w:rPr>
                <w:color w:val="000000" w:themeColor="text1"/>
              </w:rPr>
              <w:t>-0,388</w:t>
            </w:r>
          </w:p>
        </w:tc>
        <w:tc>
          <w:tcPr>
            <w:tcW w:w="1460" w:type="dxa"/>
            <w:tcBorders>
              <w:top w:val="nil"/>
              <w:left w:val="nil"/>
              <w:bottom w:val="single" w:sz="4" w:space="0" w:color="auto"/>
              <w:right w:val="single" w:sz="4" w:space="0" w:color="auto"/>
            </w:tcBorders>
            <w:shd w:val="clear" w:color="auto" w:fill="auto"/>
            <w:noWrap/>
            <w:vAlign w:val="bottom"/>
            <w:hideMark/>
          </w:tcPr>
          <w:p w14:paraId="47390614" w14:textId="77777777" w:rsidR="00BC5F0A" w:rsidRPr="0032148D" w:rsidRDefault="00BC5F0A" w:rsidP="00417CC6">
            <w:pPr>
              <w:jc w:val="center"/>
              <w:rPr>
                <w:color w:val="000000" w:themeColor="text1"/>
              </w:rPr>
            </w:pPr>
            <w:r w:rsidRPr="0032148D">
              <w:rPr>
                <w:color w:val="000000" w:themeColor="text1"/>
              </w:rPr>
              <w:t>-0,368</w:t>
            </w:r>
          </w:p>
        </w:tc>
        <w:tc>
          <w:tcPr>
            <w:tcW w:w="1559" w:type="dxa"/>
            <w:tcBorders>
              <w:top w:val="nil"/>
              <w:left w:val="nil"/>
              <w:bottom w:val="single" w:sz="4" w:space="0" w:color="auto"/>
              <w:right w:val="single" w:sz="4" w:space="0" w:color="auto"/>
            </w:tcBorders>
            <w:shd w:val="clear" w:color="auto" w:fill="auto"/>
            <w:noWrap/>
            <w:vAlign w:val="bottom"/>
            <w:hideMark/>
          </w:tcPr>
          <w:p w14:paraId="71AB089A" w14:textId="77777777" w:rsidR="00BC5F0A" w:rsidRPr="0032148D" w:rsidRDefault="00BC5F0A" w:rsidP="00417CC6">
            <w:pPr>
              <w:jc w:val="center"/>
              <w:rPr>
                <w:color w:val="000000" w:themeColor="text1"/>
              </w:rPr>
            </w:pPr>
            <w:r w:rsidRPr="0032148D">
              <w:rPr>
                <w:color w:val="000000" w:themeColor="text1"/>
              </w:rPr>
              <w:t>-0,350</w:t>
            </w:r>
          </w:p>
        </w:tc>
        <w:tc>
          <w:tcPr>
            <w:tcW w:w="1517" w:type="dxa"/>
            <w:tcBorders>
              <w:top w:val="nil"/>
              <w:left w:val="nil"/>
              <w:bottom w:val="single" w:sz="4" w:space="0" w:color="auto"/>
              <w:right w:val="single" w:sz="4" w:space="0" w:color="auto"/>
            </w:tcBorders>
            <w:shd w:val="clear" w:color="auto" w:fill="auto"/>
            <w:noWrap/>
            <w:vAlign w:val="bottom"/>
            <w:hideMark/>
          </w:tcPr>
          <w:p w14:paraId="4975E5E5" w14:textId="77777777" w:rsidR="00BC5F0A" w:rsidRPr="0032148D" w:rsidRDefault="00BC5F0A" w:rsidP="00417CC6">
            <w:pPr>
              <w:jc w:val="center"/>
              <w:rPr>
                <w:color w:val="000000" w:themeColor="text1"/>
              </w:rPr>
            </w:pPr>
            <w:r w:rsidRPr="0032148D">
              <w:rPr>
                <w:color w:val="000000" w:themeColor="text1"/>
              </w:rPr>
              <w:t>-0,381</w:t>
            </w:r>
          </w:p>
        </w:tc>
      </w:tr>
      <w:tr w:rsidR="0032148D" w:rsidRPr="0032148D" w14:paraId="2D6DCE5E" w14:textId="77777777" w:rsidTr="00417CC6">
        <w:trPr>
          <w:trHeight w:val="315"/>
          <w:jc w:val="center"/>
        </w:trPr>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0D48BB30" w14:textId="77777777" w:rsidR="00BC5F0A" w:rsidRPr="0032148D" w:rsidRDefault="00BC5F0A" w:rsidP="00417CC6">
            <w:pPr>
              <w:jc w:val="right"/>
              <w:rPr>
                <w:b/>
                <w:color w:val="000000" w:themeColor="text1"/>
              </w:rPr>
            </w:pPr>
            <w:r w:rsidRPr="0032148D">
              <w:rPr>
                <w:b/>
                <w:color w:val="000000" w:themeColor="text1"/>
              </w:rPr>
              <w:t>2,0</w:t>
            </w:r>
          </w:p>
        </w:tc>
        <w:tc>
          <w:tcPr>
            <w:tcW w:w="1491" w:type="dxa"/>
            <w:tcBorders>
              <w:top w:val="nil"/>
              <w:left w:val="nil"/>
              <w:bottom w:val="single" w:sz="4" w:space="0" w:color="auto"/>
              <w:right w:val="single" w:sz="4" w:space="0" w:color="auto"/>
            </w:tcBorders>
            <w:shd w:val="clear" w:color="auto" w:fill="auto"/>
            <w:noWrap/>
            <w:vAlign w:val="bottom"/>
            <w:hideMark/>
          </w:tcPr>
          <w:p w14:paraId="3A41CC1F" w14:textId="77777777" w:rsidR="00BC5F0A" w:rsidRPr="0032148D" w:rsidRDefault="00BC5F0A" w:rsidP="00417CC6">
            <w:pPr>
              <w:jc w:val="center"/>
              <w:rPr>
                <w:color w:val="000000" w:themeColor="text1"/>
              </w:rPr>
            </w:pPr>
            <w:r w:rsidRPr="0032148D">
              <w:rPr>
                <w:color w:val="000000" w:themeColor="text1"/>
              </w:rPr>
              <w:t>-0,466</w:t>
            </w:r>
          </w:p>
        </w:tc>
        <w:tc>
          <w:tcPr>
            <w:tcW w:w="1517" w:type="dxa"/>
            <w:tcBorders>
              <w:top w:val="nil"/>
              <w:left w:val="nil"/>
              <w:bottom w:val="single" w:sz="4" w:space="0" w:color="auto"/>
              <w:right w:val="single" w:sz="4" w:space="0" w:color="auto"/>
            </w:tcBorders>
            <w:shd w:val="clear" w:color="auto" w:fill="auto"/>
            <w:noWrap/>
            <w:vAlign w:val="bottom"/>
            <w:hideMark/>
          </w:tcPr>
          <w:p w14:paraId="09409722" w14:textId="77777777" w:rsidR="00BC5F0A" w:rsidRPr="0032148D" w:rsidRDefault="00BC5F0A" w:rsidP="00417CC6">
            <w:pPr>
              <w:jc w:val="center"/>
              <w:rPr>
                <w:color w:val="000000" w:themeColor="text1"/>
              </w:rPr>
            </w:pPr>
            <w:r w:rsidRPr="0032148D">
              <w:rPr>
                <w:color w:val="000000" w:themeColor="text1"/>
              </w:rPr>
              <w:t>-0,389</w:t>
            </w:r>
          </w:p>
        </w:tc>
        <w:tc>
          <w:tcPr>
            <w:tcW w:w="1460" w:type="dxa"/>
            <w:tcBorders>
              <w:top w:val="nil"/>
              <w:left w:val="nil"/>
              <w:bottom w:val="single" w:sz="4" w:space="0" w:color="auto"/>
              <w:right w:val="single" w:sz="4" w:space="0" w:color="auto"/>
            </w:tcBorders>
            <w:shd w:val="clear" w:color="auto" w:fill="auto"/>
            <w:noWrap/>
            <w:vAlign w:val="bottom"/>
            <w:hideMark/>
          </w:tcPr>
          <w:p w14:paraId="0DF2ACFA" w14:textId="77777777" w:rsidR="00BC5F0A" w:rsidRPr="0032148D" w:rsidRDefault="00BC5F0A" w:rsidP="00417CC6">
            <w:pPr>
              <w:jc w:val="center"/>
              <w:rPr>
                <w:color w:val="000000" w:themeColor="text1"/>
              </w:rPr>
            </w:pPr>
            <w:r w:rsidRPr="0032148D">
              <w:rPr>
                <w:color w:val="000000" w:themeColor="text1"/>
              </w:rPr>
              <w:t>-0,379</w:t>
            </w:r>
          </w:p>
        </w:tc>
        <w:tc>
          <w:tcPr>
            <w:tcW w:w="1559" w:type="dxa"/>
            <w:tcBorders>
              <w:top w:val="nil"/>
              <w:left w:val="nil"/>
              <w:bottom w:val="single" w:sz="4" w:space="0" w:color="auto"/>
              <w:right w:val="single" w:sz="4" w:space="0" w:color="auto"/>
            </w:tcBorders>
            <w:shd w:val="clear" w:color="auto" w:fill="auto"/>
            <w:noWrap/>
            <w:vAlign w:val="bottom"/>
            <w:hideMark/>
          </w:tcPr>
          <w:p w14:paraId="31E29A15" w14:textId="77777777" w:rsidR="00BC5F0A" w:rsidRPr="0032148D" w:rsidRDefault="00BC5F0A" w:rsidP="00417CC6">
            <w:pPr>
              <w:jc w:val="center"/>
              <w:rPr>
                <w:color w:val="000000" w:themeColor="text1"/>
              </w:rPr>
            </w:pPr>
            <w:r w:rsidRPr="0032148D">
              <w:rPr>
                <w:color w:val="000000" w:themeColor="text1"/>
              </w:rPr>
              <w:t>-0,379</w:t>
            </w:r>
          </w:p>
        </w:tc>
        <w:tc>
          <w:tcPr>
            <w:tcW w:w="1517" w:type="dxa"/>
            <w:tcBorders>
              <w:top w:val="nil"/>
              <w:left w:val="nil"/>
              <w:bottom w:val="single" w:sz="4" w:space="0" w:color="auto"/>
              <w:right w:val="single" w:sz="4" w:space="0" w:color="auto"/>
            </w:tcBorders>
            <w:shd w:val="clear" w:color="auto" w:fill="auto"/>
            <w:noWrap/>
            <w:vAlign w:val="bottom"/>
            <w:hideMark/>
          </w:tcPr>
          <w:p w14:paraId="5D3DF85C" w14:textId="77777777" w:rsidR="00BC5F0A" w:rsidRPr="0032148D" w:rsidRDefault="00BC5F0A" w:rsidP="00417CC6">
            <w:pPr>
              <w:jc w:val="center"/>
              <w:rPr>
                <w:color w:val="000000" w:themeColor="text1"/>
              </w:rPr>
            </w:pPr>
            <w:r w:rsidRPr="0032148D">
              <w:rPr>
                <w:color w:val="000000" w:themeColor="text1"/>
              </w:rPr>
              <w:t>-0,394</w:t>
            </w:r>
          </w:p>
        </w:tc>
      </w:tr>
      <w:tr w:rsidR="0032148D" w:rsidRPr="0032148D" w14:paraId="625D8599" w14:textId="77777777" w:rsidTr="00417CC6">
        <w:trPr>
          <w:trHeight w:val="315"/>
          <w:jc w:val="center"/>
        </w:trPr>
        <w:tc>
          <w:tcPr>
            <w:tcW w:w="8990"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92CA08" w14:textId="77777777" w:rsidR="00BC5F0A" w:rsidRPr="0032148D" w:rsidRDefault="00BC5F0A" w:rsidP="00417CC6">
            <w:pPr>
              <w:jc w:val="center"/>
              <w:rPr>
                <w:b/>
                <w:color w:val="000000" w:themeColor="text1"/>
              </w:rPr>
            </w:pPr>
            <w:proofErr w:type="spellStart"/>
            <w:r w:rsidRPr="0032148D">
              <w:rPr>
                <w:b/>
                <w:i/>
                <w:iCs/>
                <w:color w:val="000000" w:themeColor="text1"/>
                <w:lang w:val="en-US"/>
              </w:rPr>
              <w:t>cosθ</w:t>
            </w:r>
            <w:proofErr w:type="spellEnd"/>
            <w:r w:rsidRPr="0032148D">
              <w:rPr>
                <w:b/>
                <w:color w:val="000000" w:themeColor="text1"/>
                <w:lang w:val="en-US"/>
              </w:rPr>
              <w:t xml:space="preserve">, </w:t>
            </w:r>
            <w:r w:rsidRPr="0032148D">
              <w:rPr>
                <w:b/>
                <w:color w:val="000000" w:themeColor="text1"/>
              </w:rPr>
              <w:t>красный щебень</w:t>
            </w:r>
          </w:p>
        </w:tc>
      </w:tr>
      <w:tr w:rsidR="0032148D" w:rsidRPr="0032148D" w14:paraId="24F4399F" w14:textId="77777777" w:rsidTr="00417CC6">
        <w:trPr>
          <w:trHeight w:val="315"/>
          <w:jc w:val="center"/>
        </w:trPr>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38DB1F9D" w14:textId="705F5DB8" w:rsidR="00BC5F0A" w:rsidRPr="0032148D" w:rsidRDefault="00BC5F0A" w:rsidP="00417CC6">
            <w:pPr>
              <w:jc w:val="right"/>
              <w:rPr>
                <w:b/>
                <w:color w:val="000000" w:themeColor="text1"/>
                <w:lang w:val="ru-RU"/>
              </w:rPr>
            </w:pPr>
            <w:r w:rsidRPr="0032148D">
              <w:rPr>
                <w:b/>
                <w:color w:val="000000" w:themeColor="text1"/>
              </w:rPr>
              <w:t>0</w:t>
            </w:r>
          </w:p>
        </w:tc>
        <w:tc>
          <w:tcPr>
            <w:tcW w:w="1491" w:type="dxa"/>
            <w:tcBorders>
              <w:top w:val="nil"/>
              <w:left w:val="nil"/>
              <w:bottom w:val="single" w:sz="4" w:space="0" w:color="auto"/>
              <w:right w:val="single" w:sz="4" w:space="0" w:color="auto"/>
            </w:tcBorders>
            <w:shd w:val="clear" w:color="auto" w:fill="auto"/>
            <w:noWrap/>
            <w:vAlign w:val="bottom"/>
            <w:hideMark/>
          </w:tcPr>
          <w:p w14:paraId="4958AC7E" w14:textId="77777777" w:rsidR="00BC5F0A" w:rsidRPr="0032148D" w:rsidRDefault="00BC5F0A" w:rsidP="00417CC6">
            <w:pPr>
              <w:jc w:val="center"/>
              <w:rPr>
                <w:color w:val="000000" w:themeColor="text1"/>
              </w:rPr>
            </w:pPr>
            <w:r w:rsidRPr="0032148D">
              <w:rPr>
                <w:color w:val="000000" w:themeColor="text1"/>
              </w:rPr>
              <w:t>-0,600</w:t>
            </w:r>
          </w:p>
        </w:tc>
        <w:tc>
          <w:tcPr>
            <w:tcW w:w="1517" w:type="dxa"/>
            <w:tcBorders>
              <w:top w:val="nil"/>
              <w:left w:val="nil"/>
              <w:bottom w:val="single" w:sz="4" w:space="0" w:color="auto"/>
              <w:right w:val="single" w:sz="4" w:space="0" w:color="auto"/>
            </w:tcBorders>
            <w:shd w:val="clear" w:color="auto" w:fill="auto"/>
            <w:noWrap/>
            <w:vAlign w:val="bottom"/>
            <w:hideMark/>
          </w:tcPr>
          <w:p w14:paraId="69DE2B2C" w14:textId="77777777" w:rsidR="00BC5F0A" w:rsidRPr="0032148D" w:rsidRDefault="00BC5F0A" w:rsidP="00417CC6">
            <w:pPr>
              <w:jc w:val="center"/>
              <w:rPr>
                <w:color w:val="000000" w:themeColor="text1"/>
              </w:rPr>
            </w:pPr>
            <w:r w:rsidRPr="0032148D">
              <w:rPr>
                <w:color w:val="000000" w:themeColor="text1"/>
              </w:rPr>
              <w:t>-0,533</w:t>
            </w:r>
          </w:p>
        </w:tc>
        <w:tc>
          <w:tcPr>
            <w:tcW w:w="1460" w:type="dxa"/>
            <w:tcBorders>
              <w:top w:val="nil"/>
              <w:left w:val="nil"/>
              <w:bottom w:val="single" w:sz="4" w:space="0" w:color="auto"/>
              <w:right w:val="single" w:sz="4" w:space="0" w:color="auto"/>
            </w:tcBorders>
            <w:shd w:val="clear" w:color="auto" w:fill="auto"/>
            <w:noWrap/>
            <w:vAlign w:val="bottom"/>
            <w:hideMark/>
          </w:tcPr>
          <w:p w14:paraId="0B2B292E" w14:textId="77777777" w:rsidR="00BC5F0A" w:rsidRPr="0032148D" w:rsidRDefault="00BC5F0A" w:rsidP="00417CC6">
            <w:pPr>
              <w:jc w:val="center"/>
              <w:rPr>
                <w:color w:val="000000" w:themeColor="text1"/>
              </w:rPr>
            </w:pPr>
            <w:r w:rsidRPr="0032148D">
              <w:rPr>
                <w:color w:val="000000" w:themeColor="text1"/>
              </w:rPr>
              <w:t>-0,474</w:t>
            </w:r>
          </w:p>
        </w:tc>
        <w:tc>
          <w:tcPr>
            <w:tcW w:w="1559" w:type="dxa"/>
            <w:tcBorders>
              <w:top w:val="nil"/>
              <w:left w:val="nil"/>
              <w:bottom w:val="single" w:sz="4" w:space="0" w:color="auto"/>
              <w:right w:val="single" w:sz="4" w:space="0" w:color="auto"/>
            </w:tcBorders>
            <w:shd w:val="clear" w:color="auto" w:fill="auto"/>
            <w:noWrap/>
            <w:vAlign w:val="bottom"/>
            <w:hideMark/>
          </w:tcPr>
          <w:p w14:paraId="11D7764C" w14:textId="77777777" w:rsidR="00BC5F0A" w:rsidRPr="0032148D" w:rsidRDefault="00BC5F0A" w:rsidP="00417CC6">
            <w:pPr>
              <w:jc w:val="center"/>
              <w:rPr>
                <w:color w:val="000000" w:themeColor="text1"/>
              </w:rPr>
            </w:pPr>
            <w:r w:rsidRPr="0032148D">
              <w:rPr>
                <w:color w:val="000000" w:themeColor="text1"/>
              </w:rPr>
              <w:t>-0,482</w:t>
            </w:r>
          </w:p>
        </w:tc>
        <w:tc>
          <w:tcPr>
            <w:tcW w:w="1517" w:type="dxa"/>
            <w:tcBorders>
              <w:top w:val="nil"/>
              <w:left w:val="nil"/>
              <w:bottom w:val="single" w:sz="4" w:space="0" w:color="auto"/>
              <w:right w:val="single" w:sz="4" w:space="0" w:color="auto"/>
            </w:tcBorders>
            <w:shd w:val="clear" w:color="auto" w:fill="auto"/>
            <w:noWrap/>
            <w:vAlign w:val="bottom"/>
            <w:hideMark/>
          </w:tcPr>
          <w:p w14:paraId="11E1F803" w14:textId="77777777" w:rsidR="00BC5F0A" w:rsidRPr="0032148D" w:rsidRDefault="00BC5F0A" w:rsidP="00417CC6">
            <w:pPr>
              <w:jc w:val="center"/>
              <w:rPr>
                <w:color w:val="000000" w:themeColor="text1"/>
              </w:rPr>
            </w:pPr>
            <w:r w:rsidRPr="0032148D">
              <w:rPr>
                <w:color w:val="000000" w:themeColor="text1"/>
              </w:rPr>
              <w:t>-0,495</w:t>
            </w:r>
          </w:p>
        </w:tc>
      </w:tr>
      <w:tr w:rsidR="0032148D" w:rsidRPr="0032148D" w14:paraId="68BD7960" w14:textId="77777777" w:rsidTr="00417CC6">
        <w:trPr>
          <w:trHeight w:val="315"/>
          <w:jc w:val="center"/>
        </w:trPr>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48535AE2" w14:textId="77777777" w:rsidR="00BC5F0A" w:rsidRPr="0032148D" w:rsidRDefault="00BC5F0A" w:rsidP="00417CC6">
            <w:pPr>
              <w:jc w:val="right"/>
              <w:rPr>
                <w:b/>
                <w:color w:val="000000" w:themeColor="text1"/>
              </w:rPr>
            </w:pPr>
            <w:r w:rsidRPr="0032148D">
              <w:rPr>
                <w:b/>
                <w:color w:val="000000" w:themeColor="text1"/>
              </w:rPr>
              <w:t>0,5</w:t>
            </w:r>
          </w:p>
        </w:tc>
        <w:tc>
          <w:tcPr>
            <w:tcW w:w="1491" w:type="dxa"/>
            <w:tcBorders>
              <w:top w:val="nil"/>
              <w:left w:val="nil"/>
              <w:bottom w:val="single" w:sz="4" w:space="0" w:color="auto"/>
              <w:right w:val="single" w:sz="4" w:space="0" w:color="auto"/>
            </w:tcBorders>
            <w:shd w:val="clear" w:color="auto" w:fill="auto"/>
            <w:noWrap/>
            <w:vAlign w:val="bottom"/>
            <w:hideMark/>
          </w:tcPr>
          <w:p w14:paraId="40D26CF0" w14:textId="77777777" w:rsidR="00BC5F0A" w:rsidRPr="0032148D" w:rsidRDefault="00BC5F0A" w:rsidP="00417CC6">
            <w:pPr>
              <w:jc w:val="center"/>
              <w:rPr>
                <w:color w:val="000000" w:themeColor="text1"/>
              </w:rPr>
            </w:pPr>
            <w:r w:rsidRPr="0032148D">
              <w:rPr>
                <w:color w:val="000000" w:themeColor="text1"/>
              </w:rPr>
              <w:t>-0,503</w:t>
            </w:r>
          </w:p>
        </w:tc>
        <w:tc>
          <w:tcPr>
            <w:tcW w:w="1517" w:type="dxa"/>
            <w:tcBorders>
              <w:top w:val="nil"/>
              <w:left w:val="nil"/>
              <w:bottom w:val="single" w:sz="4" w:space="0" w:color="auto"/>
              <w:right w:val="single" w:sz="4" w:space="0" w:color="auto"/>
            </w:tcBorders>
            <w:shd w:val="clear" w:color="auto" w:fill="auto"/>
            <w:noWrap/>
            <w:vAlign w:val="bottom"/>
            <w:hideMark/>
          </w:tcPr>
          <w:p w14:paraId="63AA0F0C" w14:textId="77777777" w:rsidR="00BC5F0A" w:rsidRPr="0032148D" w:rsidRDefault="00BC5F0A" w:rsidP="00417CC6">
            <w:pPr>
              <w:jc w:val="center"/>
              <w:rPr>
                <w:color w:val="000000" w:themeColor="text1"/>
              </w:rPr>
            </w:pPr>
            <w:r w:rsidRPr="0032148D">
              <w:rPr>
                <w:color w:val="000000" w:themeColor="text1"/>
              </w:rPr>
              <w:t>-0,502</w:t>
            </w:r>
          </w:p>
        </w:tc>
        <w:tc>
          <w:tcPr>
            <w:tcW w:w="1460" w:type="dxa"/>
            <w:tcBorders>
              <w:top w:val="nil"/>
              <w:left w:val="nil"/>
              <w:bottom w:val="single" w:sz="4" w:space="0" w:color="auto"/>
              <w:right w:val="single" w:sz="4" w:space="0" w:color="auto"/>
            </w:tcBorders>
            <w:shd w:val="clear" w:color="auto" w:fill="auto"/>
            <w:noWrap/>
            <w:vAlign w:val="bottom"/>
            <w:hideMark/>
          </w:tcPr>
          <w:p w14:paraId="0E1033BA" w14:textId="77777777" w:rsidR="00BC5F0A" w:rsidRPr="0032148D" w:rsidRDefault="00BC5F0A" w:rsidP="00417CC6">
            <w:pPr>
              <w:jc w:val="center"/>
              <w:rPr>
                <w:color w:val="000000" w:themeColor="text1"/>
              </w:rPr>
            </w:pPr>
            <w:r w:rsidRPr="0032148D">
              <w:rPr>
                <w:color w:val="000000" w:themeColor="text1"/>
              </w:rPr>
              <w:t>-0,432</w:t>
            </w:r>
          </w:p>
        </w:tc>
        <w:tc>
          <w:tcPr>
            <w:tcW w:w="1559" w:type="dxa"/>
            <w:tcBorders>
              <w:top w:val="nil"/>
              <w:left w:val="nil"/>
              <w:bottom w:val="single" w:sz="4" w:space="0" w:color="auto"/>
              <w:right w:val="single" w:sz="4" w:space="0" w:color="auto"/>
            </w:tcBorders>
            <w:shd w:val="clear" w:color="auto" w:fill="auto"/>
            <w:noWrap/>
            <w:vAlign w:val="bottom"/>
            <w:hideMark/>
          </w:tcPr>
          <w:p w14:paraId="1E9D1D6C" w14:textId="77777777" w:rsidR="00BC5F0A" w:rsidRPr="0032148D" w:rsidRDefault="00BC5F0A" w:rsidP="00417CC6">
            <w:pPr>
              <w:jc w:val="center"/>
              <w:rPr>
                <w:color w:val="000000" w:themeColor="text1"/>
              </w:rPr>
            </w:pPr>
            <w:r w:rsidRPr="0032148D">
              <w:rPr>
                <w:color w:val="000000" w:themeColor="text1"/>
              </w:rPr>
              <w:t>-0,457</w:t>
            </w:r>
          </w:p>
        </w:tc>
        <w:tc>
          <w:tcPr>
            <w:tcW w:w="1517" w:type="dxa"/>
            <w:tcBorders>
              <w:top w:val="nil"/>
              <w:left w:val="nil"/>
              <w:bottom w:val="single" w:sz="4" w:space="0" w:color="auto"/>
              <w:right w:val="single" w:sz="4" w:space="0" w:color="auto"/>
            </w:tcBorders>
            <w:shd w:val="clear" w:color="auto" w:fill="auto"/>
            <w:noWrap/>
            <w:vAlign w:val="bottom"/>
            <w:hideMark/>
          </w:tcPr>
          <w:p w14:paraId="0C7E6A37" w14:textId="77777777" w:rsidR="00BC5F0A" w:rsidRPr="0032148D" w:rsidRDefault="00BC5F0A" w:rsidP="00417CC6">
            <w:pPr>
              <w:jc w:val="center"/>
              <w:rPr>
                <w:color w:val="000000" w:themeColor="text1"/>
              </w:rPr>
            </w:pPr>
            <w:r w:rsidRPr="0032148D">
              <w:rPr>
                <w:color w:val="000000" w:themeColor="text1"/>
              </w:rPr>
              <w:t>-0,482</w:t>
            </w:r>
          </w:p>
        </w:tc>
      </w:tr>
      <w:tr w:rsidR="0032148D" w:rsidRPr="0032148D" w14:paraId="09721DEF" w14:textId="77777777" w:rsidTr="00417CC6">
        <w:trPr>
          <w:trHeight w:val="315"/>
          <w:jc w:val="center"/>
        </w:trPr>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47E636F5" w14:textId="77777777" w:rsidR="00BC5F0A" w:rsidRPr="0032148D" w:rsidRDefault="00BC5F0A" w:rsidP="00417CC6">
            <w:pPr>
              <w:jc w:val="right"/>
              <w:rPr>
                <w:b/>
                <w:color w:val="000000" w:themeColor="text1"/>
              </w:rPr>
            </w:pPr>
            <w:r w:rsidRPr="0032148D">
              <w:rPr>
                <w:b/>
                <w:color w:val="000000" w:themeColor="text1"/>
              </w:rPr>
              <w:t>1,0</w:t>
            </w:r>
          </w:p>
        </w:tc>
        <w:tc>
          <w:tcPr>
            <w:tcW w:w="1491" w:type="dxa"/>
            <w:tcBorders>
              <w:top w:val="nil"/>
              <w:left w:val="nil"/>
              <w:bottom w:val="single" w:sz="4" w:space="0" w:color="auto"/>
              <w:right w:val="single" w:sz="4" w:space="0" w:color="auto"/>
            </w:tcBorders>
            <w:shd w:val="clear" w:color="auto" w:fill="auto"/>
            <w:noWrap/>
            <w:vAlign w:val="bottom"/>
            <w:hideMark/>
          </w:tcPr>
          <w:p w14:paraId="65D74219" w14:textId="77777777" w:rsidR="00BC5F0A" w:rsidRPr="0032148D" w:rsidRDefault="00BC5F0A" w:rsidP="00417CC6">
            <w:pPr>
              <w:jc w:val="center"/>
              <w:rPr>
                <w:color w:val="000000" w:themeColor="text1"/>
              </w:rPr>
            </w:pPr>
            <w:r w:rsidRPr="0032148D">
              <w:rPr>
                <w:color w:val="000000" w:themeColor="text1"/>
              </w:rPr>
              <w:t>-0,443</w:t>
            </w:r>
          </w:p>
        </w:tc>
        <w:tc>
          <w:tcPr>
            <w:tcW w:w="1517" w:type="dxa"/>
            <w:tcBorders>
              <w:top w:val="nil"/>
              <w:left w:val="nil"/>
              <w:bottom w:val="single" w:sz="4" w:space="0" w:color="auto"/>
              <w:right w:val="single" w:sz="4" w:space="0" w:color="auto"/>
            </w:tcBorders>
            <w:shd w:val="clear" w:color="auto" w:fill="auto"/>
            <w:noWrap/>
            <w:vAlign w:val="bottom"/>
            <w:hideMark/>
          </w:tcPr>
          <w:p w14:paraId="0E0FA4E8" w14:textId="77777777" w:rsidR="00BC5F0A" w:rsidRPr="0032148D" w:rsidRDefault="00BC5F0A" w:rsidP="00417CC6">
            <w:pPr>
              <w:jc w:val="center"/>
              <w:rPr>
                <w:color w:val="000000" w:themeColor="text1"/>
              </w:rPr>
            </w:pPr>
            <w:r w:rsidRPr="0032148D">
              <w:rPr>
                <w:color w:val="000000" w:themeColor="text1"/>
              </w:rPr>
              <w:t>-0,477</w:t>
            </w:r>
          </w:p>
        </w:tc>
        <w:tc>
          <w:tcPr>
            <w:tcW w:w="1460" w:type="dxa"/>
            <w:tcBorders>
              <w:top w:val="nil"/>
              <w:left w:val="nil"/>
              <w:bottom w:val="single" w:sz="4" w:space="0" w:color="auto"/>
              <w:right w:val="single" w:sz="4" w:space="0" w:color="auto"/>
            </w:tcBorders>
            <w:shd w:val="clear" w:color="auto" w:fill="auto"/>
            <w:noWrap/>
            <w:vAlign w:val="bottom"/>
            <w:hideMark/>
          </w:tcPr>
          <w:p w14:paraId="09361A5F" w14:textId="77777777" w:rsidR="00BC5F0A" w:rsidRPr="0032148D" w:rsidRDefault="00BC5F0A" w:rsidP="00417CC6">
            <w:pPr>
              <w:jc w:val="center"/>
              <w:rPr>
                <w:color w:val="000000" w:themeColor="text1"/>
              </w:rPr>
            </w:pPr>
            <w:r w:rsidRPr="0032148D">
              <w:rPr>
                <w:color w:val="000000" w:themeColor="text1"/>
              </w:rPr>
              <w:t>-0,388</w:t>
            </w:r>
          </w:p>
        </w:tc>
        <w:tc>
          <w:tcPr>
            <w:tcW w:w="1559" w:type="dxa"/>
            <w:tcBorders>
              <w:top w:val="nil"/>
              <w:left w:val="nil"/>
              <w:bottom w:val="single" w:sz="4" w:space="0" w:color="auto"/>
              <w:right w:val="single" w:sz="4" w:space="0" w:color="auto"/>
            </w:tcBorders>
            <w:shd w:val="clear" w:color="auto" w:fill="auto"/>
            <w:noWrap/>
            <w:vAlign w:val="bottom"/>
            <w:hideMark/>
          </w:tcPr>
          <w:p w14:paraId="7B9E69ED" w14:textId="77777777" w:rsidR="00BC5F0A" w:rsidRPr="0032148D" w:rsidRDefault="00BC5F0A" w:rsidP="00417CC6">
            <w:pPr>
              <w:jc w:val="center"/>
              <w:rPr>
                <w:color w:val="000000" w:themeColor="text1"/>
              </w:rPr>
            </w:pPr>
            <w:r w:rsidRPr="0032148D">
              <w:rPr>
                <w:color w:val="000000" w:themeColor="text1"/>
              </w:rPr>
              <w:t>-0,424</w:t>
            </w:r>
          </w:p>
        </w:tc>
        <w:tc>
          <w:tcPr>
            <w:tcW w:w="1517" w:type="dxa"/>
            <w:tcBorders>
              <w:top w:val="nil"/>
              <w:left w:val="nil"/>
              <w:bottom w:val="single" w:sz="4" w:space="0" w:color="auto"/>
              <w:right w:val="single" w:sz="4" w:space="0" w:color="auto"/>
            </w:tcBorders>
            <w:shd w:val="clear" w:color="auto" w:fill="auto"/>
            <w:noWrap/>
            <w:vAlign w:val="bottom"/>
            <w:hideMark/>
          </w:tcPr>
          <w:p w14:paraId="0752AAE1" w14:textId="77777777" w:rsidR="00BC5F0A" w:rsidRPr="0032148D" w:rsidRDefault="00BC5F0A" w:rsidP="00417CC6">
            <w:pPr>
              <w:jc w:val="center"/>
              <w:rPr>
                <w:color w:val="000000" w:themeColor="text1"/>
              </w:rPr>
            </w:pPr>
            <w:r w:rsidRPr="0032148D">
              <w:rPr>
                <w:color w:val="000000" w:themeColor="text1"/>
              </w:rPr>
              <w:t>-0,446</w:t>
            </w:r>
          </w:p>
        </w:tc>
      </w:tr>
      <w:tr w:rsidR="0032148D" w:rsidRPr="0032148D" w14:paraId="6E77A110" w14:textId="77777777" w:rsidTr="00417CC6">
        <w:trPr>
          <w:trHeight w:val="315"/>
          <w:jc w:val="center"/>
        </w:trPr>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79F30308" w14:textId="77777777" w:rsidR="00BC5F0A" w:rsidRPr="0032148D" w:rsidRDefault="00BC5F0A" w:rsidP="00417CC6">
            <w:pPr>
              <w:jc w:val="right"/>
              <w:rPr>
                <w:b/>
                <w:color w:val="000000" w:themeColor="text1"/>
              </w:rPr>
            </w:pPr>
            <w:r w:rsidRPr="0032148D">
              <w:rPr>
                <w:b/>
                <w:color w:val="000000" w:themeColor="text1"/>
              </w:rPr>
              <w:t>1,5</w:t>
            </w:r>
          </w:p>
        </w:tc>
        <w:tc>
          <w:tcPr>
            <w:tcW w:w="1491" w:type="dxa"/>
            <w:tcBorders>
              <w:top w:val="nil"/>
              <w:left w:val="nil"/>
              <w:bottom w:val="single" w:sz="4" w:space="0" w:color="auto"/>
              <w:right w:val="single" w:sz="4" w:space="0" w:color="auto"/>
            </w:tcBorders>
            <w:shd w:val="clear" w:color="auto" w:fill="auto"/>
            <w:noWrap/>
            <w:vAlign w:val="bottom"/>
            <w:hideMark/>
          </w:tcPr>
          <w:p w14:paraId="7AC8465C" w14:textId="77777777" w:rsidR="00BC5F0A" w:rsidRPr="0032148D" w:rsidRDefault="00BC5F0A" w:rsidP="00417CC6">
            <w:pPr>
              <w:jc w:val="center"/>
              <w:rPr>
                <w:color w:val="000000" w:themeColor="text1"/>
              </w:rPr>
            </w:pPr>
            <w:r w:rsidRPr="0032148D">
              <w:rPr>
                <w:color w:val="000000" w:themeColor="text1"/>
              </w:rPr>
              <w:t>-0,473</w:t>
            </w:r>
          </w:p>
        </w:tc>
        <w:tc>
          <w:tcPr>
            <w:tcW w:w="1517" w:type="dxa"/>
            <w:tcBorders>
              <w:top w:val="nil"/>
              <w:left w:val="nil"/>
              <w:bottom w:val="single" w:sz="4" w:space="0" w:color="auto"/>
              <w:right w:val="single" w:sz="4" w:space="0" w:color="auto"/>
            </w:tcBorders>
            <w:shd w:val="clear" w:color="auto" w:fill="auto"/>
            <w:noWrap/>
            <w:vAlign w:val="bottom"/>
            <w:hideMark/>
          </w:tcPr>
          <w:p w14:paraId="70402C62" w14:textId="77777777" w:rsidR="00BC5F0A" w:rsidRPr="0032148D" w:rsidRDefault="00BC5F0A" w:rsidP="00417CC6">
            <w:pPr>
              <w:jc w:val="center"/>
              <w:rPr>
                <w:color w:val="000000" w:themeColor="text1"/>
              </w:rPr>
            </w:pPr>
            <w:r w:rsidRPr="0032148D">
              <w:rPr>
                <w:color w:val="000000" w:themeColor="text1"/>
              </w:rPr>
              <w:t>-0,483</w:t>
            </w:r>
          </w:p>
        </w:tc>
        <w:tc>
          <w:tcPr>
            <w:tcW w:w="1460" w:type="dxa"/>
            <w:tcBorders>
              <w:top w:val="nil"/>
              <w:left w:val="nil"/>
              <w:bottom w:val="single" w:sz="4" w:space="0" w:color="auto"/>
              <w:right w:val="single" w:sz="4" w:space="0" w:color="auto"/>
            </w:tcBorders>
            <w:shd w:val="clear" w:color="auto" w:fill="auto"/>
            <w:noWrap/>
            <w:vAlign w:val="bottom"/>
            <w:hideMark/>
          </w:tcPr>
          <w:p w14:paraId="68F39A45" w14:textId="77777777" w:rsidR="00BC5F0A" w:rsidRPr="0032148D" w:rsidRDefault="00BC5F0A" w:rsidP="00417CC6">
            <w:pPr>
              <w:jc w:val="center"/>
              <w:rPr>
                <w:color w:val="000000" w:themeColor="text1"/>
              </w:rPr>
            </w:pPr>
            <w:r w:rsidRPr="0032148D">
              <w:rPr>
                <w:color w:val="000000" w:themeColor="text1"/>
              </w:rPr>
              <w:t>-0,394</w:t>
            </w:r>
          </w:p>
        </w:tc>
        <w:tc>
          <w:tcPr>
            <w:tcW w:w="1559" w:type="dxa"/>
            <w:tcBorders>
              <w:top w:val="nil"/>
              <w:left w:val="nil"/>
              <w:bottom w:val="single" w:sz="4" w:space="0" w:color="auto"/>
              <w:right w:val="single" w:sz="4" w:space="0" w:color="auto"/>
            </w:tcBorders>
            <w:shd w:val="clear" w:color="auto" w:fill="auto"/>
            <w:noWrap/>
            <w:vAlign w:val="bottom"/>
            <w:hideMark/>
          </w:tcPr>
          <w:p w14:paraId="64722DD8" w14:textId="77777777" w:rsidR="00BC5F0A" w:rsidRPr="0032148D" w:rsidRDefault="00BC5F0A" w:rsidP="00417CC6">
            <w:pPr>
              <w:jc w:val="center"/>
              <w:rPr>
                <w:color w:val="000000" w:themeColor="text1"/>
              </w:rPr>
            </w:pPr>
            <w:r w:rsidRPr="0032148D">
              <w:rPr>
                <w:color w:val="000000" w:themeColor="text1"/>
              </w:rPr>
              <w:t>-0,415</w:t>
            </w:r>
          </w:p>
        </w:tc>
        <w:tc>
          <w:tcPr>
            <w:tcW w:w="1517" w:type="dxa"/>
            <w:tcBorders>
              <w:top w:val="nil"/>
              <w:left w:val="nil"/>
              <w:bottom w:val="single" w:sz="4" w:space="0" w:color="auto"/>
              <w:right w:val="single" w:sz="4" w:space="0" w:color="auto"/>
            </w:tcBorders>
            <w:shd w:val="clear" w:color="auto" w:fill="auto"/>
            <w:noWrap/>
            <w:vAlign w:val="bottom"/>
            <w:hideMark/>
          </w:tcPr>
          <w:p w14:paraId="0B559D13" w14:textId="77777777" w:rsidR="00BC5F0A" w:rsidRPr="0032148D" w:rsidRDefault="00BC5F0A" w:rsidP="00417CC6">
            <w:pPr>
              <w:jc w:val="center"/>
              <w:rPr>
                <w:color w:val="000000" w:themeColor="text1"/>
              </w:rPr>
            </w:pPr>
            <w:r w:rsidRPr="0032148D">
              <w:rPr>
                <w:color w:val="000000" w:themeColor="text1"/>
              </w:rPr>
              <w:t>-0,459</w:t>
            </w:r>
          </w:p>
        </w:tc>
      </w:tr>
      <w:tr w:rsidR="00BC5F0A" w:rsidRPr="0032148D" w14:paraId="4E89749B" w14:textId="77777777" w:rsidTr="00417CC6">
        <w:trPr>
          <w:trHeight w:val="315"/>
          <w:jc w:val="center"/>
        </w:trPr>
        <w:tc>
          <w:tcPr>
            <w:tcW w:w="1446" w:type="dxa"/>
            <w:tcBorders>
              <w:top w:val="nil"/>
              <w:left w:val="single" w:sz="4" w:space="0" w:color="auto"/>
              <w:bottom w:val="single" w:sz="4" w:space="0" w:color="auto"/>
              <w:right w:val="single" w:sz="4" w:space="0" w:color="auto"/>
            </w:tcBorders>
            <w:shd w:val="clear" w:color="auto" w:fill="auto"/>
            <w:noWrap/>
            <w:vAlign w:val="bottom"/>
            <w:hideMark/>
          </w:tcPr>
          <w:p w14:paraId="7E6AE7BB" w14:textId="77777777" w:rsidR="00BC5F0A" w:rsidRPr="0032148D" w:rsidRDefault="00BC5F0A" w:rsidP="00417CC6">
            <w:pPr>
              <w:contextualSpacing/>
              <w:jc w:val="right"/>
              <w:rPr>
                <w:b/>
                <w:color w:val="000000" w:themeColor="text1"/>
              </w:rPr>
            </w:pPr>
            <w:r w:rsidRPr="0032148D">
              <w:rPr>
                <w:b/>
                <w:color w:val="000000" w:themeColor="text1"/>
              </w:rPr>
              <w:t>2,0</w:t>
            </w:r>
          </w:p>
        </w:tc>
        <w:tc>
          <w:tcPr>
            <w:tcW w:w="1491" w:type="dxa"/>
            <w:tcBorders>
              <w:top w:val="nil"/>
              <w:left w:val="nil"/>
              <w:bottom w:val="single" w:sz="4" w:space="0" w:color="auto"/>
              <w:right w:val="single" w:sz="4" w:space="0" w:color="auto"/>
            </w:tcBorders>
            <w:shd w:val="clear" w:color="auto" w:fill="auto"/>
            <w:noWrap/>
            <w:vAlign w:val="bottom"/>
            <w:hideMark/>
          </w:tcPr>
          <w:p w14:paraId="6648F9FA" w14:textId="77777777" w:rsidR="00BC5F0A" w:rsidRPr="0032148D" w:rsidRDefault="00BC5F0A" w:rsidP="00417CC6">
            <w:pPr>
              <w:contextualSpacing/>
              <w:jc w:val="center"/>
              <w:rPr>
                <w:color w:val="000000" w:themeColor="text1"/>
              </w:rPr>
            </w:pPr>
            <w:r w:rsidRPr="0032148D">
              <w:rPr>
                <w:color w:val="000000" w:themeColor="text1"/>
              </w:rPr>
              <w:t>-0,506</w:t>
            </w:r>
          </w:p>
        </w:tc>
        <w:tc>
          <w:tcPr>
            <w:tcW w:w="1517" w:type="dxa"/>
            <w:tcBorders>
              <w:top w:val="nil"/>
              <w:left w:val="nil"/>
              <w:bottom w:val="single" w:sz="4" w:space="0" w:color="auto"/>
              <w:right w:val="single" w:sz="4" w:space="0" w:color="auto"/>
            </w:tcBorders>
            <w:shd w:val="clear" w:color="auto" w:fill="auto"/>
            <w:noWrap/>
            <w:vAlign w:val="bottom"/>
            <w:hideMark/>
          </w:tcPr>
          <w:p w14:paraId="18AACE34" w14:textId="77777777" w:rsidR="00BC5F0A" w:rsidRPr="0032148D" w:rsidRDefault="00BC5F0A" w:rsidP="00417CC6">
            <w:pPr>
              <w:contextualSpacing/>
              <w:jc w:val="center"/>
              <w:rPr>
                <w:color w:val="000000" w:themeColor="text1"/>
              </w:rPr>
            </w:pPr>
            <w:r w:rsidRPr="0032148D">
              <w:rPr>
                <w:color w:val="000000" w:themeColor="text1"/>
              </w:rPr>
              <w:t>-0,488</w:t>
            </w:r>
          </w:p>
        </w:tc>
        <w:tc>
          <w:tcPr>
            <w:tcW w:w="1460" w:type="dxa"/>
            <w:tcBorders>
              <w:top w:val="nil"/>
              <w:left w:val="nil"/>
              <w:bottom w:val="single" w:sz="4" w:space="0" w:color="auto"/>
              <w:right w:val="single" w:sz="4" w:space="0" w:color="auto"/>
            </w:tcBorders>
            <w:shd w:val="clear" w:color="auto" w:fill="auto"/>
            <w:noWrap/>
            <w:vAlign w:val="bottom"/>
            <w:hideMark/>
          </w:tcPr>
          <w:p w14:paraId="6BB56752" w14:textId="77777777" w:rsidR="00BC5F0A" w:rsidRPr="0032148D" w:rsidRDefault="00BC5F0A" w:rsidP="00417CC6">
            <w:pPr>
              <w:contextualSpacing/>
              <w:jc w:val="center"/>
              <w:rPr>
                <w:color w:val="000000" w:themeColor="text1"/>
              </w:rPr>
            </w:pPr>
            <w:r w:rsidRPr="0032148D">
              <w:rPr>
                <w:color w:val="000000" w:themeColor="text1"/>
              </w:rPr>
              <w:t>-0,413</w:t>
            </w:r>
          </w:p>
        </w:tc>
        <w:tc>
          <w:tcPr>
            <w:tcW w:w="1559" w:type="dxa"/>
            <w:tcBorders>
              <w:top w:val="nil"/>
              <w:left w:val="nil"/>
              <w:bottom w:val="single" w:sz="4" w:space="0" w:color="auto"/>
              <w:right w:val="single" w:sz="4" w:space="0" w:color="auto"/>
            </w:tcBorders>
            <w:shd w:val="clear" w:color="auto" w:fill="auto"/>
            <w:noWrap/>
            <w:vAlign w:val="bottom"/>
            <w:hideMark/>
          </w:tcPr>
          <w:p w14:paraId="2949AB1A" w14:textId="77777777" w:rsidR="00BC5F0A" w:rsidRPr="0032148D" w:rsidRDefault="00BC5F0A" w:rsidP="00417CC6">
            <w:pPr>
              <w:contextualSpacing/>
              <w:jc w:val="center"/>
              <w:rPr>
                <w:color w:val="000000" w:themeColor="text1"/>
              </w:rPr>
            </w:pPr>
            <w:r w:rsidRPr="0032148D">
              <w:rPr>
                <w:color w:val="000000" w:themeColor="text1"/>
              </w:rPr>
              <w:t>-0,432</w:t>
            </w:r>
          </w:p>
        </w:tc>
        <w:tc>
          <w:tcPr>
            <w:tcW w:w="1517" w:type="dxa"/>
            <w:tcBorders>
              <w:top w:val="nil"/>
              <w:left w:val="nil"/>
              <w:bottom w:val="single" w:sz="4" w:space="0" w:color="auto"/>
              <w:right w:val="single" w:sz="4" w:space="0" w:color="auto"/>
            </w:tcBorders>
            <w:shd w:val="clear" w:color="auto" w:fill="auto"/>
            <w:noWrap/>
            <w:vAlign w:val="bottom"/>
            <w:hideMark/>
          </w:tcPr>
          <w:p w14:paraId="0A35D718" w14:textId="77777777" w:rsidR="00BC5F0A" w:rsidRPr="0032148D" w:rsidRDefault="00BC5F0A" w:rsidP="00417CC6">
            <w:pPr>
              <w:contextualSpacing/>
              <w:jc w:val="center"/>
              <w:rPr>
                <w:color w:val="000000" w:themeColor="text1"/>
              </w:rPr>
            </w:pPr>
            <w:r w:rsidRPr="0032148D">
              <w:rPr>
                <w:color w:val="000000" w:themeColor="text1"/>
              </w:rPr>
              <w:t>-0,466</w:t>
            </w:r>
          </w:p>
        </w:tc>
      </w:tr>
    </w:tbl>
    <w:p w14:paraId="0A4B43B1" w14:textId="77777777" w:rsidR="00BC5F0A" w:rsidRPr="0032148D" w:rsidRDefault="00BC5F0A" w:rsidP="00BC5F0A">
      <w:pPr>
        <w:ind w:firstLine="284"/>
        <w:contextualSpacing/>
        <w:jc w:val="both"/>
        <w:rPr>
          <w:color w:val="000000" w:themeColor="text1"/>
          <w:sz w:val="28"/>
          <w:szCs w:val="28"/>
        </w:rPr>
      </w:pPr>
    </w:p>
    <w:p w14:paraId="1D6A5377" w14:textId="5ECC1E02" w:rsidR="00656B61" w:rsidRDefault="00BC5F0A" w:rsidP="004319EB">
      <w:pPr>
        <w:ind w:firstLine="708"/>
        <w:contextualSpacing/>
        <w:jc w:val="both"/>
        <w:rPr>
          <w:color w:val="000000" w:themeColor="text1"/>
          <w:sz w:val="28"/>
          <w:szCs w:val="28"/>
          <w:lang w:val="ru-RU"/>
        </w:rPr>
      </w:pPr>
      <w:r w:rsidRPr="0032148D">
        <w:rPr>
          <w:color w:val="000000" w:themeColor="text1"/>
          <w:sz w:val="28"/>
          <w:szCs w:val="28"/>
        </w:rPr>
        <w:t xml:space="preserve">Выборка значений косинуса краевого угла смачивания по уровням факторов концентрации двух модификаторов представлена в таблице </w:t>
      </w:r>
      <w:r w:rsidR="00514205" w:rsidRPr="0032148D">
        <w:rPr>
          <w:color w:val="000000" w:themeColor="text1"/>
          <w:sz w:val="28"/>
          <w:szCs w:val="28"/>
          <w:lang w:val="ru-RU"/>
        </w:rPr>
        <w:t>3</w:t>
      </w:r>
      <w:r w:rsidR="0000752F" w:rsidRPr="0032148D">
        <w:rPr>
          <w:color w:val="000000" w:themeColor="text1"/>
          <w:sz w:val="28"/>
          <w:szCs w:val="28"/>
          <w:lang w:val="ru-RU"/>
        </w:rPr>
        <w:t>4</w:t>
      </w:r>
      <w:r w:rsidRPr="0032148D">
        <w:rPr>
          <w:color w:val="000000" w:themeColor="text1"/>
          <w:sz w:val="28"/>
          <w:szCs w:val="28"/>
        </w:rPr>
        <w:t xml:space="preserve">. </w:t>
      </w:r>
    </w:p>
    <w:p w14:paraId="269261E2" w14:textId="77777777" w:rsidR="00E73889" w:rsidRDefault="00E73889" w:rsidP="004319EB">
      <w:pPr>
        <w:ind w:firstLine="708"/>
        <w:contextualSpacing/>
        <w:jc w:val="both"/>
        <w:rPr>
          <w:color w:val="000000" w:themeColor="text1"/>
          <w:sz w:val="28"/>
          <w:szCs w:val="28"/>
          <w:lang w:val="ru-RU"/>
        </w:rPr>
      </w:pPr>
    </w:p>
    <w:p w14:paraId="1F890525" w14:textId="77777777" w:rsidR="00E73889" w:rsidRDefault="00E73889" w:rsidP="004319EB">
      <w:pPr>
        <w:ind w:firstLine="708"/>
        <w:contextualSpacing/>
        <w:jc w:val="both"/>
        <w:rPr>
          <w:color w:val="000000" w:themeColor="text1"/>
          <w:sz w:val="28"/>
          <w:szCs w:val="28"/>
          <w:lang w:val="ru-RU"/>
        </w:rPr>
      </w:pPr>
    </w:p>
    <w:p w14:paraId="4EE55E0A" w14:textId="77777777" w:rsidR="00E73889" w:rsidRPr="00E73889" w:rsidRDefault="00E73889" w:rsidP="004319EB">
      <w:pPr>
        <w:ind w:firstLine="708"/>
        <w:contextualSpacing/>
        <w:jc w:val="both"/>
        <w:rPr>
          <w:color w:val="000000" w:themeColor="text1"/>
          <w:sz w:val="28"/>
          <w:szCs w:val="28"/>
          <w:lang w:val="ru-RU"/>
        </w:rPr>
      </w:pPr>
    </w:p>
    <w:p w14:paraId="6C0D63DF" w14:textId="77777777" w:rsidR="00BC5F0A" w:rsidRPr="0032148D" w:rsidRDefault="00BC5F0A" w:rsidP="00BC5F0A">
      <w:pPr>
        <w:jc w:val="both"/>
        <w:rPr>
          <w:b/>
          <w:bCs/>
          <w:color w:val="000000" w:themeColor="text1"/>
          <w:sz w:val="28"/>
          <w:szCs w:val="28"/>
          <w:lang w:val="ru-RU"/>
        </w:rPr>
      </w:pPr>
    </w:p>
    <w:p w14:paraId="58BD4391" w14:textId="6888D80B" w:rsidR="00BC5F0A" w:rsidRPr="0032148D" w:rsidRDefault="00BC5F0A" w:rsidP="00BC5F0A">
      <w:pPr>
        <w:jc w:val="center"/>
        <w:rPr>
          <w:color w:val="000000" w:themeColor="text1"/>
          <w:sz w:val="28"/>
          <w:szCs w:val="28"/>
          <w:lang w:val="ru-RU"/>
        </w:rPr>
      </w:pPr>
      <w:r w:rsidRPr="0032148D">
        <w:rPr>
          <w:bCs/>
          <w:color w:val="000000" w:themeColor="text1"/>
          <w:sz w:val="28"/>
          <w:szCs w:val="28"/>
        </w:rPr>
        <w:lastRenderedPageBreak/>
        <w:t xml:space="preserve">Таблица </w:t>
      </w:r>
      <w:r w:rsidR="00514205" w:rsidRPr="0032148D">
        <w:rPr>
          <w:bCs/>
          <w:color w:val="000000" w:themeColor="text1"/>
          <w:sz w:val="28"/>
          <w:szCs w:val="28"/>
          <w:lang w:val="ru-RU"/>
        </w:rPr>
        <w:t>3</w:t>
      </w:r>
      <w:r w:rsidR="0000752F" w:rsidRPr="0032148D">
        <w:rPr>
          <w:bCs/>
          <w:color w:val="000000" w:themeColor="text1"/>
          <w:sz w:val="28"/>
          <w:szCs w:val="28"/>
          <w:lang w:val="ru-RU"/>
        </w:rPr>
        <w:t>4</w:t>
      </w:r>
      <w:r w:rsidRPr="0032148D">
        <w:rPr>
          <w:b/>
          <w:bCs/>
          <w:color w:val="000000" w:themeColor="text1"/>
          <w:sz w:val="28"/>
          <w:szCs w:val="28"/>
        </w:rPr>
        <w:t xml:space="preserve"> –</w:t>
      </w:r>
      <w:r w:rsidR="00514205" w:rsidRPr="0032148D">
        <w:rPr>
          <w:b/>
          <w:bCs/>
          <w:color w:val="000000" w:themeColor="text1"/>
          <w:sz w:val="28"/>
          <w:szCs w:val="28"/>
          <w:lang w:val="ru-RU"/>
        </w:rPr>
        <w:t xml:space="preserve"> </w:t>
      </w:r>
      <w:r w:rsidRPr="0032148D">
        <w:rPr>
          <w:color w:val="000000" w:themeColor="text1"/>
          <w:sz w:val="28"/>
          <w:szCs w:val="28"/>
        </w:rPr>
        <w:t>Выборка функций отклика по каждому уровню факторов концентрации двух модификаторов</w:t>
      </w:r>
    </w:p>
    <w:p w14:paraId="0FF265C7" w14:textId="77777777" w:rsidR="001D68F7" w:rsidRPr="0032148D" w:rsidRDefault="001D68F7" w:rsidP="00215E13">
      <w:pPr>
        <w:rPr>
          <w:color w:val="000000" w:themeColor="text1"/>
          <w:sz w:val="28"/>
          <w:szCs w:val="28"/>
          <w:lang w:val="ru-RU"/>
        </w:rPr>
      </w:pPr>
    </w:p>
    <w:tbl>
      <w:tblPr>
        <w:tblW w:w="8497" w:type="dxa"/>
        <w:jc w:val="center"/>
        <w:tblLook w:val="04A0" w:firstRow="1" w:lastRow="0" w:firstColumn="1" w:lastColumn="0" w:noHBand="0" w:noVBand="1"/>
      </w:tblPr>
      <w:tblGrid>
        <w:gridCol w:w="1977"/>
        <w:gridCol w:w="3268"/>
        <w:gridCol w:w="3252"/>
      </w:tblGrid>
      <w:tr w:rsidR="0032148D" w:rsidRPr="0032148D" w14:paraId="5AD0BA55" w14:textId="77777777" w:rsidTr="00417CC6">
        <w:trPr>
          <w:trHeight w:val="345"/>
          <w:jc w:val="center"/>
        </w:trPr>
        <w:tc>
          <w:tcPr>
            <w:tcW w:w="1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D5FE8B" w14:textId="77777777" w:rsidR="00BC5F0A" w:rsidRPr="0032148D" w:rsidRDefault="00BC5F0A" w:rsidP="00417CC6">
            <w:pPr>
              <w:jc w:val="center"/>
              <w:rPr>
                <w:b/>
                <w:color w:val="000000" w:themeColor="text1"/>
              </w:rPr>
            </w:pPr>
            <w:r w:rsidRPr="0032148D">
              <w:rPr>
                <w:b/>
                <w:color w:val="000000" w:themeColor="text1"/>
              </w:rPr>
              <w:t>С</w:t>
            </w:r>
            <w:r w:rsidRPr="0032148D">
              <w:rPr>
                <w:b/>
                <w:color w:val="000000" w:themeColor="text1"/>
                <w:vertAlign w:val="subscript"/>
              </w:rPr>
              <w:t>АС-1</w:t>
            </w:r>
            <w:r w:rsidRPr="0032148D">
              <w:rPr>
                <w:b/>
                <w:color w:val="000000" w:themeColor="text1"/>
              </w:rPr>
              <w:t>, г/дм</w:t>
            </w:r>
            <w:r w:rsidRPr="0032148D">
              <w:rPr>
                <w:b/>
                <w:color w:val="000000" w:themeColor="text1"/>
                <w:vertAlign w:val="superscript"/>
              </w:rPr>
              <w:t>3</w:t>
            </w:r>
          </w:p>
        </w:tc>
        <w:tc>
          <w:tcPr>
            <w:tcW w:w="3268" w:type="dxa"/>
            <w:tcBorders>
              <w:top w:val="single" w:sz="4" w:space="0" w:color="auto"/>
              <w:left w:val="nil"/>
              <w:bottom w:val="single" w:sz="4" w:space="0" w:color="auto"/>
              <w:right w:val="single" w:sz="4" w:space="0" w:color="auto"/>
            </w:tcBorders>
            <w:shd w:val="clear" w:color="auto" w:fill="auto"/>
            <w:noWrap/>
            <w:vAlign w:val="bottom"/>
            <w:hideMark/>
          </w:tcPr>
          <w:p w14:paraId="7F9317C6" w14:textId="77777777" w:rsidR="00BC5F0A" w:rsidRPr="0032148D" w:rsidRDefault="00BC5F0A" w:rsidP="00417CC6">
            <w:pPr>
              <w:jc w:val="center"/>
              <w:rPr>
                <w:b/>
                <w:i/>
                <w:iCs/>
                <w:color w:val="000000" w:themeColor="text1"/>
                <w:lang w:val="en-US"/>
              </w:rPr>
            </w:pPr>
            <w:proofErr w:type="spellStart"/>
            <w:r w:rsidRPr="0032148D">
              <w:rPr>
                <w:b/>
                <w:i/>
                <w:iCs/>
                <w:color w:val="000000" w:themeColor="text1"/>
                <w:lang w:val="en-US"/>
              </w:rPr>
              <w:t>cosθ</w:t>
            </w:r>
            <w:proofErr w:type="spellEnd"/>
          </w:p>
          <w:p w14:paraId="4903FBBE" w14:textId="77777777" w:rsidR="00BC5F0A" w:rsidRPr="0032148D" w:rsidRDefault="00BC5F0A" w:rsidP="00417CC6">
            <w:pPr>
              <w:jc w:val="center"/>
              <w:rPr>
                <w:b/>
                <w:color w:val="000000" w:themeColor="text1"/>
              </w:rPr>
            </w:pPr>
            <w:r w:rsidRPr="0032148D">
              <w:rPr>
                <w:b/>
                <w:color w:val="000000" w:themeColor="text1"/>
                <w:lang w:val="en-US"/>
              </w:rPr>
              <w:t>c</w:t>
            </w:r>
            <w:r w:rsidRPr="0032148D">
              <w:rPr>
                <w:b/>
                <w:color w:val="000000" w:themeColor="text1"/>
              </w:rPr>
              <w:t>ерый щебень</w:t>
            </w:r>
          </w:p>
        </w:tc>
        <w:tc>
          <w:tcPr>
            <w:tcW w:w="3252" w:type="dxa"/>
            <w:tcBorders>
              <w:top w:val="single" w:sz="4" w:space="0" w:color="auto"/>
              <w:left w:val="nil"/>
              <w:bottom w:val="single" w:sz="4" w:space="0" w:color="auto"/>
              <w:right w:val="single" w:sz="4" w:space="0" w:color="auto"/>
            </w:tcBorders>
            <w:shd w:val="clear" w:color="auto" w:fill="auto"/>
            <w:noWrap/>
            <w:vAlign w:val="bottom"/>
            <w:hideMark/>
          </w:tcPr>
          <w:p w14:paraId="38DD88C2" w14:textId="77777777" w:rsidR="00BC5F0A" w:rsidRPr="0032148D" w:rsidRDefault="00BC5F0A" w:rsidP="00417CC6">
            <w:pPr>
              <w:jc w:val="center"/>
              <w:rPr>
                <w:b/>
                <w:i/>
                <w:iCs/>
                <w:color w:val="000000" w:themeColor="text1"/>
                <w:lang w:val="en-US"/>
              </w:rPr>
            </w:pPr>
            <w:proofErr w:type="spellStart"/>
            <w:r w:rsidRPr="0032148D">
              <w:rPr>
                <w:b/>
                <w:i/>
                <w:iCs/>
                <w:color w:val="000000" w:themeColor="text1"/>
                <w:lang w:val="en-US"/>
              </w:rPr>
              <w:t>cosθ</w:t>
            </w:r>
            <w:proofErr w:type="spellEnd"/>
          </w:p>
          <w:p w14:paraId="25D44110" w14:textId="77777777" w:rsidR="00BC5F0A" w:rsidRPr="0032148D" w:rsidRDefault="00BC5F0A" w:rsidP="00417CC6">
            <w:pPr>
              <w:jc w:val="center"/>
              <w:rPr>
                <w:b/>
                <w:color w:val="000000" w:themeColor="text1"/>
              </w:rPr>
            </w:pPr>
            <w:r w:rsidRPr="0032148D">
              <w:rPr>
                <w:b/>
                <w:color w:val="000000" w:themeColor="text1"/>
              </w:rPr>
              <w:t>красный щебень</w:t>
            </w:r>
          </w:p>
        </w:tc>
      </w:tr>
      <w:tr w:rsidR="0032148D" w:rsidRPr="0032148D" w14:paraId="023E550B" w14:textId="77777777" w:rsidTr="00417CC6">
        <w:trPr>
          <w:trHeight w:val="345"/>
          <w:jc w:val="center"/>
        </w:trPr>
        <w:tc>
          <w:tcPr>
            <w:tcW w:w="1977" w:type="dxa"/>
            <w:tcBorders>
              <w:top w:val="nil"/>
              <w:left w:val="single" w:sz="4" w:space="0" w:color="auto"/>
              <w:bottom w:val="single" w:sz="4" w:space="0" w:color="auto"/>
              <w:right w:val="single" w:sz="4" w:space="0" w:color="auto"/>
            </w:tcBorders>
            <w:shd w:val="clear" w:color="auto" w:fill="auto"/>
            <w:noWrap/>
            <w:vAlign w:val="bottom"/>
            <w:hideMark/>
          </w:tcPr>
          <w:p w14:paraId="14893F93" w14:textId="77777777" w:rsidR="00BC5F0A" w:rsidRPr="0032148D" w:rsidRDefault="00BC5F0A" w:rsidP="00417CC6">
            <w:pPr>
              <w:jc w:val="center"/>
              <w:rPr>
                <w:b/>
                <w:color w:val="000000" w:themeColor="text1"/>
              </w:rPr>
            </w:pPr>
            <w:r w:rsidRPr="0032148D">
              <w:rPr>
                <w:b/>
                <w:color w:val="000000" w:themeColor="text1"/>
              </w:rPr>
              <w:t>0</w:t>
            </w:r>
          </w:p>
        </w:tc>
        <w:tc>
          <w:tcPr>
            <w:tcW w:w="3268" w:type="dxa"/>
            <w:tcBorders>
              <w:top w:val="nil"/>
              <w:left w:val="nil"/>
              <w:bottom w:val="single" w:sz="4" w:space="0" w:color="auto"/>
              <w:right w:val="single" w:sz="4" w:space="0" w:color="auto"/>
            </w:tcBorders>
            <w:shd w:val="clear" w:color="auto" w:fill="auto"/>
            <w:noWrap/>
            <w:vAlign w:val="bottom"/>
            <w:hideMark/>
          </w:tcPr>
          <w:p w14:paraId="7058A512" w14:textId="77777777" w:rsidR="00BC5F0A" w:rsidRPr="0032148D" w:rsidRDefault="00BC5F0A" w:rsidP="00417CC6">
            <w:pPr>
              <w:jc w:val="center"/>
              <w:rPr>
                <w:color w:val="000000" w:themeColor="text1"/>
              </w:rPr>
            </w:pPr>
            <w:r w:rsidRPr="0032148D">
              <w:rPr>
                <w:color w:val="000000" w:themeColor="text1"/>
              </w:rPr>
              <w:t>-0,442</w:t>
            </w:r>
          </w:p>
        </w:tc>
        <w:tc>
          <w:tcPr>
            <w:tcW w:w="3252" w:type="dxa"/>
            <w:tcBorders>
              <w:top w:val="nil"/>
              <w:left w:val="nil"/>
              <w:bottom w:val="single" w:sz="4" w:space="0" w:color="auto"/>
              <w:right w:val="single" w:sz="4" w:space="0" w:color="auto"/>
            </w:tcBorders>
            <w:shd w:val="clear" w:color="auto" w:fill="auto"/>
            <w:noWrap/>
            <w:vAlign w:val="bottom"/>
            <w:hideMark/>
          </w:tcPr>
          <w:p w14:paraId="13C185FF" w14:textId="77777777" w:rsidR="00BC5F0A" w:rsidRPr="0032148D" w:rsidRDefault="00BC5F0A" w:rsidP="00417CC6">
            <w:pPr>
              <w:jc w:val="center"/>
              <w:rPr>
                <w:color w:val="000000" w:themeColor="text1"/>
              </w:rPr>
            </w:pPr>
            <w:r w:rsidRPr="0032148D">
              <w:rPr>
                <w:color w:val="000000" w:themeColor="text1"/>
              </w:rPr>
              <w:t>-0,517</w:t>
            </w:r>
          </w:p>
        </w:tc>
      </w:tr>
      <w:tr w:rsidR="0032148D" w:rsidRPr="0032148D" w14:paraId="21E0CA58" w14:textId="77777777" w:rsidTr="00417CC6">
        <w:trPr>
          <w:trHeight w:val="345"/>
          <w:jc w:val="center"/>
        </w:trPr>
        <w:tc>
          <w:tcPr>
            <w:tcW w:w="1977" w:type="dxa"/>
            <w:tcBorders>
              <w:top w:val="nil"/>
              <w:left w:val="single" w:sz="4" w:space="0" w:color="auto"/>
              <w:bottom w:val="single" w:sz="4" w:space="0" w:color="auto"/>
              <w:right w:val="single" w:sz="4" w:space="0" w:color="auto"/>
            </w:tcBorders>
            <w:shd w:val="clear" w:color="auto" w:fill="auto"/>
            <w:noWrap/>
            <w:vAlign w:val="bottom"/>
            <w:hideMark/>
          </w:tcPr>
          <w:p w14:paraId="2C512C76" w14:textId="77777777" w:rsidR="00BC5F0A" w:rsidRPr="0032148D" w:rsidRDefault="00BC5F0A" w:rsidP="00417CC6">
            <w:pPr>
              <w:jc w:val="center"/>
              <w:rPr>
                <w:b/>
                <w:color w:val="000000" w:themeColor="text1"/>
              </w:rPr>
            </w:pPr>
            <w:r w:rsidRPr="0032148D">
              <w:rPr>
                <w:b/>
                <w:color w:val="000000" w:themeColor="text1"/>
              </w:rPr>
              <w:t>0,5</w:t>
            </w:r>
          </w:p>
        </w:tc>
        <w:tc>
          <w:tcPr>
            <w:tcW w:w="3268" w:type="dxa"/>
            <w:tcBorders>
              <w:top w:val="nil"/>
              <w:left w:val="nil"/>
              <w:bottom w:val="single" w:sz="4" w:space="0" w:color="auto"/>
              <w:right w:val="single" w:sz="4" w:space="0" w:color="auto"/>
            </w:tcBorders>
            <w:shd w:val="clear" w:color="auto" w:fill="auto"/>
            <w:noWrap/>
            <w:vAlign w:val="bottom"/>
            <w:hideMark/>
          </w:tcPr>
          <w:p w14:paraId="41237DD1" w14:textId="77777777" w:rsidR="00BC5F0A" w:rsidRPr="0032148D" w:rsidRDefault="00BC5F0A" w:rsidP="00417CC6">
            <w:pPr>
              <w:jc w:val="center"/>
              <w:rPr>
                <w:color w:val="000000" w:themeColor="text1"/>
              </w:rPr>
            </w:pPr>
            <w:r w:rsidRPr="0032148D">
              <w:rPr>
                <w:color w:val="000000" w:themeColor="text1"/>
              </w:rPr>
              <w:t>-0,399</w:t>
            </w:r>
          </w:p>
        </w:tc>
        <w:tc>
          <w:tcPr>
            <w:tcW w:w="3252" w:type="dxa"/>
            <w:tcBorders>
              <w:top w:val="nil"/>
              <w:left w:val="nil"/>
              <w:bottom w:val="single" w:sz="4" w:space="0" w:color="auto"/>
              <w:right w:val="single" w:sz="4" w:space="0" w:color="auto"/>
            </w:tcBorders>
            <w:shd w:val="clear" w:color="auto" w:fill="auto"/>
            <w:noWrap/>
            <w:vAlign w:val="bottom"/>
            <w:hideMark/>
          </w:tcPr>
          <w:p w14:paraId="099E8855" w14:textId="77777777" w:rsidR="00BC5F0A" w:rsidRPr="0032148D" w:rsidRDefault="00BC5F0A" w:rsidP="00417CC6">
            <w:pPr>
              <w:jc w:val="center"/>
              <w:rPr>
                <w:color w:val="000000" w:themeColor="text1"/>
              </w:rPr>
            </w:pPr>
            <w:r w:rsidRPr="0032148D">
              <w:rPr>
                <w:color w:val="000000" w:themeColor="text1"/>
              </w:rPr>
              <w:t>-0,475</w:t>
            </w:r>
          </w:p>
        </w:tc>
      </w:tr>
      <w:tr w:rsidR="0032148D" w:rsidRPr="0032148D" w14:paraId="29543BFE" w14:textId="77777777" w:rsidTr="00417CC6">
        <w:trPr>
          <w:trHeight w:val="345"/>
          <w:jc w:val="center"/>
        </w:trPr>
        <w:tc>
          <w:tcPr>
            <w:tcW w:w="1977" w:type="dxa"/>
            <w:tcBorders>
              <w:top w:val="nil"/>
              <w:left w:val="single" w:sz="4" w:space="0" w:color="auto"/>
              <w:bottom w:val="single" w:sz="4" w:space="0" w:color="auto"/>
              <w:right w:val="single" w:sz="4" w:space="0" w:color="auto"/>
            </w:tcBorders>
            <w:shd w:val="clear" w:color="auto" w:fill="auto"/>
            <w:noWrap/>
            <w:vAlign w:val="bottom"/>
            <w:hideMark/>
          </w:tcPr>
          <w:p w14:paraId="47BF64EA" w14:textId="77777777" w:rsidR="00BC5F0A" w:rsidRPr="0032148D" w:rsidRDefault="00BC5F0A" w:rsidP="00417CC6">
            <w:pPr>
              <w:jc w:val="center"/>
              <w:rPr>
                <w:b/>
                <w:color w:val="000000" w:themeColor="text1"/>
              </w:rPr>
            </w:pPr>
            <w:r w:rsidRPr="0032148D">
              <w:rPr>
                <w:b/>
                <w:color w:val="000000" w:themeColor="text1"/>
              </w:rPr>
              <w:t>1,0</w:t>
            </w:r>
          </w:p>
        </w:tc>
        <w:tc>
          <w:tcPr>
            <w:tcW w:w="3268" w:type="dxa"/>
            <w:tcBorders>
              <w:top w:val="nil"/>
              <w:left w:val="nil"/>
              <w:bottom w:val="single" w:sz="4" w:space="0" w:color="auto"/>
              <w:right w:val="single" w:sz="4" w:space="0" w:color="auto"/>
            </w:tcBorders>
            <w:shd w:val="clear" w:color="auto" w:fill="auto"/>
            <w:noWrap/>
            <w:vAlign w:val="bottom"/>
            <w:hideMark/>
          </w:tcPr>
          <w:p w14:paraId="148F41C6" w14:textId="77777777" w:rsidR="00BC5F0A" w:rsidRPr="0032148D" w:rsidRDefault="00BC5F0A" w:rsidP="00417CC6">
            <w:pPr>
              <w:jc w:val="center"/>
              <w:rPr>
                <w:color w:val="000000" w:themeColor="text1"/>
              </w:rPr>
            </w:pPr>
            <w:r w:rsidRPr="0032148D">
              <w:rPr>
                <w:color w:val="000000" w:themeColor="text1"/>
              </w:rPr>
              <w:t>-0,373</w:t>
            </w:r>
          </w:p>
        </w:tc>
        <w:tc>
          <w:tcPr>
            <w:tcW w:w="3252" w:type="dxa"/>
            <w:tcBorders>
              <w:top w:val="nil"/>
              <w:left w:val="nil"/>
              <w:bottom w:val="single" w:sz="4" w:space="0" w:color="auto"/>
              <w:right w:val="single" w:sz="4" w:space="0" w:color="auto"/>
            </w:tcBorders>
            <w:shd w:val="clear" w:color="auto" w:fill="auto"/>
            <w:noWrap/>
            <w:vAlign w:val="bottom"/>
            <w:hideMark/>
          </w:tcPr>
          <w:p w14:paraId="56DAF776" w14:textId="77777777" w:rsidR="00BC5F0A" w:rsidRPr="0032148D" w:rsidRDefault="00BC5F0A" w:rsidP="00417CC6">
            <w:pPr>
              <w:jc w:val="center"/>
              <w:rPr>
                <w:color w:val="000000" w:themeColor="text1"/>
              </w:rPr>
            </w:pPr>
            <w:r w:rsidRPr="0032148D">
              <w:rPr>
                <w:color w:val="000000" w:themeColor="text1"/>
              </w:rPr>
              <w:t>-0,436</w:t>
            </w:r>
          </w:p>
        </w:tc>
      </w:tr>
      <w:tr w:rsidR="0032148D" w:rsidRPr="0032148D" w14:paraId="63C6C175" w14:textId="77777777" w:rsidTr="00417CC6">
        <w:trPr>
          <w:trHeight w:val="300"/>
          <w:jc w:val="center"/>
        </w:trPr>
        <w:tc>
          <w:tcPr>
            <w:tcW w:w="1977" w:type="dxa"/>
            <w:tcBorders>
              <w:top w:val="nil"/>
              <w:left w:val="single" w:sz="4" w:space="0" w:color="auto"/>
              <w:bottom w:val="single" w:sz="4" w:space="0" w:color="auto"/>
              <w:right w:val="single" w:sz="4" w:space="0" w:color="auto"/>
            </w:tcBorders>
            <w:shd w:val="clear" w:color="auto" w:fill="auto"/>
            <w:noWrap/>
            <w:vAlign w:val="bottom"/>
            <w:hideMark/>
          </w:tcPr>
          <w:p w14:paraId="1F8E35C0" w14:textId="77777777" w:rsidR="00BC5F0A" w:rsidRPr="0032148D" w:rsidRDefault="00BC5F0A" w:rsidP="00417CC6">
            <w:pPr>
              <w:jc w:val="center"/>
              <w:rPr>
                <w:b/>
                <w:color w:val="000000" w:themeColor="text1"/>
              </w:rPr>
            </w:pPr>
            <w:r w:rsidRPr="0032148D">
              <w:rPr>
                <w:b/>
                <w:color w:val="000000" w:themeColor="text1"/>
              </w:rPr>
              <w:t>1,5</w:t>
            </w:r>
          </w:p>
        </w:tc>
        <w:tc>
          <w:tcPr>
            <w:tcW w:w="3268" w:type="dxa"/>
            <w:tcBorders>
              <w:top w:val="nil"/>
              <w:left w:val="nil"/>
              <w:bottom w:val="single" w:sz="4" w:space="0" w:color="auto"/>
              <w:right w:val="single" w:sz="4" w:space="0" w:color="auto"/>
            </w:tcBorders>
            <w:shd w:val="clear" w:color="auto" w:fill="auto"/>
            <w:noWrap/>
            <w:vAlign w:val="bottom"/>
            <w:hideMark/>
          </w:tcPr>
          <w:p w14:paraId="2DB0BC40" w14:textId="77777777" w:rsidR="00BC5F0A" w:rsidRPr="0032148D" w:rsidRDefault="00BC5F0A" w:rsidP="00417CC6">
            <w:pPr>
              <w:jc w:val="center"/>
              <w:rPr>
                <w:color w:val="000000" w:themeColor="text1"/>
              </w:rPr>
            </w:pPr>
            <w:r w:rsidRPr="0032148D">
              <w:rPr>
                <w:color w:val="000000" w:themeColor="text1"/>
              </w:rPr>
              <w:t>-0,384</w:t>
            </w:r>
          </w:p>
        </w:tc>
        <w:tc>
          <w:tcPr>
            <w:tcW w:w="3252" w:type="dxa"/>
            <w:tcBorders>
              <w:top w:val="nil"/>
              <w:left w:val="nil"/>
              <w:bottom w:val="single" w:sz="4" w:space="0" w:color="auto"/>
              <w:right w:val="single" w:sz="4" w:space="0" w:color="auto"/>
            </w:tcBorders>
            <w:shd w:val="clear" w:color="auto" w:fill="auto"/>
            <w:noWrap/>
            <w:vAlign w:val="bottom"/>
            <w:hideMark/>
          </w:tcPr>
          <w:p w14:paraId="7032B13F" w14:textId="77777777" w:rsidR="00BC5F0A" w:rsidRPr="0032148D" w:rsidRDefault="00BC5F0A" w:rsidP="00417CC6">
            <w:pPr>
              <w:jc w:val="center"/>
              <w:rPr>
                <w:color w:val="000000" w:themeColor="text1"/>
              </w:rPr>
            </w:pPr>
            <w:r w:rsidRPr="0032148D">
              <w:rPr>
                <w:color w:val="000000" w:themeColor="text1"/>
              </w:rPr>
              <w:t>-0,445</w:t>
            </w:r>
          </w:p>
        </w:tc>
      </w:tr>
      <w:tr w:rsidR="0032148D" w:rsidRPr="0032148D" w14:paraId="2CB69C15" w14:textId="77777777" w:rsidTr="00417CC6">
        <w:trPr>
          <w:trHeight w:val="300"/>
          <w:jc w:val="center"/>
        </w:trPr>
        <w:tc>
          <w:tcPr>
            <w:tcW w:w="1977" w:type="dxa"/>
            <w:tcBorders>
              <w:top w:val="nil"/>
              <w:left w:val="single" w:sz="4" w:space="0" w:color="auto"/>
              <w:bottom w:val="single" w:sz="4" w:space="0" w:color="auto"/>
              <w:right w:val="single" w:sz="4" w:space="0" w:color="auto"/>
            </w:tcBorders>
            <w:shd w:val="clear" w:color="auto" w:fill="auto"/>
            <w:noWrap/>
            <w:vAlign w:val="bottom"/>
            <w:hideMark/>
          </w:tcPr>
          <w:p w14:paraId="5AF8A435" w14:textId="77777777" w:rsidR="00BC5F0A" w:rsidRPr="0032148D" w:rsidRDefault="00BC5F0A" w:rsidP="00417CC6">
            <w:pPr>
              <w:jc w:val="center"/>
              <w:rPr>
                <w:b/>
                <w:color w:val="000000" w:themeColor="text1"/>
              </w:rPr>
            </w:pPr>
            <w:r w:rsidRPr="0032148D">
              <w:rPr>
                <w:b/>
                <w:color w:val="000000" w:themeColor="text1"/>
              </w:rPr>
              <w:t>2,0</w:t>
            </w:r>
          </w:p>
        </w:tc>
        <w:tc>
          <w:tcPr>
            <w:tcW w:w="3268" w:type="dxa"/>
            <w:tcBorders>
              <w:top w:val="nil"/>
              <w:left w:val="nil"/>
              <w:bottom w:val="single" w:sz="4" w:space="0" w:color="auto"/>
              <w:right w:val="single" w:sz="4" w:space="0" w:color="auto"/>
            </w:tcBorders>
            <w:shd w:val="clear" w:color="auto" w:fill="auto"/>
            <w:noWrap/>
            <w:vAlign w:val="bottom"/>
            <w:hideMark/>
          </w:tcPr>
          <w:p w14:paraId="0FC06504" w14:textId="77777777" w:rsidR="00BC5F0A" w:rsidRPr="0032148D" w:rsidRDefault="00BC5F0A" w:rsidP="00417CC6">
            <w:pPr>
              <w:jc w:val="center"/>
              <w:rPr>
                <w:color w:val="000000" w:themeColor="text1"/>
              </w:rPr>
            </w:pPr>
            <w:r w:rsidRPr="0032148D">
              <w:rPr>
                <w:color w:val="000000" w:themeColor="text1"/>
              </w:rPr>
              <w:t>-0,402</w:t>
            </w:r>
          </w:p>
        </w:tc>
        <w:tc>
          <w:tcPr>
            <w:tcW w:w="3252" w:type="dxa"/>
            <w:tcBorders>
              <w:top w:val="nil"/>
              <w:left w:val="nil"/>
              <w:bottom w:val="single" w:sz="4" w:space="0" w:color="auto"/>
              <w:right w:val="single" w:sz="4" w:space="0" w:color="auto"/>
            </w:tcBorders>
            <w:shd w:val="clear" w:color="auto" w:fill="auto"/>
            <w:noWrap/>
            <w:vAlign w:val="bottom"/>
            <w:hideMark/>
          </w:tcPr>
          <w:p w14:paraId="62F0032C" w14:textId="77777777" w:rsidR="00BC5F0A" w:rsidRPr="0032148D" w:rsidRDefault="00BC5F0A" w:rsidP="00417CC6">
            <w:pPr>
              <w:jc w:val="center"/>
              <w:rPr>
                <w:color w:val="000000" w:themeColor="text1"/>
              </w:rPr>
            </w:pPr>
            <w:r w:rsidRPr="0032148D">
              <w:rPr>
                <w:color w:val="000000" w:themeColor="text1"/>
              </w:rPr>
              <w:t>-0,461</w:t>
            </w:r>
          </w:p>
        </w:tc>
      </w:tr>
      <w:tr w:rsidR="0032148D" w:rsidRPr="0032148D" w14:paraId="2245BC8C" w14:textId="77777777" w:rsidTr="00417CC6">
        <w:trPr>
          <w:trHeight w:val="300"/>
          <w:jc w:val="center"/>
        </w:trPr>
        <w:tc>
          <w:tcPr>
            <w:tcW w:w="1977" w:type="dxa"/>
            <w:tcBorders>
              <w:top w:val="nil"/>
              <w:left w:val="single" w:sz="4" w:space="0" w:color="auto"/>
              <w:bottom w:val="single" w:sz="4" w:space="0" w:color="auto"/>
              <w:right w:val="single" w:sz="4" w:space="0" w:color="auto"/>
            </w:tcBorders>
            <w:shd w:val="clear" w:color="auto" w:fill="auto"/>
            <w:noWrap/>
            <w:vAlign w:val="bottom"/>
            <w:hideMark/>
          </w:tcPr>
          <w:p w14:paraId="748E9716" w14:textId="77777777" w:rsidR="00BC5F0A" w:rsidRPr="0032148D" w:rsidRDefault="00BC5F0A" w:rsidP="00417CC6">
            <w:pPr>
              <w:jc w:val="center"/>
              <w:rPr>
                <w:b/>
                <w:color w:val="000000" w:themeColor="text1"/>
              </w:rPr>
            </w:pPr>
            <w:r w:rsidRPr="0032148D">
              <w:rPr>
                <w:b/>
                <w:color w:val="000000" w:themeColor="text1"/>
              </w:rPr>
              <w:t>С</w:t>
            </w:r>
            <w:r w:rsidRPr="0032148D">
              <w:rPr>
                <w:b/>
                <w:color w:val="000000" w:themeColor="text1"/>
                <w:vertAlign w:val="subscript"/>
              </w:rPr>
              <w:t>АГ-4И</w:t>
            </w:r>
            <w:r w:rsidRPr="0032148D">
              <w:rPr>
                <w:b/>
                <w:color w:val="000000" w:themeColor="text1"/>
              </w:rPr>
              <w:t>,</w:t>
            </w:r>
            <w:r w:rsidR="00683152" w:rsidRPr="0032148D">
              <w:rPr>
                <w:b/>
                <w:color w:val="000000" w:themeColor="text1"/>
                <w:lang w:val="en-US"/>
              </w:rPr>
              <w:t xml:space="preserve"> </w:t>
            </w:r>
            <w:r w:rsidRPr="0032148D">
              <w:rPr>
                <w:b/>
                <w:color w:val="000000" w:themeColor="text1"/>
              </w:rPr>
              <w:t>г/дм</w:t>
            </w:r>
            <w:r w:rsidRPr="0032148D">
              <w:rPr>
                <w:b/>
                <w:color w:val="000000" w:themeColor="text1"/>
                <w:vertAlign w:val="superscript"/>
              </w:rPr>
              <w:t>3</w:t>
            </w:r>
          </w:p>
        </w:tc>
        <w:tc>
          <w:tcPr>
            <w:tcW w:w="3268" w:type="dxa"/>
            <w:tcBorders>
              <w:top w:val="nil"/>
              <w:left w:val="nil"/>
              <w:bottom w:val="single" w:sz="4" w:space="0" w:color="auto"/>
              <w:right w:val="single" w:sz="4" w:space="0" w:color="auto"/>
            </w:tcBorders>
            <w:shd w:val="clear" w:color="auto" w:fill="auto"/>
            <w:noWrap/>
            <w:vAlign w:val="bottom"/>
            <w:hideMark/>
          </w:tcPr>
          <w:p w14:paraId="1D470F72" w14:textId="77777777" w:rsidR="00BC5F0A" w:rsidRPr="0032148D" w:rsidRDefault="00BC5F0A" w:rsidP="00417CC6">
            <w:pPr>
              <w:jc w:val="center"/>
              <w:rPr>
                <w:b/>
                <w:color w:val="000000" w:themeColor="text1"/>
                <w:lang w:val="en-US"/>
              </w:rPr>
            </w:pPr>
            <w:proofErr w:type="spellStart"/>
            <w:r w:rsidRPr="0032148D">
              <w:rPr>
                <w:b/>
                <w:color w:val="000000" w:themeColor="text1"/>
                <w:lang w:val="en-US"/>
              </w:rPr>
              <w:t>cos</w:t>
            </w:r>
            <w:r w:rsidRPr="0032148D">
              <w:rPr>
                <w:b/>
                <w:i/>
                <w:iCs/>
                <w:color w:val="000000" w:themeColor="text1"/>
                <w:lang w:val="en-US"/>
              </w:rPr>
              <w:t>θ</w:t>
            </w:r>
            <w:proofErr w:type="spellEnd"/>
          </w:p>
          <w:p w14:paraId="4A2843D5" w14:textId="77777777" w:rsidR="00BC5F0A" w:rsidRPr="0032148D" w:rsidRDefault="00BC5F0A" w:rsidP="00417CC6">
            <w:pPr>
              <w:jc w:val="center"/>
              <w:rPr>
                <w:b/>
                <w:color w:val="000000" w:themeColor="text1"/>
              </w:rPr>
            </w:pPr>
            <w:r w:rsidRPr="0032148D">
              <w:rPr>
                <w:b/>
                <w:color w:val="000000" w:themeColor="text1"/>
                <w:lang w:val="en-US"/>
              </w:rPr>
              <w:t>c</w:t>
            </w:r>
            <w:r w:rsidRPr="0032148D">
              <w:rPr>
                <w:b/>
                <w:color w:val="000000" w:themeColor="text1"/>
              </w:rPr>
              <w:t>ерый щебень</w:t>
            </w:r>
          </w:p>
        </w:tc>
        <w:tc>
          <w:tcPr>
            <w:tcW w:w="3252" w:type="dxa"/>
            <w:tcBorders>
              <w:top w:val="nil"/>
              <w:left w:val="nil"/>
              <w:bottom w:val="single" w:sz="4" w:space="0" w:color="auto"/>
              <w:right w:val="single" w:sz="4" w:space="0" w:color="auto"/>
            </w:tcBorders>
            <w:shd w:val="clear" w:color="auto" w:fill="auto"/>
            <w:noWrap/>
            <w:vAlign w:val="bottom"/>
            <w:hideMark/>
          </w:tcPr>
          <w:p w14:paraId="05BF1DCC" w14:textId="77777777" w:rsidR="00BC5F0A" w:rsidRPr="0032148D" w:rsidRDefault="00BC5F0A" w:rsidP="00417CC6">
            <w:pPr>
              <w:jc w:val="center"/>
              <w:rPr>
                <w:b/>
                <w:color w:val="000000" w:themeColor="text1"/>
                <w:lang w:val="en-US"/>
              </w:rPr>
            </w:pPr>
            <w:proofErr w:type="spellStart"/>
            <w:r w:rsidRPr="0032148D">
              <w:rPr>
                <w:b/>
                <w:color w:val="000000" w:themeColor="text1"/>
                <w:lang w:val="en-US"/>
              </w:rPr>
              <w:t>cos</w:t>
            </w:r>
            <w:r w:rsidRPr="0032148D">
              <w:rPr>
                <w:b/>
                <w:i/>
                <w:iCs/>
                <w:color w:val="000000" w:themeColor="text1"/>
                <w:lang w:val="en-US"/>
              </w:rPr>
              <w:t>θ</w:t>
            </w:r>
            <w:proofErr w:type="spellEnd"/>
          </w:p>
          <w:p w14:paraId="0FE6BF4E" w14:textId="77777777" w:rsidR="00BC5F0A" w:rsidRPr="0032148D" w:rsidRDefault="00BC5F0A" w:rsidP="00683152">
            <w:pPr>
              <w:jc w:val="center"/>
              <w:rPr>
                <w:b/>
                <w:color w:val="000000" w:themeColor="text1"/>
              </w:rPr>
            </w:pPr>
            <w:r w:rsidRPr="0032148D">
              <w:rPr>
                <w:b/>
                <w:color w:val="000000" w:themeColor="text1"/>
              </w:rPr>
              <w:t>красный щебень</w:t>
            </w:r>
          </w:p>
        </w:tc>
      </w:tr>
      <w:tr w:rsidR="0032148D" w:rsidRPr="0032148D" w14:paraId="64360CF5" w14:textId="77777777" w:rsidTr="00417CC6">
        <w:trPr>
          <w:trHeight w:val="300"/>
          <w:jc w:val="center"/>
        </w:trPr>
        <w:tc>
          <w:tcPr>
            <w:tcW w:w="1977" w:type="dxa"/>
            <w:tcBorders>
              <w:top w:val="nil"/>
              <w:left w:val="single" w:sz="4" w:space="0" w:color="auto"/>
              <w:bottom w:val="single" w:sz="4" w:space="0" w:color="auto"/>
              <w:right w:val="single" w:sz="4" w:space="0" w:color="auto"/>
            </w:tcBorders>
            <w:shd w:val="clear" w:color="auto" w:fill="auto"/>
            <w:noWrap/>
            <w:vAlign w:val="bottom"/>
            <w:hideMark/>
          </w:tcPr>
          <w:p w14:paraId="685F1CF3" w14:textId="77777777" w:rsidR="00BC5F0A" w:rsidRPr="0032148D" w:rsidRDefault="00BC5F0A" w:rsidP="00417CC6">
            <w:pPr>
              <w:jc w:val="center"/>
              <w:rPr>
                <w:b/>
                <w:color w:val="000000" w:themeColor="text1"/>
              </w:rPr>
            </w:pPr>
            <w:r w:rsidRPr="0032148D">
              <w:rPr>
                <w:b/>
                <w:color w:val="000000" w:themeColor="text1"/>
              </w:rPr>
              <w:t>0</w:t>
            </w:r>
          </w:p>
        </w:tc>
        <w:tc>
          <w:tcPr>
            <w:tcW w:w="3268" w:type="dxa"/>
            <w:tcBorders>
              <w:top w:val="nil"/>
              <w:left w:val="nil"/>
              <w:bottom w:val="single" w:sz="4" w:space="0" w:color="auto"/>
              <w:right w:val="single" w:sz="4" w:space="0" w:color="auto"/>
            </w:tcBorders>
            <w:shd w:val="clear" w:color="auto" w:fill="auto"/>
            <w:noWrap/>
            <w:vAlign w:val="bottom"/>
            <w:hideMark/>
          </w:tcPr>
          <w:p w14:paraId="23E68B2B" w14:textId="77777777" w:rsidR="00BC5F0A" w:rsidRPr="0032148D" w:rsidRDefault="00BC5F0A" w:rsidP="00417CC6">
            <w:pPr>
              <w:jc w:val="center"/>
              <w:rPr>
                <w:color w:val="000000" w:themeColor="text1"/>
              </w:rPr>
            </w:pPr>
            <w:r w:rsidRPr="0032148D">
              <w:rPr>
                <w:color w:val="000000" w:themeColor="text1"/>
              </w:rPr>
              <w:t>-0,474</w:t>
            </w:r>
          </w:p>
        </w:tc>
        <w:tc>
          <w:tcPr>
            <w:tcW w:w="3252" w:type="dxa"/>
            <w:tcBorders>
              <w:top w:val="nil"/>
              <w:left w:val="nil"/>
              <w:bottom w:val="single" w:sz="4" w:space="0" w:color="auto"/>
              <w:right w:val="single" w:sz="4" w:space="0" w:color="auto"/>
            </w:tcBorders>
            <w:shd w:val="clear" w:color="auto" w:fill="auto"/>
            <w:noWrap/>
            <w:vAlign w:val="bottom"/>
            <w:hideMark/>
          </w:tcPr>
          <w:p w14:paraId="5E75B1E2" w14:textId="77777777" w:rsidR="00BC5F0A" w:rsidRPr="0032148D" w:rsidRDefault="00BC5F0A" w:rsidP="00417CC6">
            <w:pPr>
              <w:jc w:val="center"/>
              <w:rPr>
                <w:color w:val="000000" w:themeColor="text1"/>
              </w:rPr>
            </w:pPr>
            <w:r w:rsidRPr="0032148D">
              <w:rPr>
                <w:color w:val="000000" w:themeColor="text1"/>
              </w:rPr>
              <w:t>-0,505</w:t>
            </w:r>
          </w:p>
        </w:tc>
      </w:tr>
      <w:tr w:rsidR="0032148D" w:rsidRPr="0032148D" w14:paraId="204552F0" w14:textId="77777777" w:rsidTr="00417CC6">
        <w:trPr>
          <w:trHeight w:val="300"/>
          <w:jc w:val="center"/>
        </w:trPr>
        <w:tc>
          <w:tcPr>
            <w:tcW w:w="1977" w:type="dxa"/>
            <w:tcBorders>
              <w:top w:val="nil"/>
              <w:left w:val="single" w:sz="4" w:space="0" w:color="auto"/>
              <w:bottom w:val="single" w:sz="4" w:space="0" w:color="auto"/>
              <w:right w:val="single" w:sz="4" w:space="0" w:color="auto"/>
            </w:tcBorders>
            <w:shd w:val="clear" w:color="auto" w:fill="auto"/>
            <w:noWrap/>
            <w:vAlign w:val="bottom"/>
            <w:hideMark/>
          </w:tcPr>
          <w:p w14:paraId="089BF563" w14:textId="77777777" w:rsidR="00BC5F0A" w:rsidRPr="0032148D" w:rsidRDefault="00BC5F0A" w:rsidP="00417CC6">
            <w:pPr>
              <w:jc w:val="center"/>
              <w:rPr>
                <w:b/>
                <w:color w:val="000000" w:themeColor="text1"/>
              </w:rPr>
            </w:pPr>
            <w:r w:rsidRPr="0032148D">
              <w:rPr>
                <w:b/>
                <w:color w:val="000000" w:themeColor="text1"/>
              </w:rPr>
              <w:t>0,5</w:t>
            </w:r>
          </w:p>
        </w:tc>
        <w:tc>
          <w:tcPr>
            <w:tcW w:w="3268" w:type="dxa"/>
            <w:tcBorders>
              <w:top w:val="nil"/>
              <w:left w:val="nil"/>
              <w:bottom w:val="single" w:sz="4" w:space="0" w:color="auto"/>
              <w:right w:val="single" w:sz="4" w:space="0" w:color="auto"/>
            </w:tcBorders>
            <w:shd w:val="clear" w:color="auto" w:fill="auto"/>
            <w:noWrap/>
            <w:vAlign w:val="bottom"/>
            <w:hideMark/>
          </w:tcPr>
          <w:p w14:paraId="62219D65" w14:textId="77777777" w:rsidR="00BC5F0A" w:rsidRPr="0032148D" w:rsidRDefault="00BC5F0A" w:rsidP="00417CC6">
            <w:pPr>
              <w:jc w:val="center"/>
              <w:rPr>
                <w:color w:val="000000" w:themeColor="text1"/>
              </w:rPr>
            </w:pPr>
            <w:r w:rsidRPr="0032148D">
              <w:rPr>
                <w:color w:val="000000" w:themeColor="text1"/>
              </w:rPr>
              <w:t>-0,401</w:t>
            </w:r>
          </w:p>
        </w:tc>
        <w:tc>
          <w:tcPr>
            <w:tcW w:w="3252" w:type="dxa"/>
            <w:tcBorders>
              <w:top w:val="nil"/>
              <w:left w:val="nil"/>
              <w:bottom w:val="single" w:sz="4" w:space="0" w:color="auto"/>
              <w:right w:val="single" w:sz="4" w:space="0" w:color="auto"/>
            </w:tcBorders>
            <w:shd w:val="clear" w:color="auto" w:fill="auto"/>
            <w:noWrap/>
            <w:vAlign w:val="bottom"/>
            <w:hideMark/>
          </w:tcPr>
          <w:p w14:paraId="3EA02201" w14:textId="77777777" w:rsidR="00BC5F0A" w:rsidRPr="0032148D" w:rsidRDefault="00BC5F0A" w:rsidP="00417CC6">
            <w:pPr>
              <w:jc w:val="center"/>
              <w:rPr>
                <w:color w:val="000000" w:themeColor="text1"/>
              </w:rPr>
            </w:pPr>
            <w:r w:rsidRPr="0032148D">
              <w:rPr>
                <w:color w:val="000000" w:themeColor="text1"/>
              </w:rPr>
              <w:t>-0,497</w:t>
            </w:r>
          </w:p>
        </w:tc>
      </w:tr>
      <w:tr w:rsidR="0032148D" w:rsidRPr="0032148D" w14:paraId="1DCC445C" w14:textId="77777777" w:rsidTr="00417CC6">
        <w:trPr>
          <w:trHeight w:val="300"/>
          <w:jc w:val="center"/>
        </w:trPr>
        <w:tc>
          <w:tcPr>
            <w:tcW w:w="1977" w:type="dxa"/>
            <w:tcBorders>
              <w:top w:val="nil"/>
              <w:left w:val="single" w:sz="4" w:space="0" w:color="auto"/>
              <w:bottom w:val="single" w:sz="4" w:space="0" w:color="auto"/>
              <w:right w:val="single" w:sz="4" w:space="0" w:color="auto"/>
            </w:tcBorders>
            <w:shd w:val="clear" w:color="auto" w:fill="auto"/>
            <w:noWrap/>
            <w:vAlign w:val="bottom"/>
            <w:hideMark/>
          </w:tcPr>
          <w:p w14:paraId="1E8B7B1C" w14:textId="77777777" w:rsidR="00BC5F0A" w:rsidRPr="0032148D" w:rsidRDefault="00BC5F0A" w:rsidP="00417CC6">
            <w:pPr>
              <w:jc w:val="center"/>
              <w:rPr>
                <w:b/>
                <w:color w:val="000000" w:themeColor="text1"/>
              </w:rPr>
            </w:pPr>
            <w:r w:rsidRPr="0032148D">
              <w:rPr>
                <w:b/>
                <w:color w:val="000000" w:themeColor="text1"/>
              </w:rPr>
              <w:t>1,0</w:t>
            </w:r>
          </w:p>
        </w:tc>
        <w:tc>
          <w:tcPr>
            <w:tcW w:w="3268" w:type="dxa"/>
            <w:tcBorders>
              <w:top w:val="nil"/>
              <w:left w:val="nil"/>
              <w:bottom w:val="single" w:sz="4" w:space="0" w:color="auto"/>
              <w:right w:val="single" w:sz="4" w:space="0" w:color="auto"/>
            </w:tcBorders>
            <w:shd w:val="clear" w:color="auto" w:fill="auto"/>
            <w:noWrap/>
            <w:vAlign w:val="bottom"/>
            <w:hideMark/>
          </w:tcPr>
          <w:p w14:paraId="67FEA44E" w14:textId="77777777" w:rsidR="00BC5F0A" w:rsidRPr="0032148D" w:rsidRDefault="00BC5F0A" w:rsidP="00417CC6">
            <w:pPr>
              <w:jc w:val="center"/>
              <w:rPr>
                <w:color w:val="000000" w:themeColor="text1"/>
              </w:rPr>
            </w:pPr>
            <w:r w:rsidRPr="0032148D">
              <w:rPr>
                <w:color w:val="000000" w:themeColor="text1"/>
              </w:rPr>
              <w:t>-0,368</w:t>
            </w:r>
          </w:p>
        </w:tc>
        <w:tc>
          <w:tcPr>
            <w:tcW w:w="3252" w:type="dxa"/>
            <w:tcBorders>
              <w:top w:val="nil"/>
              <w:left w:val="nil"/>
              <w:bottom w:val="single" w:sz="4" w:space="0" w:color="auto"/>
              <w:right w:val="single" w:sz="4" w:space="0" w:color="auto"/>
            </w:tcBorders>
            <w:shd w:val="clear" w:color="auto" w:fill="auto"/>
            <w:noWrap/>
            <w:vAlign w:val="bottom"/>
            <w:hideMark/>
          </w:tcPr>
          <w:p w14:paraId="2EF23AF3" w14:textId="77777777" w:rsidR="00BC5F0A" w:rsidRPr="0032148D" w:rsidRDefault="00BC5F0A" w:rsidP="00417CC6">
            <w:pPr>
              <w:jc w:val="center"/>
              <w:rPr>
                <w:color w:val="000000" w:themeColor="text1"/>
              </w:rPr>
            </w:pPr>
            <w:r w:rsidRPr="0032148D">
              <w:rPr>
                <w:color w:val="000000" w:themeColor="text1"/>
              </w:rPr>
              <w:t>-0,420</w:t>
            </w:r>
          </w:p>
        </w:tc>
      </w:tr>
      <w:tr w:rsidR="0032148D" w:rsidRPr="0032148D" w14:paraId="2AA54CBD" w14:textId="77777777" w:rsidTr="00417CC6">
        <w:trPr>
          <w:trHeight w:val="300"/>
          <w:jc w:val="center"/>
        </w:trPr>
        <w:tc>
          <w:tcPr>
            <w:tcW w:w="1977" w:type="dxa"/>
            <w:tcBorders>
              <w:top w:val="nil"/>
              <w:left w:val="single" w:sz="4" w:space="0" w:color="auto"/>
              <w:bottom w:val="single" w:sz="4" w:space="0" w:color="auto"/>
              <w:right w:val="single" w:sz="4" w:space="0" w:color="auto"/>
            </w:tcBorders>
            <w:shd w:val="clear" w:color="auto" w:fill="auto"/>
            <w:noWrap/>
            <w:vAlign w:val="bottom"/>
            <w:hideMark/>
          </w:tcPr>
          <w:p w14:paraId="40674D39" w14:textId="77777777" w:rsidR="00BC5F0A" w:rsidRPr="0032148D" w:rsidRDefault="00BC5F0A" w:rsidP="00417CC6">
            <w:pPr>
              <w:jc w:val="center"/>
              <w:rPr>
                <w:b/>
                <w:color w:val="000000" w:themeColor="text1"/>
              </w:rPr>
            </w:pPr>
            <w:r w:rsidRPr="0032148D">
              <w:rPr>
                <w:b/>
                <w:color w:val="000000" w:themeColor="text1"/>
              </w:rPr>
              <w:t>1,5</w:t>
            </w:r>
          </w:p>
        </w:tc>
        <w:tc>
          <w:tcPr>
            <w:tcW w:w="3268" w:type="dxa"/>
            <w:tcBorders>
              <w:top w:val="nil"/>
              <w:left w:val="nil"/>
              <w:bottom w:val="single" w:sz="4" w:space="0" w:color="auto"/>
              <w:right w:val="single" w:sz="4" w:space="0" w:color="auto"/>
            </w:tcBorders>
            <w:shd w:val="clear" w:color="auto" w:fill="auto"/>
            <w:noWrap/>
            <w:vAlign w:val="bottom"/>
            <w:hideMark/>
          </w:tcPr>
          <w:p w14:paraId="560A4857" w14:textId="77777777" w:rsidR="00BC5F0A" w:rsidRPr="0032148D" w:rsidRDefault="00BC5F0A" w:rsidP="00417CC6">
            <w:pPr>
              <w:jc w:val="center"/>
              <w:rPr>
                <w:color w:val="000000" w:themeColor="text1"/>
              </w:rPr>
            </w:pPr>
            <w:r w:rsidRPr="0032148D">
              <w:rPr>
                <w:color w:val="000000" w:themeColor="text1"/>
              </w:rPr>
              <w:t>-0,365</w:t>
            </w:r>
          </w:p>
        </w:tc>
        <w:tc>
          <w:tcPr>
            <w:tcW w:w="3252" w:type="dxa"/>
            <w:tcBorders>
              <w:top w:val="nil"/>
              <w:left w:val="nil"/>
              <w:bottom w:val="single" w:sz="4" w:space="0" w:color="auto"/>
              <w:right w:val="single" w:sz="4" w:space="0" w:color="auto"/>
            </w:tcBorders>
            <w:shd w:val="clear" w:color="auto" w:fill="auto"/>
            <w:noWrap/>
            <w:vAlign w:val="bottom"/>
            <w:hideMark/>
          </w:tcPr>
          <w:p w14:paraId="63861A21" w14:textId="77777777" w:rsidR="00BC5F0A" w:rsidRPr="0032148D" w:rsidRDefault="00BC5F0A" w:rsidP="00417CC6">
            <w:pPr>
              <w:jc w:val="center"/>
              <w:rPr>
                <w:color w:val="000000" w:themeColor="text1"/>
              </w:rPr>
            </w:pPr>
            <w:r w:rsidRPr="0032148D">
              <w:rPr>
                <w:color w:val="000000" w:themeColor="text1"/>
              </w:rPr>
              <w:t>-0,442</w:t>
            </w:r>
          </w:p>
        </w:tc>
      </w:tr>
      <w:tr w:rsidR="00BC5F0A" w:rsidRPr="0032148D" w14:paraId="18A37F35" w14:textId="77777777" w:rsidTr="00417CC6">
        <w:trPr>
          <w:trHeight w:val="300"/>
          <w:jc w:val="center"/>
        </w:trPr>
        <w:tc>
          <w:tcPr>
            <w:tcW w:w="1977" w:type="dxa"/>
            <w:tcBorders>
              <w:top w:val="nil"/>
              <w:left w:val="single" w:sz="4" w:space="0" w:color="auto"/>
              <w:bottom w:val="single" w:sz="4" w:space="0" w:color="auto"/>
              <w:right w:val="single" w:sz="4" w:space="0" w:color="auto"/>
            </w:tcBorders>
            <w:shd w:val="clear" w:color="auto" w:fill="auto"/>
            <w:noWrap/>
            <w:vAlign w:val="bottom"/>
            <w:hideMark/>
          </w:tcPr>
          <w:p w14:paraId="227DC5F4" w14:textId="77777777" w:rsidR="00BC5F0A" w:rsidRPr="0032148D" w:rsidRDefault="00BC5F0A" w:rsidP="00CF139B">
            <w:pPr>
              <w:contextualSpacing/>
              <w:jc w:val="center"/>
              <w:rPr>
                <w:b/>
                <w:color w:val="000000" w:themeColor="text1"/>
              </w:rPr>
            </w:pPr>
            <w:r w:rsidRPr="0032148D">
              <w:rPr>
                <w:b/>
                <w:color w:val="000000" w:themeColor="text1"/>
              </w:rPr>
              <w:t>2,0</w:t>
            </w:r>
          </w:p>
        </w:tc>
        <w:tc>
          <w:tcPr>
            <w:tcW w:w="3268" w:type="dxa"/>
            <w:tcBorders>
              <w:top w:val="nil"/>
              <w:left w:val="nil"/>
              <w:bottom w:val="single" w:sz="4" w:space="0" w:color="auto"/>
              <w:right w:val="single" w:sz="4" w:space="0" w:color="auto"/>
            </w:tcBorders>
            <w:shd w:val="clear" w:color="auto" w:fill="auto"/>
            <w:noWrap/>
            <w:vAlign w:val="bottom"/>
            <w:hideMark/>
          </w:tcPr>
          <w:p w14:paraId="4E1FEC92" w14:textId="77777777" w:rsidR="00BC5F0A" w:rsidRPr="0032148D" w:rsidRDefault="00BC5F0A" w:rsidP="00CF139B">
            <w:pPr>
              <w:contextualSpacing/>
              <w:jc w:val="center"/>
              <w:rPr>
                <w:color w:val="000000" w:themeColor="text1"/>
              </w:rPr>
            </w:pPr>
            <w:r w:rsidRPr="0032148D">
              <w:rPr>
                <w:color w:val="000000" w:themeColor="text1"/>
              </w:rPr>
              <w:t>-0,392</w:t>
            </w:r>
          </w:p>
        </w:tc>
        <w:tc>
          <w:tcPr>
            <w:tcW w:w="3252" w:type="dxa"/>
            <w:tcBorders>
              <w:top w:val="nil"/>
              <w:left w:val="nil"/>
              <w:bottom w:val="single" w:sz="4" w:space="0" w:color="auto"/>
              <w:right w:val="single" w:sz="4" w:space="0" w:color="auto"/>
            </w:tcBorders>
            <w:shd w:val="clear" w:color="auto" w:fill="auto"/>
            <w:noWrap/>
            <w:vAlign w:val="bottom"/>
            <w:hideMark/>
          </w:tcPr>
          <w:p w14:paraId="39C36918" w14:textId="77777777" w:rsidR="00BC5F0A" w:rsidRPr="0032148D" w:rsidRDefault="00BC5F0A" w:rsidP="00CF139B">
            <w:pPr>
              <w:contextualSpacing/>
              <w:jc w:val="center"/>
              <w:rPr>
                <w:color w:val="000000" w:themeColor="text1"/>
              </w:rPr>
            </w:pPr>
            <w:r w:rsidRPr="0032148D">
              <w:rPr>
                <w:color w:val="000000" w:themeColor="text1"/>
              </w:rPr>
              <w:t>-0,470</w:t>
            </w:r>
          </w:p>
        </w:tc>
      </w:tr>
    </w:tbl>
    <w:p w14:paraId="5353E4A7" w14:textId="77777777" w:rsidR="00BC5F0A" w:rsidRPr="0032148D" w:rsidRDefault="00BC5F0A" w:rsidP="00CF139B">
      <w:pPr>
        <w:ind w:firstLine="567"/>
        <w:contextualSpacing/>
        <w:jc w:val="both"/>
        <w:rPr>
          <w:color w:val="000000" w:themeColor="text1"/>
          <w:sz w:val="28"/>
          <w:szCs w:val="28"/>
        </w:rPr>
      </w:pPr>
    </w:p>
    <w:p w14:paraId="5477B0AF" w14:textId="6D0D89B8" w:rsidR="00BC5F0A" w:rsidRPr="0032148D" w:rsidRDefault="00BC5F0A" w:rsidP="00CF139B">
      <w:pPr>
        <w:ind w:firstLine="567"/>
        <w:contextualSpacing/>
        <w:jc w:val="both"/>
        <w:rPr>
          <w:color w:val="000000" w:themeColor="text1"/>
          <w:sz w:val="28"/>
          <w:szCs w:val="28"/>
        </w:rPr>
      </w:pPr>
      <w:r w:rsidRPr="0032148D">
        <w:rPr>
          <w:color w:val="000000" w:themeColor="text1"/>
          <w:sz w:val="28"/>
          <w:szCs w:val="28"/>
        </w:rPr>
        <w:t>На основе</w:t>
      </w:r>
      <w:r w:rsidR="00683152" w:rsidRPr="0032148D">
        <w:rPr>
          <w:color w:val="000000" w:themeColor="text1"/>
          <w:sz w:val="28"/>
          <w:szCs w:val="28"/>
        </w:rPr>
        <w:t xml:space="preserve"> </w:t>
      </w:r>
      <w:r w:rsidRPr="0032148D">
        <w:rPr>
          <w:color w:val="000000" w:themeColor="text1"/>
          <w:sz w:val="28"/>
          <w:szCs w:val="28"/>
        </w:rPr>
        <w:t>выборк</w:t>
      </w:r>
      <w:r w:rsidR="00683152" w:rsidRPr="0032148D">
        <w:rPr>
          <w:color w:val="000000" w:themeColor="text1"/>
          <w:sz w:val="28"/>
          <w:szCs w:val="28"/>
        </w:rPr>
        <w:t>и</w:t>
      </w:r>
      <w:r w:rsidRPr="0032148D">
        <w:rPr>
          <w:color w:val="000000" w:themeColor="text1"/>
          <w:sz w:val="28"/>
          <w:szCs w:val="28"/>
        </w:rPr>
        <w:t xml:space="preserve"> экспериментального массива данных построены </w:t>
      </w:r>
      <w:r w:rsidRPr="0032148D">
        <w:rPr>
          <w:color w:val="000000" w:themeColor="text1"/>
          <w:spacing w:val="-4"/>
          <w:sz w:val="28"/>
          <w:szCs w:val="28"/>
          <w:lang w:bidi="he-IL"/>
        </w:rPr>
        <w:t xml:space="preserve">частные зависимости функций отклика от входных параметров </w:t>
      </w:r>
      <w:r w:rsidRPr="0032148D">
        <w:rPr>
          <w:color w:val="000000" w:themeColor="text1"/>
          <w:sz w:val="28"/>
          <w:szCs w:val="28"/>
        </w:rPr>
        <w:t>(</w:t>
      </w:r>
      <w:r w:rsidR="0000752F" w:rsidRPr="0032148D">
        <w:rPr>
          <w:color w:val="000000" w:themeColor="text1"/>
          <w:sz w:val="28"/>
          <w:szCs w:val="28"/>
          <w:lang w:val="ru-RU"/>
        </w:rPr>
        <w:t>р</w:t>
      </w:r>
      <w:r w:rsidRPr="0032148D">
        <w:rPr>
          <w:color w:val="000000" w:themeColor="text1"/>
          <w:sz w:val="28"/>
          <w:szCs w:val="28"/>
        </w:rPr>
        <w:t>ис</w:t>
      </w:r>
      <w:r w:rsidR="00683152" w:rsidRPr="0032148D">
        <w:rPr>
          <w:color w:val="000000" w:themeColor="text1"/>
          <w:sz w:val="28"/>
          <w:szCs w:val="28"/>
        </w:rPr>
        <w:t xml:space="preserve">унок </w:t>
      </w:r>
      <w:r w:rsidR="00514205" w:rsidRPr="0032148D">
        <w:rPr>
          <w:color w:val="000000" w:themeColor="text1"/>
          <w:sz w:val="28"/>
          <w:szCs w:val="28"/>
          <w:lang w:val="ru-RU"/>
        </w:rPr>
        <w:t>4</w:t>
      </w:r>
      <w:r w:rsidR="0000752F" w:rsidRPr="0032148D">
        <w:rPr>
          <w:color w:val="000000" w:themeColor="text1"/>
          <w:sz w:val="28"/>
          <w:szCs w:val="28"/>
          <w:lang w:val="ru-RU"/>
        </w:rPr>
        <w:t>3</w:t>
      </w:r>
      <w:r w:rsidRPr="0032148D">
        <w:rPr>
          <w:color w:val="000000" w:themeColor="text1"/>
          <w:sz w:val="28"/>
          <w:szCs w:val="28"/>
        </w:rPr>
        <w:t>).</w:t>
      </w:r>
    </w:p>
    <w:p w14:paraId="0EC2177F" w14:textId="77777777" w:rsidR="00CF139B" w:rsidRPr="0032148D" w:rsidRDefault="00CF139B" w:rsidP="00CF139B">
      <w:pPr>
        <w:ind w:firstLine="567"/>
        <w:contextualSpacing/>
        <w:jc w:val="both"/>
        <w:rPr>
          <w:color w:val="000000" w:themeColor="text1"/>
          <w:sz w:val="28"/>
          <w:szCs w:val="28"/>
        </w:rPr>
      </w:pPr>
    </w:p>
    <w:p w14:paraId="387B57CD" w14:textId="135FC46A" w:rsidR="00BC5F0A" w:rsidRPr="0032148D" w:rsidRDefault="00BC5F0A" w:rsidP="008A2430">
      <w:pPr>
        <w:jc w:val="both"/>
        <w:rPr>
          <w:noProof/>
          <w:color w:val="000000" w:themeColor="text1"/>
          <w:sz w:val="28"/>
          <w:szCs w:val="28"/>
          <w:lang w:val="kk-KZ"/>
        </w:rPr>
      </w:pPr>
      <w:r w:rsidRPr="0032148D">
        <w:rPr>
          <w:noProof/>
          <w:color w:val="000000" w:themeColor="text1"/>
          <w:sz w:val="28"/>
          <w:szCs w:val="28"/>
          <w:lang w:val="ru-RU"/>
        </w:rPr>
        <w:drawing>
          <wp:inline distT="0" distB="0" distL="0" distR="0" wp14:anchorId="3B438602" wp14:editId="374145E0">
            <wp:extent cx="2600325" cy="2616200"/>
            <wp:effectExtent l="0" t="0" r="0" b="0"/>
            <wp:docPr id="10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r w:rsidRPr="0032148D">
        <w:rPr>
          <w:noProof/>
          <w:color w:val="000000" w:themeColor="text1"/>
          <w:sz w:val="28"/>
          <w:szCs w:val="28"/>
          <w:lang w:val="ru-RU"/>
        </w:rPr>
        <w:drawing>
          <wp:inline distT="0" distB="0" distL="0" distR="0" wp14:anchorId="3CADFC4D" wp14:editId="5E226788">
            <wp:extent cx="3091745" cy="2444044"/>
            <wp:effectExtent l="0" t="0" r="0" b="0"/>
            <wp:docPr id="10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F5C8B36" w14:textId="77777777" w:rsidR="0012673B" w:rsidRPr="0032148D" w:rsidRDefault="0012673B" w:rsidP="00BC5F0A">
      <w:pPr>
        <w:ind w:left="1440" w:firstLine="720"/>
        <w:jc w:val="both"/>
        <w:rPr>
          <w:color w:val="000000" w:themeColor="text1"/>
          <w:sz w:val="28"/>
          <w:szCs w:val="28"/>
          <w:lang w:val="ru-RU"/>
        </w:rPr>
      </w:pPr>
    </w:p>
    <w:p w14:paraId="6EE41302" w14:textId="47C12DA0" w:rsidR="00BC5F0A" w:rsidRPr="0032148D" w:rsidRDefault="00BC5F0A" w:rsidP="00514205">
      <w:pPr>
        <w:jc w:val="center"/>
        <w:rPr>
          <w:color w:val="000000" w:themeColor="text1"/>
          <w:sz w:val="28"/>
          <w:szCs w:val="28"/>
          <w:lang w:val="kk-KZ"/>
        </w:rPr>
      </w:pPr>
      <w:r w:rsidRPr="0032148D">
        <w:rPr>
          <w:color w:val="000000" w:themeColor="text1"/>
          <w:sz w:val="28"/>
          <w:szCs w:val="28"/>
        </w:rPr>
        <w:t>1 – с</w:t>
      </w:r>
      <w:proofErr w:type="spellStart"/>
      <w:r w:rsidRPr="0032148D">
        <w:rPr>
          <w:color w:val="000000" w:themeColor="text1"/>
          <w:sz w:val="28"/>
          <w:szCs w:val="28"/>
          <w:lang w:val="kk-KZ"/>
        </w:rPr>
        <w:t>ерый</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щебень</w:t>
      </w:r>
      <w:proofErr w:type="spellEnd"/>
      <w:r w:rsidRPr="0032148D">
        <w:rPr>
          <w:color w:val="000000" w:themeColor="text1"/>
          <w:sz w:val="28"/>
          <w:szCs w:val="28"/>
          <w:lang w:val="kk-KZ"/>
        </w:rPr>
        <w:t>;</w:t>
      </w:r>
      <w:r w:rsidRPr="0032148D">
        <w:rPr>
          <w:color w:val="000000" w:themeColor="text1"/>
          <w:sz w:val="28"/>
          <w:szCs w:val="28"/>
        </w:rPr>
        <w:t xml:space="preserve"> 2 – к</w:t>
      </w:r>
      <w:proofErr w:type="spellStart"/>
      <w:r w:rsidRPr="0032148D">
        <w:rPr>
          <w:color w:val="000000" w:themeColor="text1"/>
          <w:sz w:val="28"/>
          <w:szCs w:val="28"/>
          <w:lang w:val="kk-KZ"/>
        </w:rPr>
        <w:t>расный</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щебень</w:t>
      </w:r>
      <w:proofErr w:type="spellEnd"/>
    </w:p>
    <w:p w14:paraId="3EBA3521" w14:textId="40D62497" w:rsidR="00BC5F0A" w:rsidRPr="0032148D" w:rsidRDefault="00BC5F0A" w:rsidP="00BC5F0A">
      <w:pPr>
        <w:jc w:val="center"/>
        <w:rPr>
          <w:color w:val="000000" w:themeColor="text1"/>
          <w:sz w:val="28"/>
          <w:szCs w:val="28"/>
          <w:lang w:val="ru-RU"/>
        </w:rPr>
      </w:pPr>
      <w:r w:rsidRPr="0032148D">
        <w:rPr>
          <w:bCs/>
          <w:color w:val="000000" w:themeColor="text1"/>
          <w:sz w:val="28"/>
          <w:szCs w:val="28"/>
        </w:rPr>
        <w:t xml:space="preserve">Рисунок </w:t>
      </w:r>
      <w:r w:rsidR="00514205" w:rsidRPr="0032148D">
        <w:rPr>
          <w:bCs/>
          <w:color w:val="000000" w:themeColor="text1"/>
          <w:sz w:val="28"/>
          <w:szCs w:val="28"/>
          <w:lang w:val="ru-RU"/>
        </w:rPr>
        <w:t>4</w:t>
      </w:r>
      <w:r w:rsidR="0000752F" w:rsidRPr="0032148D">
        <w:rPr>
          <w:bCs/>
          <w:color w:val="000000" w:themeColor="text1"/>
          <w:sz w:val="28"/>
          <w:szCs w:val="28"/>
          <w:lang w:val="ru-RU"/>
        </w:rPr>
        <w:t>3</w:t>
      </w:r>
      <w:r w:rsidR="00683152" w:rsidRPr="0032148D">
        <w:rPr>
          <w:bCs/>
          <w:color w:val="000000" w:themeColor="text1"/>
          <w:sz w:val="28"/>
          <w:szCs w:val="28"/>
        </w:rPr>
        <w:t xml:space="preserve"> </w:t>
      </w:r>
      <w:r w:rsidRPr="0032148D">
        <w:rPr>
          <w:color w:val="000000" w:themeColor="text1"/>
          <w:sz w:val="28"/>
          <w:szCs w:val="28"/>
        </w:rPr>
        <w:t>– Частные зависимости изменения косинуса краевого угла смачивания</w:t>
      </w:r>
      <w:r w:rsidRPr="0032148D">
        <w:rPr>
          <w:color w:val="000000" w:themeColor="text1"/>
          <w:sz w:val="28"/>
          <w:szCs w:val="28"/>
          <w:lang w:val="kk-KZ"/>
        </w:rPr>
        <w:t xml:space="preserve"> от содержания АС-1</w:t>
      </w:r>
      <w:r w:rsidRPr="0032148D">
        <w:rPr>
          <w:color w:val="000000" w:themeColor="text1"/>
          <w:sz w:val="28"/>
          <w:szCs w:val="28"/>
        </w:rPr>
        <w:t xml:space="preserve"> (</w:t>
      </w:r>
      <w:r w:rsidRPr="0032148D">
        <w:rPr>
          <w:i/>
          <w:iCs/>
          <w:color w:val="000000" w:themeColor="text1"/>
          <w:sz w:val="28"/>
          <w:szCs w:val="28"/>
        </w:rPr>
        <w:t>а</w:t>
      </w:r>
      <w:r w:rsidRPr="0032148D">
        <w:rPr>
          <w:color w:val="000000" w:themeColor="text1"/>
          <w:sz w:val="28"/>
          <w:szCs w:val="28"/>
        </w:rPr>
        <w:t>) и АГ-4И (</w:t>
      </w:r>
      <w:r w:rsidRPr="0032148D">
        <w:rPr>
          <w:i/>
          <w:iCs/>
          <w:color w:val="000000" w:themeColor="text1"/>
          <w:sz w:val="28"/>
          <w:szCs w:val="28"/>
        </w:rPr>
        <w:t>б</w:t>
      </w:r>
      <w:r w:rsidRPr="0032148D">
        <w:rPr>
          <w:color w:val="000000" w:themeColor="text1"/>
          <w:sz w:val="28"/>
          <w:szCs w:val="28"/>
        </w:rPr>
        <w:t>)</w:t>
      </w:r>
    </w:p>
    <w:p w14:paraId="1ECBBDD4" w14:textId="77777777" w:rsidR="004319EB" w:rsidRPr="0032148D" w:rsidRDefault="004319EB" w:rsidP="00BC5F0A">
      <w:pPr>
        <w:jc w:val="center"/>
        <w:rPr>
          <w:color w:val="000000" w:themeColor="text1"/>
          <w:sz w:val="28"/>
          <w:szCs w:val="28"/>
          <w:lang w:val="ru-RU"/>
        </w:rPr>
      </w:pPr>
    </w:p>
    <w:p w14:paraId="08950124" w14:textId="56FDCE56" w:rsidR="00BC5F0A" w:rsidRPr="0032148D" w:rsidRDefault="00BC5F0A" w:rsidP="00CF139B">
      <w:pPr>
        <w:ind w:firstLine="567"/>
        <w:jc w:val="both"/>
        <w:rPr>
          <w:color w:val="000000" w:themeColor="text1"/>
          <w:sz w:val="28"/>
          <w:szCs w:val="28"/>
          <w:lang w:val="ru-RU"/>
        </w:rPr>
      </w:pPr>
      <w:r w:rsidRPr="0032148D">
        <w:rPr>
          <w:color w:val="000000" w:themeColor="text1"/>
          <w:sz w:val="28"/>
          <w:szCs w:val="28"/>
        </w:rPr>
        <w:t xml:space="preserve">Частные зависимости аппроксимированы однопараметрическими уравнениями, которые объединены в </w:t>
      </w:r>
      <w:r w:rsidRPr="0032148D">
        <w:rPr>
          <w:color w:val="000000" w:themeColor="text1"/>
          <w:spacing w:val="-4"/>
          <w:sz w:val="28"/>
          <w:szCs w:val="28"/>
          <w:lang w:bidi="he-IL"/>
        </w:rPr>
        <w:t>многофакторные математические модели</w:t>
      </w:r>
      <w:r w:rsidR="00CF139B" w:rsidRPr="0032148D">
        <w:rPr>
          <w:color w:val="000000" w:themeColor="text1"/>
          <w:spacing w:val="-4"/>
          <w:sz w:val="28"/>
          <w:szCs w:val="28"/>
          <w:lang w:bidi="he-IL"/>
        </w:rPr>
        <w:t>:</w:t>
      </w:r>
      <w:r w:rsidRPr="0032148D">
        <w:rPr>
          <w:color w:val="000000" w:themeColor="text1"/>
          <w:spacing w:val="-4"/>
          <w:sz w:val="28"/>
          <w:szCs w:val="28"/>
          <w:lang w:bidi="he-IL"/>
        </w:rPr>
        <w:t xml:space="preserve"> </w:t>
      </w:r>
      <w:r w:rsidRPr="0032148D">
        <w:rPr>
          <w:color w:val="000000" w:themeColor="text1"/>
          <w:sz w:val="28"/>
          <w:szCs w:val="28"/>
        </w:rPr>
        <w:t>серый щебень – уравнение (1</w:t>
      </w:r>
      <w:r w:rsidR="0000752F" w:rsidRPr="0032148D">
        <w:rPr>
          <w:color w:val="000000" w:themeColor="text1"/>
          <w:sz w:val="28"/>
          <w:szCs w:val="28"/>
          <w:lang w:val="ru-RU"/>
        </w:rPr>
        <w:t>9</w:t>
      </w:r>
      <w:r w:rsidRPr="0032148D">
        <w:rPr>
          <w:color w:val="000000" w:themeColor="text1"/>
          <w:sz w:val="28"/>
          <w:szCs w:val="28"/>
        </w:rPr>
        <w:t>); красный щебень – уравнение (</w:t>
      </w:r>
      <w:r w:rsidR="0000752F" w:rsidRPr="0032148D">
        <w:rPr>
          <w:color w:val="000000" w:themeColor="text1"/>
          <w:sz w:val="28"/>
          <w:szCs w:val="28"/>
          <w:lang w:val="ru-RU"/>
        </w:rPr>
        <w:t>20</w:t>
      </w:r>
      <w:r w:rsidRPr="0032148D">
        <w:rPr>
          <w:color w:val="000000" w:themeColor="text1"/>
          <w:sz w:val="28"/>
          <w:szCs w:val="28"/>
        </w:rPr>
        <w:t>).</w:t>
      </w:r>
    </w:p>
    <w:p w14:paraId="2F2A755C" w14:textId="77777777" w:rsidR="004319EB" w:rsidRPr="0032148D" w:rsidRDefault="004319EB" w:rsidP="00CF139B">
      <w:pPr>
        <w:ind w:firstLine="567"/>
        <w:jc w:val="both"/>
        <w:rPr>
          <w:color w:val="000000" w:themeColor="text1"/>
          <w:sz w:val="28"/>
          <w:szCs w:val="28"/>
          <w:lang w:val="ru-RU"/>
        </w:rPr>
      </w:pPr>
    </w:p>
    <w:p w14:paraId="575986DC" w14:textId="25BA7F77" w:rsidR="00BC5F0A" w:rsidRPr="0032148D" w:rsidRDefault="00BC5F0A" w:rsidP="00CF139B">
      <w:pPr>
        <w:ind w:firstLine="142"/>
        <w:jc w:val="both"/>
        <w:rPr>
          <w:color w:val="000000" w:themeColor="text1"/>
          <w:sz w:val="28"/>
          <w:szCs w:val="28"/>
          <w:lang w:val="ru-RU"/>
        </w:rPr>
      </w:pPr>
      <m:oMath>
        <m:r>
          <w:rPr>
            <w:rFonts w:ascii="Cambria Math"/>
            <w:color w:val="000000" w:themeColor="text1"/>
            <w:spacing w:val="-4"/>
            <w:sz w:val="28"/>
            <w:szCs w:val="28"/>
            <w:lang w:bidi="he-IL"/>
          </w:rPr>
          <m:t>cosθ</m:t>
        </m:r>
        <m:r>
          <w:rPr>
            <w:rFonts w:ascii="Cambria Math"/>
            <w:color w:val="000000" w:themeColor="text1"/>
            <w:sz w:val="28"/>
            <w:szCs w:val="28"/>
          </w:rPr>
          <m:t>=</m:t>
        </m:r>
        <m:f>
          <m:fPr>
            <m:ctrlPr>
              <w:rPr>
                <w:rFonts w:ascii="Cambria Math" w:hAnsi="Cambria Math"/>
                <w:i/>
                <w:color w:val="000000" w:themeColor="text1"/>
                <w:sz w:val="28"/>
                <w:szCs w:val="28"/>
              </w:rPr>
            </m:ctrlPr>
          </m:fPr>
          <m:num>
            <m:r>
              <w:rPr>
                <w:rFonts w:ascii="Cambria Math"/>
                <w:color w:val="000000" w:themeColor="text1"/>
                <w:sz w:val="28"/>
                <w:szCs w:val="28"/>
              </w:rPr>
              <m:t>(</m:t>
            </m:r>
            <m:r>
              <w:rPr>
                <w:rFonts w:ascii="Cambria Math"/>
                <w:color w:val="000000" w:themeColor="text1"/>
                <w:sz w:val="28"/>
                <w:szCs w:val="28"/>
              </w:rPr>
              <m:t>-</m:t>
            </m:r>
            <m:r>
              <w:rPr>
                <w:rFonts w:ascii="Cambria Math"/>
                <w:color w:val="000000" w:themeColor="text1"/>
                <w:sz w:val="28"/>
                <w:szCs w:val="28"/>
              </w:rPr>
              <m:t>0</m:t>
            </m:r>
            <m:r>
              <m:rPr>
                <m:sty m:val="p"/>
              </m:rPr>
              <w:rPr>
                <w:rFonts w:ascii="Cambria Math"/>
                <w:noProof/>
                <w:color w:val="000000" w:themeColor="text1"/>
                <w:sz w:val="28"/>
                <w:szCs w:val="28"/>
              </w:rPr>
              <m:t>,0452</m:t>
            </m:r>
            <m:sSubSup>
              <m:sSubSupPr>
                <m:ctrlPr>
                  <w:rPr>
                    <w:rFonts w:ascii="Cambria Math" w:hAnsi="Cambria Math"/>
                    <w:noProof/>
                    <w:color w:val="000000" w:themeColor="text1"/>
                    <w:sz w:val="28"/>
                    <w:szCs w:val="28"/>
                    <w:lang w:val="en-US"/>
                  </w:rPr>
                </m:ctrlPr>
              </m:sSubSupPr>
              <m:e>
                <m:r>
                  <w:rPr>
                    <w:rFonts w:ascii="Cambria Math"/>
                    <w:noProof/>
                    <w:color w:val="000000" w:themeColor="text1"/>
                    <w:sz w:val="28"/>
                    <w:szCs w:val="28"/>
                  </w:rPr>
                  <m:t>С</m:t>
                </m:r>
              </m:e>
              <m:sub>
                <m:r>
                  <w:rPr>
                    <w:rFonts w:ascii="Cambria Math"/>
                    <w:noProof/>
                    <w:color w:val="000000" w:themeColor="text1"/>
                    <w:sz w:val="28"/>
                    <w:szCs w:val="28"/>
                  </w:rPr>
                  <m:t>АС-</m:t>
                </m:r>
                <m:r>
                  <w:rPr>
                    <w:rFonts w:ascii="Cambria Math"/>
                    <w:noProof/>
                    <w:color w:val="000000" w:themeColor="text1"/>
                    <w:sz w:val="28"/>
                    <w:szCs w:val="28"/>
                  </w:rPr>
                  <m:t>1</m:t>
                </m:r>
              </m:sub>
              <m:sup>
                <m:r>
                  <w:rPr>
                    <w:rFonts w:ascii="Cambria Math"/>
                    <w:noProof/>
                    <w:color w:val="000000" w:themeColor="text1"/>
                    <w:sz w:val="28"/>
                    <w:szCs w:val="28"/>
                  </w:rPr>
                  <m:t>2</m:t>
                </m:r>
              </m:sup>
            </m:sSubSup>
            <m:r>
              <m:rPr>
                <m:sty m:val="p"/>
              </m:rPr>
              <w:rPr>
                <w:rFonts w:ascii="Cambria Math"/>
                <w:noProof/>
                <w:color w:val="000000" w:themeColor="text1"/>
                <w:sz w:val="28"/>
                <w:szCs w:val="28"/>
              </w:rPr>
              <m:t xml:space="preserve"> + 0,1096</m:t>
            </m:r>
            <m:sSub>
              <m:sSubPr>
                <m:ctrlPr>
                  <w:rPr>
                    <w:rFonts w:ascii="Cambria Math" w:hAnsi="Cambria Math"/>
                    <w:noProof/>
                    <w:color w:val="000000" w:themeColor="text1"/>
                    <w:sz w:val="28"/>
                    <w:szCs w:val="28"/>
                    <w:lang w:val="en-US"/>
                  </w:rPr>
                </m:ctrlPr>
              </m:sSubPr>
              <m:e>
                <m:r>
                  <m:rPr>
                    <m:sty m:val="p"/>
                  </m:rPr>
                  <w:rPr>
                    <w:rFonts w:ascii="Cambria Math"/>
                    <w:noProof/>
                    <w:color w:val="000000" w:themeColor="text1"/>
                    <w:sz w:val="28"/>
                    <w:szCs w:val="28"/>
                  </w:rPr>
                  <m:t>С</m:t>
                </m:r>
              </m:e>
              <m:sub>
                <m:r>
                  <w:rPr>
                    <w:rFonts w:ascii="Cambria Math"/>
                    <w:noProof/>
                    <w:color w:val="000000" w:themeColor="text1"/>
                    <w:sz w:val="28"/>
                    <w:szCs w:val="28"/>
                  </w:rPr>
                  <m:t>АС-</m:t>
                </m:r>
                <m:r>
                  <w:rPr>
                    <w:rFonts w:ascii="Cambria Math"/>
                    <w:noProof/>
                    <w:color w:val="000000" w:themeColor="text1"/>
                    <w:sz w:val="28"/>
                    <w:szCs w:val="28"/>
                  </w:rPr>
                  <m:t>1</m:t>
                </m:r>
              </m:sub>
            </m:sSub>
            <m:r>
              <m:rPr>
                <m:sty m:val="p"/>
              </m:rPr>
              <w:rPr>
                <w:rFonts w:ascii="Cambria Math"/>
                <w:noProof/>
                <w:color w:val="000000" w:themeColor="text1"/>
                <w:sz w:val="28"/>
                <w:szCs w:val="28"/>
              </w:rPr>
              <m:t>-</m:t>
            </m:r>
            <m:r>
              <m:rPr>
                <m:sty m:val="p"/>
              </m:rPr>
              <w:rPr>
                <w:rFonts w:ascii="Cambria Math"/>
                <w:noProof/>
                <w:color w:val="000000" w:themeColor="text1"/>
                <w:sz w:val="28"/>
                <w:szCs w:val="28"/>
              </w:rPr>
              <m:t xml:space="preserve"> 0,4419)(0,0658</m:t>
            </m:r>
            <m:sSubSup>
              <m:sSubSupPr>
                <m:ctrlPr>
                  <w:rPr>
                    <w:rFonts w:ascii="Cambria Math" w:hAnsi="Cambria Math"/>
                    <w:noProof/>
                    <w:color w:val="000000" w:themeColor="text1"/>
                    <w:sz w:val="28"/>
                    <w:szCs w:val="28"/>
                    <w:lang w:val="en-US"/>
                  </w:rPr>
                </m:ctrlPr>
              </m:sSubSupPr>
              <m:e>
                <m:r>
                  <m:rPr>
                    <m:sty m:val="p"/>
                  </m:rPr>
                  <w:rPr>
                    <w:rFonts w:ascii="Cambria Math"/>
                    <w:noProof/>
                    <w:color w:val="000000" w:themeColor="text1"/>
                    <w:sz w:val="28"/>
                    <w:szCs w:val="28"/>
                  </w:rPr>
                  <m:t>С</m:t>
                </m:r>
              </m:e>
              <m:sub>
                <m:r>
                  <w:rPr>
                    <w:rFonts w:ascii="Cambria Math"/>
                    <w:noProof/>
                    <w:color w:val="000000" w:themeColor="text1"/>
                    <w:sz w:val="28"/>
                    <w:szCs w:val="28"/>
                  </w:rPr>
                  <m:t>АГ-</m:t>
                </m:r>
                <m:r>
                  <w:rPr>
                    <w:rFonts w:ascii="Cambria Math"/>
                    <w:noProof/>
                    <w:color w:val="000000" w:themeColor="text1"/>
                    <w:sz w:val="28"/>
                    <w:szCs w:val="28"/>
                  </w:rPr>
                  <m:t>4</m:t>
                </m:r>
                <m:r>
                  <w:rPr>
                    <w:rFonts w:ascii="Cambria Math"/>
                    <w:noProof/>
                    <w:color w:val="000000" w:themeColor="text1"/>
                    <w:sz w:val="28"/>
                    <w:szCs w:val="28"/>
                  </w:rPr>
                  <m:t>И</m:t>
                </m:r>
              </m:sub>
              <m:sup>
                <m:r>
                  <w:rPr>
                    <w:rFonts w:ascii="Cambria Math"/>
                    <w:noProof/>
                    <w:color w:val="000000" w:themeColor="text1"/>
                    <w:sz w:val="28"/>
                    <w:szCs w:val="28"/>
                  </w:rPr>
                  <m:t>2</m:t>
                </m:r>
              </m:sup>
            </m:sSubSup>
            <m:r>
              <m:rPr>
                <m:sty m:val="p"/>
              </m:rPr>
              <w:rPr>
                <w:rFonts w:ascii="Cambria Math"/>
                <w:noProof/>
                <w:color w:val="000000" w:themeColor="text1"/>
                <w:sz w:val="28"/>
                <w:szCs w:val="28"/>
              </w:rPr>
              <m:t xml:space="preserve"> + 0,1719</m:t>
            </m:r>
            <m:sSub>
              <m:sSubPr>
                <m:ctrlPr>
                  <w:rPr>
                    <w:rFonts w:ascii="Cambria Math" w:hAnsi="Cambria Math"/>
                    <w:noProof/>
                    <w:color w:val="000000" w:themeColor="text1"/>
                    <w:sz w:val="28"/>
                    <w:szCs w:val="28"/>
                    <w:lang w:val="en-US"/>
                  </w:rPr>
                </m:ctrlPr>
              </m:sSubPr>
              <m:e>
                <m:r>
                  <m:rPr>
                    <m:sty m:val="p"/>
                  </m:rPr>
                  <w:rPr>
                    <w:rFonts w:ascii="Cambria Math"/>
                    <w:noProof/>
                    <w:color w:val="000000" w:themeColor="text1"/>
                    <w:sz w:val="28"/>
                    <w:szCs w:val="28"/>
                  </w:rPr>
                  <m:t>С</m:t>
                </m:r>
              </m:e>
              <m:sub>
                <m:r>
                  <w:rPr>
                    <w:rFonts w:ascii="Cambria Math"/>
                    <w:noProof/>
                    <w:color w:val="000000" w:themeColor="text1"/>
                    <w:sz w:val="28"/>
                    <w:szCs w:val="28"/>
                  </w:rPr>
                  <m:t>АГ-</m:t>
                </m:r>
                <m:r>
                  <w:rPr>
                    <w:rFonts w:ascii="Cambria Math"/>
                    <w:noProof/>
                    <w:color w:val="000000" w:themeColor="text1"/>
                    <w:sz w:val="28"/>
                    <w:szCs w:val="28"/>
                  </w:rPr>
                  <m:t>4</m:t>
                </m:r>
                <m:r>
                  <w:rPr>
                    <w:rFonts w:ascii="Cambria Math"/>
                    <w:noProof/>
                    <w:color w:val="000000" w:themeColor="text1"/>
                    <w:sz w:val="28"/>
                    <w:szCs w:val="28"/>
                  </w:rPr>
                  <m:t>И</m:t>
                </m:r>
              </m:sub>
            </m:sSub>
            <m:r>
              <m:rPr>
                <m:sty m:val="p"/>
              </m:rPr>
              <w:rPr>
                <w:rFonts w:ascii="Cambria Math"/>
                <w:noProof/>
                <w:color w:val="000000" w:themeColor="text1"/>
                <w:sz w:val="28"/>
                <w:szCs w:val="28"/>
              </w:rPr>
              <m:t>-</m:t>
            </m:r>
            <m:r>
              <m:rPr>
                <m:sty m:val="p"/>
              </m:rPr>
              <w:rPr>
                <w:rFonts w:ascii="Cambria Math"/>
                <w:noProof/>
                <w:color w:val="000000" w:themeColor="text1"/>
                <w:sz w:val="28"/>
                <w:szCs w:val="28"/>
              </w:rPr>
              <m:t xml:space="preserve"> 0,4732)</m:t>
            </m:r>
          </m:num>
          <m:den>
            <m:r>
              <w:rPr>
                <w:rFonts w:ascii="Cambria Math" w:hAnsi="Cambria Math"/>
                <w:color w:val="000000" w:themeColor="text1"/>
                <w:sz w:val="28"/>
                <w:szCs w:val="28"/>
              </w:rPr>
              <m:t>-</m:t>
            </m:r>
            <m:r>
              <w:rPr>
                <w:rFonts w:ascii="Cambria Math"/>
                <w:color w:val="000000" w:themeColor="text1"/>
                <w:sz w:val="28"/>
                <w:szCs w:val="28"/>
              </w:rPr>
              <m:t>0,4</m:t>
            </m:r>
          </m:den>
        </m:f>
      </m:oMath>
      <w:r w:rsidR="00CF139B" w:rsidRPr="0032148D">
        <w:rPr>
          <w:color w:val="000000" w:themeColor="text1"/>
          <w:sz w:val="28"/>
          <w:szCs w:val="28"/>
        </w:rPr>
        <w:t xml:space="preserve">      </w:t>
      </w:r>
      <w:r w:rsidRPr="0032148D">
        <w:rPr>
          <w:color w:val="000000" w:themeColor="text1"/>
          <w:sz w:val="28"/>
          <w:szCs w:val="28"/>
        </w:rPr>
        <w:t>(1</w:t>
      </w:r>
      <w:r w:rsidR="0000752F" w:rsidRPr="0032148D">
        <w:rPr>
          <w:color w:val="000000" w:themeColor="text1"/>
          <w:sz w:val="28"/>
          <w:szCs w:val="28"/>
          <w:lang w:val="ru-RU"/>
        </w:rPr>
        <w:t>9</w:t>
      </w:r>
      <w:r w:rsidRPr="0032148D">
        <w:rPr>
          <w:color w:val="000000" w:themeColor="text1"/>
          <w:sz w:val="28"/>
          <w:szCs w:val="28"/>
        </w:rPr>
        <w:t>)</w:t>
      </w:r>
    </w:p>
    <w:p w14:paraId="39B4351D" w14:textId="77777777" w:rsidR="0012673B" w:rsidRPr="0032148D" w:rsidRDefault="0012673B" w:rsidP="00CF139B">
      <w:pPr>
        <w:ind w:firstLine="142"/>
        <w:jc w:val="both"/>
        <w:rPr>
          <w:color w:val="000000" w:themeColor="text1"/>
          <w:sz w:val="28"/>
          <w:szCs w:val="28"/>
          <w:lang w:val="ru-RU"/>
        </w:rPr>
      </w:pPr>
    </w:p>
    <w:p w14:paraId="47842211" w14:textId="77777777" w:rsidR="00E04C01" w:rsidRPr="0032148D" w:rsidRDefault="00E04C01" w:rsidP="00CF139B">
      <w:pPr>
        <w:ind w:firstLine="142"/>
        <w:jc w:val="both"/>
        <w:rPr>
          <w:color w:val="000000" w:themeColor="text1"/>
          <w:sz w:val="28"/>
          <w:szCs w:val="28"/>
          <w:lang w:val="ru-RU"/>
        </w:rPr>
      </w:pPr>
    </w:p>
    <w:p w14:paraId="20979C63" w14:textId="64E51128" w:rsidR="00BC5F0A" w:rsidRPr="0032148D" w:rsidRDefault="00BC5F0A" w:rsidP="00CF139B">
      <w:pPr>
        <w:ind w:firstLine="142"/>
        <w:jc w:val="both"/>
        <w:rPr>
          <w:color w:val="000000" w:themeColor="text1"/>
          <w:sz w:val="28"/>
          <w:szCs w:val="28"/>
        </w:rPr>
      </w:pPr>
      <m:oMath>
        <m:r>
          <w:rPr>
            <w:rFonts w:ascii="Cambria Math"/>
            <w:color w:val="000000" w:themeColor="text1"/>
            <w:spacing w:val="-4"/>
            <w:sz w:val="28"/>
            <w:szCs w:val="28"/>
            <w:lang w:bidi="he-IL"/>
          </w:rPr>
          <m:t>cosθ</m:t>
        </m:r>
        <m:r>
          <w:rPr>
            <w:rFonts w:ascii="Cambria Math"/>
            <w:color w:val="000000" w:themeColor="text1"/>
            <w:sz w:val="28"/>
            <w:szCs w:val="28"/>
          </w:rPr>
          <m:t>=</m:t>
        </m:r>
        <m:f>
          <m:fPr>
            <m:ctrlPr>
              <w:rPr>
                <w:rFonts w:ascii="Cambria Math" w:hAnsi="Cambria Math"/>
                <w:i/>
                <w:color w:val="000000" w:themeColor="text1"/>
                <w:sz w:val="28"/>
                <w:szCs w:val="28"/>
              </w:rPr>
            </m:ctrlPr>
          </m:fPr>
          <m:num>
            <m:r>
              <w:rPr>
                <w:rFonts w:ascii="Cambria Math"/>
                <w:color w:val="000000" w:themeColor="text1"/>
                <w:sz w:val="28"/>
                <w:szCs w:val="28"/>
              </w:rPr>
              <m:t>(</m:t>
            </m:r>
            <m:r>
              <w:rPr>
                <w:rFonts w:ascii="Cambria Math"/>
                <w:color w:val="000000" w:themeColor="text1"/>
                <w:sz w:val="28"/>
                <w:szCs w:val="28"/>
              </w:rPr>
              <m:t>-</m:t>
            </m:r>
            <m:r>
              <w:rPr>
                <w:rFonts w:ascii="Cambria Math"/>
                <w:color w:val="000000" w:themeColor="text1"/>
                <w:sz w:val="28"/>
                <w:szCs w:val="28"/>
              </w:rPr>
              <m:t>0</m:t>
            </m:r>
            <m:r>
              <m:rPr>
                <m:sty m:val="p"/>
              </m:rPr>
              <w:rPr>
                <w:rFonts w:ascii="Cambria Math"/>
                <w:noProof/>
                <w:color w:val="000000" w:themeColor="text1"/>
                <w:sz w:val="28"/>
                <w:szCs w:val="28"/>
              </w:rPr>
              <m:t>,0471</m:t>
            </m:r>
            <m:sSubSup>
              <m:sSubSupPr>
                <m:ctrlPr>
                  <w:rPr>
                    <w:rFonts w:ascii="Cambria Math" w:hAnsi="Cambria Math"/>
                    <w:noProof/>
                    <w:color w:val="000000" w:themeColor="text1"/>
                    <w:sz w:val="28"/>
                    <w:szCs w:val="28"/>
                    <w:lang w:val="en-US"/>
                  </w:rPr>
                </m:ctrlPr>
              </m:sSubSupPr>
              <m:e>
                <m:r>
                  <w:rPr>
                    <w:rFonts w:ascii="Cambria Math"/>
                    <w:noProof/>
                    <w:color w:val="000000" w:themeColor="text1"/>
                    <w:sz w:val="28"/>
                    <w:szCs w:val="28"/>
                  </w:rPr>
                  <m:t>С</m:t>
                </m:r>
              </m:e>
              <m:sub>
                <m:r>
                  <w:rPr>
                    <w:rFonts w:ascii="Cambria Math"/>
                    <w:noProof/>
                    <w:color w:val="000000" w:themeColor="text1"/>
                    <w:sz w:val="28"/>
                    <w:szCs w:val="28"/>
                  </w:rPr>
                  <m:t>АС-</m:t>
                </m:r>
                <m:r>
                  <w:rPr>
                    <w:rFonts w:ascii="Cambria Math"/>
                    <w:noProof/>
                    <w:color w:val="000000" w:themeColor="text1"/>
                    <w:sz w:val="28"/>
                    <w:szCs w:val="28"/>
                  </w:rPr>
                  <m:t>1</m:t>
                </m:r>
              </m:sub>
              <m:sup>
                <m:r>
                  <w:rPr>
                    <w:rFonts w:ascii="Cambria Math"/>
                    <w:noProof/>
                    <w:color w:val="000000" w:themeColor="text1"/>
                    <w:sz w:val="28"/>
                    <w:szCs w:val="28"/>
                  </w:rPr>
                  <m:t>2</m:t>
                </m:r>
              </m:sup>
            </m:sSubSup>
            <m:r>
              <m:rPr>
                <m:sty m:val="p"/>
              </m:rPr>
              <w:rPr>
                <w:rFonts w:ascii="Cambria Math"/>
                <w:noProof/>
                <w:color w:val="000000" w:themeColor="text1"/>
                <w:sz w:val="28"/>
                <w:szCs w:val="28"/>
              </w:rPr>
              <m:t xml:space="preserve"> + 0,1226</m:t>
            </m:r>
            <m:sSub>
              <m:sSubPr>
                <m:ctrlPr>
                  <w:rPr>
                    <w:rFonts w:ascii="Cambria Math" w:hAnsi="Cambria Math"/>
                    <w:noProof/>
                    <w:color w:val="000000" w:themeColor="text1"/>
                    <w:sz w:val="28"/>
                    <w:szCs w:val="28"/>
                    <w:lang w:val="en-US"/>
                  </w:rPr>
                </m:ctrlPr>
              </m:sSubPr>
              <m:e>
                <m:r>
                  <m:rPr>
                    <m:sty m:val="p"/>
                  </m:rPr>
                  <w:rPr>
                    <w:rFonts w:ascii="Cambria Math"/>
                    <w:noProof/>
                    <w:color w:val="000000" w:themeColor="text1"/>
                    <w:sz w:val="28"/>
                    <w:szCs w:val="28"/>
                  </w:rPr>
                  <m:t>С</m:t>
                </m:r>
              </m:e>
              <m:sub>
                <m:r>
                  <w:rPr>
                    <w:rFonts w:ascii="Cambria Math"/>
                    <w:noProof/>
                    <w:color w:val="000000" w:themeColor="text1"/>
                    <w:sz w:val="28"/>
                    <w:szCs w:val="28"/>
                  </w:rPr>
                  <m:t>АС-</m:t>
                </m:r>
                <m:r>
                  <w:rPr>
                    <w:rFonts w:ascii="Cambria Math"/>
                    <w:noProof/>
                    <w:color w:val="000000" w:themeColor="text1"/>
                    <w:sz w:val="28"/>
                    <w:szCs w:val="28"/>
                  </w:rPr>
                  <m:t>1</m:t>
                </m:r>
              </m:sub>
            </m:sSub>
            <m:r>
              <m:rPr>
                <m:sty m:val="p"/>
              </m:rPr>
              <w:rPr>
                <w:rFonts w:ascii="Cambria Math"/>
                <w:noProof/>
                <w:color w:val="000000" w:themeColor="text1"/>
                <w:sz w:val="28"/>
                <w:szCs w:val="28"/>
              </w:rPr>
              <m:t>-</m:t>
            </m:r>
            <m:r>
              <m:rPr>
                <m:sty m:val="p"/>
              </m:rPr>
              <w:rPr>
                <w:rFonts w:ascii="Cambria Math"/>
                <w:noProof/>
                <w:color w:val="000000" w:themeColor="text1"/>
                <w:sz w:val="28"/>
                <w:szCs w:val="28"/>
              </w:rPr>
              <m:t xml:space="preserve"> 0,5186)(</m:t>
            </m:r>
            <m:r>
              <m:rPr>
                <m:sty m:val="p"/>
              </m:rPr>
              <w:rPr>
                <w:rFonts w:ascii="Cambria Math"/>
                <w:noProof/>
                <w:color w:val="000000" w:themeColor="text1"/>
                <w:sz w:val="28"/>
                <w:szCs w:val="28"/>
              </w:rPr>
              <m:t>-</m:t>
            </m:r>
            <m:r>
              <m:rPr>
                <m:sty m:val="p"/>
              </m:rPr>
              <w:rPr>
                <w:rFonts w:ascii="Cambria Math"/>
                <w:noProof/>
                <w:color w:val="000000" w:themeColor="text1"/>
                <w:sz w:val="28"/>
                <w:szCs w:val="28"/>
              </w:rPr>
              <m:t>0,0487</m:t>
            </m:r>
            <m:sSubSup>
              <m:sSubSupPr>
                <m:ctrlPr>
                  <w:rPr>
                    <w:rFonts w:ascii="Cambria Math" w:hAnsi="Cambria Math"/>
                    <w:noProof/>
                    <w:color w:val="000000" w:themeColor="text1"/>
                    <w:sz w:val="28"/>
                    <w:szCs w:val="28"/>
                    <w:lang w:val="en-US"/>
                  </w:rPr>
                </m:ctrlPr>
              </m:sSubSupPr>
              <m:e>
                <m:r>
                  <m:rPr>
                    <m:sty m:val="p"/>
                  </m:rPr>
                  <w:rPr>
                    <w:rFonts w:ascii="Cambria Math"/>
                    <w:noProof/>
                    <w:color w:val="000000" w:themeColor="text1"/>
                    <w:sz w:val="28"/>
                    <w:szCs w:val="28"/>
                  </w:rPr>
                  <m:t>С</m:t>
                </m:r>
              </m:e>
              <m:sub>
                <m:r>
                  <w:rPr>
                    <w:rFonts w:ascii="Cambria Math"/>
                    <w:noProof/>
                    <w:color w:val="000000" w:themeColor="text1"/>
                    <w:sz w:val="28"/>
                    <w:szCs w:val="28"/>
                  </w:rPr>
                  <m:t>АГ-</m:t>
                </m:r>
                <m:r>
                  <w:rPr>
                    <w:rFonts w:ascii="Cambria Math"/>
                    <w:noProof/>
                    <w:color w:val="000000" w:themeColor="text1"/>
                    <w:sz w:val="28"/>
                    <w:szCs w:val="28"/>
                  </w:rPr>
                  <m:t>4</m:t>
                </m:r>
                <m:r>
                  <w:rPr>
                    <w:rFonts w:ascii="Cambria Math"/>
                    <w:noProof/>
                    <w:color w:val="000000" w:themeColor="text1"/>
                    <w:sz w:val="28"/>
                    <w:szCs w:val="28"/>
                  </w:rPr>
                  <m:t>И</m:t>
                </m:r>
              </m:sub>
              <m:sup>
                <m:r>
                  <w:rPr>
                    <w:rFonts w:ascii="Cambria Math"/>
                    <w:noProof/>
                    <w:color w:val="000000" w:themeColor="text1"/>
                    <w:sz w:val="28"/>
                    <w:szCs w:val="28"/>
                  </w:rPr>
                  <m:t>2</m:t>
                </m:r>
              </m:sup>
            </m:sSubSup>
            <m:r>
              <m:rPr>
                <m:sty m:val="p"/>
              </m:rPr>
              <w:rPr>
                <w:rFonts w:ascii="Cambria Math"/>
                <w:noProof/>
                <w:color w:val="000000" w:themeColor="text1"/>
                <w:sz w:val="28"/>
                <w:szCs w:val="28"/>
              </w:rPr>
              <m:t xml:space="preserve"> + 0,1224</m:t>
            </m:r>
            <m:sSub>
              <m:sSubPr>
                <m:ctrlPr>
                  <w:rPr>
                    <w:rFonts w:ascii="Cambria Math" w:hAnsi="Cambria Math"/>
                    <w:noProof/>
                    <w:color w:val="000000" w:themeColor="text1"/>
                    <w:sz w:val="28"/>
                    <w:szCs w:val="28"/>
                    <w:lang w:val="en-US"/>
                  </w:rPr>
                </m:ctrlPr>
              </m:sSubPr>
              <m:e>
                <m:r>
                  <m:rPr>
                    <m:sty m:val="p"/>
                  </m:rPr>
                  <w:rPr>
                    <w:rFonts w:ascii="Cambria Math"/>
                    <w:noProof/>
                    <w:color w:val="000000" w:themeColor="text1"/>
                    <w:sz w:val="28"/>
                    <w:szCs w:val="28"/>
                  </w:rPr>
                  <m:t>С</m:t>
                </m:r>
              </m:e>
              <m:sub>
                <m:r>
                  <w:rPr>
                    <w:rFonts w:ascii="Cambria Math"/>
                    <w:noProof/>
                    <w:color w:val="000000" w:themeColor="text1"/>
                    <w:sz w:val="28"/>
                    <w:szCs w:val="28"/>
                  </w:rPr>
                  <m:t>АГ-</m:t>
                </m:r>
                <m:r>
                  <w:rPr>
                    <w:rFonts w:ascii="Cambria Math"/>
                    <w:noProof/>
                    <w:color w:val="000000" w:themeColor="text1"/>
                    <w:sz w:val="28"/>
                    <w:szCs w:val="28"/>
                  </w:rPr>
                  <m:t>4</m:t>
                </m:r>
                <m:r>
                  <w:rPr>
                    <w:rFonts w:ascii="Cambria Math"/>
                    <w:noProof/>
                    <w:color w:val="000000" w:themeColor="text1"/>
                    <w:sz w:val="28"/>
                    <w:szCs w:val="28"/>
                  </w:rPr>
                  <m:t>И</m:t>
                </m:r>
              </m:sub>
            </m:sSub>
            <m:r>
              <m:rPr>
                <m:sty m:val="p"/>
              </m:rPr>
              <w:rPr>
                <w:rFonts w:ascii="Cambria Math"/>
                <w:noProof/>
                <w:color w:val="000000" w:themeColor="text1"/>
                <w:sz w:val="28"/>
                <w:szCs w:val="28"/>
              </w:rPr>
              <m:t>-</m:t>
            </m:r>
            <m:r>
              <m:rPr>
                <m:sty m:val="p"/>
              </m:rPr>
              <w:rPr>
                <w:rFonts w:ascii="Cambria Math"/>
                <w:noProof/>
                <w:color w:val="000000" w:themeColor="text1"/>
                <w:sz w:val="28"/>
                <w:szCs w:val="28"/>
              </w:rPr>
              <m:t xml:space="preserve"> 0,516)</m:t>
            </m:r>
          </m:num>
          <m:den>
            <m:r>
              <w:rPr>
                <w:rFonts w:ascii="Cambria Math" w:hAnsi="Cambria Math"/>
                <w:color w:val="000000" w:themeColor="text1"/>
                <w:sz w:val="28"/>
                <w:szCs w:val="28"/>
              </w:rPr>
              <m:t>-</m:t>
            </m:r>
            <m:r>
              <w:rPr>
                <w:rFonts w:ascii="Cambria Math"/>
                <w:color w:val="000000" w:themeColor="text1"/>
                <w:sz w:val="28"/>
                <w:szCs w:val="28"/>
              </w:rPr>
              <m:t>0,47</m:t>
            </m:r>
          </m:den>
        </m:f>
      </m:oMath>
      <w:r w:rsidR="00CF139B" w:rsidRPr="0032148D">
        <w:rPr>
          <w:color w:val="000000" w:themeColor="text1"/>
          <w:sz w:val="28"/>
          <w:szCs w:val="28"/>
        </w:rPr>
        <w:t xml:space="preserve">     </w:t>
      </w:r>
      <w:r w:rsidRPr="0032148D">
        <w:rPr>
          <w:color w:val="000000" w:themeColor="text1"/>
          <w:sz w:val="28"/>
          <w:szCs w:val="28"/>
        </w:rPr>
        <w:t>(</w:t>
      </w:r>
      <w:r w:rsidR="0000752F" w:rsidRPr="0032148D">
        <w:rPr>
          <w:color w:val="000000" w:themeColor="text1"/>
          <w:sz w:val="28"/>
          <w:szCs w:val="28"/>
          <w:lang w:val="ru-RU"/>
        </w:rPr>
        <w:t>20</w:t>
      </w:r>
      <w:r w:rsidRPr="0032148D">
        <w:rPr>
          <w:color w:val="000000" w:themeColor="text1"/>
          <w:sz w:val="28"/>
          <w:szCs w:val="28"/>
        </w:rPr>
        <w:t>)</w:t>
      </w:r>
    </w:p>
    <w:p w14:paraId="792BF79B" w14:textId="77777777" w:rsidR="0012673B" w:rsidRPr="0032148D" w:rsidRDefault="0012673B" w:rsidP="00BC5F0A">
      <w:pPr>
        <w:ind w:firstLine="142"/>
        <w:contextualSpacing/>
        <w:jc w:val="both"/>
        <w:rPr>
          <w:color w:val="000000" w:themeColor="text1"/>
          <w:sz w:val="28"/>
          <w:szCs w:val="28"/>
          <w:lang w:val="ru-RU"/>
        </w:rPr>
      </w:pPr>
    </w:p>
    <w:p w14:paraId="73573C1B" w14:textId="7C558DC0" w:rsidR="00BC5F0A" w:rsidRPr="0032148D" w:rsidRDefault="00BC5F0A" w:rsidP="00797A98">
      <w:pPr>
        <w:ind w:firstLine="709"/>
        <w:contextualSpacing/>
        <w:jc w:val="both"/>
        <w:rPr>
          <w:noProof/>
          <w:color w:val="000000" w:themeColor="text1"/>
          <w:sz w:val="28"/>
          <w:szCs w:val="28"/>
        </w:rPr>
      </w:pPr>
      <w:r w:rsidRPr="0032148D">
        <w:rPr>
          <w:color w:val="000000" w:themeColor="text1"/>
          <w:sz w:val="28"/>
          <w:szCs w:val="28"/>
        </w:rPr>
        <w:t xml:space="preserve">Расчеты показали удовлетворительную сходимость экспериментальных и значений функции отклика (для 95-го уровня значимости): </w:t>
      </w:r>
      <w:r w:rsidRPr="0032148D">
        <w:rPr>
          <w:color w:val="000000" w:themeColor="text1"/>
          <w:sz w:val="28"/>
          <w:szCs w:val="28"/>
          <w:lang w:val="en-US"/>
        </w:rPr>
        <w:t>R</w:t>
      </w:r>
      <w:r w:rsidRPr="0032148D">
        <w:rPr>
          <w:color w:val="000000" w:themeColor="text1"/>
          <w:sz w:val="28"/>
          <w:szCs w:val="28"/>
        </w:rPr>
        <w:t xml:space="preserve">&gt;0,73 и </w:t>
      </w:r>
      <w:proofErr w:type="spellStart"/>
      <w:r w:rsidRPr="0032148D">
        <w:rPr>
          <w:color w:val="000000" w:themeColor="text1"/>
          <w:sz w:val="28"/>
          <w:szCs w:val="28"/>
          <w:lang w:val="en-US"/>
        </w:rPr>
        <w:t>t</w:t>
      </w:r>
      <w:r w:rsidRPr="0032148D">
        <w:rPr>
          <w:color w:val="000000" w:themeColor="text1"/>
          <w:sz w:val="28"/>
          <w:szCs w:val="28"/>
          <w:vertAlign w:val="subscript"/>
          <w:lang w:val="en-US"/>
        </w:rPr>
        <w:t>R</w:t>
      </w:r>
      <w:proofErr w:type="spellEnd"/>
      <w:r w:rsidRPr="0032148D">
        <w:rPr>
          <w:color w:val="000000" w:themeColor="text1"/>
          <w:sz w:val="28"/>
          <w:szCs w:val="28"/>
        </w:rPr>
        <w:t>&gt;2.</w:t>
      </w:r>
    </w:p>
    <w:p w14:paraId="74A9D636" w14:textId="5CBCCF35" w:rsidR="00BC5F0A" w:rsidRPr="0032148D" w:rsidRDefault="00BC5F0A" w:rsidP="00797A98">
      <w:pPr>
        <w:ind w:firstLine="709"/>
        <w:contextualSpacing/>
        <w:jc w:val="both"/>
        <w:rPr>
          <w:color w:val="000000" w:themeColor="text1"/>
          <w:sz w:val="28"/>
          <w:szCs w:val="28"/>
        </w:rPr>
      </w:pPr>
      <w:r w:rsidRPr="0032148D">
        <w:rPr>
          <w:color w:val="000000" w:themeColor="text1"/>
          <w:sz w:val="28"/>
          <w:szCs w:val="28"/>
        </w:rPr>
        <w:t>На основе обобщенных уравнений (1</w:t>
      </w:r>
      <w:r w:rsidR="0000752F" w:rsidRPr="0032148D">
        <w:rPr>
          <w:color w:val="000000" w:themeColor="text1"/>
          <w:sz w:val="28"/>
          <w:szCs w:val="28"/>
          <w:lang w:val="ru-RU"/>
        </w:rPr>
        <w:t>9</w:t>
      </w:r>
      <w:r w:rsidRPr="0032148D">
        <w:rPr>
          <w:color w:val="000000" w:themeColor="text1"/>
          <w:sz w:val="28"/>
          <w:szCs w:val="28"/>
        </w:rPr>
        <w:t>) и (</w:t>
      </w:r>
      <w:r w:rsidR="0000752F" w:rsidRPr="0032148D">
        <w:rPr>
          <w:color w:val="000000" w:themeColor="text1"/>
          <w:sz w:val="28"/>
          <w:szCs w:val="28"/>
          <w:lang w:val="ru-RU"/>
        </w:rPr>
        <w:t>20</w:t>
      </w:r>
      <w:r w:rsidRPr="0032148D">
        <w:rPr>
          <w:color w:val="000000" w:themeColor="text1"/>
          <w:sz w:val="28"/>
          <w:szCs w:val="28"/>
        </w:rPr>
        <w:t xml:space="preserve">), получены номограммы (рисунок </w:t>
      </w:r>
      <w:r w:rsidR="00514205" w:rsidRPr="0032148D">
        <w:rPr>
          <w:color w:val="000000" w:themeColor="text1"/>
          <w:sz w:val="28"/>
          <w:szCs w:val="28"/>
          <w:lang w:val="ru-RU"/>
        </w:rPr>
        <w:t>4</w:t>
      </w:r>
      <w:r w:rsidR="0000752F" w:rsidRPr="0032148D">
        <w:rPr>
          <w:color w:val="000000" w:themeColor="text1"/>
          <w:sz w:val="28"/>
          <w:szCs w:val="28"/>
          <w:lang w:val="ru-RU"/>
        </w:rPr>
        <w:t>4</w:t>
      </w:r>
      <w:r w:rsidRPr="0032148D">
        <w:rPr>
          <w:color w:val="000000" w:themeColor="text1"/>
          <w:sz w:val="28"/>
          <w:szCs w:val="28"/>
        </w:rPr>
        <w:t xml:space="preserve">), позволяющие определять значения вышеуказанных параметров для достижения фиксированных значений </w:t>
      </w:r>
      <w:r w:rsidRPr="0032148D">
        <w:rPr>
          <w:i/>
          <w:color w:val="000000" w:themeColor="text1"/>
          <w:sz w:val="28"/>
          <w:szCs w:val="28"/>
          <w:lang w:val="en-US"/>
        </w:rPr>
        <w:t>cos</w:t>
      </w:r>
      <w:r w:rsidRPr="0032148D">
        <w:rPr>
          <w:i/>
          <w:color w:val="000000" w:themeColor="text1"/>
          <w:sz w:val="28"/>
          <w:szCs w:val="28"/>
          <w:lang w:val="el-GR"/>
        </w:rPr>
        <w:t>θ</w:t>
      </w:r>
      <w:r w:rsidRPr="0032148D">
        <w:rPr>
          <w:color w:val="000000" w:themeColor="text1"/>
          <w:sz w:val="28"/>
          <w:szCs w:val="28"/>
        </w:rPr>
        <w:t xml:space="preserve">. Так, значения </w:t>
      </w:r>
      <w:r w:rsidRPr="0032148D">
        <w:rPr>
          <w:i/>
          <w:color w:val="000000" w:themeColor="text1"/>
          <w:sz w:val="28"/>
          <w:szCs w:val="28"/>
          <w:lang w:val="en-US"/>
        </w:rPr>
        <w:t>cos</w:t>
      </w:r>
      <w:r w:rsidRPr="0032148D">
        <w:rPr>
          <w:i/>
          <w:color w:val="000000" w:themeColor="text1"/>
          <w:sz w:val="28"/>
          <w:szCs w:val="28"/>
          <w:lang w:val="el-GR"/>
        </w:rPr>
        <w:t>θ</w:t>
      </w:r>
      <w:r w:rsidRPr="0032148D">
        <w:rPr>
          <w:iCs/>
          <w:color w:val="000000" w:themeColor="text1"/>
          <w:sz w:val="28"/>
          <w:szCs w:val="28"/>
        </w:rPr>
        <w:t>=</w:t>
      </w:r>
      <w:r w:rsidRPr="0032148D">
        <w:rPr>
          <w:color w:val="000000" w:themeColor="text1"/>
          <w:sz w:val="28"/>
          <w:szCs w:val="28"/>
        </w:rPr>
        <w:t>-0,36 на поверхности серого щебня может быть достигнуто при концентрации АС-1 1,8 г/дм</w:t>
      </w:r>
      <w:r w:rsidRPr="0032148D">
        <w:rPr>
          <w:color w:val="000000" w:themeColor="text1"/>
          <w:sz w:val="28"/>
          <w:szCs w:val="28"/>
          <w:vertAlign w:val="superscript"/>
        </w:rPr>
        <w:t>3</w:t>
      </w:r>
      <w:r w:rsidRPr="0032148D">
        <w:rPr>
          <w:color w:val="000000" w:themeColor="text1"/>
          <w:sz w:val="28"/>
          <w:szCs w:val="28"/>
        </w:rPr>
        <w:t xml:space="preserve">  и АГ-4И 1,1 г/дм</w:t>
      </w:r>
      <w:r w:rsidRPr="0032148D">
        <w:rPr>
          <w:color w:val="000000" w:themeColor="text1"/>
          <w:sz w:val="28"/>
          <w:szCs w:val="28"/>
          <w:vertAlign w:val="superscript"/>
        </w:rPr>
        <w:t>3</w:t>
      </w:r>
      <w:r w:rsidRPr="0032148D">
        <w:rPr>
          <w:color w:val="000000" w:themeColor="text1"/>
          <w:sz w:val="28"/>
          <w:szCs w:val="28"/>
        </w:rPr>
        <w:t>.</w:t>
      </w:r>
    </w:p>
    <w:p w14:paraId="328BBFF1" w14:textId="77777777" w:rsidR="00BC5F0A" w:rsidRPr="0032148D" w:rsidRDefault="00BC5F0A" w:rsidP="00BC5F0A">
      <w:pPr>
        <w:jc w:val="both"/>
        <w:rPr>
          <w:color w:val="000000" w:themeColor="text1"/>
          <w:sz w:val="28"/>
          <w:szCs w:val="28"/>
        </w:rPr>
      </w:pPr>
      <w:r w:rsidRPr="0032148D">
        <w:rPr>
          <w:noProof/>
          <w:color w:val="000000" w:themeColor="text1"/>
          <w:sz w:val="28"/>
          <w:szCs w:val="28"/>
          <w:lang w:val="ru-RU"/>
        </w:rPr>
        <w:drawing>
          <wp:inline distT="0" distB="0" distL="0" distR="0" wp14:anchorId="2E43E605" wp14:editId="159A2793">
            <wp:extent cx="2857500" cy="2466975"/>
            <wp:effectExtent l="0" t="0" r="0" b="0"/>
            <wp:docPr id="107"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r w:rsidRPr="0032148D">
        <w:rPr>
          <w:noProof/>
          <w:color w:val="000000" w:themeColor="text1"/>
          <w:sz w:val="28"/>
          <w:szCs w:val="28"/>
          <w:lang w:val="ru-RU"/>
        </w:rPr>
        <w:drawing>
          <wp:inline distT="0" distB="0" distL="0" distR="0" wp14:anchorId="7F100A8C" wp14:editId="55ECEAE6">
            <wp:extent cx="2886075" cy="2743200"/>
            <wp:effectExtent l="0" t="0" r="0" b="0"/>
            <wp:docPr id="108"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364F50CD" w14:textId="77777777" w:rsidR="00BC5F0A" w:rsidRPr="0032148D" w:rsidRDefault="00BC5F0A" w:rsidP="00BC5F0A">
      <w:pPr>
        <w:ind w:firstLine="284"/>
        <w:contextualSpacing/>
        <w:jc w:val="center"/>
        <w:rPr>
          <w:color w:val="000000" w:themeColor="text1"/>
        </w:rPr>
      </w:pPr>
      <w:r w:rsidRPr="0032148D">
        <w:rPr>
          <w:iCs/>
          <w:color w:val="000000" w:themeColor="text1"/>
          <w:lang w:val="en-US"/>
        </w:rPr>
        <w:t>a</w:t>
      </w:r>
      <w:r w:rsidRPr="0032148D">
        <w:rPr>
          <w:iCs/>
          <w:color w:val="000000" w:themeColor="text1"/>
        </w:rPr>
        <w:t xml:space="preserve">, </w:t>
      </w:r>
      <w:r w:rsidRPr="0032148D">
        <w:rPr>
          <w:i/>
          <w:color w:val="000000" w:themeColor="text1"/>
          <w:lang w:val="en-US"/>
        </w:rPr>
        <w:t>cos</w:t>
      </w:r>
      <w:r w:rsidRPr="0032148D">
        <w:rPr>
          <w:i/>
          <w:color w:val="000000" w:themeColor="text1"/>
          <w:lang w:val="el-GR"/>
        </w:rPr>
        <w:t>θ</w:t>
      </w:r>
      <w:r w:rsidRPr="0032148D">
        <w:rPr>
          <w:iCs/>
          <w:color w:val="000000" w:themeColor="text1"/>
        </w:rPr>
        <w:t xml:space="preserve">: 1 – </w:t>
      </w:r>
      <w:r w:rsidRPr="0032148D">
        <w:rPr>
          <w:color w:val="000000" w:themeColor="text1"/>
        </w:rPr>
        <w:t xml:space="preserve">-0,5; </w:t>
      </w:r>
      <w:r w:rsidRPr="0032148D">
        <w:rPr>
          <w:iCs/>
          <w:color w:val="000000" w:themeColor="text1"/>
        </w:rPr>
        <w:t xml:space="preserve">2 – </w:t>
      </w:r>
      <w:r w:rsidRPr="0032148D">
        <w:rPr>
          <w:color w:val="000000" w:themeColor="text1"/>
        </w:rPr>
        <w:t>-0,48; 3</w:t>
      </w:r>
      <w:r w:rsidRPr="0032148D">
        <w:rPr>
          <w:iCs/>
          <w:color w:val="000000" w:themeColor="text1"/>
        </w:rPr>
        <w:t xml:space="preserve"> – </w:t>
      </w:r>
      <w:r w:rsidRPr="0032148D">
        <w:rPr>
          <w:color w:val="000000" w:themeColor="text1"/>
        </w:rPr>
        <w:t xml:space="preserve">-0,46; 4 – -0,44; 5 – -0,42; 6 – -0,40; 7 – -0,38; 8 – -0,36; </w:t>
      </w:r>
    </w:p>
    <w:p w14:paraId="1BDB908E" w14:textId="77777777" w:rsidR="00BC5F0A" w:rsidRPr="0032148D" w:rsidRDefault="00BC5F0A" w:rsidP="00BC5F0A">
      <w:pPr>
        <w:ind w:firstLine="284"/>
        <w:contextualSpacing/>
        <w:jc w:val="center"/>
        <w:rPr>
          <w:iCs/>
          <w:color w:val="000000" w:themeColor="text1"/>
        </w:rPr>
      </w:pPr>
      <w:r w:rsidRPr="0032148D">
        <w:rPr>
          <w:color w:val="000000" w:themeColor="text1"/>
        </w:rPr>
        <w:t>9 – -0,35; 10 – -0,34</w:t>
      </w:r>
    </w:p>
    <w:p w14:paraId="51456762" w14:textId="77777777" w:rsidR="00BC5F0A" w:rsidRPr="0032148D" w:rsidRDefault="00BC5F0A" w:rsidP="00BC5F0A">
      <w:pPr>
        <w:ind w:firstLine="284"/>
        <w:contextualSpacing/>
        <w:jc w:val="center"/>
        <w:rPr>
          <w:color w:val="000000" w:themeColor="text1"/>
        </w:rPr>
      </w:pPr>
      <w:r w:rsidRPr="0032148D">
        <w:rPr>
          <w:iCs/>
          <w:color w:val="000000" w:themeColor="text1"/>
          <w:lang w:val="en-US"/>
        </w:rPr>
        <w:t>b</w:t>
      </w:r>
      <w:r w:rsidRPr="0032148D">
        <w:rPr>
          <w:iCs/>
          <w:color w:val="000000" w:themeColor="text1"/>
        </w:rPr>
        <w:t xml:space="preserve">, </w:t>
      </w:r>
      <w:r w:rsidRPr="0032148D">
        <w:rPr>
          <w:i/>
          <w:color w:val="000000" w:themeColor="text1"/>
          <w:lang w:val="en-US"/>
        </w:rPr>
        <w:t>cos</w:t>
      </w:r>
      <w:r w:rsidRPr="0032148D">
        <w:rPr>
          <w:i/>
          <w:color w:val="000000" w:themeColor="text1"/>
          <w:lang w:val="el-GR"/>
        </w:rPr>
        <w:t>θ</w:t>
      </w:r>
      <w:r w:rsidRPr="0032148D">
        <w:rPr>
          <w:iCs/>
          <w:color w:val="000000" w:themeColor="text1"/>
        </w:rPr>
        <w:t xml:space="preserve">: 1 – </w:t>
      </w:r>
      <w:r w:rsidRPr="0032148D">
        <w:rPr>
          <w:color w:val="000000" w:themeColor="text1"/>
        </w:rPr>
        <w:t xml:space="preserve">-0,5; </w:t>
      </w:r>
      <w:r w:rsidRPr="0032148D">
        <w:rPr>
          <w:iCs/>
          <w:color w:val="000000" w:themeColor="text1"/>
        </w:rPr>
        <w:t xml:space="preserve">2 – </w:t>
      </w:r>
      <w:r w:rsidRPr="0032148D">
        <w:rPr>
          <w:color w:val="000000" w:themeColor="text1"/>
        </w:rPr>
        <w:t>-0,49; 3</w:t>
      </w:r>
      <w:r w:rsidRPr="0032148D">
        <w:rPr>
          <w:iCs/>
          <w:color w:val="000000" w:themeColor="text1"/>
        </w:rPr>
        <w:t xml:space="preserve"> – </w:t>
      </w:r>
      <w:r w:rsidRPr="0032148D">
        <w:rPr>
          <w:color w:val="000000" w:themeColor="text1"/>
        </w:rPr>
        <w:t xml:space="preserve">-0,48; 4 – -0,47; 5 – -0,46; 6 – -0,45; 7 – -0,44; 8 – -0,43; </w:t>
      </w:r>
    </w:p>
    <w:p w14:paraId="6E9C0599" w14:textId="77777777" w:rsidR="00BC5F0A" w:rsidRPr="0032148D" w:rsidRDefault="00BC5F0A" w:rsidP="00BC5F0A">
      <w:pPr>
        <w:ind w:firstLine="284"/>
        <w:contextualSpacing/>
        <w:jc w:val="center"/>
        <w:rPr>
          <w:color w:val="000000" w:themeColor="text1"/>
        </w:rPr>
      </w:pPr>
      <w:r w:rsidRPr="0032148D">
        <w:rPr>
          <w:color w:val="000000" w:themeColor="text1"/>
        </w:rPr>
        <w:t>9 – -0,42; 10 – -0,415</w:t>
      </w:r>
    </w:p>
    <w:p w14:paraId="728FA71B" w14:textId="714870E0" w:rsidR="00BC5F0A" w:rsidRPr="0032148D" w:rsidRDefault="00BC5F0A" w:rsidP="00BC5F0A">
      <w:pPr>
        <w:ind w:firstLine="284"/>
        <w:jc w:val="center"/>
        <w:rPr>
          <w:color w:val="000000" w:themeColor="text1"/>
          <w:sz w:val="28"/>
          <w:szCs w:val="28"/>
          <w:lang w:val="ru-RU"/>
        </w:rPr>
      </w:pPr>
      <w:r w:rsidRPr="0032148D">
        <w:rPr>
          <w:color w:val="000000" w:themeColor="text1"/>
          <w:sz w:val="28"/>
          <w:szCs w:val="28"/>
        </w:rPr>
        <w:t xml:space="preserve">Рисунок </w:t>
      </w:r>
      <w:r w:rsidR="00514205" w:rsidRPr="0032148D">
        <w:rPr>
          <w:color w:val="000000" w:themeColor="text1"/>
          <w:sz w:val="28"/>
          <w:szCs w:val="28"/>
          <w:lang w:val="ru-RU"/>
        </w:rPr>
        <w:t>4</w:t>
      </w:r>
      <w:r w:rsidR="0000752F" w:rsidRPr="0032148D">
        <w:rPr>
          <w:color w:val="000000" w:themeColor="text1"/>
          <w:sz w:val="28"/>
          <w:szCs w:val="28"/>
          <w:lang w:val="ru-RU"/>
        </w:rPr>
        <w:t>4</w:t>
      </w:r>
      <w:r w:rsidRPr="0032148D">
        <w:rPr>
          <w:color w:val="000000" w:themeColor="text1"/>
          <w:sz w:val="28"/>
          <w:szCs w:val="28"/>
        </w:rPr>
        <w:t xml:space="preserve"> –Линии фиксированных значений </w:t>
      </w:r>
      <w:r w:rsidRPr="0032148D">
        <w:rPr>
          <w:i/>
          <w:color w:val="000000" w:themeColor="text1"/>
          <w:sz w:val="28"/>
          <w:szCs w:val="28"/>
          <w:lang w:val="en-US"/>
        </w:rPr>
        <w:t>cos</w:t>
      </w:r>
      <w:r w:rsidRPr="0032148D">
        <w:rPr>
          <w:i/>
          <w:color w:val="000000" w:themeColor="text1"/>
          <w:sz w:val="28"/>
          <w:szCs w:val="28"/>
          <w:lang w:val="el-GR"/>
        </w:rPr>
        <w:t>θ</w:t>
      </w:r>
      <w:r w:rsidRPr="0032148D">
        <w:rPr>
          <w:color w:val="000000" w:themeColor="text1"/>
          <w:sz w:val="28"/>
          <w:szCs w:val="28"/>
        </w:rPr>
        <w:t xml:space="preserve"> от содержания АС и АГ на сером (</w:t>
      </w:r>
      <w:r w:rsidRPr="0032148D">
        <w:rPr>
          <w:i/>
          <w:iCs/>
          <w:color w:val="000000" w:themeColor="text1"/>
          <w:sz w:val="28"/>
          <w:szCs w:val="28"/>
        </w:rPr>
        <w:t>а</w:t>
      </w:r>
      <w:r w:rsidRPr="0032148D">
        <w:rPr>
          <w:color w:val="000000" w:themeColor="text1"/>
          <w:sz w:val="28"/>
          <w:szCs w:val="28"/>
        </w:rPr>
        <w:t>) и красном (</w:t>
      </w:r>
      <w:r w:rsidR="004319EB" w:rsidRPr="0032148D">
        <w:rPr>
          <w:i/>
          <w:iCs/>
          <w:color w:val="000000" w:themeColor="text1"/>
          <w:sz w:val="28"/>
          <w:szCs w:val="28"/>
          <w:lang w:val="ru-RU"/>
        </w:rPr>
        <w:t>б</w:t>
      </w:r>
      <w:r w:rsidRPr="0032148D">
        <w:rPr>
          <w:color w:val="000000" w:themeColor="text1"/>
          <w:sz w:val="28"/>
          <w:szCs w:val="28"/>
        </w:rPr>
        <w:t>) щебне</w:t>
      </w:r>
    </w:p>
    <w:p w14:paraId="14146B5C" w14:textId="77777777" w:rsidR="004319EB" w:rsidRPr="0032148D" w:rsidRDefault="004319EB" w:rsidP="00BC5F0A">
      <w:pPr>
        <w:ind w:firstLine="284"/>
        <w:jc w:val="center"/>
        <w:rPr>
          <w:color w:val="000000" w:themeColor="text1"/>
          <w:sz w:val="28"/>
          <w:szCs w:val="28"/>
          <w:lang w:val="ru-RU"/>
        </w:rPr>
      </w:pPr>
    </w:p>
    <w:p w14:paraId="0C0A9FA3" w14:textId="77777777" w:rsidR="00BC5F0A" w:rsidRPr="0032148D" w:rsidRDefault="00BC5F0A" w:rsidP="00797A98">
      <w:pPr>
        <w:ind w:firstLine="567"/>
        <w:jc w:val="both"/>
        <w:rPr>
          <w:color w:val="000000" w:themeColor="text1"/>
          <w:sz w:val="28"/>
          <w:szCs w:val="28"/>
        </w:rPr>
      </w:pPr>
      <w:r w:rsidRPr="0032148D">
        <w:rPr>
          <w:color w:val="000000" w:themeColor="text1"/>
          <w:sz w:val="28"/>
          <w:szCs w:val="28"/>
        </w:rPr>
        <w:t>Таким образом, построены двухфакторные номограммы, позволяющие решать прикладные задачи по оптимизации битумоминеральных составов.</w:t>
      </w:r>
    </w:p>
    <w:bookmarkEnd w:id="12"/>
    <w:bookmarkEnd w:id="13"/>
    <w:p w14:paraId="0E9AE831" w14:textId="77777777" w:rsidR="00BC5F0A" w:rsidRPr="0032148D" w:rsidRDefault="00BC5F0A" w:rsidP="00BC5F0A">
      <w:pPr>
        <w:ind w:firstLine="284"/>
        <w:jc w:val="both"/>
        <w:rPr>
          <w:color w:val="000000" w:themeColor="text1"/>
          <w:sz w:val="28"/>
          <w:szCs w:val="28"/>
        </w:rPr>
      </w:pPr>
    </w:p>
    <w:p w14:paraId="15DF5085" w14:textId="101256B1" w:rsidR="00DE1AC1" w:rsidRPr="0032148D" w:rsidRDefault="00514205" w:rsidP="004319EB">
      <w:pPr>
        <w:ind w:firstLine="284"/>
        <w:jc w:val="both"/>
        <w:rPr>
          <w:b/>
          <w:color w:val="000000" w:themeColor="text1"/>
          <w:sz w:val="28"/>
          <w:szCs w:val="28"/>
        </w:rPr>
      </w:pPr>
      <w:r w:rsidRPr="0032148D">
        <w:rPr>
          <w:b/>
          <w:color w:val="000000" w:themeColor="text1"/>
          <w:sz w:val="28"/>
          <w:szCs w:val="28"/>
          <w:lang w:val="ru-RU"/>
        </w:rPr>
        <w:t>4</w:t>
      </w:r>
      <w:r w:rsidR="00DE1AC1" w:rsidRPr="0032148D">
        <w:rPr>
          <w:b/>
          <w:color w:val="000000" w:themeColor="text1"/>
          <w:sz w:val="28"/>
          <w:szCs w:val="28"/>
        </w:rPr>
        <w:t xml:space="preserve">.7 </w:t>
      </w:r>
      <w:r w:rsidR="00381B0D" w:rsidRPr="0032148D">
        <w:rPr>
          <w:b/>
          <w:color w:val="000000" w:themeColor="text1"/>
          <w:sz w:val="28"/>
          <w:szCs w:val="28"/>
          <w:lang w:val="ru-RU"/>
        </w:rPr>
        <w:t>М</w:t>
      </w:r>
      <w:r w:rsidR="00DE1AC1" w:rsidRPr="0032148D">
        <w:rPr>
          <w:b/>
          <w:color w:val="000000" w:themeColor="text1"/>
          <w:sz w:val="28"/>
          <w:szCs w:val="28"/>
        </w:rPr>
        <w:t xml:space="preserve">оделирование совместного влияния концентраций </w:t>
      </w:r>
      <w:r w:rsidR="004319EB" w:rsidRPr="0032148D">
        <w:rPr>
          <w:b/>
          <w:color w:val="000000" w:themeColor="text1"/>
          <w:sz w:val="28"/>
          <w:szCs w:val="28"/>
          <w:lang w:val="ru-RU"/>
        </w:rPr>
        <w:t>АГ-4И</w:t>
      </w:r>
      <w:r w:rsidR="00DE1AC1" w:rsidRPr="0032148D">
        <w:rPr>
          <w:b/>
          <w:color w:val="000000" w:themeColor="text1"/>
          <w:sz w:val="28"/>
          <w:szCs w:val="28"/>
        </w:rPr>
        <w:t xml:space="preserve"> и </w:t>
      </w:r>
      <w:r w:rsidR="004319EB" w:rsidRPr="0032148D">
        <w:rPr>
          <w:b/>
          <w:color w:val="000000" w:themeColor="text1"/>
          <w:sz w:val="28"/>
          <w:szCs w:val="28"/>
          <w:lang w:val="ru-RU"/>
        </w:rPr>
        <w:t>АС-1</w:t>
      </w:r>
      <w:r w:rsidR="00DE1AC1" w:rsidRPr="0032148D">
        <w:rPr>
          <w:b/>
          <w:color w:val="000000" w:themeColor="text1"/>
          <w:sz w:val="28"/>
          <w:szCs w:val="28"/>
        </w:rPr>
        <w:t xml:space="preserve"> на </w:t>
      </w:r>
      <w:r w:rsidR="00DE1AC1" w:rsidRPr="0032148D">
        <w:rPr>
          <w:rFonts w:eastAsia="Consolas"/>
          <w:b/>
          <w:color w:val="000000" w:themeColor="text1"/>
          <w:sz w:val="28"/>
          <w:szCs w:val="28"/>
          <w:lang w:eastAsia="en-US"/>
        </w:rPr>
        <w:t>адгезионные свойства модифицированных битумных композиций</w:t>
      </w:r>
    </w:p>
    <w:p w14:paraId="1B162BBF" w14:textId="6153E7D5" w:rsidR="00DE1AC1" w:rsidRPr="0032148D" w:rsidRDefault="00DE1AC1" w:rsidP="00DE1AC1">
      <w:pPr>
        <w:ind w:firstLine="540"/>
        <w:contextualSpacing/>
        <w:jc w:val="both"/>
        <w:rPr>
          <w:color w:val="000000" w:themeColor="text1"/>
          <w:sz w:val="28"/>
          <w:szCs w:val="28"/>
        </w:rPr>
      </w:pPr>
      <w:r w:rsidRPr="0032148D">
        <w:rPr>
          <w:color w:val="000000" w:themeColor="text1"/>
          <w:sz w:val="28"/>
          <w:szCs w:val="28"/>
        </w:rPr>
        <w:t xml:space="preserve">Для получения исходных данных для двухпараметрической обобщенной математической модели, учитывающей совместное влияние концентраций АГ-4 и АС-1 на </w:t>
      </w:r>
      <w:r w:rsidRPr="0032148D">
        <w:rPr>
          <w:rFonts w:eastAsia="Consolas"/>
          <w:color w:val="000000" w:themeColor="text1"/>
          <w:sz w:val="28"/>
          <w:szCs w:val="28"/>
          <w:lang w:eastAsia="en-US"/>
        </w:rPr>
        <w:t>адгезионную эффективность модификаторов,</w:t>
      </w:r>
      <w:r w:rsidRPr="0032148D">
        <w:rPr>
          <w:color w:val="000000" w:themeColor="text1"/>
          <w:sz w:val="28"/>
          <w:szCs w:val="28"/>
        </w:rPr>
        <w:t xml:space="preserve"> был разработан план эксперимента 5*5. В данном плане экспериментов рассматриваются все возможные комбинации величин входных параметров.</w:t>
      </w:r>
    </w:p>
    <w:p w14:paraId="3C98F04A" w14:textId="73E9CCC7" w:rsidR="00DE1AC1" w:rsidRPr="0032148D" w:rsidRDefault="00DE1AC1" w:rsidP="00DE1AC1">
      <w:pPr>
        <w:ind w:firstLine="540"/>
        <w:contextualSpacing/>
        <w:jc w:val="both"/>
        <w:rPr>
          <w:color w:val="000000" w:themeColor="text1"/>
          <w:sz w:val="28"/>
          <w:szCs w:val="28"/>
        </w:rPr>
      </w:pPr>
      <w:r w:rsidRPr="0032148D">
        <w:rPr>
          <w:color w:val="000000" w:themeColor="text1"/>
          <w:sz w:val="28"/>
          <w:szCs w:val="28"/>
        </w:rPr>
        <w:t>Входными параметрами экспериментальных были определены:</w:t>
      </w:r>
    </w:p>
    <w:p w14:paraId="52471FAC" w14:textId="3118FCAF" w:rsidR="00DE1AC1" w:rsidRPr="0032148D" w:rsidRDefault="00DE1AC1" w:rsidP="00797A98">
      <w:pPr>
        <w:ind w:firstLine="540"/>
        <w:contextualSpacing/>
        <w:jc w:val="both"/>
        <w:rPr>
          <w:color w:val="000000" w:themeColor="text1"/>
          <w:sz w:val="28"/>
          <w:szCs w:val="28"/>
        </w:rPr>
      </w:pPr>
      <w:r w:rsidRPr="0032148D">
        <w:rPr>
          <w:color w:val="000000" w:themeColor="text1"/>
          <w:sz w:val="28"/>
          <w:szCs w:val="28"/>
        </w:rPr>
        <w:t xml:space="preserve">- </w:t>
      </w:r>
      <w:r w:rsidR="00797A98" w:rsidRPr="0032148D">
        <w:rPr>
          <w:color w:val="000000" w:themeColor="text1"/>
          <w:sz w:val="28"/>
          <w:szCs w:val="28"/>
          <w:lang w:val="ru-RU"/>
        </w:rPr>
        <w:t>к</w:t>
      </w:r>
      <w:r w:rsidRPr="0032148D">
        <w:rPr>
          <w:color w:val="000000" w:themeColor="text1"/>
          <w:sz w:val="28"/>
          <w:szCs w:val="28"/>
        </w:rPr>
        <w:t>онцентрация полимера АГ-4</w:t>
      </w:r>
      <w:r w:rsidR="00514205" w:rsidRPr="0032148D">
        <w:rPr>
          <w:color w:val="000000" w:themeColor="text1"/>
          <w:sz w:val="28"/>
          <w:szCs w:val="28"/>
          <w:lang w:val="ru-RU"/>
        </w:rPr>
        <w:t>И</w:t>
      </w:r>
      <w:r w:rsidRPr="0032148D">
        <w:rPr>
          <w:color w:val="000000" w:themeColor="text1"/>
          <w:sz w:val="28"/>
          <w:szCs w:val="28"/>
        </w:rPr>
        <w:t xml:space="preserve"> (С</w:t>
      </w:r>
      <w:r w:rsidRPr="0032148D">
        <w:rPr>
          <w:color w:val="000000" w:themeColor="text1"/>
          <w:sz w:val="28"/>
          <w:szCs w:val="28"/>
          <w:vertAlign w:val="subscript"/>
        </w:rPr>
        <w:t>АГ-4</w:t>
      </w:r>
      <w:r w:rsidRPr="0032148D">
        <w:rPr>
          <w:color w:val="000000" w:themeColor="text1"/>
          <w:sz w:val="28"/>
          <w:szCs w:val="28"/>
        </w:rPr>
        <w:t>, г/дм</w:t>
      </w:r>
      <w:r w:rsidRPr="0032148D">
        <w:rPr>
          <w:color w:val="000000" w:themeColor="text1"/>
          <w:sz w:val="28"/>
          <w:szCs w:val="28"/>
          <w:vertAlign w:val="superscript"/>
        </w:rPr>
        <w:t>3</w:t>
      </w:r>
      <w:r w:rsidRPr="0032148D">
        <w:rPr>
          <w:color w:val="000000" w:themeColor="text1"/>
          <w:sz w:val="28"/>
          <w:szCs w:val="28"/>
        </w:rPr>
        <w:t>), принимающая значения: 0, 0</w:t>
      </w:r>
      <w:r w:rsidR="004319EB" w:rsidRPr="0032148D">
        <w:rPr>
          <w:color w:val="000000" w:themeColor="text1"/>
          <w:sz w:val="28"/>
          <w:szCs w:val="28"/>
          <w:lang w:val="ru-RU"/>
        </w:rPr>
        <w:t>,</w:t>
      </w:r>
      <w:r w:rsidRPr="0032148D">
        <w:rPr>
          <w:color w:val="000000" w:themeColor="text1"/>
          <w:sz w:val="28"/>
          <w:szCs w:val="28"/>
        </w:rPr>
        <w:t>5, 1</w:t>
      </w:r>
      <w:r w:rsidR="004319EB" w:rsidRPr="0032148D">
        <w:rPr>
          <w:color w:val="000000" w:themeColor="text1"/>
          <w:sz w:val="28"/>
          <w:szCs w:val="28"/>
          <w:lang w:val="ru-RU"/>
        </w:rPr>
        <w:t>,</w:t>
      </w:r>
      <w:r w:rsidRPr="0032148D">
        <w:rPr>
          <w:color w:val="000000" w:themeColor="text1"/>
          <w:sz w:val="28"/>
          <w:szCs w:val="28"/>
        </w:rPr>
        <w:t>0, 1</w:t>
      </w:r>
      <w:r w:rsidR="004319EB" w:rsidRPr="0032148D">
        <w:rPr>
          <w:color w:val="000000" w:themeColor="text1"/>
          <w:sz w:val="28"/>
          <w:szCs w:val="28"/>
          <w:lang w:val="ru-RU"/>
        </w:rPr>
        <w:t>,</w:t>
      </w:r>
      <w:r w:rsidRPr="0032148D">
        <w:rPr>
          <w:color w:val="000000" w:themeColor="text1"/>
          <w:sz w:val="28"/>
          <w:szCs w:val="28"/>
        </w:rPr>
        <w:t>5 или 2</w:t>
      </w:r>
      <w:r w:rsidR="004319EB" w:rsidRPr="0032148D">
        <w:rPr>
          <w:color w:val="000000" w:themeColor="text1"/>
          <w:sz w:val="28"/>
          <w:szCs w:val="28"/>
          <w:lang w:val="ru-RU"/>
        </w:rPr>
        <w:t>,</w:t>
      </w:r>
      <w:r w:rsidRPr="0032148D">
        <w:rPr>
          <w:color w:val="000000" w:themeColor="text1"/>
          <w:sz w:val="28"/>
          <w:szCs w:val="28"/>
        </w:rPr>
        <w:t>0;</w:t>
      </w:r>
    </w:p>
    <w:p w14:paraId="0D96ECB1" w14:textId="482F29A8" w:rsidR="00DE1AC1" w:rsidRPr="0032148D" w:rsidRDefault="00DE1AC1" w:rsidP="00797A98">
      <w:pPr>
        <w:ind w:firstLine="540"/>
        <w:jc w:val="both"/>
        <w:rPr>
          <w:color w:val="000000" w:themeColor="text1"/>
          <w:sz w:val="28"/>
          <w:szCs w:val="28"/>
        </w:rPr>
      </w:pPr>
      <w:r w:rsidRPr="0032148D">
        <w:rPr>
          <w:color w:val="000000" w:themeColor="text1"/>
          <w:sz w:val="28"/>
          <w:szCs w:val="28"/>
        </w:rPr>
        <w:lastRenderedPageBreak/>
        <w:t xml:space="preserve">- </w:t>
      </w:r>
      <w:r w:rsidR="00797A98" w:rsidRPr="0032148D">
        <w:rPr>
          <w:color w:val="000000" w:themeColor="text1"/>
          <w:sz w:val="28"/>
          <w:szCs w:val="28"/>
          <w:lang w:val="ru-RU"/>
        </w:rPr>
        <w:t>к</w:t>
      </w:r>
      <w:r w:rsidRPr="0032148D">
        <w:rPr>
          <w:color w:val="000000" w:themeColor="text1"/>
          <w:sz w:val="28"/>
          <w:szCs w:val="28"/>
        </w:rPr>
        <w:t xml:space="preserve">онцентрация </w:t>
      </w:r>
      <w:r w:rsidR="00514205" w:rsidRPr="0032148D">
        <w:rPr>
          <w:color w:val="000000" w:themeColor="text1"/>
          <w:sz w:val="28"/>
          <w:szCs w:val="28"/>
          <w:lang w:val="ru-RU"/>
        </w:rPr>
        <w:t>поверхностно-активного модификатора</w:t>
      </w:r>
      <w:r w:rsidRPr="0032148D">
        <w:rPr>
          <w:color w:val="000000" w:themeColor="text1"/>
          <w:sz w:val="28"/>
          <w:szCs w:val="28"/>
        </w:rPr>
        <w:t xml:space="preserve"> АС-1 (С</w:t>
      </w:r>
      <w:r w:rsidRPr="0032148D">
        <w:rPr>
          <w:color w:val="000000" w:themeColor="text1"/>
          <w:sz w:val="28"/>
          <w:szCs w:val="28"/>
          <w:vertAlign w:val="subscript"/>
        </w:rPr>
        <w:t>АС-1</w:t>
      </w:r>
      <w:r w:rsidRPr="0032148D">
        <w:rPr>
          <w:color w:val="000000" w:themeColor="text1"/>
          <w:sz w:val="28"/>
          <w:szCs w:val="28"/>
        </w:rPr>
        <w:t>, г/дм</w:t>
      </w:r>
      <w:r w:rsidRPr="0032148D">
        <w:rPr>
          <w:color w:val="000000" w:themeColor="text1"/>
          <w:sz w:val="28"/>
          <w:szCs w:val="28"/>
          <w:vertAlign w:val="superscript"/>
        </w:rPr>
        <w:t>3</w:t>
      </w:r>
      <w:r w:rsidRPr="0032148D">
        <w:rPr>
          <w:color w:val="000000" w:themeColor="text1"/>
          <w:sz w:val="28"/>
          <w:szCs w:val="28"/>
        </w:rPr>
        <w:t>), принимающая значения: 0, 0</w:t>
      </w:r>
      <w:r w:rsidR="004319EB" w:rsidRPr="0032148D">
        <w:rPr>
          <w:color w:val="000000" w:themeColor="text1"/>
          <w:sz w:val="28"/>
          <w:szCs w:val="28"/>
          <w:lang w:val="ru-RU"/>
        </w:rPr>
        <w:t>,</w:t>
      </w:r>
      <w:r w:rsidRPr="0032148D">
        <w:rPr>
          <w:color w:val="000000" w:themeColor="text1"/>
          <w:sz w:val="28"/>
          <w:szCs w:val="28"/>
        </w:rPr>
        <w:t>5, 1</w:t>
      </w:r>
      <w:r w:rsidR="004319EB" w:rsidRPr="0032148D">
        <w:rPr>
          <w:color w:val="000000" w:themeColor="text1"/>
          <w:sz w:val="28"/>
          <w:szCs w:val="28"/>
          <w:lang w:val="ru-RU"/>
        </w:rPr>
        <w:t>,</w:t>
      </w:r>
      <w:r w:rsidRPr="0032148D">
        <w:rPr>
          <w:color w:val="000000" w:themeColor="text1"/>
          <w:sz w:val="28"/>
          <w:szCs w:val="28"/>
        </w:rPr>
        <w:t>0, 1</w:t>
      </w:r>
      <w:r w:rsidR="004319EB" w:rsidRPr="0032148D">
        <w:rPr>
          <w:color w:val="000000" w:themeColor="text1"/>
          <w:sz w:val="28"/>
          <w:szCs w:val="28"/>
          <w:lang w:val="ru-RU"/>
        </w:rPr>
        <w:t>,</w:t>
      </w:r>
      <w:r w:rsidRPr="0032148D">
        <w:rPr>
          <w:color w:val="000000" w:themeColor="text1"/>
          <w:sz w:val="28"/>
          <w:szCs w:val="28"/>
        </w:rPr>
        <w:t>5 или 2</w:t>
      </w:r>
      <w:r w:rsidR="004319EB" w:rsidRPr="0032148D">
        <w:rPr>
          <w:color w:val="000000" w:themeColor="text1"/>
          <w:sz w:val="28"/>
          <w:szCs w:val="28"/>
          <w:lang w:val="ru-RU"/>
        </w:rPr>
        <w:t>,</w:t>
      </w:r>
      <w:r w:rsidRPr="0032148D">
        <w:rPr>
          <w:color w:val="000000" w:themeColor="text1"/>
          <w:sz w:val="28"/>
          <w:szCs w:val="28"/>
        </w:rPr>
        <w:t>0;</w:t>
      </w:r>
    </w:p>
    <w:p w14:paraId="720308A8" w14:textId="77777777" w:rsidR="00DE1AC1" w:rsidRPr="0032148D" w:rsidRDefault="00DE1AC1" w:rsidP="00DE1AC1">
      <w:pPr>
        <w:ind w:firstLine="708"/>
        <w:contextualSpacing/>
        <w:jc w:val="both"/>
        <w:rPr>
          <w:color w:val="000000" w:themeColor="text1"/>
          <w:sz w:val="28"/>
          <w:szCs w:val="28"/>
        </w:rPr>
      </w:pPr>
      <w:r w:rsidRPr="0032148D">
        <w:rPr>
          <w:color w:val="000000" w:themeColor="text1"/>
          <w:sz w:val="28"/>
          <w:szCs w:val="28"/>
        </w:rPr>
        <w:t>Адгезионная активность модификаторов в составе тройных битумных композиций исследовалась по отношению к поверхности двух разных видов щебня: серого щебня и красного щебня.</w:t>
      </w:r>
    </w:p>
    <w:p w14:paraId="7970045F" w14:textId="2F6CD4E7" w:rsidR="00DE1AC1" w:rsidRPr="0032148D" w:rsidRDefault="00DE1AC1" w:rsidP="00DE1AC1">
      <w:pPr>
        <w:ind w:firstLine="540"/>
        <w:contextualSpacing/>
        <w:jc w:val="both"/>
        <w:rPr>
          <w:color w:val="000000" w:themeColor="text1"/>
          <w:sz w:val="28"/>
          <w:szCs w:val="28"/>
          <w:highlight w:val="yellow"/>
        </w:rPr>
      </w:pPr>
      <w:r w:rsidRPr="0032148D">
        <w:rPr>
          <w:color w:val="000000" w:themeColor="text1"/>
          <w:sz w:val="28"/>
          <w:szCs w:val="28"/>
        </w:rPr>
        <w:t xml:space="preserve">В таблице </w:t>
      </w:r>
      <w:r w:rsidR="00514205" w:rsidRPr="0032148D">
        <w:rPr>
          <w:color w:val="000000" w:themeColor="text1"/>
          <w:sz w:val="28"/>
          <w:szCs w:val="28"/>
          <w:lang w:val="ru-RU"/>
        </w:rPr>
        <w:t>3</w:t>
      </w:r>
      <w:r w:rsidR="0000752F" w:rsidRPr="0032148D">
        <w:rPr>
          <w:color w:val="000000" w:themeColor="text1"/>
          <w:sz w:val="28"/>
          <w:szCs w:val="28"/>
          <w:lang w:val="ru-RU"/>
        </w:rPr>
        <w:t>5</w:t>
      </w:r>
      <w:r w:rsidR="00514205" w:rsidRPr="0032148D">
        <w:rPr>
          <w:color w:val="000000" w:themeColor="text1"/>
          <w:sz w:val="28"/>
          <w:szCs w:val="28"/>
          <w:lang w:val="ru-RU"/>
        </w:rPr>
        <w:t xml:space="preserve"> </w:t>
      </w:r>
      <w:r w:rsidRPr="0032148D">
        <w:rPr>
          <w:color w:val="000000" w:themeColor="text1"/>
          <w:sz w:val="28"/>
          <w:szCs w:val="28"/>
        </w:rPr>
        <w:t xml:space="preserve">представлен план эксперимента 5*5 и приведены результаты измерений </w:t>
      </w:r>
      <w:r w:rsidRPr="0032148D">
        <w:rPr>
          <w:rFonts w:eastAsia="Consolas"/>
          <w:color w:val="000000" w:themeColor="text1"/>
          <w:sz w:val="28"/>
          <w:szCs w:val="28"/>
          <w:lang w:eastAsia="en-US"/>
        </w:rPr>
        <w:t>адгезионной эффективности модификаторов</w:t>
      </w:r>
      <w:r w:rsidRPr="0032148D">
        <w:rPr>
          <w:color w:val="000000" w:themeColor="text1"/>
          <w:sz w:val="28"/>
          <w:szCs w:val="28"/>
        </w:rPr>
        <w:t xml:space="preserve"> для каждого эксперимента. В ходе предварительных экспериментов было установлено, что погрешность метода определения адгезионной эффективности при однократном измерении составляет ± 0</w:t>
      </w:r>
      <w:r w:rsidR="008A6CFB" w:rsidRPr="0032148D">
        <w:rPr>
          <w:color w:val="000000" w:themeColor="text1"/>
          <w:sz w:val="28"/>
          <w:szCs w:val="28"/>
        </w:rPr>
        <w:t>,</w:t>
      </w:r>
      <w:r w:rsidRPr="0032148D">
        <w:rPr>
          <w:color w:val="000000" w:themeColor="text1"/>
          <w:sz w:val="28"/>
          <w:szCs w:val="28"/>
        </w:rPr>
        <w:t xml:space="preserve">5%. </w:t>
      </w:r>
    </w:p>
    <w:p w14:paraId="5964AD91" w14:textId="77777777" w:rsidR="00DE1AC1" w:rsidRPr="0032148D" w:rsidRDefault="00DE1AC1" w:rsidP="00DE1AC1">
      <w:pPr>
        <w:ind w:firstLine="540"/>
        <w:contextualSpacing/>
        <w:jc w:val="both"/>
        <w:rPr>
          <w:color w:val="000000" w:themeColor="text1"/>
          <w:sz w:val="28"/>
          <w:szCs w:val="28"/>
          <w:highlight w:val="yellow"/>
        </w:rPr>
      </w:pPr>
    </w:p>
    <w:p w14:paraId="3058E806" w14:textId="4487BB80" w:rsidR="00DE1AC1" w:rsidRPr="0032148D" w:rsidRDefault="00DE1AC1" w:rsidP="004D34CA">
      <w:pPr>
        <w:contextualSpacing/>
        <w:jc w:val="center"/>
        <w:rPr>
          <w:color w:val="000000" w:themeColor="text1"/>
          <w:sz w:val="28"/>
          <w:szCs w:val="28"/>
        </w:rPr>
      </w:pPr>
      <w:r w:rsidRPr="0032148D">
        <w:rPr>
          <w:color w:val="000000" w:themeColor="text1"/>
          <w:sz w:val="28"/>
          <w:szCs w:val="28"/>
        </w:rPr>
        <w:t xml:space="preserve">Таблица </w:t>
      </w:r>
      <w:r w:rsidR="00514205" w:rsidRPr="0032148D">
        <w:rPr>
          <w:color w:val="000000" w:themeColor="text1"/>
          <w:sz w:val="28"/>
          <w:szCs w:val="28"/>
          <w:lang w:val="ru-RU"/>
        </w:rPr>
        <w:t>3</w:t>
      </w:r>
      <w:r w:rsidR="0000752F" w:rsidRPr="0032148D">
        <w:rPr>
          <w:color w:val="000000" w:themeColor="text1"/>
          <w:sz w:val="28"/>
          <w:szCs w:val="28"/>
          <w:lang w:val="ru-RU"/>
        </w:rPr>
        <w:t>5</w:t>
      </w:r>
      <w:r w:rsidRPr="0032148D">
        <w:rPr>
          <w:color w:val="000000" w:themeColor="text1"/>
          <w:sz w:val="28"/>
          <w:szCs w:val="28"/>
        </w:rPr>
        <w:t xml:space="preserve"> – Результаты экспериментов по выявлению совместного влияния концентраций АГ-4</w:t>
      </w:r>
      <w:r w:rsidR="00811888" w:rsidRPr="0032148D">
        <w:rPr>
          <w:color w:val="000000" w:themeColor="text1"/>
          <w:sz w:val="28"/>
          <w:szCs w:val="28"/>
          <w:lang w:val="ru-RU"/>
        </w:rPr>
        <w:t>И</w:t>
      </w:r>
      <w:r w:rsidRPr="0032148D">
        <w:rPr>
          <w:color w:val="000000" w:themeColor="text1"/>
          <w:sz w:val="28"/>
          <w:szCs w:val="28"/>
        </w:rPr>
        <w:t xml:space="preserve"> и АС-1 на адгезионную эффективность модификаторов в составе тройных композиций по отношению к поверхности щебня (А, %)</w:t>
      </w:r>
    </w:p>
    <w:p w14:paraId="522A7D73" w14:textId="77777777" w:rsidR="004D34CA" w:rsidRPr="0032148D" w:rsidRDefault="004D34CA" w:rsidP="004D34CA">
      <w:pPr>
        <w:contextualSpacing/>
        <w:jc w:val="center"/>
        <w:rPr>
          <w:color w:val="000000" w:themeColor="text1"/>
          <w:sz w:val="28"/>
          <w:szCs w:val="28"/>
        </w:rPr>
      </w:pPr>
    </w:p>
    <w:tbl>
      <w:tblPr>
        <w:tblStyle w:val="a9"/>
        <w:tblW w:w="0" w:type="auto"/>
        <w:jc w:val="center"/>
        <w:tblLook w:val="01E0" w:firstRow="1" w:lastRow="1" w:firstColumn="1" w:lastColumn="1" w:noHBand="0" w:noVBand="0"/>
      </w:tblPr>
      <w:tblGrid>
        <w:gridCol w:w="1558"/>
        <w:gridCol w:w="1558"/>
        <w:gridCol w:w="1557"/>
        <w:gridCol w:w="1557"/>
        <w:gridCol w:w="1557"/>
        <w:gridCol w:w="1557"/>
      </w:tblGrid>
      <w:tr w:rsidR="0032148D" w:rsidRPr="0032148D" w14:paraId="25EB2FCF" w14:textId="77777777" w:rsidTr="00417CC6">
        <w:trPr>
          <w:jc w:val="center"/>
        </w:trPr>
        <w:tc>
          <w:tcPr>
            <w:tcW w:w="10421" w:type="dxa"/>
            <w:gridSpan w:val="6"/>
            <w:tcBorders>
              <w:bottom w:val="single" w:sz="4" w:space="0" w:color="auto"/>
            </w:tcBorders>
            <w:vAlign w:val="center"/>
          </w:tcPr>
          <w:p w14:paraId="5DC9E88C" w14:textId="77777777" w:rsidR="00DE1AC1" w:rsidRPr="0032148D" w:rsidRDefault="00DE1AC1" w:rsidP="00417CC6">
            <w:pPr>
              <w:jc w:val="center"/>
              <w:rPr>
                <w:b/>
                <w:bCs/>
                <w:color w:val="000000" w:themeColor="text1"/>
                <w:sz w:val="24"/>
                <w:szCs w:val="24"/>
              </w:rPr>
            </w:pPr>
            <w:r w:rsidRPr="0032148D">
              <w:rPr>
                <w:b/>
                <w:bCs/>
                <w:color w:val="000000" w:themeColor="text1"/>
                <w:sz w:val="24"/>
                <w:szCs w:val="24"/>
              </w:rPr>
              <w:t>Серый щебень</w:t>
            </w:r>
          </w:p>
        </w:tc>
      </w:tr>
      <w:tr w:rsidR="0032148D" w:rsidRPr="0032148D" w14:paraId="16BD86CE" w14:textId="77777777" w:rsidTr="00417CC6">
        <w:trPr>
          <w:jc w:val="center"/>
        </w:trPr>
        <w:tc>
          <w:tcPr>
            <w:tcW w:w="1736" w:type="dxa"/>
            <w:vMerge w:val="restart"/>
            <w:vAlign w:val="center"/>
          </w:tcPr>
          <w:p w14:paraId="4A95CFB9" w14:textId="77777777" w:rsidR="00DE1AC1" w:rsidRPr="0032148D" w:rsidRDefault="00DE1AC1" w:rsidP="00417CC6">
            <w:pPr>
              <w:jc w:val="center"/>
              <w:rPr>
                <w:b/>
                <w:bCs/>
                <w:color w:val="000000" w:themeColor="text1"/>
                <w:sz w:val="24"/>
                <w:szCs w:val="24"/>
              </w:rPr>
            </w:pPr>
            <w:r w:rsidRPr="0032148D">
              <w:rPr>
                <w:b/>
                <w:bCs/>
                <w:color w:val="000000" w:themeColor="text1"/>
                <w:sz w:val="24"/>
                <w:szCs w:val="24"/>
              </w:rPr>
              <w:t>С</w:t>
            </w:r>
            <w:r w:rsidRPr="0032148D">
              <w:rPr>
                <w:b/>
                <w:bCs/>
                <w:color w:val="000000" w:themeColor="text1"/>
                <w:sz w:val="24"/>
                <w:szCs w:val="24"/>
                <w:vertAlign w:val="subscript"/>
              </w:rPr>
              <w:t>АГ-4И</w:t>
            </w:r>
            <w:r w:rsidRPr="0032148D">
              <w:rPr>
                <w:b/>
                <w:bCs/>
                <w:color w:val="000000" w:themeColor="text1"/>
                <w:sz w:val="24"/>
                <w:szCs w:val="24"/>
              </w:rPr>
              <w:t>, г/дм</w:t>
            </w:r>
            <w:r w:rsidRPr="0032148D">
              <w:rPr>
                <w:b/>
                <w:bCs/>
                <w:color w:val="000000" w:themeColor="text1"/>
                <w:sz w:val="24"/>
                <w:szCs w:val="24"/>
                <w:vertAlign w:val="superscript"/>
              </w:rPr>
              <w:t>3</w:t>
            </w:r>
          </w:p>
        </w:tc>
        <w:tc>
          <w:tcPr>
            <w:tcW w:w="8685" w:type="dxa"/>
            <w:gridSpan w:val="5"/>
            <w:vAlign w:val="center"/>
          </w:tcPr>
          <w:p w14:paraId="704EB689" w14:textId="09D67C44" w:rsidR="00DE1AC1" w:rsidRPr="0032148D" w:rsidRDefault="00DE1AC1" w:rsidP="00417CC6">
            <w:pPr>
              <w:jc w:val="center"/>
              <w:rPr>
                <w:b/>
                <w:bCs/>
                <w:color w:val="000000" w:themeColor="text1"/>
                <w:sz w:val="24"/>
                <w:szCs w:val="24"/>
              </w:rPr>
            </w:pPr>
            <w:r w:rsidRPr="0032148D">
              <w:rPr>
                <w:b/>
                <w:bCs/>
                <w:color w:val="000000" w:themeColor="text1"/>
                <w:sz w:val="24"/>
                <w:szCs w:val="24"/>
              </w:rPr>
              <w:t>С</w:t>
            </w:r>
            <w:r w:rsidRPr="0032148D">
              <w:rPr>
                <w:b/>
                <w:bCs/>
                <w:color w:val="000000" w:themeColor="text1"/>
                <w:sz w:val="24"/>
                <w:szCs w:val="24"/>
                <w:vertAlign w:val="subscript"/>
              </w:rPr>
              <w:t>АС-1</w:t>
            </w:r>
            <w:r w:rsidRPr="0032148D">
              <w:rPr>
                <w:b/>
                <w:bCs/>
                <w:color w:val="000000" w:themeColor="text1"/>
                <w:sz w:val="24"/>
                <w:szCs w:val="24"/>
              </w:rPr>
              <w:t>,</w:t>
            </w:r>
            <w:r w:rsidR="008A6CFB" w:rsidRPr="0032148D">
              <w:rPr>
                <w:b/>
                <w:bCs/>
                <w:color w:val="000000" w:themeColor="text1"/>
                <w:sz w:val="24"/>
                <w:szCs w:val="24"/>
              </w:rPr>
              <w:t xml:space="preserve"> </w:t>
            </w:r>
            <w:r w:rsidRPr="0032148D">
              <w:rPr>
                <w:b/>
                <w:bCs/>
                <w:color w:val="000000" w:themeColor="text1"/>
                <w:sz w:val="24"/>
                <w:szCs w:val="24"/>
              </w:rPr>
              <w:t>г/дм</w:t>
            </w:r>
            <w:r w:rsidRPr="0032148D">
              <w:rPr>
                <w:b/>
                <w:bCs/>
                <w:color w:val="000000" w:themeColor="text1"/>
                <w:sz w:val="24"/>
                <w:szCs w:val="24"/>
                <w:vertAlign w:val="superscript"/>
              </w:rPr>
              <w:t>3</w:t>
            </w:r>
          </w:p>
        </w:tc>
      </w:tr>
      <w:tr w:rsidR="0032148D" w:rsidRPr="0032148D" w14:paraId="1CD261FA" w14:textId="77777777" w:rsidTr="00417CC6">
        <w:trPr>
          <w:jc w:val="center"/>
        </w:trPr>
        <w:tc>
          <w:tcPr>
            <w:tcW w:w="1736" w:type="dxa"/>
            <w:vMerge/>
            <w:tcBorders>
              <w:bottom w:val="single" w:sz="4" w:space="0" w:color="auto"/>
            </w:tcBorders>
            <w:vAlign w:val="center"/>
          </w:tcPr>
          <w:p w14:paraId="7FE94900" w14:textId="77777777" w:rsidR="00DE1AC1" w:rsidRPr="0032148D" w:rsidRDefault="00DE1AC1" w:rsidP="00417CC6">
            <w:pPr>
              <w:jc w:val="center"/>
              <w:rPr>
                <w:b/>
                <w:color w:val="000000" w:themeColor="text1"/>
                <w:sz w:val="24"/>
                <w:szCs w:val="24"/>
              </w:rPr>
            </w:pPr>
          </w:p>
        </w:tc>
        <w:tc>
          <w:tcPr>
            <w:tcW w:w="1737" w:type="dxa"/>
            <w:tcBorders>
              <w:bottom w:val="single" w:sz="4" w:space="0" w:color="auto"/>
            </w:tcBorders>
            <w:vAlign w:val="center"/>
          </w:tcPr>
          <w:p w14:paraId="33A27FBC" w14:textId="77777777" w:rsidR="00DE1AC1" w:rsidRPr="0032148D" w:rsidRDefault="00DE1AC1" w:rsidP="00417CC6">
            <w:pPr>
              <w:jc w:val="center"/>
              <w:rPr>
                <w:b/>
                <w:color w:val="000000" w:themeColor="text1"/>
                <w:sz w:val="24"/>
                <w:szCs w:val="24"/>
              </w:rPr>
            </w:pPr>
            <w:r w:rsidRPr="0032148D">
              <w:rPr>
                <w:b/>
                <w:color w:val="000000" w:themeColor="text1"/>
                <w:sz w:val="24"/>
                <w:szCs w:val="24"/>
              </w:rPr>
              <w:t>0</w:t>
            </w:r>
          </w:p>
        </w:tc>
        <w:tc>
          <w:tcPr>
            <w:tcW w:w="1737" w:type="dxa"/>
            <w:tcBorders>
              <w:bottom w:val="single" w:sz="4" w:space="0" w:color="auto"/>
            </w:tcBorders>
            <w:vAlign w:val="center"/>
          </w:tcPr>
          <w:p w14:paraId="7C0B1700" w14:textId="77777777" w:rsidR="00DE1AC1" w:rsidRPr="0032148D" w:rsidRDefault="00DE1AC1" w:rsidP="00417CC6">
            <w:pPr>
              <w:jc w:val="center"/>
              <w:rPr>
                <w:b/>
                <w:color w:val="000000" w:themeColor="text1"/>
                <w:sz w:val="24"/>
                <w:szCs w:val="24"/>
              </w:rPr>
            </w:pPr>
            <w:r w:rsidRPr="0032148D">
              <w:rPr>
                <w:b/>
                <w:color w:val="000000" w:themeColor="text1"/>
                <w:sz w:val="24"/>
                <w:szCs w:val="24"/>
              </w:rPr>
              <w:t>0,5</w:t>
            </w:r>
          </w:p>
        </w:tc>
        <w:tc>
          <w:tcPr>
            <w:tcW w:w="1737" w:type="dxa"/>
            <w:tcBorders>
              <w:bottom w:val="single" w:sz="4" w:space="0" w:color="auto"/>
            </w:tcBorders>
            <w:vAlign w:val="center"/>
          </w:tcPr>
          <w:p w14:paraId="507E54AF" w14:textId="77777777" w:rsidR="00DE1AC1" w:rsidRPr="0032148D" w:rsidRDefault="00DE1AC1" w:rsidP="00417CC6">
            <w:pPr>
              <w:jc w:val="center"/>
              <w:rPr>
                <w:b/>
                <w:color w:val="000000" w:themeColor="text1"/>
                <w:sz w:val="24"/>
                <w:szCs w:val="24"/>
              </w:rPr>
            </w:pPr>
            <w:r w:rsidRPr="0032148D">
              <w:rPr>
                <w:b/>
                <w:color w:val="000000" w:themeColor="text1"/>
                <w:sz w:val="24"/>
                <w:szCs w:val="24"/>
              </w:rPr>
              <w:t>1,0</w:t>
            </w:r>
          </w:p>
        </w:tc>
        <w:tc>
          <w:tcPr>
            <w:tcW w:w="1737" w:type="dxa"/>
            <w:tcBorders>
              <w:bottom w:val="single" w:sz="4" w:space="0" w:color="auto"/>
            </w:tcBorders>
            <w:vAlign w:val="center"/>
          </w:tcPr>
          <w:p w14:paraId="198396D1" w14:textId="77777777" w:rsidR="00DE1AC1" w:rsidRPr="0032148D" w:rsidRDefault="00DE1AC1" w:rsidP="00417CC6">
            <w:pPr>
              <w:jc w:val="center"/>
              <w:rPr>
                <w:b/>
                <w:color w:val="000000" w:themeColor="text1"/>
                <w:sz w:val="24"/>
                <w:szCs w:val="24"/>
              </w:rPr>
            </w:pPr>
            <w:r w:rsidRPr="0032148D">
              <w:rPr>
                <w:b/>
                <w:color w:val="000000" w:themeColor="text1"/>
                <w:sz w:val="24"/>
                <w:szCs w:val="24"/>
              </w:rPr>
              <w:t>1,5</w:t>
            </w:r>
          </w:p>
        </w:tc>
        <w:tc>
          <w:tcPr>
            <w:tcW w:w="1737" w:type="dxa"/>
            <w:tcBorders>
              <w:bottom w:val="single" w:sz="4" w:space="0" w:color="auto"/>
            </w:tcBorders>
            <w:vAlign w:val="center"/>
          </w:tcPr>
          <w:p w14:paraId="683D9036" w14:textId="77777777" w:rsidR="00DE1AC1" w:rsidRPr="0032148D" w:rsidRDefault="00DE1AC1" w:rsidP="00417CC6">
            <w:pPr>
              <w:jc w:val="center"/>
              <w:rPr>
                <w:b/>
                <w:color w:val="000000" w:themeColor="text1"/>
                <w:sz w:val="24"/>
                <w:szCs w:val="24"/>
              </w:rPr>
            </w:pPr>
            <w:r w:rsidRPr="0032148D">
              <w:rPr>
                <w:b/>
                <w:color w:val="000000" w:themeColor="text1"/>
                <w:sz w:val="24"/>
                <w:szCs w:val="24"/>
              </w:rPr>
              <w:t>2,0</w:t>
            </w:r>
          </w:p>
        </w:tc>
      </w:tr>
      <w:tr w:rsidR="0032148D" w:rsidRPr="0032148D" w14:paraId="5175CFA1" w14:textId="77777777" w:rsidTr="00417CC6">
        <w:trPr>
          <w:jc w:val="center"/>
        </w:trPr>
        <w:tc>
          <w:tcPr>
            <w:tcW w:w="1736" w:type="dxa"/>
            <w:tcBorders>
              <w:top w:val="single" w:sz="4" w:space="0" w:color="auto"/>
            </w:tcBorders>
            <w:vAlign w:val="center"/>
          </w:tcPr>
          <w:p w14:paraId="4E057F0C" w14:textId="77777777" w:rsidR="00DE1AC1" w:rsidRPr="0032148D" w:rsidRDefault="00DE1AC1" w:rsidP="00417CC6">
            <w:pPr>
              <w:jc w:val="center"/>
              <w:rPr>
                <w:b/>
                <w:color w:val="000000" w:themeColor="text1"/>
                <w:sz w:val="24"/>
                <w:szCs w:val="24"/>
              </w:rPr>
            </w:pPr>
            <w:r w:rsidRPr="0032148D">
              <w:rPr>
                <w:b/>
                <w:color w:val="000000" w:themeColor="text1"/>
                <w:sz w:val="24"/>
                <w:szCs w:val="24"/>
              </w:rPr>
              <w:t>0</w:t>
            </w:r>
          </w:p>
        </w:tc>
        <w:tc>
          <w:tcPr>
            <w:tcW w:w="1737" w:type="dxa"/>
            <w:tcBorders>
              <w:top w:val="single" w:sz="4" w:space="0" w:color="auto"/>
            </w:tcBorders>
            <w:vAlign w:val="center"/>
          </w:tcPr>
          <w:p w14:paraId="43E7D749" w14:textId="77777777" w:rsidR="00DE1AC1" w:rsidRPr="0032148D" w:rsidRDefault="00DE1AC1" w:rsidP="00417CC6">
            <w:pPr>
              <w:jc w:val="center"/>
              <w:rPr>
                <w:color w:val="000000" w:themeColor="text1"/>
                <w:sz w:val="24"/>
                <w:szCs w:val="24"/>
              </w:rPr>
            </w:pPr>
            <w:r w:rsidRPr="0032148D">
              <w:rPr>
                <w:color w:val="000000" w:themeColor="text1"/>
                <w:sz w:val="24"/>
                <w:szCs w:val="24"/>
              </w:rPr>
              <w:t>0</w:t>
            </w:r>
          </w:p>
        </w:tc>
        <w:tc>
          <w:tcPr>
            <w:tcW w:w="1737" w:type="dxa"/>
            <w:tcBorders>
              <w:top w:val="single" w:sz="4" w:space="0" w:color="auto"/>
            </w:tcBorders>
            <w:vAlign w:val="center"/>
          </w:tcPr>
          <w:p w14:paraId="303AE2E3" w14:textId="77777777" w:rsidR="00DE1AC1" w:rsidRPr="0032148D" w:rsidRDefault="00DE1AC1" w:rsidP="00417CC6">
            <w:pPr>
              <w:jc w:val="center"/>
              <w:rPr>
                <w:color w:val="000000" w:themeColor="text1"/>
                <w:sz w:val="24"/>
                <w:szCs w:val="24"/>
              </w:rPr>
            </w:pPr>
            <w:r w:rsidRPr="0032148D">
              <w:rPr>
                <w:color w:val="000000" w:themeColor="text1"/>
                <w:sz w:val="24"/>
                <w:szCs w:val="24"/>
              </w:rPr>
              <w:t>28,02</w:t>
            </w:r>
          </w:p>
        </w:tc>
        <w:tc>
          <w:tcPr>
            <w:tcW w:w="1737" w:type="dxa"/>
            <w:tcBorders>
              <w:top w:val="single" w:sz="4" w:space="0" w:color="auto"/>
            </w:tcBorders>
            <w:vAlign w:val="center"/>
          </w:tcPr>
          <w:p w14:paraId="5E1EF05C" w14:textId="77777777" w:rsidR="00DE1AC1" w:rsidRPr="0032148D" w:rsidRDefault="00DE1AC1" w:rsidP="00417CC6">
            <w:pPr>
              <w:jc w:val="center"/>
              <w:rPr>
                <w:color w:val="000000" w:themeColor="text1"/>
                <w:sz w:val="24"/>
                <w:szCs w:val="24"/>
              </w:rPr>
            </w:pPr>
            <w:r w:rsidRPr="0032148D">
              <w:rPr>
                <w:color w:val="000000" w:themeColor="text1"/>
                <w:sz w:val="24"/>
                <w:szCs w:val="24"/>
              </w:rPr>
              <w:t>29,32</w:t>
            </w:r>
          </w:p>
        </w:tc>
        <w:tc>
          <w:tcPr>
            <w:tcW w:w="1737" w:type="dxa"/>
            <w:tcBorders>
              <w:top w:val="single" w:sz="4" w:space="0" w:color="auto"/>
            </w:tcBorders>
            <w:vAlign w:val="center"/>
          </w:tcPr>
          <w:p w14:paraId="63F7E7B7" w14:textId="77777777" w:rsidR="00DE1AC1" w:rsidRPr="0032148D" w:rsidRDefault="00DE1AC1" w:rsidP="00417CC6">
            <w:pPr>
              <w:jc w:val="center"/>
              <w:rPr>
                <w:color w:val="000000" w:themeColor="text1"/>
                <w:sz w:val="24"/>
                <w:szCs w:val="24"/>
              </w:rPr>
            </w:pPr>
            <w:r w:rsidRPr="0032148D">
              <w:rPr>
                <w:color w:val="000000" w:themeColor="text1"/>
                <w:sz w:val="24"/>
                <w:szCs w:val="24"/>
              </w:rPr>
              <w:t>28,51</w:t>
            </w:r>
          </w:p>
        </w:tc>
        <w:tc>
          <w:tcPr>
            <w:tcW w:w="1737" w:type="dxa"/>
            <w:tcBorders>
              <w:top w:val="single" w:sz="4" w:space="0" w:color="auto"/>
            </w:tcBorders>
            <w:vAlign w:val="center"/>
          </w:tcPr>
          <w:p w14:paraId="38813FB5" w14:textId="77777777" w:rsidR="00DE1AC1" w:rsidRPr="0032148D" w:rsidRDefault="00DE1AC1" w:rsidP="00417CC6">
            <w:pPr>
              <w:jc w:val="center"/>
              <w:rPr>
                <w:color w:val="000000" w:themeColor="text1"/>
                <w:sz w:val="24"/>
                <w:szCs w:val="24"/>
              </w:rPr>
            </w:pPr>
            <w:r w:rsidRPr="0032148D">
              <w:rPr>
                <w:color w:val="000000" w:themeColor="text1"/>
                <w:sz w:val="24"/>
                <w:szCs w:val="24"/>
              </w:rPr>
              <w:t>26,90</w:t>
            </w:r>
          </w:p>
        </w:tc>
      </w:tr>
      <w:tr w:rsidR="0032148D" w:rsidRPr="0032148D" w14:paraId="5216522D" w14:textId="77777777" w:rsidTr="00417CC6">
        <w:trPr>
          <w:jc w:val="center"/>
        </w:trPr>
        <w:tc>
          <w:tcPr>
            <w:tcW w:w="1736" w:type="dxa"/>
            <w:vAlign w:val="center"/>
          </w:tcPr>
          <w:p w14:paraId="2FAB3B44" w14:textId="77777777" w:rsidR="00DE1AC1" w:rsidRPr="0032148D" w:rsidRDefault="00DE1AC1" w:rsidP="00417CC6">
            <w:pPr>
              <w:jc w:val="center"/>
              <w:rPr>
                <w:b/>
                <w:color w:val="000000" w:themeColor="text1"/>
                <w:sz w:val="24"/>
                <w:szCs w:val="24"/>
              </w:rPr>
            </w:pPr>
            <w:r w:rsidRPr="0032148D">
              <w:rPr>
                <w:b/>
                <w:color w:val="000000" w:themeColor="text1"/>
                <w:sz w:val="24"/>
                <w:szCs w:val="24"/>
              </w:rPr>
              <w:t>0,5</w:t>
            </w:r>
          </w:p>
        </w:tc>
        <w:tc>
          <w:tcPr>
            <w:tcW w:w="1737" w:type="dxa"/>
            <w:vAlign w:val="center"/>
          </w:tcPr>
          <w:p w14:paraId="570D6922" w14:textId="77777777" w:rsidR="00DE1AC1" w:rsidRPr="0032148D" w:rsidRDefault="00DE1AC1" w:rsidP="00417CC6">
            <w:pPr>
              <w:jc w:val="center"/>
              <w:rPr>
                <w:color w:val="000000" w:themeColor="text1"/>
                <w:sz w:val="24"/>
                <w:szCs w:val="24"/>
              </w:rPr>
            </w:pPr>
            <w:r w:rsidRPr="0032148D">
              <w:rPr>
                <w:color w:val="000000" w:themeColor="text1"/>
                <w:sz w:val="24"/>
                <w:szCs w:val="24"/>
              </w:rPr>
              <w:t>30,52</w:t>
            </w:r>
          </w:p>
        </w:tc>
        <w:tc>
          <w:tcPr>
            <w:tcW w:w="1737" w:type="dxa"/>
            <w:vAlign w:val="center"/>
          </w:tcPr>
          <w:p w14:paraId="3887177E" w14:textId="77777777" w:rsidR="00DE1AC1" w:rsidRPr="0032148D" w:rsidRDefault="00DE1AC1" w:rsidP="00417CC6">
            <w:pPr>
              <w:jc w:val="center"/>
              <w:rPr>
                <w:color w:val="000000" w:themeColor="text1"/>
                <w:sz w:val="24"/>
                <w:szCs w:val="24"/>
              </w:rPr>
            </w:pPr>
            <w:r w:rsidRPr="0032148D">
              <w:rPr>
                <w:color w:val="000000" w:themeColor="text1"/>
                <w:sz w:val="24"/>
                <w:szCs w:val="24"/>
              </w:rPr>
              <w:t>36,52</w:t>
            </w:r>
          </w:p>
        </w:tc>
        <w:tc>
          <w:tcPr>
            <w:tcW w:w="1737" w:type="dxa"/>
            <w:vAlign w:val="center"/>
          </w:tcPr>
          <w:p w14:paraId="319D03F5" w14:textId="77777777" w:rsidR="00DE1AC1" w:rsidRPr="0032148D" w:rsidRDefault="00DE1AC1" w:rsidP="00417CC6">
            <w:pPr>
              <w:jc w:val="center"/>
              <w:rPr>
                <w:color w:val="000000" w:themeColor="text1"/>
                <w:sz w:val="24"/>
                <w:szCs w:val="24"/>
              </w:rPr>
            </w:pPr>
            <w:r w:rsidRPr="0032148D">
              <w:rPr>
                <w:color w:val="000000" w:themeColor="text1"/>
                <w:sz w:val="24"/>
                <w:szCs w:val="24"/>
                <w:lang w:val="en-US"/>
              </w:rPr>
              <w:t>43,43</w:t>
            </w:r>
          </w:p>
        </w:tc>
        <w:tc>
          <w:tcPr>
            <w:tcW w:w="1737" w:type="dxa"/>
            <w:vAlign w:val="center"/>
          </w:tcPr>
          <w:p w14:paraId="6FAD96E8" w14:textId="77777777" w:rsidR="00DE1AC1" w:rsidRPr="0032148D" w:rsidRDefault="00DE1AC1" w:rsidP="00417CC6">
            <w:pPr>
              <w:jc w:val="center"/>
              <w:rPr>
                <w:color w:val="000000" w:themeColor="text1"/>
                <w:sz w:val="24"/>
                <w:szCs w:val="24"/>
              </w:rPr>
            </w:pPr>
            <w:r w:rsidRPr="0032148D">
              <w:rPr>
                <w:color w:val="000000" w:themeColor="text1"/>
                <w:sz w:val="24"/>
                <w:szCs w:val="24"/>
              </w:rPr>
              <w:t>42,01</w:t>
            </w:r>
          </w:p>
        </w:tc>
        <w:tc>
          <w:tcPr>
            <w:tcW w:w="1737" w:type="dxa"/>
            <w:vAlign w:val="center"/>
          </w:tcPr>
          <w:p w14:paraId="7183385E" w14:textId="77777777" w:rsidR="00DE1AC1" w:rsidRPr="0032148D" w:rsidRDefault="00DE1AC1" w:rsidP="00417CC6">
            <w:pPr>
              <w:jc w:val="center"/>
              <w:rPr>
                <w:color w:val="000000" w:themeColor="text1"/>
                <w:sz w:val="24"/>
                <w:szCs w:val="24"/>
              </w:rPr>
            </w:pPr>
            <w:r w:rsidRPr="0032148D">
              <w:rPr>
                <w:color w:val="000000" w:themeColor="text1"/>
                <w:sz w:val="24"/>
                <w:szCs w:val="24"/>
              </w:rPr>
              <w:t>43,34</w:t>
            </w:r>
          </w:p>
        </w:tc>
      </w:tr>
      <w:tr w:rsidR="0032148D" w:rsidRPr="0032148D" w14:paraId="5830160F" w14:textId="77777777" w:rsidTr="00417CC6">
        <w:trPr>
          <w:jc w:val="center"/>
        </w:trPr>
        <w:tc>
          <w:tcPr>
            <w:tcW w:w="1736" w:type="dxa"/>
            <w:vAlign w:val="center"/>
          </w:tcPr>
          <w:p w14:paraId="3D5B7512" w14:textId="77777777" w:rsidR="00DE1AC1" w:rsidRPr="0032148D" w:rsidRDefault="00DE1AC1" w:rsidP="00417CC6">
            <w:pPr>
              <w:jc w:val="center"/>
              <w:rPr>
                <w:b/>
                <w:color w:val="000000" w:themeColor="text1"/>
                <w:sz w:val="24"/>
                <w:szCs w:val="24"/>
              </w:rPr>
            </w:pPr>
            <w:r w:rsidRPr="0032148D">
              <w:rPr>
                <w:b/>
                <w:color w:val="000000" w:themeColor="text1"/>
                <w:sz w:val="24"/>
                <w:szCs w:val="24"/>
              </w:rPr>
              <w:t>1,0</w:t>
            </w:r>
          </w:p>
        </w:tc>
        <w:tc>
          <w:tcPr>
            <w:tcW w:w="1737" w:type="dxa"/>
            <w:vAlign w:val="center"/>
          </w:tcPr>
          <w:p w14:paraId="78A6FC84" w14:textId="77777777" w:rsidR="00DE1AC1" w:rsidRPr="0032148D" w:rsidRDefault="00DE1AC1" w:rsidP="00417CC6">
            <w:pPr>
              <w:jc w:val="center"/>
              <w:rPr>
                <w:color w:val="000000" w:themeColor="text1"/>
                <w:sz w:val="24"/>
                <w:szCs w:val="24"/>
              </w:rPr>
            </w:pPr>
            <w:r w:rsidRPr="0032148D">
              <w:rPr>
                <w:color w:val="000000" w:themeColor="text1"/>
                <w:sz w:val="24"/>
                <w:szCs w:val="24"/>
              </w:rPr>
              <w:t>38,67</w:t>
            </w:r>
          </w:p>
        </w:tc>
        <w:tc>
          <w:tcPr>
            <w:tcW w:w="1737" w:type="dxa"/>
            <w:vAlign w:val="center"/>
          </w:tcPr>
          <w:p w14:paraId="39325102" w14:textId="77777777" w:rsidR="00DE1AC1" w:rsidRPr="0032148D" w:rsidRDefault="00DE1AC1" w:rsidP="00417CC6">
            <w:pPr>
              <w:jc w:val="center"/>
              <w:rPr>
                <w:color w:val="000000" w:themeColor="text1"/>
                <w:sz w:val="24"/>
                <w:szCs w:val="24"/>
              </w:rPr>
            </w:pPr>
            <w:r w:rsidRPr="0032148D">
              <w:rPr>
                <w:color w:val="000000" w:themeColor="text1"/>
                <w:sz w:val="24"/>
                <w:szCs w:val="24"/>
              </w:rPr>
              <w:t>44,89</w:t>
            </w:r>
          </w:p>
        </w:tc>
        <w:tc>
          <w:tcPr>
            <w:tcW w:w="1737" w:type="dxa"/>
            <w:vAlign w:val="center"/>
          </w:tcPr>
          <w:p w14:paraId="5A5A99B5" w14:textId="77777777" w:rsidR="00DE1AC1" w:rsidRPr="0032148D" w:rsidRDefault="00DE1AC1" w:rsidP="00417CC6">
            <w:pPr>
              <w:jc w:val="center"/>
              <w:rPr>
                <w:bCs/>
                <w:color w:val="000000" w:themeColor="text1"/>
                <w:sz w:val="24"/>
                <w:szCs w:val="24"/>
              </w:rPr>
            </w:pPr>
            <w:r w:rsidRPr="0032148D">
              <w:rPr>
                <w:bCs/>
                <w:color w:val="000000" w:themeColor="text1"/>
                <w:sz w:val="24"/>
                <w:szCs w:val="24"/>
              </w:rPr>
              <w:t>52,28</w:t>
            </w:r>
          </w:p>
        </w:tc>
        <w:tc>
          <w:tcPr>
            <w:tcW w:w="1737" w:type="dxa"/>
            <w:vAlign w:val="center"/>
          </w:tcPr>
          <w:p w14:paraId="60C7A8BE" w14:textId="77777777" w:rsidR="00DE1AC1" w:rsidRPr="0032148D" w:rsidRDefault="00DE1AC1" w:rsidP="00417CC6">
            <w:pPr>
              <w:jc w:val="center"/>
              <w:rPr>
                <w:color w:val="000000" w:themeColor="text1"/>
                <w:sz w:val="24"/>
                <w:szCs w:val="24"/>
              </w:rPr>
            </w:pPr>
            <w:r w:rsidRPr="0032148D">
              <w:rPr>
                <w:color w:val="000000" w:themeColor="text1"/>
                <w:sz w:val="24"/>
                <w:szCs w:val="24"/>
              </w:rPr>
              <w:t>43,47</w:t>
            </w:r>
          </w:p>
        </w:tc>
        <w:tc>
          <w:tcPr>
            <w:tcW w:w="1737" w:type="dxa"/>
            <w:vAlign w:val="center"/>
          </w:tcPr>
          <w:p w14:paraId="66A161C1" w14:textId="77777777" w:rsidR="00DE1AC1" w:rsidRPr="0032148D" w:rsidRDefault="00DE1AC1" w:rsidP="00417CC6">
            <w:pPr>
              <w:jc w:val="center"/>
              <w:rPr>
                <w:color w:val="000000" w:themeColor="text1"/>
                <w:sz w:val="24"/>
                <w:szCs w:val="24"/>
              </w:rPr>
            </w:pPr>
            <w:r w:rsidRPr="0032148D">
              <w:rPr>
                <w:color w:val="000000" w:themeColor="text1"/>
                <w:sz w:val="24"/>
                <w:szCs w:val="24"/>
              </w:rPr>
              <w:t>39,26</w:t>
            </w:r>
          </w:p>
        </w:tc>
      </w:tr>
      <w:tr w:rsidR="0032148D" w:rsidRPr="0032148D" w14:paraId="3966F6D0" w14:textId="77777777" w:rsidTr="00417CC6">
        <w:trPr>
          <w:jc w:val="center"/>
        </w:trPr>
        <w:tc>
          <w:tcPr>
            <w:tcW w:w="1736" w:type="dxa"/>
            <w:vAlign w:val="center"/>
          </w:tcPr>
          <w:p w14:paraId="47CB1B56" w14:textId="77777777" w:rsidR="00DE1AC1" w:rsidRPr="0032148D" w:rsidRDefault="00DE1AC1" w:rsidP="00417CC6">
            <w:pPr>
              <w:jc w:val="center"/>
              <w:rPr>
                <w:b/>
                <w:color w:val="000000" w:themeColor="text1"/>
                <w:sz w:val="24"/>
                <w:szCs w:val="24"/>
              </w:rPr>
            </w:pPr>
            <w:r w:rsidRPr="0032148D">
              <w:rPr>
                <w:b/>
                <w:color w:val="000000" w:themeColor="text1"/>
                <w:sz w:val="24"/>
                <w:szCs w:val="24"/>
              </w:rPr>
              <w:t>1,5</w:t>
            </w:r>
          </w:p>
        </w:tc>
        <w:tc>
          <w:tcPr>
            <w:tcW w:w="1737" w:type="dxa"/>
            <w:vAlign w:val="center"/>
          </w:tcPr>
          <w:p w14:paraId="55E47C92" w14:textId="77777777" w:rsidR="00DE1AC1" w:rsidRPr="0032148D" w:rsidRDefault="00DE1AC1" w:rsidP="00417CC6">
            <w:pPr>
              <w:jc w:val="center"/>
              <w:rPr>
                <w:color w:val="000000" w:themeColor="text1"/>
                <w:sz w:val="24"/>
                <w:szCs w:val="24"/>
              </w:rPr>
            </w:pPr>
            <w:r w:rsidRPr="0032148D">
              <w:rPr>
                <w:color w:val="000000" w:themeColor="text1"/>
                <w:sz w:val="24"/>
                <w:szCs w:val="24"/>
              </w:rPr>
              <w:t>34,92</w:t>
            </w:r>
          </w:p>
        </w:tc>
        <w:tc>
          <w:tcPr>
            <w:tcW w:w="1737" w:type="dxa"/>
            <w:vAlign w:val="center"/>
          </w:tcPr>
          <w:p w14:paraId="398BCE12" w14:textId="77777777" w:rsidR="00DE1AC1" w:rsidRPr="0032148D" w:rsidRDefault="00DE1AC1" w:rsidP="00417CC6">
            <w:pPr>
              <w:jc w:val="center"/>
              <w:rPr>
                <w:color w:val="000000" w:themeColor="text1"/>
                <w:sz w:val="24"/>
                <w:szCs w:val="24"/>
              </w:rPr>
            </w:pPr>
            <w:r w:rsidRPr="0032148D">
              <w:rPr>
                <w:color w:val="000000" w:themeColor="text1"/>
                <w:sz w:val="24"/>
                <w:szCs w:val="24"/>
              </w:rPr>
              <w:t>47,87</w:t>
            </w:r>
          </w:p>
        </w:tc>
        <w:tc>
          <w:tcPr>
            <w:tcW w:w="1737" w:type="dxa"/>
            <w:vAlign w:val="center"/>
          </w:tcPr>
          <w:p w14:paraId="436D6AFF" w14:textId="77777777" w:rsidR="00DE1AC1" w:rsidRPr="0032148D" w:rsidRDefault="00DE1AC1" w:rsidP="00417CC6">
            <w:pPr>
              <w:jc w:val="center"/>
              <w:rPr>
                <w:color w:val="000000" w:themeColor="text1"/>
                <w:sz w:val="24"/>
                <w:szCs w:val="24"/>
              </w:rPr>
            </w:pPr>
            <w:r w:rsidRPr="0032148D">
              <w:rPr>
                <w:color w:val="000000" w:themeColor="text1"/>
                <w:sz w:val="24"/>
                <w:szCs w:val="24"/>
              </w:rPr>
              <w:t>43,76</w:t>
            </w:r>
          </w:p>
        </w:tc>
        <w:tc>
          <w:tcPr>
            <w:tcW w:w="1737" w:type="dxa"/>
            <w:vAlign w:val="center"/>
          </w:tcPr>
          <w:p w14:paraId="57AE8609" w14:textId="77777777" w:rsidR="00DE1AC1" w:rsidRPr="0032148D" w:rsidRDefault="00DE1AC1" w:rsidP="00417CC6">
            <w:pPr>
              <w:jc w:val="center"/>
              <w:rPr>
                <w:color w:val="000000" w:themeColor="text1"/>
                <w:sz w:val="24"/>
                <w:szCs w:val="24"/>
              </w:rPr>
            </w:pPr>
            <w:r w:rsidRPr="0032148D">
              <w:rPr>
                <w:color w:val="000000" w:themeColor="text1"/>
                <w:sz w:val="24"/>
                <w:szCs w:val="24"/>
              </w:rPr>
              <w:t>43,15</w:t>
            </w:r>
          </w:p>
        </w:tc>
        <w:tc>
          <w:tcPr>
            <w:tcW w:w="1737" w:type="dxa"/>
            <w:vAlign w:val="center"/>
          </w:tcPr>
          <w:p w14:paraId="5D58F975" w14:textId="77777777" w:rsidR="00DE1AC1" w:rsidRPr="0032148D" w:rsidRDefault="00DE1AC1" w:rsidP="00417CC6">
            <w:pPr>
              <w:jc w:val="center"/>
              <w:rPr>
                <w:color w:val="000000" w:themeColor="text1"/>
                <w:sz w:val="24"/>
                <w:szCs w:val="24"/>
              </w:rPr>
            </w:pPr>
            <w:r w:rsidRPr="0032148D">
              <w:rPr>
                <w:color w:val="000000" w:themeColor="text1"/>
                <w:sz w:val="24"/>
                <w:szCs w:val="24"/>
              </w:rPr>
              <w:t>39,82</w:t>
            </w:r>
          </w:p>
        </w:tc>
      </w:tr>
      <w:tr w:rsidR="0032148D" w:rsidRPr="0032148D" w14:paraId="358BB354" w14:textId="77777777" w:rsidTr="00417CC6">
        <w:trPr>
          <w:jc w:val="center"/>
        </w:trPr>
        <w:tc>
          <w:tcPr>
            <w:tcW w:w="1736" w:type="dxa"/>
            <w:vAlign w:val="center"/>
          </w:tcPr>
          <w:p w14:paraId="3E176653" w14:textId="77777777" w:rsidR="00DE1AC1" w:rsidRPr="0032148D" w:rsidRDefault="00DE1AC1" w:rsidP="00417CC6">
            <w:pPr>
              <w:jc w:val="center"/>
              <w:rPr>
                <w:b/>
                <w:color w:val="000000" w:themeColor="text1"/>
                <w:sz w:val="24"/>
                <w:szCs w:val="24"/>
              </w:rPr>
            </w:pPr>
            <w:r w:rsidRPr="0032148D">
              <w:rPr>
                <w:b/>
                <w:color w:val="000000" w:themeColor="text1"/>
                <w:sz w:val="24"/>
                <w:szCs w:val="24"/>
              </w:rPr>
              <w:t>2,0</w:t>
            </w:r>
          </w:p>
        </w:tc>
        <w:tc>
          <w:tcPr>
            <w:tcW w:w="1737" w:type="dxa"/>
            <w:vAlign w:val="center"/>
          </w:tcPr>
          <w:p w14:paraId="22BD530C" w14:textId="77777777" w:rsidR="00DE1AC1" w:rsidRPr="0032148D" w:rsidRDefault="00DE1AC1" w:rsidP="00417CC6">
            <w:pPr>
              <w:jc w:val="center"/>
              <w:rPr>
                <w:color w:val="000000" w:themeColor="text1"/>
                <w:sz w:val="24"/>
                <w:szCs w:val="24"/>
              </w:rPr>
            </w:pPr>
            <w:r w:rsidRPr="0032148D">
              <w:rPr>
                <w:color w:val="000000" w:themeColor="text1"/>
                <w:sz w:val="24"/>
                <w:szCs w:val="24"/>
              </w:rPr>
              <w:t>32,88</w:t>
            </w:r>
          </w:p>
        </w:tc>
        <w:tc>
          <w:tcPr>
            <w:tcW w:w="1737" w:type="dxa"/>
            <w:vAlign w:val="center"/>
          </w:tcPr>
          <w:p w14:paraId="5427C57B" w14:textId="77777777" w:rsidR="00DE1AC1" w:rsidRPr="0032148D" w:rsidRDefault="00DE1AC1" w:rsidP="00417CC6">
            <w:pPr>
              <w:jc w:val="center"/>
              <w:rPr>
                <w:color w:val="000000" w:themeColor="text1"/>
                <w:sz w:val="24"/>
                <w:szCs w:val="24"/>
              </w:rPr>
            </w:pPr>
            <w:r w:rsidRPr="0032148D">
              <w:rPr>
                <w:color w:val="000000" w:themeColor="text1"/>
                <w:sz w:val="24"/>
                <w:szCs w:val="24"/>
              </w:rPr>
              <w:t>41,03</w:t>
            </w:r>
          </w:p>
        </w:tc>
        <w:tc>
          <w:tcPr>
            <w:tcW w:w="1737" w:type="dxa"/>
            <w:vAlign w:val="center"/>
          </w:tcPr>
          <w:p w14:paraId="14CFDC86" w14:textId="77777777" w:rsidR="00DE1AC1" w:rsidRPr="0032148D" w:rsidRDefault="00DE1AC1" w:rsidP="00417CC6">
            <w:pPr>
              <w:jc w:val="center"/>
              <w:rPr>
                <w:color w:val="000000" w:themeColor="text1"/>
                <w:sz w:val="24"/>
                <w:szCs w:val="24"/>
              </w:rPr>
            </w:pPr>
            <w:r w:rsidRPr="0032148D">
              <w:rPr>
                <w:color w:val="000000" w:themeColor="text1"/>
                <w:sz w:val="24"/>
                <w:szCs w:val="24"/>
              </w:rPr>
              <w:t>48,75</w:t>
            </w:r>
          </w:p>
        </w:tc>
        <w:tc>
          <w:tcPr>
            <w:tcW w:w="1737" w:type="dxa"/>
            <w:vAlign w:val="center"/>
          </w:tcPr>
          <w:p w14:paraId="054BB62F" w14:textId="77777777" w:rsidR="00DE1AC1" w:rsidRPr="0032148D" w:rsidRDefault="00DE1AC1" w:rsidP="00417CC6">
            <w:pPr>
              <w:jc w:val="center"/>
              <w:rPr>
                <w:color w:val="000000" w:themeColor="text1"/>
                <w:sz w:val="24"/>
                <w:szCs w:val="24"/>
              </w:rPr>
            </w:pPr>
            <w:r w:rsidRPr="0032148D">
              <w:rPr>
                <w:color w:val="000000" w:themeColor="text1"/>
                <w:sz w:val="24"/>
                <w:szCs w:val="24"/>
              </w:rPr>
              <w:t>45,78</w:t>
            </w:r>
          </w:p>
        </w:tc>
        <w:tc>
          <w:tcPr>
            <w:tcW w:w="1737" w:type="dxa"/>
            <w:vAlign w:val="center"/>
          </w:tcPr>
          <w:p w14:paraId="4498D0B6" w14:textId="77777777" w:rsidR="00DE1AC1" w:rsidRPr="0032148D" w:rsidRDefault="00DE1AC1" w:rsidP="00417CC6">
            <w:pPr>
              <w:jc w:val="center"/>
              <w:rPr>
                <w:color w:val="000000" w:themeColor="text1"/>
                <w:sz w:val="24"/>
                <w:szCs w:val="24"/>
              </w:rPr>
            </w:pPr>
            <w:r w:rsidRPr="0032148D">
              <w:rPr>
                <w:color w:val="000000" w:themeColor="text1"/>
                <w:sz w:val="24"/>
                <w:szCs w:val="24"/>
              </w:rPr>
              <w:t>37,91</w:t>
            </w:r>
          </w:p>
        </w:tc>
      </w:tr>
      <w:tr w:rsidR="0032148D" w:rsidRPr="0032148D" w14:paraId="74953250" w14:textId="77777777" w:rsidTr="00417CC6">
        <w:trPr>
          <w:jc w:val="center"/>
        </w:trPr>
        <w:tc>
          <w:tcPr>
            <w:tcW w:w="10421" w:type="dxa"/>
            <w:gridSpan w:val="6"/>
            <w:vAlign w:val="center"/>
          </w:tcPr>
          <w:p w14:paraId="4B6B75DB" w14:textId="77777777" w:rsidR="00DE1AC1" w:rsidRPr="0032148D" w:rsidRDefault="00DE1AC1" w:rsidP="00417CC6">
            <w:pPr>
              <w:jc w:val="center"/>
              <w:rPr>
                <w:b/>
                <w:bCs/>
                <w:color w:val="000000" w:themeColor="text1"/>
                <w:sz w:val="24"/>
                <w:szCs w:val="24"/>
              </w:rPr>
            </w:pPr>
            <w:r w:rsidRPr="0032148D">
              <w:rPr>
                <w:b/>
                <w:bCs/>
                <w:color w:val="000000" w:themeColor="text1"/>
                <w:sz w:val="24"/>
                <w:szCs w:val="24"/>
              </w:rPr>
              <w:t>Красный щебень</w:t>
            </w:r>
          </w:p>
        </w:tc>
      </w:tr>
      <w:tr w:rsidR="0032148D" w:rsidRPr="0032148D" w14:paraId="0C68697C" w14:textId="77777777" w:rsidTr="00417CC6">
        <w:trPr>
          <w:jc w:val="center"/>
        </w:trPr>
        <w:tc>
          <w:tcPr>
            <w:tcW w:w="1736" w:type="dxa"/>
            <w:vMerge w:val="restart"/>
            <w:vAlign w:val="center"/>
          </w:tcPr>
          <w:p w14:paraId="1AB82C83" w14:textId="77777777" w:rsidR="00DE1AC1" w:rsidRPr="0032148D" w:rsidRDefault="00DE1AC1" w:rsidP="00417CC6">
            <w:pPr>
              <w:jc w:val="center"/>
              <w:rPr>
                <w:b/>
                <w:bCs/>
                <w:color w:val="000000" w:themeColor="text1"/>
                <w:sz w:val="24"/>
                <w:szCs w:val="24"/>
              </w:rPr>
            </w:pPr>
            <w:r w:rsidRPr="0032148D">
              <w:rPr>
                <w:b/>
                <w:bCs/>
                <w:color w:val="000000" w:themeColor="text1"/>
                <w:sz w:val="24"/>
                <w:szCs w:val="24"/>
              </w:rPr>
              <w:t>С</w:t>
            </w:r>
            <w:r w:rsidRPr="0032148D">
              <w:rPr>
                <w:b/>
                <w:bCs/>
                <w:color w:val="000000" w:themeColor="text1"/>
                <w:sz w:val="24"/>
                <w:szCs w:val="24"/>
                <w:vertAlign w:val="subscript"/>
              </w:rPr>
              <w:t>АГ-4И</w:t>
            </w:r>
            <w:r w:rsidRPr="0032148D">
              <w:rPr>
                <w:b/>
                <w:bCs/>
                <w:color w:val="000000" w:themeColor="text1"/>
                <w:sz w:val="24"/>
                <w:szCs w:val="24"/>
              </w:rPr>
              <w:t>, г/дм</w:t>
            </w:r>
            <w:r w:rsidRPr="0032148D">
              <w:rPr>
                <w:b/>
                <w:bCs/>
                <w:color w:val="000000" w:themeColor="text1"/>
                <w:sz w:val="24"/>
                <w:szCs w:val="24"/>
                <w:vertAlign w:val="superscript"/>
              </w:rPr>
              <w:t>3</w:t>
            </w:r>
          </w:p>
        </w:tc>
        <w:tc>
          <w:tcPr>
            <w:tcW w:w="8685" w:type="dxa"/>
            <w:gridSpan w:val="5"/>
            <w:vAlign w:val="center"/>
          </w:tcPr>
          <w:p w14:paraId="26906466" w14:textId="0469FF9E" w:rsidR="00DE1AC1" w:rsidRPr="0032148D" w:rsidRDefault="00DE1AC1" w:rsidP="00417CC6">
            <w:pPr>
              <w:jc w:val="center"/>
              <w:rPr>
                <w:b/>
                <w:bCs/>
                <w:color w:val="000000" w:themeColor="text1"/>
                <w:sz w:val="24"/>
                <w:szCs w:val="24"/>
              </w:rPr>
            </w:pPr>
            <w:r w:rsidRPr="0032148D">
              <w:rPr>
                <w:b/>
                <w:bCs/>
                <w:color w:val="000000" w:themeColor="text1"/>
                <w:sz w:val="24"/>
                <w:szCs w:val="24"/>
              </w:rPr>
              <w:t>С</w:t>
            </w:r>
            <w:r w:rsidRPr="0032148D">
              <w:rPr>
                <w:b/>
                <w:bCs/>
                <w:color w:val="000000" w:themeColor="text1"/>
                <w:sz w:val="24"/>
                <w:szCs w:val="24"/>
                <w:vertAlign w:val="subscript"/>
              </w:rPr>
              <w:t>АС-1</w:t>
            </w:r>
            <w:r w:rsidRPr="0032148D">
              <w:rPr>
                <w:b/>
                <w:bCs/>
                <w:color w:val="000000" w:themeColor="text1"/>
                <w:sz w:val="24"/>
                <w:szCs w:val="24"/>
              </w:rPr>
              <w:t>,</w:t>
            </w:r>
            <w:r w:rsidR="008A6CFB" w:rsidRPr="0032148D">
              <w:rPr>
                <w:b/>
                <w:bCs/>
                <w:color w:val="000000" w:themeColor="text1"/>
                <w:sz w:val="24"/>
                <w:szCs w:val="24"/>
              </w:rPr>
              <w:t xml:space="preserve"> </w:t>
            </w:r>
            <w:r w:rsidRPr="0032148D">
              <w:rPr>
                <w:b/>
                <w:bCs/>
                <w:color w:val="000000" w:themeColor="text1"/>
                <w:sz w:val="24"/>
                <w:szCs w:val="24"/>
              </w:rPr>
              <w:t>г/дм</w:t>
            </w:r>
            <w:r w:rsidRPr="0032148D">
              <w:rPr>
                <w:b/>
                <w:bCs/>
                <w:color w:val="000000" w:themeColor="text1"/>
                <w:sz w:val="24"/>
                <w:szCs w:val="24"/>
                <w:vertAlign w:val="superscript"/>
              </w:rPr>
              <w:t>3</w:t>
            </w:r>
          </w:p>
        </w:tc>
      </w:tr>
      <w:tr w:rsidR="0032148D" w:rsidRPr="0032148D" w14:paraId="3EBF8FD4" w14:textId="77777777" w:rsidTr="00417CC6">
        <w:trPr>
          <w:jc w:val="center"/>
        </w:trPr>
        <w:tc>
          <w:tcPr>
            <w:tcW w:w="1736" w:type="dxa"/>
            <w:vMerge/>
            <w:vAlign w:val="center"/>
          </w:tcPr>
          <w:p w14:paraId="1CA37804" w14:textId="77777777" w:rsidR="00DE1AC1" w:rsidRPr="0032148D" w:rsidRDefault="00DE1AC1" w:rsidP="00417CC6">
            <w:pPr>
              <w:jc w:val="center"/>
              <w:rPr>
                <w:color w:val="000000" w:themeColor="text1"/>
                <w:sz w:val="24"/>
                <w:szCs w:val="24"/>
              </w:rPr>
            </w:pPr>
          </w:p>
        </w:tc>
        <w:tc>
          <w:tcPr>
            <w:tcW w:w="1737" w:type="dxa"/>
            <w:vAlign w:val="center"/>
          </w:tcPr>
          <w:p w14:paraId="463FED3F" w14:textId="77777777" w:rsidR="00DE1AC1" w:rsidRPr="0032148D" w:rsidRDefault="00DE1AC1" w:rsidP="00417CC6">
            <w:pPr>
              <w:jc w:val="center"/>
              <w:rPr>
                <w:b/>
                <w:color w:val="000000" w:themeColor="text1"/>
                <w:sz w:val="24"/>
                <w:szCs w:val="24"/>
              </w:rPr>
            </w:pPr>
            <w:r w:rsidRPr="0032148D">
              <w:rPr>
                <w:b/>
                <w:color w:val="000000" w:themeColor="text1"/>
                <w:sz w:val="24"/>
                <w:szCs w:val="24"/>
              </w:rPr>
              <w:t>0</w:t>
            </w:r>
          </w:p>
        </w:tc>
        <w:tc>
          <w:tcPr>
            <w:tcW w:w="1737" w:type="dxa"/>
            <w:vAlign w:val="center"/>
          </w:tcPr>
          <w:p w14:paraId="1D7D61C8" w14:textId="77777777" w:rsidR="00DE1AC1" w:rsidRPr="0032148D" w:rsidRDefault="00DE1AC1" w:rsidP="00417CC6">
            <w:pPr>
              <w:jc w:val="center"/>
              <w:rPr>
                <w:b/>
                <w:color w:val="000000" w:themeColor="text1"/>
                <w:sz w:val="24"/>
                <w:szCs w:val="24"/>
              </w:rPr>
            </w:pPr>
            <w:r w:rsidRPr="0032148D">
              <w:rPr>
                <w:b/>
                <w:color w:val="000000" w:themeColor="text1"/>
                <w:sz w:val="24"/>
                <w:szCs w:val="24"/>
              </w:rPr>
              <w:t>0,5</w:t>
            </w:r>
          </w:p>
        </w:tc>
        <w:tc>
          <w:tcPr>
            <w:tcW w:w="1737" w:type="dxa"/>
            <w:vAlign w:val="center"/>
          </w:tcPr>
          <w:p w14:paraId="6E1CEB9A" w14:textId="77777777" w:rsidR="00DE1AC1" w:rsidRPr="0032148D" w:rsidRDefault="00DE1AC1" w:rsidP="00417CC6">
            <w:pPr>
              <w:jc w:val="center"/>
              <w:rPr>
                <w:b/>
                <w:color w:val="000000" w:themeColor="text1"/>
                <w:sz w:val="24"/>
                <w:szCs w:val="24"/>
              </w:rPr>
            </w:pPr>
            <w:r w:rsidRPr="0032148D">
              <w:rPr>
                <w:b/>
                <w:color w:val="000000" w:themeColor="text1"/>
                <w:sz w:val="24"/>
                <w:szCs w:val="24"/>
              </w:rPr>
              <w:t>1,0</w:t>
            </w:r>
          </w:p>
        </w:tc>
        <w:tc>
          <w:tcPr>
            <w:tcW w:w="1737" w:type="dxa"/>
            <w:vAlign w:val="center"/>
          </w:tcPr>
          <w:p w14:paraId="66876AC1" w14:textId="77777777" w:rsidR="00DE1AC1" w:rsidRPr="0032148D" w:rsidRDefault="00DE1AC1" w:rsidP="00417CC6">
            <w:pPr>
              <w:jc w:val="center"/>
              <w:rPr>
                <w:b/>
                <w:color w:val="000000" w:themeColor="text1"/>
                <w:sz w:val="24"/>
                <w:szCs w:val="24"/>
              </w:rPr>
            </w:pPr>
            <w:r w:rsidRPr="0032148D">
              <w:rPr>
                <w:b/>
                <w:color w:val="000000" w:themeColor="text1"/>
                <w:sz w:val="24"/>
                <w:szCs w:val="24"/>
              </w:rPr>
              <w:t>1,5</w:t>
            </w:r>
          </w:p>
        </w:tc>
        <w:tc>
          <w:tcPr>
            <w:tcW w:w="1737" w:type="dxa"/>
            <w:vAlign w:val="center"/>
          </w:tcPr>
          <w:p w14:paraId="74175908" w14:textId="77777777" w:rsidR="00DE1AC1" w:rsidRPr="0032148D" w:rsidRDefault="00DE1AC1" w:rsidP="00417CC6">
            <w:pPr>
              <w:jc w:val="center"/>
              <w:rPr>
                <w:b/>
                <w:color w:val="000000" w:themeColor="text1"/>
                <w:sz w:val="24"/>
                <w:szCs w:val="24"/>
              </w:rPr>
            </w:pPr>
            <w:r w:rsidRPr="0032148D">
              <w:rPr>
                <w:b/>
                <w:color w:val="000000" w:themeColor="text1"/>
                <w:sz w:val="24"/>
                <w:szCs w:val="24"/>
              </w:rPr>
              <w:t>2,0</w:t>
            </w:r>
          </w:p>
        </w:tc>
      </w:tr>
      <w:tr w:rsidR="0032148D" w:rsidRPr="0032148D" w14:paraId="5B41DEFC" w14:textId="77777777" w:rsidTr="00417CC6">
        <w:trPr>
          <w:jc w:val="center"/>
        </w:trPr>
        <w:tc>
          <w:tcPr>
            <w:tcW w:w="1736" w:type="dxa"/>
            <w:vAlign w:val="center"/>
          </w:tcPr>
          <w:p w14:paraId="55FD7E86" w14:textId="77777777" w:rsidR="00DE1AC1" w:rsidRPr="0032148D" w:rsidRDefault="00DE1AC1" w:rsidP="00417CC6">
            <w:pPr>
              <w:jc w:val="center"/>
              <w:rPr>
                <w:b/>
                <w:color w:val="000000" w:themeColor="text1"/>
                <w:sz w:val="24"/>
                <w:szCs w:val="24"/>
              </w:rPr>
            </w:pPr>
            <w:r w:rsidRPr="0032148D">
              <w:rPr>
                <w:b/>
                <w:color w:val="000000" w:themeColor="text1"/>
                <w:sz w:val="24"/>
                <w:szCs w:val="24"/>
              </w:rPr>
              <w:t>0</w:t>
            </w:r>
          </w:p>
        </w:tc>
        <w:tc>
          <w:tcPr>
            <w:tcW w:w="1737" w:type="dxa"/>
            <w:vAlign w:val="center"/>
          </w:tcPr>
          <w:p w14:paraId="78EBB198" w14:textId="77777777" w:rsidR="00DE1AC1" w:rsidRPr="0032148D" w:rsidRDefault="00DE1AC1" w:rsidP="00417CC6">
            <w:pPr>
              <w:jc w:val="center"/>
              <w:rPr>
                <w:color w:val="000000" w:themeColor="text1"/>
                <w:sz w:val="24"/>
                <w:szCs w:val="24"/>
              </w:rPr>
            </w:pPr>
            <w:r w:rsidRPr="0032148D">
              <w:rPr>
                <w:color w:val="000000" w:themeColor="text1"/>
                <w:sz w:val="24"/>
                <w:szCs w:val="24"/>
              </w:rPr>
              <w:t>0</w:t>
            </w:r>
          </w:p>
        </w:tc>
        <w:tc>
          <w:tcPr>
            <w:tcW w:w="1737" w:type="dxa"/>
            <w:vAlign w:val="center"/>
          </w:tcPr>
          <w:p w14:paraId="05090909" w14:textId="77777777" w:rsidR="00DE1AC1" w:rsidRPr="0032148D" w:rsidRDefault="00DE1AC1" w:rsidP="00417CC6">
            <w:pPr>
              <w:jc w:val="center"/>
              <w:rPr>
                <w:color w:val="000000" w:themeColor="text1"/>
                <w:sz w:val="24"/>
                <w:szCs w:val="24"/>
              </w:rPr>
            </w:pPr>
            <w:r w:rsidRPr="0032148D">
              <w:rPr>
                <w:color w:val="000000" w:themeColor="text1"/>
                <w:sz w:val="24"/>
                <w:szCs w:val="24"/>
              </w:rPr>
              <w:t>26,55</w:t>
            </w:r>
          </w:p>
        </w:tc>
        <w:tc>
          <w:tcPr>
            <w:tcW w:w="1737" w:type="dxa"/>
            <w:vAlign w:val="center"/>
          </w:tcPr>
          <w:p w14:paraId="46AC58A3" w14:textId="77777777" w:rsidR="00DE1AC1" w:rsidRPr="0032148D" w:rsidRDefault="00DE1AC1" w:rsidP="00417CC6">
            <w:pPr>
              <w:jc w:val="center"/>
              <w:rPr>
                <w:color w:val="000000" w:themeColor="text1"/>
                <w:sz w:val="24"/>
                <w:szCs w:val="24"/>
              </w:rPr>
            </w:pPr>
            <w:r w:rsidRPr="0032148D">
              <w:rPr>
                <w:color w:val="000000" w:themeColor="text1"/>
                <w:sz w:val="24"/>
                <w:szCs w:val="24"/>
              </w:rPr>
              <w:t>28,76</w:t>
            </w:r>
          </w:p>
        </w:tc>
        <w:tc>
          <w:tcPr>
            <w:tcW w:w="1737" w:type="dxa"/>
            <w:vAlign w:val="center"/>
          </w:tcPr>
          <w:p w14:paraId="5CD15229" w14:textId="77777777" w:rsidR="00DE1AC1" w:rsidRPr="0032148D" w:rsidRDefault="00DE1AC1" w:rsidP="00417CC6">
            <w:pPr>
              <w:jc w:val="center"/>
              <w:rPr>
                <w:color w:val="000000" w:themeColor="text1"/>
                <w:sz w:val="24"/>
                <w:szCs w:val="24"/>
              </w:rPr>
            </w:pPr>
            <w:r w:rsidRPr="0032148D">
              <w:rPr>
                <w:color w:val="000000" w:themeColor="text1"/>
                <w:sz w:val="24"/>
                <w:szCs w:val="24"/>
              </w:rPr>
              <w:t>24,21</w:t>
            </w:r>
          </w:p>
        </w:tc>
        <w:tc>
          <w:tcPr>
            <w:tcW w:w="1737" w:type="dxa"/>
            <w:vAlign w:val="center"/>
          </w:tcPr>
          <w:p w14:paraId="6549CCC7" w14:textId="77777777" w:rsidR="00DE1AC1" w:rsidRPr="0032148D" w:rsidRDefault="00DE1AC1" w:rsidP="00417CC6">
            <w:pPr>
              <w:jc w:val="center"/>
              <w:rPr>
                <w:color w:val="000000" w:themeColor="text1"/>
                <w:sz w:val="24"/>
                <w:szCs w:val="24"/>
              </w:rPr>
            </w:pPr>
            <w:r w:rsidRPr="0032148D">
              <w:rPr>
                <w:color w:val="000000" w:themeColor="text1"/>
                <w:sz w:val="24"/>
                <w:szCs w:val="24"/>
              </w:rPr>
              <w:t>23,02</w:t>
            </w:r>
          </w:p>
        </w:tc>
      </w:tr>
      <w:tr w:rsidR="0032148D" w:rsidRPr="0032148D" w14:paraId="13C51BBF" w14:textId="77777777" w:rsidTr="00417CC6">
        <w:trPr>
          <w:jc w:val="center"/>
        </w:trPr>
        <w:tc>
          <w:tcPr>
            <w:tcW w:w="1736" w:type="dxa"/>
            <w:vAlign w:val="center"/>
          </w:tcPr>
          <w:p w14:paraId="09144A95" w14:textId="77777777" w:rsidR="00DE1AC1" w:rsidRPr="0032148D" w:rsidRDefault="00DE1AC1" w:rsidP="00417CC6">
            <w:pPr>
              <w:jc w:val="center"/>
              <w:rPr>
                <w:b/>
                <w:color w:val="000000" w:themeColor="text1"/>
                <w:sz w:val="24"/>
                <w:szCs w:val="24"/>
              </w:rPr>
            </w:pPr>
            <w:r w:rsidRPr="0032148D">
              <w:rPr>
                <w:b/>
                <w:color w:val="000000" w:themeColor="text1"/>
                <w:sz w:val="24"/>
                <w:szCs w:val="24"/>
              </w:rPr>
              <w:t>0,5</w:t>
            </w:r>
          </w:p>
        </w:tc>
        <w:tc>
          <w:tcPr>
            <w:tcW w:w="1737" w:type="dxa"/>
            <w:vAlign w:val="center"/>
          </w:tcPr>
          <w:p w14:paraId="6A7DF238" w14:textId="77777777" w:rsidR="00DE1AC1" w:rsidRPr="0032148D" w:rsidRDefault="00DE1AC1" w:rsidP="00417CC6">
            <w:pPr>
              <w:jc w:val="center"/>
              <w:rPr>
                <w:color w:val="000000" w:themeColor="text1"/>
                <w:sz w:val="24"/>
                <w:szCs w:val="24"/>
              </w:rPr>
            </w:pPr>
            <w:r w:rsidRPr="0032148D">
              <w:rPr>
                <w:color w:val="000000" w:themeColor="text1"/>
                <w:sz w:val="24"/>
                <w:szCs w:val="24"/>
              </w:rPr>
              <w:t>20,98</w:t>
            </w:r>
          </w:p>
        </w:tc>
        <w:tc>
          <w:tcPr>
            <w:tcW w:w="1737" w:type="dxa"/>
            <w:vAlign w:val="center"/>
          </w:tcPr>
          <w:p w14:paraId="7CC2421B" w14:textId="77777777" w:rsidR="00DE1AC1" w:rsidRPr="0032148D" w:rsidRDefault="00DE1AC1" w:rsidP="00417CC6">
            <w:pPr>
              <w:jc w:val="center"/>
              <w:rPr>
                <w:color w:val="000000" w:themeColor="text1"/>
                <w:sz w:val="24"/>
                <w:szCs w:val="24"/>
              </w:rPr>
            </w:pPr>
            <w:r w:rsidRPr="0032148D">
              <w:rPr>
                <w:color w:val="000000" w:themeColor="text1"/>
                <w:sz w:val="24"/>
                <w:szCs w:val="24"/>
              </w:rPr>
              <w:t>28,70</w:t>
            </w:r>
          </w:p>
        </w:tc>
        <w:tc>
          <w:tcPr>
            <w:tcW w:w="1737" w:type="dxa"/>
            <w:vAlign w:val="center"/>
          </w:tcPr>
          <w:p w14:paraId="436EF800" w14:textId="77777777" w:rsidR="00DE1AC1" w:rsidRPr="0032148D" w:rsidRDefault="00DE1AC1" w:rsidP="00417CC6">
            <w:pPr>
              <w:jc w:val="center"/>
              <w:rPr>
                <w:color w:val="000000" w:themeColor="text1"/>
                <w:sz w:val="24"/>
                <w:szCs w:val="24"/>
              </w:rPr>
            </w:pPr>
            <w:r w:rsidRPr="0032148D">
              <w:rPr>
                <w:color w:val="000000" w:themeColor="text1"/>
                <w:sz w:val="24"/>
                <w:szCs w:val="24"/>
              </w:rPr>
              <w:t>32,67</w:t>
            </w:r>
          </w:p>
        </w:tc>
        <w:tc>
          <w:tcPr>
            <w:tcW w:w="1737" w:type="dxa"/>
            <w:vAlign w:val="center"/>
          </w:tcPr>
          <w:p w14:paraId="132CEAF3" w14:textId="77777777" w:rsidR="00DE1AC1" w:rsidRPr="0032148D" w:rsidRDefault="00DE1AC1" w:rsidP="00417CC6">
            <w:pPr>
              <w:jc w:val="center"/>
              <w:rPr>
                <w:color w:val="000000" w:themeColor="text1"/>
                <w:sz w:val="24"/>
                <w:szCs w:val="24"/>
              </w:rPr>
            </w:pPr>
            <w:r w:rsidRPr="0032148D">
              <w:rPr>
                <w:color w:val="000000" w:themeColor="text1"/>
                <w:sz w:val="24"/>
                <w:szCs w:val="24"/>
              </w:rPr>
              <w:t>31,00</w:t>
            </w:r>
          </w:p>
        </w:tc>
        <w:tc>
          <w:tcPr>
            <w:tcW w:w="1737" w:type="dxa"/>
            <w:vAlign w:val="center"/>
          </w:tcPr>
          <w:p w14:paraId="3D3E22AD" w14:textId="77777777" w:rsidR="00DE1AC1" w:rsidRPr="0032148D" w:rsidRDefault="00DE1AC1" w:rsidP="00417CC6">
            <w:pPr>
              <w:jc w:val="center"/>
              <w:rPr>
                <w:color w:val="000000" w:themeColor="text1"/>
                <w:sz w:val="24"/>
                <w:szCs w:val="24"/>
              </w:rPr>
            </w:pPr>
            <w:r w:rsidRPr="0032148D">
              <w:rPr>
                <w:color w:val="000000" w:themeColor="text1"/>
                <w:sz w:val="24"/>
                <w:szCs w:val="24"/>
              </w:rPr>
              <w:t>31,20</w:t>
            </w:r>
          </w:p>
        </w:tc>
      </w:tr>
      <w:tr w:rsidR="0032148D" w:rsidRPr="0032148D" w14:paraId="7C2796EA" w14:textId="77777777" w:rsidTr="00417CC6">
        <w:trPr>
          <w:jc w:val="center"/>
        </w:trPr>
        <w:tc>
          <w:tcPr>
            <w:tcW w:w="1736" w:type="dxa"/>
            <w:vAlign w:val="center"/>
          </w:tcPr>
          <w:p w14:paraId="0BC61A26" w14:textId="77777777" w:rsidR="00DE1AC1" w:rsidRPr="0032148D" w:rsidRDefault="00DE1AC1" w:rsidP="00417CC6">
            <w:pPr>
              <w:jc w:val="center"/>
              <w:rPr>
                <w:b/>
                <w:color w:val="000000" w:themeColor="text1"/>
                <w:sz w:val="24"/>
                <w:szCs w:val="24"/>
              </w:rPr>
            </w:pPr>
            <w:r w:rsidRPr="0032148D">
              <w:rPr>
                <w:b/>
                <w:color w:val="000000" w:themeColor="text1"/>
                <w:sz w:val="24"/>
                <w:szCs w:val="24"/>
              </w:rPr>
              <w:t>1,0</w:t>
            </w:r>
          </w:p>
        </w:tc>
        <w:tc>
          <w:tcPr>
            <w:tcW w:w="1737" w:type="dxa"/>
            <w:vAlign w:val="center"/>
          </w:tcPr>
          <w:p w14:paraId="49E5DA47" w14:textId="77777777" w:rsidR="00DE1AC1" w:rsidRPr="0032148D" w:rsidRDefault="00DE1AC1" w:rsidP="00417CC6">
            <w:pPr>
              <w:jc w:val="center"/>
              <w:rPr>
                <w:color w:val="000000" w:themeColor="text1"/>
                <w:sz w:val="24"/>
                <w:szCs w:val="24"/>
              </w:rPr>
            </w:pPr>
            <w:r w:rsidRPr="0032148D">
              <w:rPr>
                <w:color w:val="000000" w:themeColor="text1"/>
                <w:sz w:val="24"/>
                <w:szCs w:val="24"/>
              </w:rPr>
              <w:t>24,25</w:t>
            </w:r>
          </w:p>
        </w:tc>
        <w:tc>
          <w:tcPr>
            <w:tcW w:w="1737" w:type="dxa"/>
            <w:vAlign w:val="center"/>
          </w:tcPr>
          <w:p w14:paraId="11F3B1A8" w14:textId="77777777" w:rsidR="00DE1AC1" w:rsidRPr="0032148D" w:rsidRDefault="00DE1AC1" w:rsidP="00417CC6">
            <w:pPr>
              <w:jc w:val="center"/>
              <w:rPr>
                <w:color w:val="000000" w:themeColor="text1"/>
                <w:sz w:val="24"/>
                <w:szCs w:val="24"/>
              </w:rPr>
            </w:pPr>
            <w:r w:rsidRPr="0032148D">
              <w:rPr>
                <w:color w:val="000000" w:themeColor="text1"/>
                <w:sz w:val="24"/>
                <w:szCs w:val="24"/>
              </w:rPr>
              <w:t>35,98</w:t>
            </w:r>
          </w:p>
        </w:tc>
        <w:tc>
          <w:tcPr>
            <w:tcW w:w="1737" w:type="dxa"/>
            <w:vAlign w:val="center"/>
          </w:tcPr>
          <w:p w14:paraId="4CF34808" w14:textId="77777777" w:rsidR="00DE1AC1" w:rsidRPr="0032148D" w:rsidRDefault="00DE1AC1" w:rsidP="00417CC6">
            <w:pPr>
              <w:jc w:val="center"/>
              <w:rPr>
                <w:bCs/>
                <w:color w:val="000000" w:themeColor="text1"/>
                <w:sz w:val="24"/>
                <w:szCs w:val="24"/>
              </w:rPr>
            </w:pPr>
            <w:r w:rsidRPr="0032148D">
              <w:rPr>
                <w:bCs/>
                <w:color w:val="000000" w:themeColor="text1"/>
                <w:sz w:val="24"/>
                <w:szCs w:val="24"/>
              </w:rPr>
              <w:t>36,70</w:t>
            </w:r>
          </w:p>
        </w:tc>
        <w:tc>
          <w:tcPr>
            <w:tcW w:w="1737" w:type="dxa"/>
            <w:vAlign w:val="center"/>
          </w:tcPr>
          <w:p w14:paraId="2C1F381E" w14:textId="77777777" w:rsidR="00DE1AC1" w:rsidRPr="0032148D" w:rsidRDefault="00DE1AC1" w:rsidP="00417CC6">
            <w:pPr>
              <w:jc w:val="center"/>
              <w:rPr>
                <w:color w:val="000000" w:themeColor="text1"/>
                <w:sz w:val="24"/>
                <w:szCs w:val="24"/>
              </w:rPr>
            </w:pPr>
            <w:r w:rsidRPr="0032148D">
              <w:rPr>
                <w:color w:val="000000" w:themeColor="text1"/>
                <w:sz w:val="24"/>
                <w:szCs w:val="24"/>
              </w:rPr>
              <w:t>30,48</w:t>
            </w:r>
          </w:p>
        </w:tc>
        <w:tc>
          <w:tcPr>
            <w:tcW w:w="1737" w:type="dxa"/>
            <w:vAlign w:val="center"/>
          </w:tcPr>
          <w:p w14:paraId="44B8AF3D" w14:textId="77777777" w:rsidR="00DE1AC1" w:rsidRPr="0032148D" w:rsidRDefault="00DE1AC1" w:rsidP="00417CC6">
            <w:pPr>
              <w:jc w:val="center"/>
              <w:rPr>
                <w:color w:val="000000" w:themeColor="text1"/>
                <w:sz w:val="24"/>
                <w:szCs w:val="24"/>
              </w:rPr>
            </w:pPr>
            <w:r w:rsidRPr="0032148D">
              <w:rPr>
                <w:color w:val="000000" w:themeColor="text1"/>
                <w:sz w:val="24"/>
                <w:szCs w:val="24"/>
              </w:rPr>
              <w:t>30,81</w:t>
            </w:r>
          </w:p>
        </w:tc>
      </w:tr>
      <w:tr w:rsidR="0032148D" w:rsidRPr="0032148D" w14:paraId="312AC93E" w14:textId="77777777" w:rsidTr="00417CC6">
        <w:trPr>
          <w:jc w:val="center"/>
        </w:trPr>
        <w:tc>
          <w:tcPr>
            <w:tcW w:w="1736" w:type="dxa"/>
            <w:vAlign w:val="center"/>
          </w:tcPr>
          <w:p w14:paraId="15D59475" w14:textId="77777777" w:rsidR="00DE1AC1" w:rsidRPr="0032148D" w:rsidRDefault="00DE1AC1" w:rsidP="00417CC6">
            <w:pPr>
              <w:jc w:val="center"/>
              <w:rPr>
                <w:b/>
                <w:color w:val="000000" w:themeColor="text1"/>
                <w:sz w:val="24"/>
                <w:szCs w:val="24"/>
              </w:rPr>
            </w:pPr>
            <w:r w:rsidRPr="0032148D">
              <w:rPr>
                <w:b/>
                <w:color w:val="000000" w:themeColor="text1"/>
                <w:sz w:val="24"/>
                <w:szCs w:val="24"/>
              </w:rPr>
              <w:t>1,5</w:t>
            </w:r>
          </w:p>
        </w:tc>
        <w:tc>
          <w:tcPr>
            <w:tcW w:w="1737" w:type="dxa"/>
            <w:vAlign w:val="center"/>
          </w:tcPr>
          <w:p w14:paraId="3DAD1350" w14:textId="77777777" w:rsidR="00DE1AC1" w:rsidRPr="0032148D" w:rsidRDefault="00DE1AC1" w:rsidP="00417CC6">
            <w:pPr>
              <w:jc w:val="center"/>
              <w:rPr>
                <w:color w:val="000000" w:themeColor="text1"/>
                <w:sz w:val="24"/>
                <w:szCs w:val="24"/>
              </w:rPr>
            </w:pPr>
            <w:r w:rsidRPr="0032148D">
              <w:rPr>
                <w:color w:val="000000" w:themeColor="text1"/>
                <w:sz w:val="24"/>
                <w:szCs w:val="24"/>
              </w:rPr>
              <w:t>22,67</w:t>
            </w:r>
          </w:p>
        </w:tc>
        <w:tc>
          <w:tcPr>
            <w:tcW w:w="1737" w:type="dxa"/>
            <w:vAlign w:val="center"/>
          </w:tcPr>
          <w:p w14:paraId="33CAB07E" w14:textId="77777777" w:rsidR="00DE1AC1" w:rsidRPr="0032148D" w:rsidRDefault="00DE1AC1" w:rsidP="00417CC6">
            <w:pPr>
              <w:jc w:val="center"/>
              <w:rPr>
                <w:color w:val="000000" w:themeColor="text1"/>
                <w:sz w:val="24"/>
                <w:szCs w:val="24"/>
              </w:rPr>
            </w:pPr>
            <w:r w:rsidRPr="0032148D">
              <w:rPr>
                <w:color w:val="000000" w:themeColor="text1"/>
                <w:sz w:val="24"/>
                <w:szCs w:val="24"/>
              </w:rPr>
              <w:t>35,05</w:t>
            </w:r>
          </w:p>
        </w:tc>
        <w:tc>
          <w:tcPr>
            <w:tcW w:w="1737" w:type="dxa"/>
            <w:vAlign w:val="center"/>
          </w:tcPr>
          <w:p w14:paraId="01E18FBE" w14:textId="77777777" w:rsidR="00DE1AC1" w:rsidRPr="0032148D" w:rsidRDefault="00DE1AC1" w:rsidP="00417CC6">
            <w:pPr>
              <w:jc w:val="center"/>
              <w:rPr>
                <w:color w:val="000000" w:themeColor="text1"/>
                <w:sz w:val="24"/>
                <w:szCs w:val="24"/>
              </w:rPr>
            </w:pPr>
            <w:r w:rsidRPr="0032148D">
              <w:rPr>
                <w:color w:val="000000" w:themeColor="text1"/>
                <w:sz w:val="24"/>
                <w:szCs w:val="24"/>
              </w:rPr>
              <w:t>36,15</w:t>
            </w:r>
          </w:p>
        </w:tc>
        <w:tc>
          <w:tcPr>
            <w:tcW w:w="1737" w:type="dxa"/>
            <w:vAlign w:val="center"/>
          </w:tcPr>
          <w:p w14:paraId="455427D1" w14:textId="77777777" w:rsidR="00DE1AC1" w:rsidRPr="0032148D" w:rsidRDefault="00DE1AC1" w:rsidP="00417CC6">
            <w:pPr>
              <w:jc w:val="center"/>
              <w:rPr>
                <w:color w:val="000000" w:themeColor="text1"/>
                <w:sz w:val="24"/>
                <w:szCs w:val="24"/>
              </w:rPr>
            </w:pPr>
            <w:r w:rsidRPr="0032148D">
              <w:rPr>
                <w:color w:val="000000" w:themeColor="text1"/>
                <w:sz w:val="24"/>
                <w:szCs w:val="24"/>
              </w:rPr>
              <w:t>37,18</w:t>
            </w:r>
          </w:p>
        </w:tc>
        <w:tc>
          <w:tcPr>
            <w:tcW w:w="1737" w:type="dxa"/>
            <w:vAlign w:val="center"/>
          </w:tcPr>
          <w:p w14:paraId="488854D2" w14:textId="77777777" w:rsidR="00DE1AC1" w:rsidRPr="0032148D" w:rsidRDefault="00DE1AC1" w:rsidP="00417CC6">
            <w:pPr>
              <w:jc w:val="center"/>
              <w:rPr>
                <w:color w:val="000000" w:themeColor="text1"/>
                <w:sz w:val="24"/>
                <w:szCs w:val="24"/>
              </w:rPr>
            </w:pPr>
            <w:r w:rsidRPr="0032148D">
              <w:rPr>
                <w:color w:val="000000" w:themeColor="text1"/>
                <w:sz w:val="24"/>
                <w:szCs w:val="24"/>
              </w:rPr>
              <w:t>35,76</w:t>
            </w:r>
          </w:p>
        </w:tc>
      </w:tr>
      <w:tr w:rsidR="00DE1AC1" w:rsidRPr="0032148D" w14:paraId="057FBE58" w14:textId="77777777" w:rsidTr="00417CC6">
        <w:trPr>
          <w:jc w:val="center"/>
        </w:trPr>
        <w:tc>
          <w:tcPr>
            <w:tcW w:w="1736" w:type="dxa"/>
            <w:vAlign w:val="center"/>
          </w:tcPr>
          <w:p w14:paraId="517717E7" w14:textId="77777777" w:rsidR="00DE1AC1" w:rsidRPr="0032148D" w:rsidRDefault="00DE1AC1" w:rsidP="00DE1AC1">
            <w:pPr>
              <w:contextualSpacing/>
              <w:jc w:val="center"/>
              <w:rPr>
                <w:b/>
                <w:color w:val="000000" w:themeColor="text1"/>
                <w:sz w:val="24"/>
                <w:szCs w:val="24"/>
              </w:rPr>
            </w:pPr>
            <w:r w:rsidRPr="0032148D">
              <w:rPr>
                <w:b/>
                <w:color w:val="000000" w:themeColor="text1"/>
                <w:sz w:val="24"/>
                <w:szCs w:val="24"/>
              </w:rPr>
              <w:t>2,0</w:t>
            </w:r>
          </w:p>
        </w:tc>
        <w:tc>
          <w:tcPr>
            <w:tcW w:w="1737" w:type="dxa"/>
            <w:vAlign w:val="center"/>
          </w:tcPr>
          <w:p w14:paraId="60DCE497" w14:textId="77777777" w:rsidR="00DE1AC1" w:rsidRPr="0032148D" w:rsidRDefault="00DE1AC1" w:rsidP="00DE1AC1">
            <w:pPr>
              <w:contextualSpacing/>
              <w:jc w:val="center"/>
              <w:rPr>
                <w:color w:val="000000" w:themeColor="text1"/>
                <w:sz w:val="24"/>
                <w:szCs w:val="24"/>
              </w:rPr>
            </w:pPr>
            <w:r w:rsidRPr="0032148D">
              <w:rPr>
                <w:color w:val="000000" w:themeColor="text1"/>
                <w:sz w:val="24"/>
                <w:szCs w:val="24"/>
              </w:rPr>
              <w:t>20,56</w:t>
            </w:r>
          </w:p>
        </w:tc>
        <w:tc>
          <w:tcPr>
            <w:tcW w:w="1737" w:type="dxa"/>
            <w:vAlign w:val="center"/>
          </w:tcPr>
          <w:p w14:paraId="153A4F5F" w14:textId="77777777" w:rsidR="00DE1AC1" w:rsidRPr="0032148D" w:rsidRDefault="00DE1AC1" w:rsidP="00DE1AC1">
            <w:pPr>
              <w:contextualSpacing/>
              <w:jc w:val="center"/>
              <w:rPr>
                <w:color w:val="000000" w:themeColor="text1"/>
                <w:sz w:val="24"/>
                <w:szCs w:val="24"/>
              </w:rPr>
            </w:pPr>
            <w:r w:rsidRPr="0032148D">
              <w:rPr>
                <w:color w:val="000000" w:themeColor="text1"/>
                <w:sz w:val="24"/>
                <w:szCs w:val="24"/>
              </w:rPr>
              <w:t>30,15</w:t>
            </w:r>
          </w:p>
        </w:tc>
        <w:tc>
          <w:tcPr>
            <w:tcW w:w="1737" w:type="dxa"/>
            <w:vAlign w:val="center"/>
          </w:tcPr>
          <w:p w14:paraId="7903B32B" w14:textId="77777777" w:rsidR="00DE1AC1" w:rsidRPr="0032148D" w:rsidRDefault="00DE1AC1" w:rsidP="00DE1AC1">
            <w:pPr>
              <w:contextualSpacing/>
              <w:jc w:val="center"/>
              <w:rPr>
                <w:color w:val="000000" w:themeColor="text1"/>
                <w:sz w:val="24"/>
                <w:szCs w:val="24"/>
              </w:rPr>
            </w:pPr>
            <w:r w:rsidRPr="0032148D">
              <w:rPr>
                <w:color w:val="000000" w:themeColor="text1"/>
                <w:sz w:val="24"/>
                <w:szCs w:val="24"/>
              </w:rPr>
              <w:t>31,03</w:t>
            </w:r>
          </w:p>
        </w:tc>
        <w:tc>
          <w:tcPr>
            <w:tcW w:w="1737" w:type="dxa"/>
            <w:vAlign w:val="center"/>
          </w:tcPr>
          <w:p w14:paraId="1DFD79A6" w14:textId="77777777" w:rsidR="00DE1AC1" w:rsidRPr="0032148D" w:rsidRDefault="00DE1AC1" w:rsidP="00DE1AC1">
            <w:pPr>
              <w:contextualSpacing/>
              <w:jc w:val="center"/>
              <w:rPr>
                <w:color w:val="000000" w:themeColor="text1"/>
                <w:sz w:val="24"/>
                <w:szCs w:val="24"/>
              </w:rPr>
            </w:pPr>
            <w:r w:rsidRPr="0032148D">
              <w:rPr>
                <w:color w:val="000000" w:themeColor="text1"/>
                <w:sz w:val="24"/>
                <w:szCs w:val="24"/>
              </w:rPr>
              <w:t>30,00</w:t>
            </w:r>
          </w:p>
        </w:tc>
        <w:tc>
          <w:tcPr>
            <w:tcW w:w="1737" w:type="dxa"/>
            <w:vAlign w:val="center"/>
          </w:tcPr>
          <w:p w14:paraId="2030A6E7" w14:textId="77777777" w:rsidR="00DE1AC1" w:rsidRPr="0032148D" w:rsidRDefault="00DE1AC1" w:rsidP="00DE1AC1">
            <w:pPr>
              <w:contextualSpacing/>
              <w:jc w:val="center"/>
              <w:rPr>
                <w:color w:val="000000" w:themeColor="text1"/>
                <w:sz w:val="24"/>
                <w:szCs w:val="24"/>
              </w:rPr>
            </w:pPr>
            <w:r w:rsidRPr="0032148D">
              <w:rPr>
                <w:color w:val="000000" w:themeColor="text1"/>
                <w:sz w:val="24"/>
                <w:szCs w:val="24"/>
              </w:rPr>
              <w:t>29,25</w:t>
            </w:r>
          </w:p>
        </w:tc>
      </w:tr>
    </w:tbl>
    <w:p w14:paraId="10B5E1F4" w14:textId="77777777" w:rsidR="00DE1AC1" w:rsidRPr="0032148D" w:rsidRDefault="00DE1AC1" w:rsidP="00DE1AC1">
      <w:pPr>
        <w:contextualSpacing/>
        <w:jc w:val="both"/>
        <w:rPr>
          <w:color w:val="000000" w:themeColor="text1"/>
          <w:sz w:val="28"/>
          <w:szCs w:val="28"/>
        </w:rPr>
      </w:pPr>
    </w:p>
    <w:p w14:paraId="364CE078" w14:textId="77777777" w:rsidR="00E73889" w:rsidRDefault="00DE1AC1" w:rsidP="00E73889">
      <w:pPr>
        <w:ind w:firstLine="540"/>
        <w:contextualSpacing/>
        <w:jc w:val="both"/>
        <w:rPr>
          <w:color w:val="000000" w:themeColor="text1"/>
          <w:sz w:val="28"/>
          <w:szCs w:val="28"/>
          <w:lang w:val="ru-RU"/>
        </w:rPr>
      </w:pPr>
      <w:r w:rsidRPr="0032148D">
        <w:rPr>
          <w:color w:val="000000" w:themeColor="text1"/>
          <w:sz w:val="28"/>
          <w:szCs w:val="28"/>
        </w:rPr>
        <w:t>В соответствии с методикой вероятностно-детерминированного планирования [20</w:t>
      </w:r>
      <w:r w:rsidR="00514205" w:rsidRPr="0032148D">
        <w:rPr>
          <w:color w:val="000000" w:themeColor="text1"/>
          <w:sz w:val="28"/>
          <w:szCs w:val="28"/>
          <w:lang w:val="ru-RU"/>
        </w:rPr>
        <w:t>6</w:t>
      </w:r>
      <w:r w:rsidRPr="0032148D">
        <w:rPr>
          <w:color w:val="000000" w:themeColor="text1"/>
          <w:sz w:val="28"/>
          <w:szCs w:val="28"/>
        </w:rPr>
        <w:t xml:space="preserve">] была проведена выборка экспериментального массива (таблица </w:t>
      </w:r>
      <w:r w:rsidR="00514205" w:rsidRPr="0032148D">
        <w:rPr>
          <w:color w:val="000000" w:themeColor="text1"/>
          <w:sz w:val="28"/>
          <w:szCs w:val="28"/>
          <w:lang w:val="ru-RU"/>
        </w:rPr>
        <w:t>3</w:t>
      </w:r>
      <w:r w:rsidR="0000752F" w:rsidRPr="0032148D">
        <w:rPr>
          <w:color w:val="000000" w:themeColor="text1"/>
          <w:sz w:val="28"/>
          <w:szCs w:val="28"/>
          <w:lang w:val="ru-RU"/>
        </w:rPr>
        <w:t>5</w:t>
      </w:r>
      <w:r w:rsidRPr="0032148D">
        <w:rPr>
          <w:color w:val="000000" w:themeColor="text1"/>
          <w:sz w:val="28"/>
          <w:szCs w:val="28"/>
        </w:rPr>
        <w:t xml:space="preserve">) на точечные графики и были получены частные зависимости, представленные на рисунках </w:t>
      </w:r>
      <w:r w:rsidR="00514205" w:rsidRPr="0032148D">
        <w:rPr>
          <w:color w:val="000000" w:themeColor="text1"/>
          <w:sz w:val="28"/>
          <w:szCs w:val="28"/>
          <w:lang w:val="ru-RU"/>
        </w:rPr>
        <w:t>4</w:t>
      </w:r>
      <w:r w:rsidR="0000752F" w:rsidRPr="0032148D">
        <w:rPr>
          <w:color w:val="000000" w:themeColor="text1"/>
          <w:sz w:val="28"/>
          <w:szCs w:val="28"/>
          <w:lang w:val="ru-RU"/>
        </w:rPr>
        <w:t>5</w:t>
      </w:r>
      <w:r w:rsidRPr="0032148D">
        <w:rPr>
          <w:color w:val="000000" w:themeColor="text1"/>
          <w:sz w:val="28"/>
          <w:szCs w:val="28"/>
        </w:rPr>
        <w:t xml:space="preserve"> и </w:t>
      </w:r>
      <w:r w:rsidR="00514205" w:rsidRPr="0032148D">
        <w:rPr>
          <w:color w:val="000000" w:themeColor="text1"/>
          <w:sz w:val="28"/>
          <w:szCs w:val="28"/>
          <w:lang w:val="ru-RU"/>
        </w:rPr>
        <w:t>4</w:t>
      </w:r>
      <w:r w:rsidR="0000752F" w:rsidRPr="0032148D">
        <w:rPr>
          <w:color w:val="000000" w:themeColor="text1"/>
          <w:sz w:val="28"/>
          <w:szCs w:val="28"/>
          <w:lang w:val="ru-RU"/>
        </w:rPr>
        <w:t>6.</w:t>
      </w:r>
    </w:p>
    <w:p w14:paraId="1C980D9D" w14:textId="77777777" w:rsidR="00E73889" w:rsidRDefault="00E73889" w:rsidP="00E73889">
      <w:pPr>
        <w:ind w:firstLine="540"/>
        <w:contextualSpacing/>
        <w:jc w:val="both"/>
        <w:rPr>
          <w:color w:val="000000" w:themeColor="text1"/>
          <w:sz w:val="28"/>
          <w:szCs w:val="28"/>
          <w:lang w:val="ru-RU"/>
        </w:rPr>
      </w:pPr>
      <w:r w:rsidRPr="00E73889">
        <w:rPr>
          <w:color w:val="000000" w:themeColor="text1"/>
          <w:sz w:val="28"/>
          <w:szCs w:val="28"/>
        </w:rPr>
        <w:t xml:space="preserve"> </w:t>
      </w:r>
      <w:r w:rsidRPr="0032148D">
        <w:rPr>
          <w:color w:val="000000" w:themeColor="text1"/>
          <w:sz w:val="28"/>
          <w:szCs w:val="28"/>
        </w:rPr>
        <w:t>Для каждого из видов щебня, на основе обобщенного уравнения Протодьяконова [20</w:t>
      </w:r>
      <w:r w:rsidRPr="0032148D">
        <w:rPr>
          <w:color w:val="000000" w:themeColor="text1"/>
          <w:sz w:val="28"/>
          <w:szCs w:val="28"/>
          <w:lang w:val="ru-RU"/>
        </w:rPr>
        <w:t>7</w:t>
      </w:r>
      <w:r w:rsidRPr="0032148D">
        <w:rPr>
          <w:color w:val="000000" w:themeColor="text1"/>
          <w:sz w:val="28"/>
          <w:szCs w:val="28"/>
        </w:rPr>
        <w:t xml:space="preserve">], была построена соответствующая двухпараметрическая математическая модель (формулы </w:t>
      </w:r>
      <w:r w:rsidRPr="0032148D">
        <w:rPr>
          <w:color w:val="000000" w:themeColor="text1"/>
          <w:sz w:val="28"/>
          <w:szCs w:val="28"/>
          <w:lang w:val="ru-RU"/>
        </w:rPr>
        <w:t>21</w:t>
      </w:r>
      <w:r w:rsidRPr="0032148D">
        <w:rPr>
          <w:color w:val="000000" w:themeColor="text1"/>
          <w:sz w:val="28"/>
          <w:szCs w:val="28"/>
        </w:rPr>
        <w:t xml:space="preserve"> и </w:t>
      </w:r>
      <w:r w:rsidRPr="0032148D">
        <w:rPr>
          <w:color w:val="000000" w:themeColor="text1"/>
          <w:sz w:val="28"/>
          <w:szCs w:val="28"/>
          <w:lang w:val="ru-RU"/>
        </w:rPr>
        <w:t>22</w:t>
      </w:r>
      <w:r w:rsidRPr="0032148D">
        <w:rPr>
          <w:color w:val="000000" w:themeColor="text1"/>
          <w:sz w:val="28"/>
          <w:szCs w:val="28"/>
        </w:rPr>
        <w:t>).</w:t>
      </w:r>
      <w:r w:rsidRPr="00E73889">
        <w:rPr>
          <w:color w:val="000000" w:themeColor="text1"/>
          <w:sz w:val="28"/>
          <w:szCs w:val="28"/>
        </w:rPr>
        <w:t xml:space="preserve"> </w:t>
      </w:r>
    </w:p>
    <w:p w14:paraId="440952ED" w14:textId="487DC915" w:rsidR="00E73889" w:rsidRPr="0032148D" w:rsidRDefault="00E73889" w:rsidP="00E73889">
      <w:pPr>
        <w:ind w:firstLine="540"/>
        <w:contextualSpacing/>
        <w:jc w:val="both"/>
        <w:rPr>
          <w:color w:val="000000" w:themeColor="text1"/>
          <w:sz w:val="28"/>
          <w:szCs w:val="28"/>
        </w:rPr>
      </w:pPr>
      <w:r w:rsidRPr="0032148D">
        <w:rPr>
          <w:color w:val="000000" w:themeColor="text1"/>
          <w:sz w:val="28"/>
          <w:szCs w:val="28"/>
        </w:rPr>
        <w:t>Для оценки достоверности полученных математических моделей были рассчитаны соответствующие коэффициенты нелинейной множественной корреляции [</w:t>
      </w:r>
      <w:r w:rsidRPr="0032148D">
        <w:rPr>
          <w:color w:val="000000" w:themeColor="text1"/>
          <w:sz w:val="28"/>
          <w:szCs w:val="28"/>
          <w:lang w:val="ru-RU"/>
        </w:rPr>
        <w:t>207</w:t>
      </w:r>
      <w:r w:rsidRPr="0032148D">
        <w:rPr>
          <w:color w:val="000000" w:themeColor="text1"/>
          <w:sz w:val="28"/>
          <w:szCs w:val="28"/>
        </w:rPr>
        <w:t>].</w:t>
      </w:r>
    </w:p>
    <w:p w14:paraId="002C4820" w14:textId="34BF2CCF" w:rsidR="00DE1AC1" w:rsidRPr="0032148D" w:rsidRDefault="00DE1AC1" w:rsidP="0000752F">
      <w:pPr>
        <w:ind w:firstLine="540"/>
        <w:contextualSpacing/>
        <w:jc w:val="both"/>
        <w:rPr>
          <w:color w:val="000000" w:themeColor="text1"/>
          <w:sz w:val="28"/>
          <w:szCs w:val="28"/>
          <w:lang w:val="ru-RU"/>
        </w:rPr>
      </w:pPr>
    </w:p>
    <w:p w14:paraId="3DD7A082" w14:textId="77777777" w:rsidR="00DE1AC1" w:rsidRPr="0032148D" w:rsidRDefault="00DE1AC1" w:rsidP="00DE1AC1">
      <w:pPr>
        <w:jc w:val="center"/>
        <w:rPr>
          <w:color w:val="000000" w:themeColor="text1"/>
          <w:sz w:val="28"/>
          <w:szCs w:val="28"/>
        </w:rPr>
      </w:pPr>
      <w:r w:rsidRPr="0032148D">
        <w:rPr>
          <w:noProof/>
          <w:color w:val="000000" w:themeColor="text1"/>
          <w:sz w:val="28"/>
          <w:szCs w:val="28"/>
          <w:lang w:val="ru-RU"/>
        </w:rPr>
        <w:lastRenderedPageBreak/>
        <w:drawing>
          <wp:inline distT="0" distB="0" distL="0" distR="0" wp14:anchorId="3586B870" wp14:editId="0C5E6FBE">
            <wp:extent cx="5578475" cy="3054985"/>
            <wp:effectExtent l="0" t="0" r="0" b="0"/>
            <wp:docPr id="531879157"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78475" cy="3054985"/>
                    </a:xfrm>
                    <a:prstGeom prst="rect">
                      <a:avLst/>
                    </a:prstGeom>
                    <a:noFill/>
                    <a:ln>
                      <a:noFill/>
                    </a:ln>
                  </pic:spPr>
                </pic:pic>
              </a:graphicData>
            </a:graphic>
          </wp:inline>
        </w:drawing>
      </w:r>
    </w:p>
    <w:p w14:paraId="14356D81" w14:textId="6543A0E6" w:rsidR="00DE1AC1" w:rsidRPr="0032148D" w:rsidRDefault="00DE1AC1" w:rsidP="00DE1AC1">
      <w:pPr>
        <w:jc w:val="center"/>
        <w:rPr>
          <w:color w:val="000000" w:themeColor="text1"/>
          <w:sz w:val="28"/>
          <w:szCs w:val="28"/>
        </w:rPr>
      </w:pPr>
      <w:r w:rsidRPr="0032148D">
        <w:rPr>
          <w:color w:val="000000" w:themeColor="text1"/>
          <w:sz w:val="28"/>
          <w:szCs w:val="28"/>
        </w:rPr>
        <w:t xml:space="preserve">Рисунок </w:t>
      </w:r>
      <w:r w:rsidR="00514205" w:rsidRPr="0032148D">
        <w:rPr>
          <w:color w:val="000000" w:themeColor="text1"/>
          <w:sz w:val="28"/>
          <w:szCs w:val="28"/>
          <w:lang w:val="ru-RU"/>
        </w:rPr>
        <w:t>4</w:t>
      </w:r>
      <w:r w:rsidR="0000752F" w:rsidRPr="0032148D">
        <w:rPr>
          <w:color w:val="000000" w:themeColor="text1"/>
          <w:sz w:val="28"/>
          <w:szCs w:val="28"/>
          <w:lang w:val="ru-RU"/>
        </w:rPr>
        <w:t>5</w:t>
      </w:r>
      <w:r w:rsidRPr="0032148D">
        <w:rPr>
          <w:color w:val="000000" w:themeColor="text1"/>
          <w:sz w:val="28"/>
          <w:szCs w:val="28"/>
        </w:rPr>
        <w:t xml:space="preserve"> – Влияние концентрации АГ-4И на адгезионную эффективность модификаторов в составе тройных  битумных композиций по отношению к поверхности щебня </w:t>
      </w:r>
    </w:p>
    <w:p w14:paraId="60B69A4B" w14:textId="77777777" w:rsidR="00DE1AC1" w:rsidRPr="0032148D" w:rsidRDefault="00DE1AC1" w:rsidP="00DE1AC1">
      <w:pPr>
        <w:jc w:val="center"/>
        <w:rPr>
          <w:color w:val="000000" w:themeColor="text1"/>
          <w:sz w:val="28"/>
          <w:szCs w:val="28"/>
        </w:rPr>
      </w:pPr>
    </w:p>
    <w:p w14:paraId="584A246F" w14:textId="77777777" w:rsidR="00DE1AC1" w:rsidRPr="0032148D" w:rsidRDefault="00DE1AC1" w:rsidP="00DE1AC1">
      <w:pPr>
        <w:jc w:val="center"/>
        <w:rPr>
          <w:color w:val="000000" w:themeColor="text1"/>
          <w:sz w:val="28"/>
          <w:szCs w:val="28"/>
        </w:rPr>
      </w:pPr>
    </w:p>
    <w:p w14:paraId="2F649376" w14:textId="77777777" w:rsidR="00DE1AC1" w:rsidRPr="0032148D" w:rsidRDefault="00DE1AC1" w:rsidP="00DE1AC1">
      <w:pPr>
        <w:jc w:val="center"/>
        <w:rPr>
          <w:color w:val="000000" w:themeColor="text1"/>
          <w:sz w:val="28"/>
          <w:szCs w:val="28"/>
        </w:rPr>
      </w:pPr>
      <w:r w:rsidRPr="0032148D">
        <w:rPr>
          <w:noProof/>
          <w:color w:val="000000" w:themeColor="text1"/>
          <w:sz w:val="28"/>
          <w:szCs w:val="28"/>
          <w:lang w:val="ru-RU"/>
        </w:rPr>
        <w:drawing>
          <wp:inline distT="0" distB="0" distL="0" distR="0" wp14:anchorId="1DF17157" wp14:editId="5295DB9D">
            <wp:extent cx="5578475" cy="2969895"/>
            <wp:effectExtent l="0" t="0" r="0" b="0"/>
            <wp:docPr id="2130758602"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78475" cy="2969895"/>
                    </a:xfrm>
                    <a:prstGeom prst="rect">
                      <a:avLst/>
                    </a:prstGeom>
                    <a:noFill/>
                    <a:ln>
                      <a:noFill/>
                    </a:ln>
                  </pic:spPr>
                </pic:pic>
              </a:graphicData>
            </a:graphic>
          </wp:inline>
        </w:drawing>
      </w:r>
    </w:p>
    <w:p w14:paraId="4079E73D" w14:textId="50CD1E63" w:rsidR="00DE1AC1" w:rsidRPr="0032148D" w:rsidRDefault="00DE1AC1" w:rsidP="00DE1AC1">
      <w:pPr>
        <w:contextualSpacing/>
        <w:jc w:val="center"/>
        <w:rPr>
          <w:color w:val="000000" w:themeColor="text1"/>
          <w:sz w:val="28"/>
          <w:szCs w:val="28"/>
        </w:rPr>
      </w:pPr>
      <w:r w:rsidRPr="0032148D">
        <w:rPr>
          <w:color w:val="000000" w:themeColor="text1"/>
          <w:sz w:val="28"/>
          <w:szCs w:val="28"/>
        </w:rPr>
        <w:t xml:space="preserve">Рисунок </w:t>
      </w:r>
      <w:r w:rsidR="00514205" w:rsidRPr="0032148D">
        <w:rPr>
          <w:color w:val="000000" w:themeColor="text1"/>
          <w:sz w:val="28"/>
          <w:szCs w:val="28"/>
          <w:lang w:val="ru-RU"/>
        </w:rPr>
        <w:t>4</w:t>
      </w:r>
      <w:r w:rsidR="0000752F" w:rsidRPr="0032148D">
        <w:rPr>
          <w:color w:val="000000" w:themeColor="text1"/>
          <w:sz w:val="28"/>
          <w:szCs w:val="28"/>
          <w:lang w:val="ru-RU"/>
        </w:rPr>
        <w:t>6</w:t>
      </w:r>
      <w:r w:rsidRPr="0032148D">
        <w:rPr>
          <w:color w:val="000000" w:themeColor="text1"/>
          <w:sz w:val="28"/>
          <w:szCs w:val="28"/>
        </w:rPr>
        <w:t xml:space="preserve"> – Влияние концентрации АС-1 на адгезионную эффективность модификаторов в составе тройных  битумных композиций по отношению к поверхности щебня </w:t>
      </w:r>
    </w:p>
    <w:p w14:paraId="1FA8F30B" w14:textId="77777777" w:rsidR="00DE1AC1" w:rsidRPr="0032148D" w:rsidRDefault="00DE1AC1" w:rsidP="00DE1AC1">
      <w:pPr>
        <w:contextualSpacing/>
        <w:rPr>
          <w:color w:val="000000" w:themeColor="text1"/>
          <w:sz w:val="28"/>
          <w:szCs w:val="28"/>
          <w:highlight w:val="yellow"/>
        </w:rPr>
      </w:pPr>
    </w:p>
    <w:p w14:paraId="2F73C3C6" w14:textId="0FB7BAAA" w:rsidR="00DE1AC1" w:rsidRPr="0032148D" w:rsidRDefault="00DE1AC1" w:rsidP="00DE1AC1">
      <w:pPr>
        <w:ind w:firstLine="540"/>
        <w:contextualSpacing/>
        <w:jc w:val="both"/>
        <w:rPr>
          <w:color w:val="000000" w:themeColor="text1"/>
          <w:sz w:val="28"/>
          <w:szCs w:val="28"/>
        </w:rPr>
      </w:pPr>
      <w:r w:rsidRPr="0032148D">
        <w:rPr>
          <w:color w:val="000000" w:themeColor="text1"/>
          <w:sz w:val="28"/>
          <w:szCs w:val="28"/>
        </w:rPr>
        <w:t>Математическая модель совместного влияния концентраций полимера АГ-4И и ПАВ АС-1 на адгезионную эффективность модификаторов в составе тройных битумных композиций по отношению к поверхности серого щебня:</w:t>
      </w:r>
    </w:p>
    <w:p w14:paraId="67E4080C" w14:textId="77777777" w:rsidR="00DE1AC1" w:rsidRPr="0032148D" w:rsidRDefault="00DE1AC1" w:rsidP="00DE1AC1">
      <w:pPr>
        <w:ind w:firstLine="540"/>
        <w:contextualSpacing/>
        <w:jc w:val="both"/>
        <w:rPr>
          <w:color w:val="000000" w:themeColor="text1"/>
          <w:sz w:val="28"/>
          <w:szCs w:val="28"/>
        </w:rPr>
      </w:pPr>
    </w:p>
    <w:p w14:paraId="7B5EAF77" w14:textId="73C671D3" w:rsidR="00DE1AC1" w:rsidRPr="0032148D" w:rsidRDefault="000F22A8" w:rsidP="00DE1AC1">
      <w:pPr>
        <w:rPr>
          <w:color w:val="000000" w:themeColor="text1"/>
          <w:sz w:val="28"/>
          <w:szCs w:val="28"/>
        </w:rPr>
      </w:pPr>
      <w:r w:rsidRPr="000F22A8">
        <w:rPr>
          <w:noProof/>
          <w:color w:val="000000" w:themeColor="text1"/>
          <w:position w:val="-28"/>
          <w:sz w:val="20"/>
          <w:szCs w:val="20"/>
          <w14:ligatures w14:val="standardContextual"/>
        </w:rPr>
        <w:object w:dxaOrig="8880" w:dyaOrig="700" w14:anchorId="71D8CEC3">
          <v:shape id="_x0000_i1028" type="#_x0000_t75" alt="" style="width:439.8pt;height:37.3pt;mso-width-percent:0;mso-height-percent:0;mso-width-percent:0;mso-height-percent:0" o:ole="">
            <v:imagedata r:id="rId90" o:title=""/>
          </v:shape>
          <o:OLEObject Type="Embed" ProgID="Equation.3" ShapeID="_x0000_i1028" DrawAspect="Content" ObjectID="_1777968372" r:id="rId91"/>
        </w:object>
      </w:r>
      <w:r w:rsidR="00DE1AC1" w:rsidRPr="0032148D">
        <w:rPr>
          <w:color w:val="000000" w:themeColor="text1"/>
          <w:sz w:val="28"/>
          <w:szCs w:val="28"/>
        </w:rPr>
        <w:t xml:space="preserve"> (</w:t>
      </w:r>
      <w:r w:rsidR="00034304" w:rsidRPr="0032148D">
        <w:rPr>
          <w:color w:val="000000" w:themeColor="text1"/>
          <w:sz w:val="28"/>
          <w:szCs w:val="28"/>
          <w:lang w:val="ru-RU"/>
        </w:rPr>
        <w:t>2</w:t>
      </w:r>
      <w:r w:rsidR="0000752F" w:rsidRPr="0032148D">
        <w:rPr>
          <w:color w:val="000000" w:themeColor="text1"/>
          <w:sz w:val="28"/>
          <w:szCs w:val="28"/>
          <w:lang w:val="ru-RU"/>
        </w:rPr>
        <w:t>1</w:t>
      </w:r>
      <w:r w:rsidR="00DE1AC1" w:rsidRPr="0032148D">
        <w:rPr>
          <w:color w:val="000000" w:themeColor="text1"/>
          <w:sz w:val="28"/>
          <w:szCs w:val="28"/>
        </w:rPr>
        <w:t>)</w:t>
      </w:r>
    </w:p>
    <w:p w14:paraId="5CE6CE2D" w14:textId="2960B15D" w:rsidR="00DE1AC1" w:rsidRPr="0032148D" w:rsidRDefault="00DE1AC1" w:rsidP="00DE1AC1">
      <w:pPr>
        <w:ind w:firstLine="540"/>
        <w:jc w:val="both"/>
        <w:rPr>
          <w:color w:val="000000" w:themeColor="text1"/>
          <w:sz w:val="28"/>
          <w:szCs w:val="28"/>
          <w:lang w:val="ru-RU"/>
        </w:rPr>
      </w:pPr>
      <w:r w:rsidRPr="0032148D">
        <w:rPr>
          <w:color w:val="000000" w:themeColor="text1"/>
          <w:sz w:val="28"/>
          <w:szCs w:val="28"/>
        </w:rPr>
        <w:lastRenderedPageBreak/>
        <w:t>Математическая модель совместного влияния концентраций АГ-4И и АС-1 на адгезионную эффективность модификаторов в составе тройных битумных композиций по отношению к поверхности красного щебня:</w:t>
      </w:r>
    </w:p>
    <w:p w14:paraId="5C0BACC5" w14:textId="77777777" w:rsidR="00811888" w:rsidRPr="0032148D" w:rsidRDefault="00811888" w:rsidP="00DE1AC1">
      <w:pPr>
        <w:ind w:firstLine="540"/>
        <w:jc w:val="both"/>
        <w:rPr>
          <w:color w:val="000000" w:themeColor="text1"/>
          <w:sz w:val="28"/>
          <w:szCs w:val="28"/>
          <w:lang w:val="ru-RU"/>
        </w:rPr>
      </w:pPr>
    </w:p>
    <w:p w14:paraId="64466B24" w14:textId="520FB6ED" w:rsidR="00DE1AC1" w:rsidRPr="0032148D" w:rsidRDefault="000F22A8" w:rsidP="00DE1AC1">
      <w:pPr>
        <w:rPr>
          <w:color w:val="000000" w:themeColor="text1"/>
          <w:sz w:val="28"/>
          <w:szCs w:val="28"/>
        </w:rPr>
      </w:pPr>
      <w:r w:rsidRPr="000F22A8">
        <w:rPr>
          <w:noProof/>
          <w:color w:val="000000" w:themeColor="text1"/>
          <w:position w:val="-28"/>
          <w14:ligatures w14:val="standardContextual"/>
        </w:rPr>
        <w:object w:dxaOrig="8940" w:dyaOrig="700" w14:anchorId="498D58A0">
          <v:shape id="_x0000_i1027" type="#_x0000_t75" alt="" style="width:418.1pt;height:32.95pt;mso-width-percent:0;mso-height-percent:0;mso-width-percent:0;mso-height-percent:0" o:ole="">
            <v:imagedata r:id="rId92" o:title=""/>
          </v:shape>
          <o:OLEObject Type="Embed" ProgID="Equation.3" ShapeID="_x0000_i1027" DrawAspect="Content" ObjectID="_1777968373" r:id="rId93"/>
        </w:object>
      </w:r>
      <w:r w:rsidR="00DE1AC1" w:rsidRPr="0032148D">
        <w:rPr>
          <w:color w:val="000000" w:themeColor="text1"/>
          <w:sz w:val="28"/>
          <w:szCs w:val="28"/>
        </w:rPr>
        <w:t xml:space="preserve">      (</w:t>
      </w:r>
      <w:r w:rsidR="00514205" w:rsidRPr="0032148D">
        <w:rPr>
          <w:color w:val="000000" w:themeColor="text1"/>
          <w:sz w:val="28"/>
          <w:szCs w:val="28"/>
          <w:lang w:val="ru-RU"/>
        </w:rPr>
        <w:t>2</w:t>
      </w:r>
      <w:r w:rsidR="0000752F" w:rsidRPr="0032148D">
        <w:rPr>
          <w:color w:val="000000" w:themeColor="text1"/>
          <w:sz w:val="28"/>
          <w:szCs w:val="28"/>
          <w:lang w:val="ru-RU"/>
        </w:rPr>
        <w:t>2</w:t>
      </w:r>
      <w:r w:rsidR="00DE1AC1" w:rsidRPr="0032148D">
        <w:rPr>
          <w:color w:val="000000" w:themeColor="text1"/>
          <w:sz w:val="28"/>
          <w:szCs w:val="28"/>
        </w:rPr>
        <w:t>)</w:t>
      </w:r>
    </w:p>
    <w:p w14:paraId="7C892CC0" w14:textId="6679316F" w:rsidR="00DE1AC1" w:rsidRPr="0032148D" w:rsidRDefault="00DE1AC1" w:rsidP="00DE1AC1">
      <w:pPr>
        <w:ind w:firstLine="540"/>
        <w:jc w:val="both"/>
        <w:rPr>
          <w:color w:val="000000" w:themeColor="text1"/>
          <w:sz w:val="28"/>
          <w:szCs w:val="28"/>
        </w:rPr>
      </w:pPr>
      <w:r w:rsidRPr="0032148D">
        <w:rPr>
          <w:color w:val="000000" w:themeColor="text1"/>
          <w:sz w:val="28"/>
          <w:szCs w:val="28"/>
        </w:rPr>
        <w:t>Для серого щебня (формула (</w:t>
      </w:r>
      <w:r w:rsidR="0000752F" w:rsidRPr="0032148D">
        <w:rPr>
          <w:color w:val="000000" w:themeColor="text1"/>
          <w:sz w:val="28"/>
          <w:szCs w:val="28"/>
          <w:lang w:val="ru-RU"/>
        </w:rPr>
        <w:t>21</w:t>
      </w:r>
      <w:r w:rsidRPr="0032148D">
        <w:rPr>
          <w:color w:val="000000" w:themeColor="text1"/>
          <w:sz w:val="28"/>
          <w:szCs w:val="28"/>
        </w:rPr>
        <w:t xml:space="preserve">)) </w:t>
      </w:r>
      <w:r w:rsidRPr="0032148D">
        <w:rPr>
          <w:color w:val="000000" w:themeColor="text1"/>
          <w:sz w:val="28"/>
          <w:szCs w:val="28"/>
          <w:lang w:val="en-US"/>
        </w:rPr>
        <w:t>R</w:t>
      </w:r>
      <w:r w:rsidRPr="0032148D">
        <w:rPr>
          <w:color w:val="000000" w:themeColor="text1"/>
          <w:sz w:val="28"/>
          <w:szCs w:val="28"/>
        </w:rPr>
        <w:t>=0,85, для красного щебня (формула (</w:t>
      </w:r>
      <w:r w:rsidR="0000752F" w:rsidRPr="0032148D">
        <w:rPr>
          <w:color w:val="000000" w:themeColor="text1"/>
          <w:sz w:val="28"/>
          <w:szCs w:val="28"/>
          <w:lang w:val="ru-RU"/>
        </w:rPr>
        <w:t>22</w:t>
      </w:r>
      <w:r w:rsidRPr="0032148D">
        <w:rPr>
          <w:color w:val="000000" w:themeColor="text1"/>
          <w:sz w:val="28"/>
          <w:szCs w:val="28"/>
        </w:rPr>
        <w:t xml:space="preserve">)) </w:t>
      </w:r>
      <w:r w:rsidRPr="0032148D">
        <w:rPr>
          <w:color w:val="000000" w:themeColor="text1"/>
          <w:sz w:val="28"/>
          <w:szCs w:val="28"/>
          <w:lang w:val="en-US"/>
        </w:rPr>
        <w:t>R</w:t>
      </w:r>
      <w:r w:rsidRPr="0032148D">
        <w:rPr>
          <w:color w:val="000000" w:themeColor="text1"/>
          <w:sz w:val="28"/>
          <w:szCs w:val="28"/>
        </w:rPr>
        <w:t>=0,94. Значимость полученных коэффициентов нелинейной множественной корреляции подтверждена с помощью критерия Фишера [20</w:t>
      </w:r>
      <w:r w:rsidR="00744FC7" w:rsidRPr="0032148D">
        <w:rPr>
          <w:color w:val="000000" w:themeColor="text1"/>
          <w:sz w:val="28"/>
          <w:szCs w:val="28"/>
          <w:lang w:val="ru-RU"/>
        </w:rPr>
        <w:t>7</w:t>
      </w:r>
      <w:r w:rsidRPr="0032148D">
        <w:rPr>
          <w:color w:val="000000" w:themeColor="text1"/>
          <w:sz w:val="28"/>
          <w:szCs w:val="28"/>
        </w:rPr>
        <w:t>].</w:t>
      </w:r>
    </w:p>
    <w:p w14:paraId="67CA4736" w14:textId="77777777" w:rsidR="00CF139B" w:rsidRPr="0032148D" w:rsidRDefault="00CF139B" w:rsidP="00BC5F0A">
      <w:pPr>
        <w:ind w:firstLine="284"/>
        <w:jc w:val="both"/>
        <w:rPr>
          <w:color w:val="000000" w:themeColor="text1"/>
          <w:sz w:val="28"/>
          <w:szCs w:val="28"/>
        </w:rPr>
      </w:pPr>
    </w:p>
    <w:p w14:paraId="561AD149" w14:textId="77777777" w:rsidR="00BC5F0A" w:rsidRPr="0032148D" w:rsidRDefault="00CF139B" w:rsidP="00CF139B">
      <w:pPr>
        <w:rPr>
          <w:color w:val="000000" w:themeColor="text1"/>
          <w:sz w:val="28"/>
          <w:szCs w:val="28"/>
        </w:rPr>
      </w:pPr>
      <w:r w:rsidRPr="0032148D">
        <w:rPr>
          <w:color w:val="000000" w:themeColor="text1"/>
          <w:sz w:val="28"/>
          <w:szCs w:val="28"/>
        </w:rPr>
        <w:br w:type="page"/>
      </w:r>
    </w:p>
    <w:p w14:paraId="5DDBC239" w14:textId="64DAFE8E" w:rsidR="00BC5F0A" w:rsidRPr="0032148D" w:rsidRDefault="00BC5F0A" w:rsidP="00F31794">
      <w:pPr>
        <w:ind w:firstLine="540"/>
        <w:jc w:val="both"/>
        <w:rPr>
          <w:b/>
          <w:color w:val="000000" w:themeColor="text1"/>
          <w:sz w:val="28"/>
          <w:szCs w:val="28"/>
        </w:rPr>
      </w:pPr>
      <w:r w:rsidRPr="0032148D">
        <w:rPr>
          <w:b/>
          <w:color w:val="000000" w:themeColor="text1"/>
          <w:sz w:val="28"/>
          <w:szCs w:val="28"/>
        </w:rPr>
        <w:lastRenderedPageBreak/>
        <w:t>ВЫВОДЫ ПО</w:t>
      </w:r>
      <w:r w:rsidR="00E04C01" w:rsidRPr="0032148D">
        <w:rPr>
          <w:b/>
          <w:color w:val="000000" w:themeColor="text1"/>
          <w:sz w:val="28"/>
          <w:szCs w:val="28"/>
          <w:lang w:val="ru-RU"/>
        </w:rPr>
        <w:t xml:space="preserve"> </w:t>
      </w:r>
      <w:r w:rsidR="00514205" w:rsidRPr="0032148D">
        <w:rPr>
          <w:b/>
          <w:color w:val="000000" w:themeColor="text1"/>
          <w:sz w:val="28"/>
          <w:szCs w:val="28"/>
          <w:lang w:val="ru-RU"/>
        </w:rPr>
        <w:t>ЧЕТВЕРОТОМУ</w:t>
      </w:r>
      <w:r w:rsidR="00E04C01" w:rsidRPr="0032148D">
        <w:rPr>
          <w:b/>
          <w:color w:val="000000" w:themeColor="text1"/>
          <w:sz w:val="28"/>
          <w:szCs w:val="28"/>
          <w:lang w:val="ru-RU"/>
        </w:rPr>
        <w:t xml:space="preserve"> РАЗДЕЛУ</w:t>
      </w:r>
      <w:r w:rsidRPr="0032148D">
        <w:rPr>
          <w:b/>
          <w:color w:val="000000" w:themeColor="text1"/>
          <w:sz w:val="28"/>
          <w:szCs w:val="28"/>
        </w:rPr>
        <w:t>:</w:t>
      </w:r>
    </w:p>
    <w:p w14:paraId="52B6E357" w14:textId="77777777" w:rsidR="00BC5F0A" w:rsidRPr="0032148D" w:rsidRDefault="00BC5F0A" w:rsidP="00BC5F0A">
      <w:pPr>
        <w:ind w:firstLine="708"/>
        <w:contextualSpacing/>
        <w:jc w:val="both"/>
        <w:rPr>
          <w:color w:val="000000" w:themeColor="text1"/>
          <w:sz w:val="28"/>
          <w:szCs w:val="28"/>
        </w:rPr>
      </w:pPr>
      <w:r w:rsidRPr="0032148D">
        <w:rPr>
          <w:color w:val="000000" w:themeColor="text1"/>
          <w:sz w:val="28"/>
          <w:szCs w:val="28"/>
        </w:rPr>
        <w:t>1. Определяющим фактором в реализации смачивающего действия аддитивов по отношению к минеральным наполнителям является локализация их полярных групп на активных центрах мозаичной твердой поверхности в соответствии с принципом кислотно-основных взаимодействий. На кислых центрах локализуются азотсодержащие ПАВ (АС-1 и АМДОР-10), на основных – ПАВ кислого характера, высвобождаемые из мицеллярной структуры битума при введении ограниченной (С≤1,0 г/дм</w:t>
      </w:r>
      <w:r w:rsidRPr="0032148D">
        <w:rPr>
          <w:color w:val="000000" w:themeColor="text1"/>
          <w:sz w:val="28"/>
          <w:szCs w:val="28"/>
          <w:vertAlign w:val="superscript"/>
        </w:rPr>
        <w:t>3</w:t>
      </w:r>
      <w:r w:rsidRPr="0032148D">
        <w:rPr>
          <w:color w:val="000000" w:themeColor="text1"/>
          <w:sz w:val="28"/>
          <w:szCs w:val="28"/>
        </w:rPr>
        <w:t>) концентрации АГ-4И.</w:t>
      </w:r>
    </w:p>
    <w:p w14:paraId="4D3C6A41" w14:textId="239DA114" w:rsidR="00BC5F0A" w:rsidRPr="0032148D" w:rsidRDefault="00BC5F0A" w:rsidP="00BC5F0A">
      <w:pPr>
        <w:ind w:firstLine="709"/>
        <w:contextualSpacing/>
        <w:jc w:val="both"/>
        <w:rPr>
          <w:color w:val="000000" w:themeColor="text1"/>
          <w:sz w:val="28"/>
          <w:szCs w:val="28"/>
        </w:rPr>
      </w:pPr>
      <w:r w:rsidRPr="0032148D">
        <w:rPr>
          <w:color w:val="000000" w:themeColor="text1"/>
          <w:sz w:val="28"/>
          <w:szCs w:val="28"/>
        </w:rPr>
        <w:t>2. Аддитивы со смачивающей активностью в отношении серого щебня образуют ряд АГ-4И˃АС-1˃АМДОР-10. Максимум снижения удельной поверхностной энергии σ</w:t>
      </w:r>
      <w:r w:rsidRPr="0032148D">
        <w:rPr>
          <w:color w:val="000000" w:themeColor="text1"/>
          <w:sz w:val="28"/>
          <w:szCs w:val="28"/>
          <w:vertAlign w:val="subscript"/>
        </w:rPr>
        <w:t xml:space="preserve">т-ж </w:t>
      </w:r>
      <w:r w:rsidRPr="0032148D">
        <w:rPr>
          <w:color w:val="000000" w:themeColor="text1"/>
          <w:sz w:val="28"/>
          <w:szCs w:val="28"/>
        </w:rPr>
        <w:t>и краевого угла смачивания приходится на их концентрацию 1,0 г/дм</w:t>
      </w:r>
      <w:r w:rsidRPr="0032148D">
        <w:rPr>
          <w:color w:val="000000" w:themeColor="text1"/>
          <w:sz w:val="28"/>
          <w:szCs w:val="28"/>
          <w:vertAlign w:val="superscript"/>
        </w:rPr>
        <w:t>3</w:t>
      </w:r>
      <w:r w:rsidRPr="0032148D">
        <w:rPr>
          <w:color w:val="000000" w:themeColor="text1"/>
          <w:sz w:val="28"/>
          <w:szCs w:val="28"/>
        </w:rPr>
        <w:t>.</w:t>
      </w:r>
      <w:r w:rsidR="00A55B66" w:rsidRPr="0032148D">
        <w:rPr>
          <w:color w:val="000000" w:themeColor="text1"/>
          <w:sz w:val="28"/>
          <w:szCs w:val="28"/>
        </w:rPr>
        <w:t xml:space="preserve"> </w:t>
      </w:r>
      <w:r w:rsidRPr="0032148D">
        <w:rPr>
          <w:color w:val="000000" w:themeColor="text1"/>
          <w:sz w:val="28"/>
          <w:szCs w:val="28"/>
        </w:rPr>
        <w:t>При этом содержании аддитивов изменение удельной поверхностной энергии серого щебня: -15,70 мН/м (АГ-4И), -17,14 мН/м (АС-1) и -20,12 мН/м (АМДОР-10). В сравнении с немодифицированным битумом (θ=125,66°) краевой угол смачивания уменьшился на 13,16° (АГ-4И), на 10,56 °(АС-1) и на 8,86° (АМДОР-10).</w:t>
      </w:r>
    </w:p>
    <w:p w14:paraId="21C51DCD" w14:textId="77777777" w:rsidR="00BC5F0A" w:rsidRPr="0032148D" w:rsidRDefault="00BC5F0A" w:rsidP="00BC5F0A">
      <w:pPr>
        <w:ind w:firstLine="709"/>
        <w:contextualSpacing/>
        <w:jc w:val="both"/>
        <w:rPr>
          <w:color w:val="000000" w:themeColor="text1"/>
          <w:sz w:val="28"/>
          <w:szCs w:val="28"/>
        </w:rPr>
      </w:pPr>
      <w:r w:rsidRPr="0032148D">
        <w:rPr>
          <w:color w:val="000000" w:themeColor="text1"/>
          <w:sz w:val="28"/>
          <w:szCs w:val="28"/>
        </w:rPr>
        <w:t>3. Аддитивы по отношению к красному щебню в ряду уменьшения смачивающей активности располагаются в иной последовательности: АС-1˃АГ-4И˃АМДОР-10. Изменение количественного соотношения оксидов в химическом составе щебня (концентрации и силы основных и кислотных центров поверхности) приводит к иному изменению Δσ</w:t>
      </w:r>
      <w:r w:rsidRPr="0032148D">
        <w:rPr>
          <w:color w:val="000000" w:themeColor="text1"/>
          <w:sz w:val="28"/>
          <w:szCs w:val="28"/>
          <w:vertAlign w:val="subscript"/>
        </w:rPr>
        <w:t>т</w:t>
      </w:r>
      <w:r w:rsidRPr="0032148D">
        <w:rPr>
          <w:color w:val="000000" w:themeColor="text1"/>
          <w:sz w:val="28"/>
          <w:szCs w:val="28"/>
        </w:rPr>
        <w:t>. При нанесении изоконцентрационных битумных композиций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изменение удельной поверхностной энергии красного щебня существенно меньше в присутствии АГ-4И (Δσ</w:t>
      </w:r>
      <w:r w:rsidRPr="0032148D">
        <w:rPr>
          <w:color w:val="000000" w:themeColor="text1"/>
          <w:sz w:val="28"/>
          <w:szCs w:val="28"/>
          <w:vertAlign w:val="subscript"/>
        </w:rPr>
        <w:t>т</w:t>
      </w:r>
      <w:r w:rsidRPr="0032148D">
        <w:rPr>
          <w:color w:val="000000" w:themeColor="text1"/>
          <w:sz w:val="28"/>
          <w:szCs w:val="28"/>
        </w:rPr>
        <w:t>=-19,42 мН/м) и АМДОР-10 (Δσ</w:t>
      </w:r>
      <w:r w:rsidRPr="0032148D">
        <w:rPr>
          <w:color w:val="000000" w:themeColor="text1"/>
          <w:sz w:val="28"/>
          <w:szCs w:val="28"/>
          <w:vertAlign w:val="subscript"/>
        </w:rPr>
        <w:t>т</w:t>
      </w:r>
      <w:r w:rsidRPr="0032148D">
        <w:rPr>
          <w:color w:val="000000" w:themeColor="text1"/>
          <w:sz w:val="28"/>
          <w:szCs w:val="28"/>
        </w:rPr>
        <w:t>=-24,14 мН/м). Битумные композиции с АС-1 сохраняют близость снижения удельной поверхностной энергии (Δσ</w:t>
      </w:r>
      <w:r w:rsidRPr="0032148D">
        <w:rPr>
          <w:color w:val="000000" w:themeColor="text1"/>
          <w:sz w:val="28"/>
          <w:szCs w:val="28"/>
          <w:vertAlign w:val="subscript"/>
        </w:rPr>
        <w:t>т</w:t>
      </w:r>
      <w:r w:rsidRPr="0032148D">
        <w:rPr>
          <w:color w:val="000000" w:themeColor="text1"/>
          <w:sz w:val="28"/>
          <w:szCs w:val="28"/>
        </w:rPr>
        <w:t>=-17 мН/м). В сравнении с немодифицированным битумом (θ=126,87°) убыль значений θ в присутствии АС-1 имеет близкие с поверхностью серого щебня показатели (Δθ=10,57°) и меньше в 1,5-2,0 раза соответственно для АГ-4И (θ=8,57°) и АМДОР-10 (θ=4,27°) при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w:t>
      </w:r>
    </w:p>
    <w:p w14:paraId="22150150" w14:textId="27BCB948" w:rsidR="00BC5F0A" w:rsidRPr="0032148D" w:rsidRDefault="00BC5F0A" w:rsidP="00BC5F0A">
      <w:pPr>
        <w:ind w:firstLine="709"/>
        <w:contextualSpacing/>
        <w:jc w:val="both"/>
        <w:rPr>
          <w:color w:val="000000" w:themeColor="text1"/>
          <w:sz w:val="28"/>
          <w:szCs w:val="28"/>
        </w:rPr>
      </w:pPr>
      <w:r w:rsidRPr="0032148D">
        <w:rPr>
          <w:color w:val="000000" w:themeColor="text1"/>
          <w:sz w:val="28"/>
          <w:szCs w:val="28"/>
        </w:rPr>
        <w:t>4. Тройные системы «битум-АГ-4И-АС-1» обеспечивают более глубокое понижение краевого угла смачивания поверхности минеральных наполнителей. Сочетание двух модификаторов, локализующихся на разных по своей природе адсорбционных центрах щебня</w:t>
      </w:r>
      <w:r w:rsidR="00A55B66" w:rsidRPr="0032148D">
        <w:rPr>
          <w:color w:val="000000" w:themeColor="text1"/>
          <w:sz w:val="28"/>
          <w:szCs w:val="28"/>
        </w:rPr>
        <w:t>,</w:t>
      </w:r>
      <w:r w:rsidRPr="0032148D">
        <w:rPr>
          <w:color w:val="000000" w:themeColor="text1"/>
          <w:sz w:val="28"/>
          <w:szCs w:val="28"/>
        </w:rPr>
        <w:t xml:space="preserve"> приводит к более глубокому понижению удельной поверхностной энергии Δσ</w:t>
      </w:r>
      <w:r w:rsidRPr="0032148D">
        <w:rPr>
          <w:color w:val="000000" w:themeColor="text1"/>
          <w:sz w:val="28"/>
          <w:szCs w:val="28"/>
          <w:vertAlign w:val="subscript"/>
        </w:rPr>
        <w:t>т.</w:t>
      </w:r>
      <w:r w:rsidRPr="0032148D">
        <w:rPr>
          <w:color w:val="000000" w:themeColor="text1"/>
          <w:sz w:val="28"/>
          <w:szCs w:val="28"/>
        </w:rPr>
        <w:t xml:space="preserve"> Относительные изменения удельной поверхностной энергии α составляют 52,37 % (серый щебень) и 47,06% (красный щебень), что больше на 17,47% (серый щебень) и на 12,98 % (красный щебень), чем в бинарных композициях с АС-1 (С=1,0 г/дм</w:t>
      </w:r>
      <w:r w:rsidRPr="0032148D">
        <w:rPr>
          <w:color w:val="000000" w:themeColor="text1"/>
          <w:sz w:val="28"/>
          <w:szCs w:val="28"/>
          <w:vertAlign w:val="superscript"/>
        </w:rPr>
        <w:t>3</w:t>
      </w:r>
      <w:r w:rsidRPr="0032148D">
        <w:rPr>
          <w:color w:val="000000" w:themeColor="text1"/>
          <w:sz w:val="28"/>
          <w:szCs w:val="28"/>
        </w:rPr>
        <w:t>). В сравнении с бинарными композициями «битум-АГ-4И» изменения α составили 12,00 % (серый щебень) и 18,38 % (красный щебень) при 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Добавление АС-1 сдвигает краевой угол в область меньших значений и достигает минимума при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и С</w:t>
      </w:r>
      <w:r w:rsidRPr="0032148D">
        <w:rPr>
          <w:color w:val="000000" w:themeColor="text1"/>
          <w:sz w:val="28"/>
          <w:szCs w:val="28"/>
          <w:vertAlign w:val="subscript"/>
        </w:rPr>
        <w:t>АГ-4И</w:t>
      </w:r>
      <w:r w:rsidRPr="0032148D">
        <w:rPr>
          <w:color w:val="000000" w:themeColor="text1"/>
          <w:sz w:val="28"/>
          <w:szCs w:val="28"/>
        </w:rPr>
        <w:t>=1 г/дм</w:t>
      </w:r>
      <w:r w:rsidRPr="0032148D">
        <w:rPr>
          <w:color w:val="000000" w:themeColor="text1"/>
          <w:sz w:val="28"/>
          <w:szCs w:val="28"/>
          <w:vertAlign w:val="superscript"/>
        </w:rPr>
        <w:t>3</w:t>
      </w:r>
      <w:r w:rsidRPr="0032148D">
        <w:rPr>
          <w:color w:val="000000" w:themeColor="text1"/>
          <w:sz w:val="28"/>
          <w:szCs w:val="28"/>
        </w:rPr>
        <w:t>. В этих концентрационных режимах композиция «битум–АГ-4И–АС-1» обеспечивает снижение краевого угла смачивания на 15,96° (серый щебень) и на 14,06° (красный щебень) относительно немодифицированного битума.</w:t>
      </w:r>
    </w:p>
    <w:p w14:paraId="1AE02A9D" w14:textId="77777777" w:rsidR="00BC5F0A" w:rsidRPr="0032148D" w:rsidRDefault="00BC5F0A" w:rsidP="00BC5F0A">
      <w:pPr>
        <w:ind w:firstLine="709"/>
        <w:contextualSpacing/>
        <w:jc w:val="both"/>
        <w:rPr>
          <w:color w:val="000000" w:themeColor="text1"/>
          <w:sz w:val="28"/>
          <w:szCs w:val="28"/>
        </w:rPr>
      </w:pPr>
      <w:r w:rsidRPr="0032148D">
        <w:rPr>
          <w:color w:val="000000" w:themeColor="text1"/>
          <w:sz w:val="28"/>
          <w:szCs w:val="28"/>
        </w:rPr>
        <w:lastRenderedPageBreak/>
        <w:t>5. Введение АС-1 в композиции битума с раствором полиизобутилена увеличивает силу сцепления битума с поверхностью как серого, так и красного щебня. Добавление АС-1 повышает адгезионную эффективность, достигая максимума при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и 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В этих концентрационных режимах композиция обеспечивает увеличение адгезионной эффективности на 52,28% (серый щебень) и на 36,70% (красный щебень) относительно немодифицированного битума.</w:t>
      </w:r>
    </w:p>
    <w:p w14:paraId="24CF86A1" w14:textId="77777777" w:rsidR="00BC5F0A" w:rsidRPr="0032148D" w:rsidRDefault="00BC5F0A" w:rsidP="00BC5F0A">
      <w:pPr>
        <w:ind w:firstLine="709"/>
        <w:contextualSpacing/>
        <w:jc w:val="both"/>
        <w:rPr>
          <w:color w:val="000000" w:themeColor="text1"/>
          <w:sz w:val="28"/>
          <w:szCs w:val="28"/>
        </w:rPr>
      </w:pPr>
      <w:r w:rsidRPr="0032148D">
        <w:rPr>
          <w:color w:val="000000" w:themeColor="text1"/>
          <w:sz w:val="28"/>
          <w:szCs w:val="28"/>
        </w:rPr>
        <w:t>6. По результатам математического моделирования построены двухфакторные номограммы, позволяющие решать прикладные задачи по оптимизации битумоминеральных составов с заранее заданными характеристиками.</w:t>
      </w:r>
    </w:p>
    <w:p w14:paraId="52C19CDB" w14:textId="00A537BB" w:rsidR="00BC5F0A" w:rsidRPr="0032148D" w:rsidRDefault="00811888" w:rsidP="00811888">
      <w:pPr>
        <w:rPr>
          <w:color w:val="000000" w:themeColor="text1"/>
          <w:sz w:val="28"/>
          <w:szCs w:val="28"/>
          <w:lang w:val="ru-RU"/>
        </w:rPr>
      </w:pPr>
      <w:r w:rsidRPr="0032148D">
        <w:rPr>
          <w:color w:val="000000" w:themeColor="text1"/>
          <w:sz w:val="28"/>
          <w:szCs w:val="28"/>
        </w:rPr>
        <w:br w:type="page"/>
      </w:r>
    </w:p>
    <w:p w14:paraId="668345BA" w14:textId="7B3AFA51" w:rsidR="00BC5F0A" w:rsidRPr="0032148D" w:rsidRDefault="00514205" w:rsidP="0086791F">
      <w:pPr>
        <w:jc w:val="both"/>
        <w:rPr>
          <w:color w:val="000000" w:themeColor="text1"/>
          <w:sz w:val="28"/>
          <w:szCs w:val="28"/>
        </w:rPr>
      </w:pPr>
      <w:r w:rsidRPr="0032148D">
        <w:rPr>
          <w:b/>
          <w:bCs/>
          <w:color w:val="000000" w:themeColor="text1"/>
          <w:sz w:val="28"/>
          <w:szCs w:val="28"/>
          <w:lang w:val="ru-RU"/>
        </w:rPr>
        <w:lastRenderedPageBreak/>
        <w:t>5.</w:t>
      </w:r>
      <w:r w:rsidR="00BC5F0A" w:rsidRPr="0032148D">
        <w:rPr>
          <w:b/>
          <w:iCs/>
          <w:color w:val="000000" w:themeColor="text1"/>
          <w:sz w:val="28"/>
          <w:szCs w:val="28"/>
        </w:rPr>
        <w:t xml:space="preserve"> ИССЛЕДОВАНИЕ ГИДРОФОБИЗИРУЮЩЕГО ЭФФЕКТА </w:t>
      </w:r>
      <w:r w:rsidR="00BC5F0A" w:rsidRPr="0032148D">
        <w:rPr>
          <w:b/>
          <w:bCs/>
          <w:color w:val="000000" w:themeColor="text1"/>
          <w:spacing w:val="-3"/>
          <w:sz w:val="28"/>
          <w:szCs w:val="28"/>
        </w:rPr>
        <w:t>МОДИФИЦИРОВАННЫХ БИТУМНЫХ КОМПОЗИЦИЙ</w:t>
      </w:r>
    </w:p>
    <w:p w14:paraId="5516CFA7" w14:textId="77777777" w:rsidR="00BC5F0A" w:rsidRPr="0032148D" w:rsidRDefault="00BC5F0A" w:rsidP="00BC5F0A">
      <w:pPr>
        <w:ind w:firstLine="708"/>
        <w:contextualSpacing/>
        <w:jc w:val="both"/>
        <w:rPr>
          <w:color w:val="000000" w:themeColor="text1"/>
          <w:sz w:val="28"/>
          <w:szCs w:val="28"/>
        </w:rPr>
      </w:pPr>
    </w:p>
    <w:p w14:paraId="672926C3" w14:textId="62E21866" w:rsidR="00BC5F0A" w:rsidRPr="0032148D" w:rsidRDefault="0086791F" w:rsidP="003D3C8D">
      <w:pPr>
        <w:ind w:firstLine="709"/>
        <w:contextualSpacing/>
        <w:jc w:val="both"/>
        <w:rPr>
          <w:color w:val="000000" w:themeColor="text1"/>
          <w:sz w:val="28"/>
          <w:szCs w:val="28"/>
        </w:rPr>
      </w:pPr>
      <w:r w:rsidRPr="0032148D">
        <w:rPr>
          <w:color w:val="000000" w:themeColor="text1"/>
          <w:sz w:val="28"/>
          <w:szCs w:val="28"/>
          <w:lang w:val="ru-RU"/>
        </w:rPr>
        <w:t>Варьируя</w:t>
      </w:r>
      <w:r w:rsidR="00BC5F0A" w:rsidRPr="0032148D">
        <w:rPr>
          <w:color w:val="000000" w:themeColor="text1"/>
          <w:sz w:val="28"/>
          <w:szCs w:val="28"/>
        </w:rPr>
        <w:t xml:space="preserve"> тип и концентрацию аддитивов, можно достичь получения композиционных материалов с</w:t>
      </w:r>
      <w:r w:rsidR="003D3C8D" w:rsidRPr="0032148D">
        <w:rPr>
          <w:color w:val="000000" w:themeColor="text1"/>
          <w:sz w:val="28"/>
          <w:szCs w:val="28"/>
        </w:rPr>
        <w:t xml:space="preserve"> </w:t>
      </w:r>
      <w:r w:rsidR="00BC5F0A" w:rsidRPr="0032148D">
        <w:rPr>
          <w:color w:val="000000" w:themeColor="text1"/>
          <w:sz w:val="28"/>
          <w:szCs w:val="28"/>
        </w:rPr>
        <w:t>повышен</w:t>
      </w:r>
      <w:r w:rsidR="003D3C8D" w:rsidRPr="0032148D">
        <w:rPr>
          <w:color w:val="000000" w:themeColor="text1"/>
          <w:sz w:val="28"/>
          <w:szCs w:val="28"/>
        </w:rPr>
        <w:t xml:space="preserve">ными </w:t>
      </w:r>
      <w:r w:rsidR="00BC5F0A" w:rsidRPr="0032148D">
        <w:rPr>
          <w:color w:val="000000" w:themeColor="text1"/>
          <w:sz w:val="28"/>
          <w:szCs w:val="28"/>
        </w:rPr>
        <w:t>водоотталкивающи</w:t>
      </w:r>
      <w:r w:rsidR="003D3C8D" w:rsidRPr="0032148D">
        <w:rPr>
          <w:color w:val="000000" w:themeColor="text1"/>
          <w:sz w:val="28"/>
          <w:szCs w:val="28"/>
        </w:rPr>
        <w:t>ми</w:t>
      </w:r>
      <w:r w:rsidR="00BC5F0A" w:rsidRPr="0032148D">
        <w:rPr>
          <w:color w:val="000000" w:themeColor="text1"/>
          <w:sz w:val="28"/>
          <w:szCs w:val="28"/>
        </w:rPr>
        <w:t xml:space="preserve"> свойств</w:t>
      </w:r>
      <w:r w:rsidR="003D3C8D" w:rsidRPr="0032148D">
        <w:rPr>
          <w:color w:val="000000" w:themeColor="text1"/>
          <w:sz w:val="28"/>
          <w:szCs w:val="28"/>
        </w:rPr>
        <w:t xml:space="preserve">ами </w:t>
      </w:r>
      <w:r w:rsidR="00BC5F0A" w:rsidRPr="0032148D">
        <w:rPr>
          <w:color w:val="000000" w:themeColor="text1"/>
          <w:sz w:val="28"/>
          <w:szCs w:val="28"/>
        </w:rPr>
        <w:t>битумной пленки в результате изменения межфазного слоя на границе с воздухом.</w:t>
      </w:r>
      <w:r w:rsidR="003D3C8D" w:rsidRPr="0032148D">
        <w:rPr>
          <w:color w:val="000000" w:themeColor="text1"/>
          <w:sz w:val="28"/>
          <w:szCs w:val="28"/>
        </w:rPr>
        <w:t xml:space="preserve"> </w:t>
      </w:r>
      <w:r w:rsidR="000374E2" w:rsidRPr="0032148D">
        <w:rPr>
          <w:color w:val="000000" w:themeColor="text1"/>
          <w:sz w:val="28"/>
          <w:szCs w:val="28"/>
        </w:rPr>
        <w:t>В данном</w:t>
      </w:r>
      <w:r w:rsidR="00BC5F0A" w:rsidRPr="0032148D">
        <w:rPr>
          <w:color w:val="000000" w:themeColor="text1"/>
          <w:sz w:val="28"/>
          <w:szCs w:val="28"/>
        </w:rPr>
        <w:t xml:space="preserve"> </w:t>
      </w:r>
      <w:r w:rsidR="000374E2" w:rsidRPr="0032148D">
        <w:rPr>
          <w:color w:val="000000" w:themeColor="text1"/>
          <w:sz w:val="28"/>
          <w:szCs w:val="28"/>
          <w:lang w:val="ru-RU"/>
        </w:rPr>
        <w:t>разделе</w:t>
      </w:r>
      <w:r w:rsidR="00BC5F0A" w:rsidRPr="0032148D">
        <w:rPr>
          <w:color w:val="000000" w:themeColor="text1"/>
          <w:sz w:val="28"/>
          <w:szCs w:val="28"/>
        </w:rPr>
        <w:t xml:space="preserve"> рассмотрено</w:t>
      </w:r>
      <w:r w:rsidR="003D3C8D" w:rsidRPr="0032148D">
        <w:rPr>
          <w:color w:val="000000" w:themeColor="text1"/>
          <w:sz w:val="28"/>
          <w:szCs w:val="28"/>
        </w:rPr>
        <w:t xml:space="preserve"> </w:t>
      </w:r>
      <w:r w:rsidR="00BC5F0A" w:rsidRPr="0032148D">
        <w:rPr>
          <w:color w:val="000000" w:themeColor="text1"/>
          <w:sz w:val="28"/>
          <w:szCs w:val="28"/>
        </w:rPr>
        <w:t>установление влияния модификаторов различной природы на гидрофобность битумных пленок для достижения минимальных показателей водонасыщения и построения математической модели процесса смачивания водой.</w:t>
      </w:r>
      <w:r w:rsidR="003D3C8D" w:rsidRPr="0032148D">
        <w:rPr>
          <w:color w:val="000000" w:themeColor="text1"/>
          <w:sz w:val="28"/>
          <w:szCs w:val="28"/>
        </w:rPr>
        <w:t xml:space="preserve"> </w:t>
      </w:r>
      <w:r w:rsidR="00BC5F0A" w:rsidRPr="0032148D">
        <w:rPr>
          <w:color w:val="000000" w:themeColor="text1"/>
          <w:sz w:val="28"/>
          <w:szCs w:val="28"/>
        </w:rPr>
        <w:t>Выведены корреляционные зависимости между краевым углом смачивания водой битумных пленок и показателем водонасыщения асфальтобетонных образцов,</w:t>
      </w:r>
      <w:r w:rsidR="003D3C8D" w:rsidRPr="0032148D">
        <w:rPr>
          <w:color w:val="000000" w:themeColor="text1"/>
          <w:sz w:val="28"/>
          <w:szCs w:val="28"/>
        </w:rPr>
        <w:t xml:space="preserve"> </w:t>
      </w:r>
      <w:r w:rsidR="00BC5F0A" w:rsidRPr="0032148D">
        <w:rPr>
          <w:color w:val="000000" w:themeColor="text1"/>
          <w:sz w:val="28"/>
          <w:szCs w:val="28"/>
        </w:rPr>
        <w:t>что дает возможность прогнозировать гидрофобность формируемых асфальтобетонных покрытий.</w:t>
      </w:r>
    </w:p>
    <w:p w14:paraId="30C0F2AA" w14:textId="77777777" w:rsidR="00BC5F0A" w:rsidRPr="0032148D" w:rsidRDefault="00BC5F0A" w:rsidP="008230B8">
      <w:pPr>
        <w:autoSpaceDE w:val="0"/>
        <w:autoSpaceDN w:val="0"/>
        <w:adjustRightInd w:val="0"/>
        <w:ind w:firstLine="709"/>
        <w:contextualSpacing/>
        <w:jc w:val="both"/>
        <w:rPr>
          <w:b/>
          <w:bCs/>
          <w:iCs/>
          <w:color w:val="000000" w:themeColor="text1"/>
          <w:sz w:val="28"/>
          <w:szCs w:val="28"/>
        </w:rPr>
      </w:pPr>
    </w:p>
    <w:p w14:paraId="752A25D7" w14:textId="77777777" w:rsidR="00BC5F0A" w:rsidRPr="0032148D" w:rsidRDefault="00BC5F0A" w:rsidP="008230B8">
      <w:pPr>
        <w:autoSpaceDE w:val="0"/>
        <w:autoSpaceDN w:val="0"/>
        <w:adjustRightInd w:val="0"/>
        <w:ind w:firstLine="709"/>
        <w:contextualSpacing/>
        <w:jc w:val="both"/>
        <w:rPr>
          <w:b/>
          <w:bCs/>
          <w:iCs/>
          <w:color w:val="000000" w:themeColor="text1"/>
          <w:sz w:val="28"/>
          <w:szCs w:val="28"/>
          <w:lang w:val="ru-RU"/>
        </w:rPr>
      </w:pPr>
      <w:r w:rsidRPr="0032148D">
        <w:rPr>
          <w:b/>
          <w:bCs/>
          <w:iCs/>
          <w:color w:val="000000" w:themeColor="text1"/>
          <w:sz w:val="28"/>
          <w:szCs w:val="28"/>
        </w:rPr>
        <w:t>5.1 Методы исследования</w:t>
      </w:r>
    </w:p>
    <w:p w14:paraId="2BB71F57" w14:textId="77777777" w:rsidR="0086791F" w:rsidRPr="0032148D" w:rsidRDefault="0086791F" w:rsidP="008230B8">
      <w:pPr>
        <w:autoSpaceDE w:val="0"/>
        <w:autoSpaceDN w:val="0"/>
        <w:adjustRightInd w:val="0"/>
        <w:ind w:firstLine="709"/>
        <w:contextualSpacing/>
        <w:jc w:val="both"/>
        <w:rPr>
          <w:b/>
          <w:bCs/>
          <w:iCs/>
          <w:color w:val="000000" w:themeColor="text1"/>
          <w:sz w:val="28"/>
          <w:szCs w:val="28"/>
          <w:lang w:val="ru-RU"/>
        </w:rPr>
      </w:pPr>
    </w:p>
    <w:p w14:paraId="6CFAB13F" w14:textId="0C7C0F28" w:rsidR="00BC5F0A" w:rsidRPr="0032148D" w:rsidRDefault="00BC5F0A" w:rsidP="008230B8">
      <w:pPr>
        <w:autoSpaceDE w:val="0"/>
        <w:autoSpaceDN w:val="0"/>
        <w:adjustRightInd w:val="0"/>
        <w:ind w:firstLine="709"/>
        <w:contextualSpacing/>
        <w:jc w:val="both"/>
        <w:rPr>
          <w:b/>
          <w:bCs/>
          <w:iCs/>
          <w:color w:val="000000" w:themeColor="text1"/>
          <w:sz w:val="28"/>
          <w:szCs w:val="28"/>
          <w:lang w:val="ru-RU"/>
        </w:rPr>
      </w:pPr>
      <w:r w:rsidRPr="0032148D">
        <w:rPr>
          <w:b/>
          <w:bCs/>
          <w:iCs/>
          <w:color w:val="000000" w:themeColor="text1"/>
          <w:sz w:val="28"/>
          <w:szCs w:val="28"/>
        </w:rPr>
        <w:t xml:space="preserve">5.1.1 Методика определения </w:t>
      </w:r>
      <w:r w:rsidR="000374E2" w:rsidRPr="0032148D">
        <w:rPr>
          <w:b/>
          <w:bCs/>
          <w:iCs/>
          <w:color w:val="000000" w:themeColor="text1"/>
          <w:sz w:val="28"/>
          <w:szCs w:val="28"/>
          <w:lang w:val="ru-RU"/>
        </w:rPr>
        <w:t>краевого угла смачивания битумных пленок водой</w:t>
      </w:r>
    </w:p>
    <w:p w14:paraId="686EBFBC" w14:textId="651E48AF" w:rsidR="00BC5F0A" w:rsidRPr="0032148D" w:rsidRDefault="00BC5F0A" w:rsidP="00BC5F0A">
      <w:pPr>
        <w:autoSpaceDE w:val="0"/>
        <w:autoSpaceDN w:val="0"/>
        <w:adjustRightInd w:val="0"/>
        <w:ind w:firstLine="709"/>
        <w:contextualSpacing/>
        <w:jc w:val="both"/>
        <w:rPr>
          <w:color w:val="000000" w:themeColor="text1"/>
          <w:sz w:val="28"/>
          <w:szCs w:val="28"/>
        </w:rPr>
      </w:pPr>
      <w:r w:rsidRPr="0032148D">
        <w:rPr>
          <w:color w:val="000000" w:themeColor="text1"/>
          <w:sz w:val="28"/>
          <w:szCs w:val="28"/>
        </w:rPr>
        <w:t>Гидрофобизирующий эффект модификаторов был исследован путем измерения краевого угла смачивания каплей воды битумной пленки, нанесенной на поверхность стеклянной пластины,</w:t>
      </w:r>
      <w:r w:rsidR="003D3C8D" w:rsidRPr="0032148D">
        <w:rPr>
          <w:color w:val="000000" w:themeColor="text1"/>
          <w:sz w:val="28"/>
          <w:szCs w:val="28"/>
        </w:rPr>
        <w:t xml:space="preserve"> </w:t>
      </w:r>
      <w:r w:rsidRPr="0032148D">
        <w:rPr>
          <w:rFonts w:eastAsia="Calibri"/>
          <w:iCs/>
          <w:color w:val="000000" w:themeColor="text1"/>
          <w:sz w:val="28"/>
          <w:szCs w:val="28"/>
        </w:rPr>
        <w:t xml:space="preserve">на </w:t>
      </w:r>
      <w:r w:rsidRPr="0032148D">
        <w:rPr>
          <w:rFonts w:eastAsia="Calibri"/>
          <w:color w:val="000000" w:themeColor="text1"/>
          <w:sz w:val="28"/>
          <w:szCs w:val="28"/>
        </w:rPr>
        <w:t>автоматической установке серии АСАМ</w:t>
      </w:r>
      <w:r w:rsidRPr="0032148D">
        <w:rPr>
          <w:color w:val="000000" w:themeColor="text1"/>
          <w:sz w:val="28"/>
          <w:szCs w:val="28"/>
        </w:rPr>
        <w:t>.</w:t>
      </w:r>
    </w:p>
    <w:p w14:paraId="5757C166" w14:textId="146B264F" w:rsidR="00BC5F0A" w:rsidRPr="0032148D" w:rsidRDefault="00BC5F0A" w:rsidP="0035159E">
      <w:pPr>
        <w:autoSpaceDE w:val="0"/>
        <w:autoSpaceDN w:val="0"/>
        <w:adjustRightInd w:val="0"/>
        <w:ind w:firstLine="709"/>
        <w:contextualSpacing/>
        <w:jc w:val="both"/>
        <w:rPr>
          <w:color w:val="000000" w:themeColor="text1"/>
          <w:sz w:val="28"/>
          <w:szCs w:val="28"/>
          <w:lang w:val="ru-RU"/>
        </w:rPr>
      </w:pPr>
      <w:r w:rsidRPr="0032148D">
        <w:rPr>
          <w:color w:val="000000" w:themeColor="text1"/>
          <w:sz w:val="28"/>
          <w:szCs w:val="28"/>
        </w:rPr>
        <w:t>Нанесение битумных композиций на поверхность стеклянной пластины осуществлялось методом налива, заключавшемся в нанесении стекающего вниз битумного раствора на предварительно очищенную ацетоном пластину, находящуюся в горизонтальном положении. Затем пластину поворачивали на 45° для удаления избытка битума, просушивали при обычных условиях, расположив горизонтально. Каплю воды наносили на поверхность битумной пленки при помощи автоматической подачи через дозирующий шприц, путем нагнетания и откачки жидкости добивались оптимального объема капли при фиксированной скорости подачи капли из шприца, устанавливая необходимые параметры программы. Каплю заданного объема переносили на поверхность подложки путем поднятия предметного столика, на котором находится битумная пластина. Измерения проводили по методике, описанной в разделе 3.2.2.</w:t>
      </w:r>
    </w:p>
    <w:p w14:paraId="6010A399" w14:textId="77777777" w:rsidR="00E04C01" w:rsidRPr="0032148D" w:rsidRDefault="00E04C01" w:rsidP="0035159E">
      <w:pPr>
        <w:autoSpaceDE w:val="0"/>
        <w:autoSpaceDN w:val="0"/>
        <w:adjustRightInd w:val="0"/>
        <w:ind w:firstLine="709"/>
        <w:contextualSpacing/>
        <w:jc w:val="both"/>
        <w:rPr>
          <w:color w:val="000000" w:themeColor="text1"/>
          <w:sz w:val="28"/>
          <w:szCs w:val="28"/>
          <w:lang w:val="ru-RU"/>
        </w:rPr>
      </w:pPr>
    </w:p>
    <w:p w14:paraId="45566013" w14:textId="3C3826B9" w:rsidR="00BC4E14" w:rsidRPr="0032148D" w:rsidRDefault="00BC4E14" w:rsidP="0035159E">
      <w:pPr>
        <w:pStyle w:val="aa"/>
        <w:numPr>
          <w:ilvl w:val="2"/>
          <w:numId w:val="10"/>
        </w:numPr>
        <w:autoSpaceDE w:val="0"/>
        <w:autoSpaceDN w:val="0"/>
        <w:adjustRightInd w:val="0"/>
        <w:jc w:val="both"/>
        <w:rPr>
          <w:b/>
          <w:bCs/>
          <w:iCs/>
          <w:color w:val="000000" w:themeColor="text1"/>
          <w:sz w:val="28"/>
          <w:szCs w:val="28"/>
        </w:rPr>
      </w:pPr>
      <w:r w:rsidRPr="0032148D">
        <w:rPr>
          <w:b/>
          <w:bCs/>
          <w:iCs/>
          <w:color w:val="000000" w:themeColor="text1"/>
          <w:sz w:val="28"/>
          <w:szCs w:val="28"/>
        </w:rPr>
        <w:t>О</w:t>
      </w:r>
      <w:r w:rsidR="00BC5F0A" w:rsidRPr="0032148D">
        <w:rPr>
          <w:b/>
          <w:bCs/>
          <w:iCs/>
          <w:color w:val="000000" w:themeColor="text1"/>
          <w:sz w:val="28"/>
          <w:szCs w:val="28"/>
        </w:rPr>
        <w:t>пределени</w:t>
      </w:r>
      <w:r w:rsidRPr="0032148D">
        <w:rPr>
          <w:b/>
          <w:bCs/>
          <w:iCs/>
          <w:color w:val="000000" w:themeColor="text1"/>
          <w:sz w:val="28"/>
          <w:szCs w:val="28"/>
        </w:rPr>
        <w:t>е</w:t>
      </w:r>
      <w:r w:rsidR="00BC5F0A" w:rsidRPr="0032148D">
        <w:rPr>
          <w:b/>
          <w:bCs/>
          <w:iCs/>
          <w:color w:val="000000" w:themeColor="text1"/>
          <w:sz w:val="28"/>
          <w:szCs w:val="28"/>
        </w:rPr>
        <w:t xml:space="preserve"> водонасыщения асфальтобетонных образцов</w:t>
      </w:r>
    </w:p>
    <w:p w14:paraId="052D1A93" w14:textId="77777777" w:rsidR="0086791F" w:rsidRPr="0032148D" w:rsidRDefault="0086791F" w:rsidP="00E94463">
      <w:pPr>
        <w:autoSpaceDE w:val="0"/>
        <w:autoSpaceDN w:val="0"/>
        <w:adjustRightInd w:val="0"/>
        <w:ind w:left="708"/>
        <w:jc w:val="both"/>
        <w:rPr>
          <w:b/>
          <w:bCs/>
          <w:iCs/>
          <w:color w:val="000000" w:themeColor="text1"/>
          <w:sz w:val="28"/>
          <w:szCs w:val="28"/>
          <w:lang w:val="ru-RU"/>
        </w:rPr>
      </w:pPr>
    </w:p>
    <w:p w14:paraId="42697A60" w14:textId="6D7EC467" w:rsidR="00BC4E14" w:rsidRPr="0032148D" w:rsidRDefault="00BC4E14" w:rsidP="00F05741">
      <w:pPr>
        <w:pStyle w:val="aa"/>
        <w:numPr>
          <w:ilvl w:val="3"/>
          <w:numId w:val="10"/>
        </w:numPr>
        <w:autoSpaceDE w:val="0"/>
        <w:autoSpaceDN w:val="0"/>
        <w:adjustRightInd w:val="0"/>
        <w:ind w:left="1560" w:hanging="851"/>
        <w:jc w:val="both"/>
        <w:rPr>
          <w:b/>
          <w:bCs/>
          <w:iCs/>
          <w:color w:val="000000" w:themeColor="text1"/>
          <w:sz w:val="28"/>
          <w:szCs w:val="28"/>
        </w:rPr>
      </w:pPr>
      <w:r w:rsidRPr="0032148D">
        <w:rPr>
          <w:b/>
          <w:bCs/>
          <w:iCs/>
          <w:color w:val="000000" w:themeColor="text1"/>
          <w:sz w:val="28"/>
          <w:szCs w:val="28"/>
        </w:rPr>
        <w:t>Подбор состава и приготовление образцов асфальтобетона</w:t>
      </w:r>
    </w:p>
    <w:p w14:paraId="4598E9B1" w14:textId="15582BE4" w:rsidR="00BC4E14" w:rsidRPr="0032148D" w:rsidRDefault="00BC4E14" w:rsidP="00F05741">
      <w:pPr>
        <w:autoSpaceDE w:val="0"/>
        <w:autoSpaceDN w:val="0"/>
        <w:adjustRightInd w:val="0"/>
        <w:ind w:firstLine="357"/>
        <w:contextualSpacing/>
        <w:jc w:val="both"/>
        <w:rPr>
          <w:color w:val="000000" w:themeColor="text1"/>
          <w:sz w:val="28"/>
          <w:szCs w:val="28"/>
        </w:rPr>
      </w:pPr>
      <w:r w:rsidRPr="0032148D">
        <w:rPr>
          <w:color w:val="000000" w:themeColor="text1"/>
          <w:sz w:val="28"/>
          <w:szCs w:val="28"/>
        </w:rPr>
        <w:t>Определение показателей водонасыщения модифицированных асфальтобетонных образцов</w:t>
      </w:r>
      <w:r w:rsidR="000F3815" w:rsidRPr="0032148D">
        <w:rPr>
          <w:color w:val="000000" w:themeColor="text1"/>
          <w:sz w:val="28"/>
          <w:szCs w:val="28"/>
        </w:rPr>
        <w:t xml:space="preserve"> осуществлялось в лаборатории </w:t>
      </w:r>
      <w:r w:rsidR="000F3815" w:rsidRPr="0032148D">
        <w:rPr>
          <w:rStyle w:val="af8"/>
          <w:b w:val="0"/>
          <w:bCs w:val="0"/>
          <w:color w:val="000000" w:themeColor="text1"/>
          <w:sz w:val="28"/>
          <w:szCs w:val="28"/>
          <w:bdr w:val="none" w:sz="0" w:space="0" w:color="auto" w:frame="1"/>
          <w:shd w:val="clear" w:color="auto" w:fill="FFFFFF"/>
        </w:rPr>
        <w:t>испытаний строительных материалов Уральского государственного лесотехнического университета, г. Екатеринбург, РФ</w:t>
      </w:r>
      <w:r w:rsidR="00F05741" w:rsidRPr="0032148D">
        <w:rPr>
          <w:rStyle w:val="af8"/>
          <w:b w:val="0"/>
          <w:bCs w:val="0"/>
          <w:color w:val="000000" w:themeColor="text1"/>
          <w:sz w:val="28"/>
          <w:szCs w:val="28"/>
          <w:bdr w:val="none" w:sz="0" w:space="0" w:color="auto" w:frame="1"/>
          <w:shd w:val="clear" w:color="auto" w:fill="FFFFFF"/>
        </w:rPr>
        <w:t>, в рамках зарубежной научной стажировки докторанта.</w:t>
      </w:r>
    </w:p>
    <w:p w14:paraId="7856F09F" w14:textId="7C6D2209" w:rsidR="00BC4E14" w:rsidRPr="0032148D" w:rsidRDefault="00CF0D9E" w:rsidP="00F05741">
      <w:pPr>
        <w:autoSpaceDE w:val="0"/>
        <w:autoSpaceDN w:val="0"/>
        <w:adjustRightInd w:val="0"/>
        <w:ind w:firstLine="357"/>
        <w:contextualSpacing/>
        <w:jc w:val="both"/>
        <w:rPr>
          <w:color w:val="000000" w:themeColor="text1"/>
          <w:sz w:val="28"/>
          <w:szCs w:val="28"/>
        </w:rPr>
      </w:pPr>
      <w:r w:rsidRPr="0032148D">
        <w:rPr>
          <w:color w:val="000000" w:themeColor="text1"/>
          <w:sz w:val="28"/>
          <w:szCs w:val="28"/>
        </w:rPr>
        <w:lastRenderedPageBreak/>
        <w:t xml:space="preserve">В </w:t>
      </w:r>
      <w:r w:rsidR="00BC4E14" w:rsidRPr="0032148D">
        <w:rPr>
          <w:color w:val="000000" w:themeColor="text1"/>
          <w:sz w:val="28"/>
          <w:szCs w:val="28"/>
        </w:rPr>
        <w:t xml:space="preserve">качестве минеральных наполнителей при приготовлении асфальтобетонных смесей использовали щебень нескольких фракций, песок дробленный месторождения габбро «Гора Змеевая», г. Ревда, а также активированный минеральный порошок из карбонатных горных пород МП-1 производства ООО </w:t>
      </w:r>
      <w:r w:rsidR="00FA280B" w:rsidRPr="0032148D">
        <w:rPr>
          <w:color w:val="000000" w:themeColor="text1"/>
          <w:sz w:val="28"/>
          <w:szCs w:val="28"/>
        </w:rPr>
        <w:t>«</w:t>
      </w:r>
      <w:r w:rsidR="00BC4E14" w:rsidRPr="0032148D">
        <w:rPr>
          <w:color w:val="000000" w:themeColor="text1"/>
          <w:sz w:val="28"/>
          <w:szCs w:val="28"/>
        </w:rPr>
        <w:t>ПромСтройДекор</w:t>
      </w:r>
      <w:r w:rsidR="00FA280B" w:rsidRPr="0032148D">
        <w:rPr>
          <w:color w:val="000000" w:themeColor="text1"/>
          <w:sz w:val="28"/>
          <w:szCs w:val="28"/>
        </w:rPr>
        <w:t>»</w:t>
      </w:r>
      <w:r w:rsidR="00BC4E14" w:rsidRPr="0032148D">
        <w:rPr>
          <w:color w:val="000000" w:themeColor="text1"/>
          <w:sz w:val="28"/>
          <w:szCs w:val="28"/>
        </w:rPr>
        <w:t xml:space="preserve">, г.Невьянск. В качестве вяжущего материала применяли исходный и модифицированный битум марки БНД 100/130 ООО «Уральский битумный терминал». </w:t>
      </w:r>
    </w:p>
    <w:p w14:paraId="2615E5F0" w14:textId="2CC73443" w:rsidR="00BC4E14" w:rsidRPr="0032148D" w:rsidRDefault="00BC4E14" w:rsidP="00F05741">
      <w:pPr>
        <w:autoSpaceDE w:val="0"/>
        <w:autoSpaceDN w:val="0"/>
        <w:adjustRightInd w:val="0"/>
        <w:ind w:firstLine="357"/>
        <w:contextualSpacing/>
        <w:jc w:val="both"/>
        <w:rPr>
          <w:color w:val="000000" w:themeColor="text1"/>
          <w:sz w:val="28"/>
          <w:szCs w:val="28"/>
        </w:rPr>
      </w:pPr>
      <w:r w:rsidRPr="0032148D">
        <w:rPr>
          <w:color w:val="000000" w:themeColor="text1"/>
          <w:sz w:val="28"/>
          <w:szCs w:val="28"/>
        </w:rPr>
        <w:t xml:space="preserve">Состав щебеночно-мастичной асфальтобетонной смеси подбирался опытным путем. Рецептура составлена на основе требований ГОСТ </w:t>
      </w:r>
      <w:r w:rsidR="00317ED3" w:rsidRPr="0032148D">
        <w:rPr>
          <w:color w:val="000000" w:themeColor="text1"/>
          <w:sz w:val="28"/>
          <w:szCs w:val="28"/>
          <w:lang w:val="ru-RU"/>
        </w:rPr>
        <w:t>Р 58406.1-2020</w:t>
      </w:r>
      <w:r w:rsidRPr="0032148D">
        <w:rPr>
          <w:color w:val="000000" w:themeColor="text1"/>
          <w:sz w:val="28"/>
          <w:szCs w:val="28"/>
        </w:rPr>
        <w:t xml:space="preserve"> для ЩМА-</w:t>
      </w:r>
      <w:r w:rsidR="00317ED3" w:rsidRPr="0032148D">
        <w:rPr>
          <w:color w:val="000000" w:themeColor="text1"/>
          <w:sz w:val="28"/>
          <w:szCs w:val="28"/>
          <w:lang w:val="ru-RU"/>
        </w:rPr>
        <w:t>16</w:t>
      </w:r>
      <w:r w:rsidRPr="0032148D">
        <w:rPr>
          <w:color w:val="000000" w:themeColor="text1"/>
          <w:sz w:val="28"/>
          <w:szCs w:val="28"/>
        </w:rPr>
        <w:t xml:space="preserve">. При подборе состава смесей исходили из условий достижения необходимых физико-механических характеристик асфальтобетона при наибольшей плотности и наименьшего расхода битумного вяжущего. Спроектированный состав образца горячего асфальтобетона, применяемый для </w:t>
      </w:r>
      <w:r w:rsidR="003E6509" w:rsidRPr="0032148D">
        <w:rPr>
          <w:color w:val="000000" w:themeColor="text1"/>
          <w:sz w:val="28"/>
          <w:szCs w:val="28"/>
        </w:rPr>
        <w:t>определения водонасыщения, представлен в таблице 3</w:t>
      </w:r>
      <w:r w:rsidR="0000752F" w:rsidRPr="0032148D">
        <w:rPr>
          <w:color w:val="000000" w:themeColor="text1"/>
          <w:sz w:val="28"/>
          <w:szCs w:val="28"/>
          <w:lang w:val="ru-RU"/>
        </w:rPr>
        <w:t>6</w:t>
      </w:r>
      <w:r w:rsidR="003E6509" w:rsidRPr="0032148D">
        <w:rPr>
          <w:color w:val="000000" w:themeColor="text1"/>
          <w:sz w:val="28"/>
          <w:szCs w:val="28"/>
        </w:rPr>
        <w:t>.</w:t>
      </w:r>
    </w:p>
    <w:p w14:paraId="6088FFA8" w14:textId="77777777" w:rsidR="00463C33" w:rsidRPr="0032148D" w:rsidRDefault="00463C33" w:rsidP="003E6509">
      <w:pPr>
        <w:autoSpaceDE w:val="0"/>
        <w:autoSpaceDN w:val="0"/>
        <w:adjustRightInd w:val="0"/>
        <w:ind w:firstLine="357"/>
        <w:contextualSpacing/>
        <w:jc w:val="both"/>
        <w:rPr>
          <w:color w:val="000000" w:themeColor="text1"/>
          <w:sz w:val="28"/>
          <w:szCs w:val="28"/>
        </w:rPr>
      </w:pPr>
    </w:p>
    <w:p w14:paraId="1401CF86" w14:textId="6FD3D821" w:rsidR="0035159E" w:rsidRPr="0032148D" w:rsidRDefault="00BC4E14" w:rsidP="0035159E">
      <w:pPr>
        <w:autoSpaceDE w:val="0"/>
        <w:autoSpaceDN w:val="0"/>
        <w:adjustRightInd w:val="0"/>
        <w:contextualSpacing/>
        <w:jc w:val="center"/>
        <w:rPr>
          <w:color w:val="000000" w:themeColor="text1"/>
          <w:sz w:val="28"/>
          <w:szCs w:val="28"/>
          <w:lang w:val="ru-RU"/>
        </w:rPr>
      </w:pPr>
      <w:r w:rsidRPr="0032148D">
        <w:rPr>
          <w:color w:val="000000" w:themeColor="text1"/>
          <w:sz w:val="28"/>
          <w:szCs w:val="28"/>
        </w:rPr>
        <w:t xml:space="preserve">Таблица </w:t>
      </w:r>
      <w:r w:rsidR="003E6509" w:rsidRPr="0032148D">
        <w:rPr>
          <w:color w:val="000000" w:themeColor="text1"/>
          <w:sz w:val="28"/>
          <w:szCs w:val="28"/>
        </w:rPr>
        <w:t>3</w:t>
      </w:r>
      <w:r w:rsidR="0000752F" w:rsidRPr="0032148D">
        <w:rPr>
          <w:color w:val="000000" w:themeColor="text1"/>
          <w:sz w:val="28"/>
          <w:szCs w:val="28"/>
          <w:lang w:val="ru-RU"/>
        </w:rPr>
        <w:t>6</w:t>
      </w:r>
      <w:r w:rsidRPr="0032148D">
        <w:rPr>
          <w:color w:val="000000" w:themeColor="text1"/>
          <w:sz w:val="28"/>
          <w:szCs w:val="28"/>
        </w:rPr>
        <w:t xml:space="preserve"> – Количественный состав асфальтобетонной смеси</w:t>
      </w:r>
    </w:p>
    <w:p w14:paraId="2925B677" w14:textId="77777777" w:rsidR="00382A7B" w:rsidRPr="0032148D" w:rsidRDefault="00382A7B" w:rsidP="0035159E">
      <w:pPr>
        <w:autoSpaceDE w:val="0"/>
        <w:autoSpaceDN w:val="0"/>
        <w:adjustRightInd w:val="0"/>
        <w:contextualSpacing/>
        <w:jc w:val="center"/>
        <w:rPr>
          <w:color w:val="000000" w:themeColor="text1"/>
          <w:sz w:val="28"/>
          <w:szCs w:val="28"/>
          <w:lang w:val="ru-RU"/>
        </w:rPr>
      </w:pPr>
    </w:p>
    <w:tbl>
      <w:tblPr>
        <w:tblStyle w:val="a9"/>
        <w:tblW w:w="0" w:type="auto"/>
        <w:tblLook w:val="04A0" w:firstRow="1" w:lastRow="0" w:firstColumn="1" w:lastColumn="0" w:noHBand="0" w:noVBand="1"/>
      </w:tblPr>
      <w:tblGrid>
        <w:gridCol w:w="4672"/>
        <w:gridCol w:w="4672"/>
      </w:tblGrid>
      <w:tr w:rsidR="0032148D" w:rsidRPr="0032148D" w14:paraId="0C6C1B32" w14:textId="77777777" w:rsidTr="00382A7B">
        <w:tc>
          <w:tcPr>
            <w:tcW w:w="4672" w:type="dxa"/>
          </w:tcPr>
          <w:p w14:paraId="411C7B0D" w14:textId="26AF2315" w:rsidR="00382A7B" w:rsidRPr="0032148D" w:rsidRDefault="00382A7B" w:rsidP="0035159E">
            <w:pPr>
              <w:autoSpaceDE w:val="0"/>
              <w:autoSpaceDN w:val="0"/>
              <w:adjustRightInd w:val="0"/>
              <w:contextualSpacing/>
              <w:jc w:val="center"/>
              <w:rPr>
                <w:color w:val="000000" w:themeColor="text1"/>
                <w:sz w:val="28"/>
                <w:szCs w:val="28"/>
              </w:rPr>
            </w:pPr>
            <w:r w:rsidRPr="0032148D">
              <w:rPr>
                <w:b/>
                <w:bCs/>
                <w:color w:val="000000" w:themeColor="text1"/>
                <w:sz w:val="28"/>
                <w:szCs w:val="28"/>
              </w:rPr>
              <w:t>Наименование материалов</w:t>
            </w:r>
          </w:p>
        </w:tc>
        <w:tc>
          <w:tcPr>
            <w:tcW w:w="4673" w:type="dxa"/>
          </w:tcPr>
          <w:p w14:paraId="7CA977F6" w14:textId="6CE72F81" w:rsidR="00382A7B" w:rsidRPr="0032148D" w:rsidRDefault="00382A7B" w:rsidP="0035159E">
            <w:pPr>
              <w:autoSpaceDE w:val="0"/>
              <w:autoSpaceDN w:val="0"/>
              <w:adjustRightInd w:val="0"/>
              <w:contextualSpacing/>
              <w:jc w:val="center"/>
              <w:rPr>
                <w:color w:val="000000" w:themeColor="text1"/>
                <w:sz w:val="28"/>
                <w:szCs w:val="28"/>
              </w:rPr>
            </w:pPr>
            <w:r w:rsidRPr="0032148D">
              <w:rPr>
                <w:b/>
                <w:bCs/>
                <w:color w:val="000000" w:themeColor="text1"/>
                <w:sz w:val="28"/>
                <w:szCs w:val="28"/>
              </w:rPr>
              <w:t>Содержание, % масс.</w:t>
            </w:r>
          </w:p>
        </w:tc>
      </w:tr>
      <w:tr w:rsidR="0032148D" w:rsidRPr="0032148D" w14:paraId="1340BD8D" w14:textId="77777777" w:rsidTr="00417CC6">
        <w:tc>
          <w:tcPr>
            <w:tcW w:w="4672" w:type="dxa"/>
            <w:vAlign w:val="bottom"/>
          </w:tcPr>
          <w:p w14:paraId="2A5C0630" w14:textId="3A65EACB" w:rsidR="00382A7B" w:rsidRPr="0032148D" w:rsidRDefault="00382A7B" w:rsidP="00382A7B">
            <w:pPr>
              <w:autoSpaceDE w:val="0"/>
              <w:autoSpaceDN w:val="0"/>
              <w:adjustRightInd w:val="0"/>
              <w:contextualSpacing/>
              <w:rPr>
                <w:color w:val="000000" w:themeColor="text1"/>
                <w:sz w:val="28"/>
                <w:szCs w:val="28"/>
              </w:rPr>
            </w:pPr>
            <w:r w:rsidRPr="0032148D">
              <w:rPr>
                <w:color w:val="000000" w:themeColor="text1"/>
                <w:sz w:val="28"/>
                <w:szCs w:val="28"/>
              </w:rPr>
              <w:t xml:space="preserve">Щебень фр. 11,2-16мм </w:t>
            </w:r>
          </w:p>
        </w:tc>
        <w:tc>
          <w:tcPr>
            <w:tcW w:w="4673" w:type="dxa"/>
            <w:vAlign w:val="center"/>
          </w:tcPr>
          <w:p w14:paraId="27661BAF" w14:textId="0AFFD281" w:rsidR="00382A7B" w:rsidRPr="0032148D" w:rsidRDefault="00382A7B" w:rsidP="00382A7B">
            <w:pPr>
              <w:autoSpaceDE w:val="0"/>
              <w:autoSpaceDN w:val="0"/>
              <w:adjustRightInd w:val="0"/>
              <w:contextualSpacing/>
              <w:jc w:val="center"/>
              <w:rPr>
                <w:color w:val="000000" w:themeColor="text1"/>
                <w:sz w:val="28"/>
                <w:szCs w:val="28"/>
              </w:rPr>
            </w:pPr>
            <w:r w:rsidRPr="0032148D">
              <w:rPr>
                <w:color w:val="000000" w:themeColor="text1"/>
                <w:sz w:val="28"/>
                <w:szCs w:val="28"/>
              </w:rPr>
              <w:t>25,0</w:t>
            </w:r>
          </w:p>
        </w:tc>
      </w:tr>
      <w:tr w:rsidR="0032148D" w:rsidRPr="0032148D" w14:paraId="260853E9" w14:textId="77777777" w:rsidTr="00417CC6">
        <w:tc>
          <w:tcPr>
            <w:tcW w:w="4672" w:type="dxa"/>
            <w:vAlign w:val="bottom"/>
          </w:tcPr>
          <w:p w14:paraId="35B48DCF" w14:textId="493CE610" w:rsidR="00382A7B" w:rsidRPr="0032148D" w:rsidRDefault="00382A7B" w:rsidP="00382A7B">
            <w:pPr>
              <w:autoSpaceDE w:val="0"/>
              <w:autoSpaceDN w:val="0"/>
              <w:adjustRightInd w:val="0"/>
              <w:contextualSpacing/>
              <w:rPr>
                <w:color w:val="000000" w:themeColor="text1"/>
                <w:sz w:val="28"/>
                <w:szCs w:val="28"/>
              </w:rPr>
            </w:pPr>
            <w:r w:rsidRPr="0032148D">
              <w:rPr>
                <w:color w:val="000000" w:themeColor="text1"/>
                <w:sz w:val="28"/>
                <w:szCs w:val="28"/>
              </w:rPr>
              <w:t xml:space="preserve">Щебень фр. 8-11,2мм </w:t>
            </w:r>
          </w:p>
        </w:tc>
        <w:tc>
          <w:tcPr>
            <w:tcW w:w="4673" w:type="dxa"/>
            <w:vAlign w:val="center"/>
          </w:tcPr>
          <w:p w14:paraId="6AB111E4" w14:textId="54B34C17" w:rsidR="00382A7B" w:rsidRPr="0032148D" w:rsidRDefault="00382A7B" w:rsidP="00382A7B">
            <w:pPr>
              <w:autoSpaceDE w:val="0"/>
              <w:autoSpaceDN w:val="0"/>
              <w:adjustRightInd w:val="0"/>
              <w:contextualSpacing/>
              <w:jc w:val="center"/>
              <w:rPr>
                <w:color w:val="000000" w:themeColor="text1"/>
                <w:sz w:val="28"/>
                <w:szCs w:val="28"/>
              </w:rPr>
            </w:pPr>
            <w:r w:rsidRPr="0032148D">
              <w:rPr>
                <w:color w:val="000000" w:themeColor="text1"/>
                <w:sz w:val="28"/>
                <w:szCs w:val="28"/>
              </w:rPr>
              <w:t>12,0</w:t>
            </w:r>
          </w:p>
        </w:tc>
      </w:tr>
      <w:tr w:rsidR="0032148D" w:rsidRPr="0032148D" w14:paraId="524FF89A" w14:textId="77777777" w:rsidTr="00417CC6">
        <w:tc>
          <w:tcPr>
            <w:tcW w:w="4672" w:type="dxa"/>
            <w:vAlign w:val="bottom"/>
          </w:tcPr>
          <w:p w14:paraId="2887E3B1" w14:textId="4052DD89" w:rsidR="00382A7B" w:rsidRPr="0032148D" w:rsidRDefault="00382A7B" w:rsidP="00382A7B">
            <w:pPr>
              <w:autoSpaceDE w:val="0"/>
              <w:autoSpaceDN w:val="0"/>
              <w:adjustRightInd w:val="0"/>
              <w:contextualSpacing/>
              <w:rPr>
                <w:color w:val="000000" w:themeColor="text1"/>
                <w:sz w:val="28"/>
                <w:szCs w:val="28"/>
              </w:rPr>
            </w:pPr>
            <w:r w:rsidRPr="0032148D">
              <w:rPr>
                <w:color w:val="000000" w:themeColor="text1"/>
                <w:sz w:val="28"/>
                <w:szCs w:val="28"/>
              </w:rPr>
              <w:t xml:space="preserve">Щебень фр. 4-8мм </w:t>
            </w:r>
          </w:p>
        </w:tc>
        <w:tc>
          <w:tcPr>
            <w:tcW w:w="4673" w:type="dxa"/>
            <w:vAlign w:val="center"/>
          </w:tcPr>
          <w:p w14:paraId="0036D32C" w14:textId="7D7AFF1E" w:rsidR="00382A7B" w:rsidRPr="0032148D" w:rsidRDefault="00382A7B" w:rsidP="00382A7B">
            <w:pPr>
              <w:autoSpaceDE w:val="0"/>
              <w:autoSpaceDN w:val="0"/>
              <w:adjustRightInd w:val="0"/>
              <w:contextualSpacing/>
              <w:jc w:val="center"/>
              <w:rPr>
                <w:color w:val="000000" w:themeColor="text1"/>
                <w:sz w:val="28"/>
                <w:szCs w:val="28"/>
              </w:rPr>
            </w:pPr>
            <w:r w:rsidRPr="0032148D">
              <w:rPr>
                <w:color w:val="000000" w:themeColor="text1"/>
                <w:sz w:val="28"/>
                <w:szCs w:val="28"/>
              </w:rPr>
              <w:t>20,0</w:t>
            </w:r>
          </w:p>
        </w:tc>
      </w:tr>
      <w:tr w:rsidR="0032148D" w:rsidRPr="0032148D" w14:paraId="5704BFB3" w14:textId="77777777" w:rsidTr="00417CC6">
        <w:tc>
          <w:tcPr>
            <w:tcW w:w="4672" w:type="dxa"/>
            <w:vAlign w:val="bottom"/>
          </w:tcPr>
          <w:p w14:paraId="61011FEF" w14:textId="4609B5EC" w:rsidR="00382A7B" w:rsidRPr="0032148D" w:rsidRDefault="00382A7B" w:rsidP="00382A7B">
            <w:pPr>
              <w:autoSpaceDE w:val="0"/>
              <w:autoSpaceDN w:val="0"/>
              <w:adjustRightInd w:val="0"/>
              <w:contextualSpacing/>
              <w:rPr>
                <w:color w:val="000000" w:themeColor="text1"/>
                <w:sz w:val="28"/>
                <w:szCs w:val="28"/>
              </w:rPr>
            </w:pPr>
            <w:r w:rsidRPr="0032148D">
              <w:rPr>
                <w:color w:val="000000" w:themeColor="text1"/>
                <w:sz w:val="28"/>
                <w:szCs w:val="28"/>
              </w:rPr>
              <w:t>Песок дроблёный 0-4 мм</w:t>
            </w:r>
          </w:p>
        </w:tc>
        <w:tc>
          <w:tcPr>
            <w:tcW w:w="4673" w:type="dxa"/>
            <w:vAlign w:val="center"/>
          </w:tcPr>
          <w:p w14:paraId="033302F2" w14:textId="729A3042" w:rsidR="00382A7B" w:rsidRPr="0032148D" w:rsidRDefault="00382A7B" w:rsidP="00382A7B">
            <w:pPr>
              <w:autoSpaceDE w:val="0"/>
              <w:autoSpaceDN w:val="0"/>
              <w:adjustRightInd w:val="0"/>
              <w:contextualSpacing/>
              <w:jc w:val="center"/>
              <w:rPr>
                <w:color w:val="000000" w:themeColor="text1"/>
                <w:sz w:val="28"/>
                <w:szCs w:val="28"/>
              </w:rPr>
            </w:pPr>
            <w:r w:rsidRPr="0032148D">
              <w:rPr>
                <w:color w:val="000000" w:themeColor="text1"/>
                <w:sz w:val="28"/>
                <w:szCs w:val="28"/>
              </w:rPr>
              <w:t>41,0</w:t>
            </w:r>
          </w:p>
        </w:tc>
      </w:tr>
      <w:tr w:rsidR="0032148D" w:rsidRPr="0032148D" w14:paraId="12A921A8" w14:textId="77777777" w:rsidTr="00417CC6">
        <w:tc>
          <w:tcPr>
            <w:tcW w:w="4672" w:type="dxa"/>
            <w:vAlign w:val="bottom"/>
          </w:tcPr>
          <w:p w14:paraId="6C3B224C" w14:textId="7D9500D0" w:rsidR="00382A7B" w:rsidRPr="0032148D" w:rsidRDefault="00382A7B" w:rsidP="00382A7B">
            <w:pPr>
              <w:autoSpaceDE w:val="0"/>
              <w:autoSpaceDN w:val="0"/>
              <w:adjustRightInd w:val="0"/>
              <w:contextualSpacing/>
              <w:rPr>
                <w:color w:val="000000" w:themeColor="text1"/>
                <w:sz w:val="28"/>
                <w:szCs w:val="28"/>
              </w:rPr>
            </w:pPr>
            <w:r w:rsidRPr="0032148D">
              <w:rPr>
                <w:color w:val="000000" w:themeColor="text1"/>
                <w:sz w:val="28"/>
                <w:szCs w:val="28"/>
              </w:rPr>
              <w:t xml:space="preserve">Минеральный порошок </w:t>
            </w:r>
          </w:p>
        </w:tc>
        <w:tc>
          <w:tcPr>
            <w:tcW w:w="4673" w:type="dxa"/>
            <w:vAlign w:val="center"/>
          </w:tcPr>
          <w:p w14:paraId="339FC083" w14:textId="203A58AD" w:rsidR="00382A7B" w:rsidRPr="0032148D" w:rsidRDefault="00382A7B" w:rsidP="00382A7B">
            <w:pPr>
              <w:autoSpaceDE w:val="0"/>
              <w:autoSpaceDN w:val="0"/>
              <w:adjustRightInd w:val="0"/>
              <w:contextualSpacing/>
              <w:jc w:val="center"/>
              <w:rPr>
                <w:color w:val="000000" w:themeColor="text1"/>
                <w:sz w:val="28"/>
                <w:szCs w:val="28"/>
              </w:rPr>
            </w:pPr>
            <w:r w:rsidRPr="0032148D">
              <w:rPr>
                <w:color w:val="000000" w:themeColor="text1"/>
                <w:sz w:val="28"/>
                <w:szCs w:val="28"/>
              </w:rPr>
              <w:t>2,0</w:t>
            </w:r>
          </w:p>
        </w:tc>
      </w:tr>
      <w:tr w:rsidR="00382A7B" w:rsidRPr="0032148D" w14:paraId="1F078F13" w14:textId="77777777" w:rsidTr="00417CC6">
        <w:tc>
          <w:tcPr>
            <w:tcW w:w="4672" w:type="dxa"/>
            <w:vAlign w:val="center"/>
          </w:tcPr>
          <w:p w14:paraId="7D7CE91E" w14:textId="584D22D9" w:rsidR="00382A7B" w:rsidRPr="0032148D" w:rsidRDefault="00382A7B" w:rsidP="00382A7B">
            <w:pPr>
              <w:autoSpaceDE w:val="0"/>
              <w:autoSpaceDN w:val="0"/>
              <w:adjustRightInd w:val="0"/>
              <w:contextualSpacing/>
              <w:rPr>
                <w:color w:val="000000" w:themeColor="text1"/>
                <w:sz w:val="28"/>
                <w:szCs w:val="28"/>
              </w:rPr>
            </w:pPr>
            <w:r w:rsidRPr="0032148D">
              <w:rPr>
                <w:color w:val="000000" w:themeColor="text1"/>
                <w:sz w:val="28"/>
                <w:szCs w:val="28"/>
              </w:rPr>
              <w:t>Содержание БНД 100/130, % от массы минеральной части (сверх 100</w:t>
            </w:r>
            <w:proofErr w:type="gramStart"/>
            <w:r w:rsidRPr="0032148D">
              <w:rPr>
                <w:color w:val="000000" w:themeColor="text1"/>
                <w:sz w:val="28"/>
                <w:szCs w:val="28"/>
              </w:rPr>
              <w:t>% )</w:t>
            </w:r>
            <w:proofErr w:type="gramEnd"/>
          </w:p>
        </w:tc>
        <w:tc>
          <w:tcPr>
            <w:tcW w:w="4673" w:type="dxa"/>
            <w:vAlign w:val="center"/>
          </w:tcPr>
          <w:p w14:paraId="3C0821DA" w14:textId="7968B2B2" w:rsidR="00382A7B" w:rsidRPr="0032148D" w:rsidRDefault="00382A7B" w:rsidP="00382A7B">
            <w:pPr>
              <w:autoSpaceDE w:val="0"/>
              <w:autoSpaceDN w:val="0"/>
              <w:adjustRightInd w:val="0"/>
              <w:contextualSpacing/>
              <w:jc w:val="center"/>
              <w:rPr>
                <w:color w:val="000000" w:themeColor="text1"/>
                <w:sz w:val="28"/>
                <w:szCs w:val="28"/>
              </w:rPr>
            </w:pPr>
            <w:r w:rsidRPr="0032148D">
              <w:rPr>
                <w:color w:val="000000" w:themeColor="text1"/>
                <w:sz w:val="28"/>
                <w:szCs w:val="28"/>
              </w:rPr>
              <w:t>4,6</w:t>
            </w:r>
          </w:p>
        </w:tc>
      </w:tr>
    </w:tbl>
    <w:p w14:paraId="14EC6BE5" w14:textId="77777777" w:rsidR="00BC4E14" w:rsidRPr="0032148D" w:rsidRDefault="00BC4E14" w:rsidP="003E6509">
      <w:pPr>
        <w:autoSpaceDE w:val="0"/>
        <w:autoSpaceDN w:val="0"/>
        <w:adjustRightInd w:val="0"/>
        <w:contextualSpacing/>
        <w:jc w:val="both"/>
        <w:rPr>
          <w:color w:val="000000" w:themeColor="text1"/>
          <w:sz w:val="28"/>
          <w:szCs w:val="28"/>
          <w:lang w:val="ru-RU"/>
        </w:rPr>
      </w:pPr>
    </w:p>
    <w:p w14:paraId="3FDD5D99" w14:textId="00A4B546" w:rsidR="0035159E" w:rsidRPr="0032148D" w:rsidRDefault="00BC4E14" w:rsidP="003E6509">
      <w:pPr>
        <w:autoSpaceDE w:val="0"/>
        <w:autoSpaceDN w:val="0"/>
        <w:adjustRightInd w:val="0"/>
        <w:ind w:firstLine="360"/>
        <w:contextualSpacing/>
        <w:jc w:val="both"/>
        <w:rPr>
          <w:color w:val="000000" w:themeColor="text1"/>
          <w:sz w:val="28"/>
          <w:szCs w:val="28"/>
        </w:rPr>
      </w:pPr>
      <w:r w:rsidRPr="0032148D">
        <w:rPr>
          <w:color w:val="000000" w:themeColor="text1"/>
          <w:sz w:val="28"/>
          <w:szCs w:val="28"/>
        </w:rPr>
        <w:t xml:space="preserve">Для определения </w:t>
      </w:r>
      <w:r w:rsidR="00382A7B" w:rsidRPr="0032148D">
        <w:rPr>
          <w:color w:val="000000" w:themeColor="text1"/>
          <w:sz w:val="28"/>
          <w:szCs w:val="28"/>
          <w:lang w:val="ru-RU"/>
        </w:rPr>
        <w:t>водонасыщения</w:t>
      </w:r>
      <w:r w:rsidRPr="0032148D">
        <w:rPr>
          <w:color w:val="000000" w:themeColor="text1"/>
          <w:sz w:val="28"/>
          <w:szCs w:val="28"/>
        </w:rPr>
        <w:t xml:space="preserve"> асфальтобетона были использованы образцы цилиндрической формы (</w:t>
      </w:r>
      <w:r w:rsidR="0035159E" w:rsidRPr="0032148D">
        <w:rPr>
          <w:color w:val="000000" w:themeColor="text1"/>
          <w:sz w:val="28"/>
          <w:szCs w:val="28"/>
        </w:rPr>
        <w:t>рисунок 4</w:t>
      </w:r>
      <w:r w:rsidR="0000752F" w:rsidRPr="0032148D">
        <w:rPr>
          <w:color w:val="000000" w:themeColor="text1"/>
          <w:sz w:val="28"/>
          <w:szCs w:val="28"/>
          <w:lang w:val="ru-RU"/>
        </w:rPr>
        <w:t>7</w:t>
      </w:r>
      <w:r w:rsidRPr="0032148D">
        <w:rPr>
          <w:color w:val="000000" w:themeColor="text1"/>
          <w:sz w:val="28"/>
          <w:szCs w:val="28"/>
        </w:rPr>
        <w:t>).</w:t>
      </w:r>
    </w:p>
    <w:p w14:paraId="47151D72" w14:textId="2D76C12B" w:rsidR="00BC4E14" w:rsidRPr="0032148D" w:rsidRDefault="00BC4E14" w:rsidP="003E6509">
      <w:pPr>
        <w:autoSpaceDE w:val="0"/>
        <w:autoSpaceDN w:val="0"/>
        <w:adjustRightInd w:val="0"/>
        <w:ind w:firstLine="360"/>
        <w:contextualSpacing/>
        <w:jc w:val="both"/>
        <w:rPr>
          <w:color w:val="000000" w:themeColor="text1"/>
          <w:sz w:val="28"/>
          <w:szCs w:val="28"/>
        </w:rPr>
      </w:pPr>
      <w:r w:rsidRPr="0032148D">
        <w:rPr>
          <w:color w:val="000000" w:themeColor="text1"/>
          <w:sz w:val="28"/>
          <w:szCs w:val="28"/>
        </w:rPr>
        <w:t xml:space="preserve"> </w:t>
      </w:r>
    </w:p>
    <w:p w14:paraId="10177688" w14:textId="77777777" w:rsidR="00BC4E14" w:rsidRPr="0032148D" w:rsidRDefault="00BC4E14" w:rsidP="003E6509">
      <w:pPr>
        <w:autoSpaceDE w:val="0"/>
        <w:autoSpaceDN w:val="0"/>
        <w:adjustRightInd w:val="0"/>
        <w:ind w:left="360"/>
        <w:contextualSpacing/>
        <w:jc w:val="center"/>
        <w:rPr>
          <w:color w:val="000000" w:themeColor="text1"/>
          <w:sz w:val="28"/>
          <w:szCs w:val="28"/>
        </w:rPr>
      </w:pPr>
      <w:r w:rsidRPr="0032148D">
        <w:rPr>
          <w:noProof/>
          <w:color w:val="000000" w:themeColor="text1"/>
          <w:sz w:val="28"/>
          <w:szCs w:val="28"/>
          <w:lang w:val="ru-RU"/>
        </w:rPr>
        <w:drawing>
          <wp:inline distT="0" distB="0" distL="0" distR="0" wp14:anchorId="3695C1EA" wp14:editId="69DE31D6">
            <wp:extent cx="2786976" cy="1796293"/>
            <wp:effectExtent l="0" t="0" r="0" b="0"/>
            <wp:docPr id="311082990" name="Рисунок 311082990" descr="C:\Users\adyuryagina\Downloads\WhatsApp Image 2023-06-07 at 15.25.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yuryagina\Downloads\WhatsApp Image 2023-06-07 at 15.25.50.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96078" cy="1802160"/>
                    </a:xfrm>
                    <a:prstGeom prst="rect">
                      <a:avLst/>
                    </a:prstGeom>
                    <a:noFill/>
                    <a:ln>
                      <a:noFill/>
                    </a:ln>
                  </pic:spPr>
                </pic:pic>
              </a:graphicData>
            </a:graphic>
          </wp:inline>
        </w:drawing>
      </w:r>
    </w:p>
    <w:p w14:paraId="2101C44C" w14:textId="77777777" w:rsidR="003E6509" w:rsidRPr="0032148D" w:rsidRDefault="003E6509" w:rsidP="003E6509">
      <w:pPr>
        <w:autoSpaceDE w:val="0"/>
        <w:autoSpaceDN w:val="0"/>
        <w:adjustRightInd w:val="0"/>
        <w:ind w:left="360"/>
        <w:contextualSpacing/>
        <w:jc w:val="center"/>
        <w:rPr>
          <w:color w:val="000000" w:themeColor="text1"/>
          <w:sz w:val="28"/>
          <w:szCs w:val="28"/>
        </w:rPr>
      </w:pPr>
    </w:p>
    <w:p w14:paraId="6F2B0A42" w14:textId="1FC5FECA" w:rsidR="00BC4E14" w:rsidRPr="0032148D" w:rsidRDefault="00BC4E14" w:rsidP="003E6509">
      <w:pPr>
        <w:pStyle w:val="aa"/>
        <w:autoSpaceDE w:val="0"/>
        <w:autoSpaceDN w:val="0"/>
        <w:adjustRightInd w:val="0"/>
        <w:jc w:val="center"/>
        <w:rPr>
          <w:color w:val="000000" w:themeColor="text1"/>
          <w:sz w:val="28"/>
          <w:szCs w:val="28"/>
        </w:rPr>
      </w:pPr>
      <w:r w:rsidRPr="0032148D">
        <w:rPr>
          <w:color w:val="000000" w:themeColor="text1"/>
          <w:sz w:val="28"/>
          <w:szCs w:val="28"/>
        </w:rPr>
        <w:t>Рис</w:t>
      </w:r>
      <w:r w:rsidR="003E6509" w:rsidRPr="0032148D">
        <w:rPr>
          <w:color w:val="000000" w:themeColor="text1"/>
          <w:sz w:val="28"/>
          <w:szCs w:val="28"/>
        </w:rPr>
        <w:t>унок 4</w:t>
      </w:r>
      <w:r w:rsidR="0000752F" w:rsidRPr="0032148D">
        <w:rPr>
          <w:color w:val="000000" w:themeColor="text1"/>
          <w:sz w:val="28"/>
          <w:szCs w:val="28"/>
        </w:rPr>
        <w:t>7</w:t>
      </w:r>
      <w:r w:rsidRPr="0032148D">
        <w:rPr>
          <w:color w:val="000000" w:themeColor="text1"/>
          <w:sz w:val="28"/>
          <w:szCs w:val="28"/>
        </w:rPr>
        <w:t xml:space="preserve"> – Образцы асфальтобетонной смеси</w:t>
      </w:r>
    </w:p>
    <w:p w14:paraId="6135716C" w14:textId="77777777" w:rsidR="00BC4E14" w:rsidRPr="0032148D" w:rsidRDefault="00BC4E14" w:rsidP="003E6509">
      <w:pPr>
        <w:autoSpaceDE w:val="0"/>
        <w:autoSpaceDN w:val="0"/>
        <w:adjustRightInd w:val="0"/>
        <w:contextualSpacing/>
        <w:jc w:val="both"/>
        <w:rPr>
          <w:color w:val="000000" w:themeColor="text1"/>
          <w:sz w:val="28"/>
          <w:szCs w:val="28"/>
        </w:rPr>
      </w:pPr>
    </w:p>
    <w:p w14:paraId="3A681009" w14:textId="2A5C7B4B" w:rsidR="00BC4E14" w:rsidRPr="0032148D" w:rsidRDefault="0035159E" w:rsidP="0035159E">
      <w:pPr>
        <w:autoSpaceDE w:val="0"/>
        <w:autoSpaceDN w:val="0"/>
        <w:adjustRightInd w:val="0"/>
        <w:ind w:firstLine="709"/>
        <w:contextualSpacing/>
        <w:jc w:val="both"/>
        <w:rPr>
          <w:color w:val="000000" w:themeColor="text1"/>
          <w:sz w:val="28"/>
          <w:szCs w:val="28"/>
        </w:rPr>
      </w:pPr>
      <w:r w:rsidRPr="0032148D">
        <w:rPr>
          <w:color w:val="000000" w:themeColor="text1"/>
          <w:sz w:val="28"/>
          <w:szCs w:val="28"/>
        </w:rPr>
        <w:lastRenderedPageBreak/>
        <w:t>Формование образцов производилось в металлической форме с вкладышами при температуре 90-100 °С. Образцы уплотнялись на прессе при давлении 40 МПа в течение 3 минут.</w:t>
      </w:r>
    </w:p>
    <w:p w14:paraId="5D751DD6" w14:textId="201AC526" w:rsidR="0035159E" w:rsidRPr="0032148D" w:rsidRDefault="0035159E" w:rsidP="0035159E">
      <w:pPr>
        <w:autoSpaceDE w:val="0"/>
        <w:autoSpaceDN w:val="0"/>
        <w:adjustRightInd w:val="0"/>
        <w:ind w:firstLine="709"/>
        <w:contextualSpacing/>
        <w:jc w:val="both"/>
        <w:rPr>
          <w:b/>
          <w:bCs/>
          <w:color w:val="000000" w:themeColor="text1"/>
          <w:sz w:val="28"/>
          <w:szCs w:val="28"/>
        </w:rPr>
      </w:pPr>
    </w:p>
    <w:p w14:paraId="1FEC31D0" w14:textId="41356FDF" w:rsidR="0035159E" w:rsidRPr="0032148D" w:rsidRDefault="0035159E" w:rsidP="0035159E">
      <w:pPr>
        <w:autoSpaceDE w:val="0"/>
        <w:autoSpaceDN w:val="0"/>
        <w:adjustRightInd w:val="0"/>
        <w:ind w:firstLine="709"/>
        <w:contextualSpacing/>
        <w:jc w:val="both"/>
        <w:rPr>
          <w:b/>
          <w:bCs/>
          <w:color w:val="000000" w:themeColor="text1"/>
          <w:sz w:val="28"/>
          <w:szCs w:val="28"/>
        </w:rPr>
      </w:pPr>
      <w:r w:rsidRPr="0032148D">
        <w:rPr>
          <w:b/>
          <w:bCs/>
          <w:color w:val="000000" w:themeColor="text1"/>
          <w:sz w:val="28"/>
          <w:szCs w:val="28"/>
        </w:rPr>
        <w:t>5.1.2.2 Методика определения водонасыщения образцов асфальтобетона</w:t>
      </w:r>
    </w:p>
    <w:p w14:paraId="7CB792CB" w14:textId="070BA15A" w:rsidR="00BC5F0A" w:rsidRPr="0032148D" w:rsidRDefault="00BC5F0A" w:rsidP="00E94463">
      <w:pPr>
        <w:autoSpaceDE w:val="0"/>
        <w:autoSpaceDN w:val="0"/>
        <w:adjustRightInd w:val="0"/>
        <w:ind w:firstLine="709"/>
        <w:contextualSpacing/>
        <w:jc w:val="both"/>
        <w:rPr>
          <w:color w:val="000000" w:themeColor="text1"/>
          <w:sz w:val="28"/>
          <w:szCs w:val="28"/>
          <w:lang w:val="ru-RU"/>
        </w:rPr>
      </w:pPr>
      <w:r w:rsidRPr="0032148D">
        <w:rPr>
          <w:color w:val="000000" w:themeColor="text1"/>
          <w:sz w:val="28"/>
          <w:szCs w:val="28"/>
        </w:rPr>
        <w:t>Показатели водонасыщения асфальтобетонных образцов определяли согласно</w:t>
      </w:r>
      <w:r w:rsidR="003D3C8D" w:rsidRPr="0032148D">
        <w:rPr>
          <w:color w:val="000000" w:themeColor="text1"/>
          <w:sz w:val="28"/>
          <w:szCs w:val="28"/>
        </w:rPr>
        <w:t xml:space="preserve"> </w:t>
      </w:r>
      <w:r w:rsidR="00AB7B29" w:rsidRPr="0032148D">
        <w:rPr>
          <w:iCs/>
          <w:color w:val="000000" w:themeColor="text1"/>
          <w:sz w:val="28"/>
          <w:szCs w:val="28"/>
        </w:rPr>
        <w:t>СТ РК 1218-2003</w:t>
      </w:r>
      <w:r w:rsidR="00AB7B29" w:rsidRPr="0032148D">
        <w:rPr>
          <w:b/>
          <w:bCs/>
          <w:color w:val="000000" w:themeColor="text1"/>
          <w:sz w:val="28"/>
          <w:szCs w:val="28"/>
        </w:rPr>
        <w:t xml:space="preserve"> </w:t>
      </w:r>
      <w:r w:rsidR="00AB7B29" w:rsidRPr="0032148D">
        <w:rPr>
          <w:b/>
          <w:bCs/>
          <w:color w:val="000000" w:themeColor="text1"/>
          <w:sz w:val="28"/>
          <w:szCs w:val="28"/>
        </w:rPr>
        <w:fldChar w:fldCharType="begin"/>
      </w:r>
      <w:r w:rsidR="00AB7B29" w:rsidRPr="0032148D">
        <w:rPr>
          <w:b/>
          <w:bCs/>
          <w:color w:val="000000" w:themeColor="text1"/>
          <w:sz w:val="28"/>
          <w:szCs w:val="28"/>
        </w:rPr>
        <w:instrText xml:space="preserve"> INCLUDEPICTURE "https://online.zakon.kz/Document/?doc_id=40061601" \* MERGEFORMATINET </w:instrText>
      </w:r>
      <w:r w:rsidR="00AB7B29" w:rsidRPr="0032148D">
        <w:rPr>
          <w:b/>
          <w:bCs/>
          <w:color w:val="000000" w:themeColor="text1"/>
          <w:sz w:val="28"/>
          <w:szCs w:val="28"/>
        </w:rPr>
        <w:fldChar w:fldCharType="end"/>
      </w:r>
      <w:r w:rsidRPr="0032148D">
        <w:rPr>
          <w:color w:val="000000" w:themeColor="text1"/>
          <w:sz w:val="28"/>
          <w:szCs w:val="28"/>
        </w:rPr>
        <w:t xml:space="preserve">по количеству воды, поглощаемой асфальтобетоном при 20°С. Быстрое водонасыщение </w:t>
      </w:r>
      <w:r w:rsidR="003D3C8D" w:rsidRPr="0032148D">
        <w:rPr>
          <w:color w:val="000000" w:themeColor="text1"/>
          <w:sz w:val="28"/>
          <w:szCs w:val="28"/>
        </w:rPr>
        <w:t xml:space="preserve">образцов </w:t>
      </w:r>
      <w:r w:rsidRPr="0032148D">
        <w:rPr>
          <w:color w:val="000000" w:themeColor="text1"/>
          <w:sz w:val="28"/>
          <w:szCs w:val="28"/>
        </w:rPr>
        <w:t>асфальтобетона осуществляется созданием вакуума над поверхностью воды, в которую погружены образцы. Образцы асфальтобетона помещали в сосуд с водой, температура которой составляла 20°С. Уровень воды над образцами задавали постоянным 3 см. Сосуд с образцами устанавливали в вакуум-сушильный шкаф, где было создано и поддерживалось остаточное давление, равное 2000 Па в течение 1 часа 30 минут. Затем давление доводилось до атмосферного и образцы выдерживали в том же сосуде с водой при температуре 20°С в течение 1 часа. После этого образцы извлекали из воды, протирали фильтровальной бумагой и взвешивали с погрешностью 0,01 г на воздухе и в воде. Увеличение массы образца соответствует количеству поглощенной образцом воды. Приращение массы образца, отнесенное к первоначальному объему образца, составляет его водонасыщение по объему. Водонасыщение (</w:t>
      </w:r>
      <w:r w:rsidRPr="0032148D">
        <w:rPr>
          <w:i/>
          <w:color w:val="000000" w:themeColor="text1"/>
          <w:sz w:val="28"/>
          <w:szCs w:val="28"/>
          <w:lang w:val="en-US"/>
        </w:rPr>
        <w:t>W</w:t>
      </w:r>
      <w:r w:rsidRPr="0032148D">
        <w:rPr>
          <w:i/>
          <w:color w:val="000000" w:themeColor="text1"/>
          <w:sz w:val="28"/>
          <w:szCs w:val="28"/>
        </w:rPr>
        <w:t>,</w:t>
      </w:r>
      <w:r w:rsidR="0035159E" w:rsidRPr="0032148D">
        <w:rPr>
          <w:i/>
          <w:color w:val="000000" w:themeColor="text1"/>
          <w:sz w:val="28"/>
          <w:szCs w:val="28"/>
        </w:rPr>
        <w:t xml:space="preserve"> </w:t>
      </w:r>
      <w:r w:rsidRPr="0032148D">
        <w:rPr>
          <w:color w:val="000000" w:themeColor="text1"/>
          <w:sz w:val="28"/>
          <w:szCs w:val="28"/>
        </w:rPr>
        <w:t>%</w:t>
      </w:r>
      <w:r w:rsidRPr="0032148D">
        <w:rPr>
          <w:i/>
          <w:color w:val="000000" w:themeColor="text1"/>
          <w:sz w:val="28"/>
          <w:szCs w:val="28"/>
        </w:rPr>
        <w:t>)</w:t>
      </w:r>
      <w:r w:rsidR="003D3C8D" w:rsidRPr="0032148D">
        <w:rPr>
          <w:i/>
          <w:color w:val="000000" w:themeColor="text1"/>
          <w:sz w:val="28"/>
          <w:szCs w:val="28"/>
        </w:rPr>
        <w:t xml:space="preserve"> </w:t>
      </w:r>
      <w:r w:rsidRPr="0032148D">
        <w:rPr>
          <w:color w:val="000000" w:themeColor="text1"/>
          <w:sz w:val="28"/>
          <w:szCs w:val="28"/>
        </w:rPr>
        <w:t>образцов асфальтобетонных смесей рассчитывали по формуле (</w:t>
      </w:r>
      <w:r w:rsidR="00E94463" w:rsidRPr="0032148D">
        <w:rPr>
          <w:color w:val="000000" w:themeColor="text1"/>
          <w:sz w:val="28"/>
          <w:szCs w:val="28"/>
          <w:lang w:val="ru-RU"/>
        </w:rPr>
        <w:t>2</w:t>
      </w:r>
      <w:r w:rsidR="0000752F" w:rsidRPr="0032148D">
        <w:rPr>
          <w:color w:val="000000" w:themeColor="text1"/>
          <w:sz w:val="28"/>
          <w:szCs w:val="28"/>
          <w:lang w:val="ru-RU"/>
        </w:rPr>
        <w:t>3</w:t>
      </w:r>
      <w:r w:rsidRPr="0032148D">
        <w:rPr>
          <w:color w:val="000000" w:themeColor="text1"/>
          <w:sz w:val="28"/>
          <w:szCs w:val="28"/>
        </w:rPr>
        <w:t>):</w:t>
      </w:r>
    </w:p>
    <w:p w14:paraId="29876B9C" w14:textId="77777777" w:rsidR="00BC5F0A" w:rsidRPr="0032148D" w:rsidRDefault="00BC5F0A" w:rsidP="00BC5F0A">
      <w:pPr>
        <w:autoSpaceDE w:val="0"/>
        <w:autoSpaceDN w:val="0"/>
        <w:adjustRightInd w:val="0"/>
        <w:ind w:firstLine="709"/>
        <w:contextualSpacing/>
        <w:jc w:val="both"/>
        <w:rPr>
          <w:color w:val="000000" w:themeColor="text1"/>
          <w:sz w:val="28"/>
          <w:szCs w:val="28"/>
        </w:rPr>
      </w:pPr>
    </w:p>
    <w:p w14:paraId="4B380EDF" w14:textId="110361B3" w:rsidR="00BC5F0A" w:rsidRPr="0032148D" w:rsidRDefault="00BC5F0A" w:rsidP="00BC5F0A">
      <w:pPr>
        <w:tabs>
          <w:tab w:val="left" w:pos="8264"/>
        </w:tabs>
        <w:autoSpaceDE w:val="0"/>
        <w:autoSpaceDN w:val="0"/>
        <w:adjustRightInd w:val="0"/>
        <w:ind w:firstLine="3261"/>
        <w:contextualSpacing/>
        <w:jc w:val="center"/>
        <w:rPr>
          <w:color w:val="000000" w:themeColor="text1"/>
          <w:sz w:val="28"/>
          <w:szCs w:val="28"/>
        </w:rPr>
      </w:pPr>
      <m:oMath>
        <m:r>
          <w:rPr>
            <w:rFonts w:ascii="Cambria Math" w:hAnsi="Cambria Math"/>
            <w:color w:val="000000" w:themeColor="text1"/>
            <w:sz w:val="28"/>
            <w:szCs w:val="28"/>
            <w:lang w:val="en-US"/>
          </w:rPr>
          <m:t>W</m:t>
        </m:r>
        <m:r>
          <w:rPr>
            <w:rFonts w:ascii="Cambria Math" w:hAnsi="Cambria Math"/>
            <w:color w:val="000000" w:themeColor="text1"/>
            <w:sz w:val="28"/>
            <w:szCs w:val="28"/>
          </w:rPr>
          <m:t>=</m:t>
        </m:r>
        <m:f>
          <m:fPr>
            <m:ctrlPr>
              <w:rPr>
                <w:rFonts w:ascii="Cambria Math" w:hAnsi="Cambria Math"/>
                <w:i/>
                <w:color w:val="000000" w:themeColor="text1"/>
                <w:sz w:val="28"/>
                <w:szCs w:val="28"/>
                <w:lang w:val="en-US"/>
              </w:rPr>
            </m:ctrlPr>
          </m:fPr>
          <m:num>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g</m:t>
                </m:r>
              </m:e>
              <m:sub>
                <m:r>
                  <w:rPr>
                    <w:rFonts w:ascii="Cambria Math" w:hAnsi="Cambria Math"/>
                    <w:color w:val="000000" w:themeColor="text1"/>
                    <w:sz w:val="28"/>
                    <w:szCs w:val="28"/>
                  </w:rPr>
                  <m:t>3</m:t>
                </m:r>
              </m:sub>
            </m:sSub>
            <m:r>
              <w:rPr>
                <w:rFonts w:ascii="Cambria Math" w:hAnsi="Cambria Math"/>
                <w:color w:val="000000" w:themeColor="text1"/>
                <w:sz w:val="28"/>
                <w:szCs w:val="28"/>
              </w:rPr>
              <m:t>-</m:t>
            </m:r>
            <m:r>
              <w:rPr>
                <w:rFonts w:ascii="Cambria Math" w:hAnsi="Cambria Math"/>
                <w:color w:val="000000" w:themeColor="text1"/>
                <w:sz w:val="28"/>
                <w:szCs w:val="28"/>
                <w:lang w:val="en-US"/>
              </w:rPr>
              <m:t>g</m:t>
            </m:r>
          </m:num>
          <m:den>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g</m:t>
                </m:r>
              </m:e>
              <m:sub>
                <m:r>
                  <w:rPr>
                    <w:rFonts w:ascii="Cambria Math" w:hAnsi="Cambria Math"/>
                    <w:color w:val="000000" w:themeColor="text1"/>
                    <w:sz w:val="28"/>
                    <w:szCs w:val="28"/>
                  </w:rPr>
                  <m:t>2</m:t>
                </m:r>
              </m:sub>
            </m:sSub>
            <m:r>
              <w:rPr>
                <w:rFonts w:ascii="Cambria Math" w:hAnsi="Cambria Math"/>
                <w:color w:val="000000" w:themeColor="text1"/>
                <w:sz w:val="28"/>
                <w:szCs w:val="28"/>
              </w:rPr>
              <m:t>-</m:t>
            </m:r>
            <m:sSub>
              <m:sSubPr>
                <m:ctrlPr>
                  <w:rPr>
                    <w:rFonts w:ascii="Cambria Math" w:hAnsi="Cambria Math"/>
                    <w:i/>
                    <w:color w:val="000000" w:themeColor="text1"/>
                    <w:sz w:val="28"/>
                    <w:szCs w:val="28"/>
                    <w:lang w:val="en-US"/>
                  </w:rPr>
                </m:ctrlPr>
              </m:sSubPr>
              <m:e>
                <m:r>
                  <w:rPr>
                    <w:rFonts w:ascii="Cambria Math" w:hAnsi="Cambria Math"/>
                    <w:color w:val="000000" w:themeColor="text1"/>
                    <w:sz w:val="28"/>
                    <w:szCs w:val="28"/>
                    <w:lang w:val="en-US"/>
                  </w:rPr>
                  <m:t>g</m:t>
                </m:r>
              </m:e>
              <m:sub>
                <m:r>
                  <w:rPr>
                    <w:rFonts w:ascii="Cambria Math" w:hAnsi="Cambria Math"/>
                    <w:color w:val="000000" w:themeColor="text1"/>
                    <w:sz w:val="28"/>
                    <w:szCs w:val="28"/>
                  </w:rPr>
                  <m:t>1</m:t>
                </m:r>
              </m:sub>
            </m:sSub>
          </m:den>
        </m:f>
        <m:r>
          <w:rPr>
            <w:rFonts w:ascii="Cambria Math" w:hAnsi="Cambria Math"/>
            <w:color w:val="000000" w:themeColor="text1"/>
            <w:sz w:val="28"/>
            <w:szCs w:val="28"/>
          </w:rPr>
          <m:t>∙100</m:t>
        </m:r>
      </m:oMath>
      <w:r w:rsidRPr="0032148D">
        <w:rPr>
          <w:color w:val="000000" w:themeColor="text1"/>
          <w:sz w:val="28"/>
          <w:szCs w:val="28"/>
        </w:rPr>
        <w:t xml:space="preserve">, </w:t>
      </w:r>
      <w:r w:rsidRPr="0032148D">
        <w:rPr>
          <w:color w:val="000000" w:themeColor="text1"/>
          <w:sz w:val="28"/>
          <w:szCs w:val="28"/>
        </w:rPr>
        <w:tab/>
        <w:t xml:space="preserve">       (</w:t>
      </w:r>
      <w:r w:rsidR="00E94463" w:rsidRPr="0032148D">
        <w:rPr>
          <w:color w:val="000000" w:themeColor="text1"/>
          <w:sz w:val="28"/>
          <w:szCs w:val="28"/>
          <w:lang w:val="ru-RU"/>
        </w:rPr>
        <w:t>2</w:t>
      </w:r>
      <w:r w:rsidR="0000752F" w:rsidRPr="0032148D">
        <w:rPr>
          <w:color w:val="000000" w:themeColor="text1"/>
          <w:sz w:val="28"/>
          <w:szCs w:val="28"/>
          <w:lang w:val="ru-RU"/>
        </w:rPr>
        <w:t>3</w:t>
      </w:r>
      <w:r w:rsidRPr="0032148D">
        <w:rPr>
          <w:color w:val="000000" w:themeColor="text1"/>
          <w:sz w:val="28"/>
          <w:szCs w:val="28"/>
        </w:rPr>
        <w:t>)</w:t>
      </w:r>
    </w:p>
    <w:p w14:paraId="409F5AA0" w14:textId="77777777" w:rsidR="00BC5F0A" w:rsidRPr="0032148D" w:rsidRDefault="00BC5F0A" w:rsidP="00BC5F0A">
      <w:pPr>
        <w:autoSpaceDE w:val="0"/>
        <w:autoSpaceDN w:val="0"/>
        <w:adjustRightInd w:val="0"/>
        <w:ind w:firstLine="709"/>
        <w:contextualSpacing/>
        <w:jc w:val="both"/>
        <w:rPr>
          <w:color w:val="000000" w:themeColor="text1"/>
          <w:sz w:val="28"/>
          <w:szCs w:val="28"/>
        </w:rPr>
      </w:pPr>
    </w:p>
    <w:p w14:paraId="3C648F41" w14:textId="77777777" w:rsidR="00BC5F0A" w:rsidRPr="0032148D" w:rsidRDefault="00BC5F0A" w:rsidP="003D3C8D">
      <w:pPr>
        <w:autoSpaceDE w:val="0"/>
        <w:autoSpaceDN w:val="0"/>
        <w:adjustRightInd w:val="0"/>
        <w:contextualSpacing/>
        <w:jc w:val="both"/>
        <w:rPr>
          <w:color w:val="000000" w:themeColor="text1"/>
          <w:sz w:val="28"/>
          <w:szCs w:val="28"/>
        </w:rPr>
      </w:pPr>
      <w:r w:rsidRPr="0032148D">
        <w:rPr>
          <w:color w:val="000000" w:themeColor="text1"/>
          <w:sz w:val="28"/>
          <w:szCs w:val="28"/>
        </w:rPr>
        <w:t xml:space="preserve">где </w:t>
      </w:r>
      <w:r w:rsidRPr="0032148D">
        <w:rPr>
          <w:color w:val="000000" w:themeColor="text1"/>
          <w:sz w:val="28"/>
          <w:szCs w:val="28"/>
          <w:lang w:val="en-US"/>
        </w:rPr>
        <w:t>g</w:t>
      </w:r>
      <w:r w:rsidRPr="0032148D">
        <w:rPr>
          <w:color w:val="000000" w:themeColor="text1"/>
          <w:sz w:val="28"/>
          <w:szCs w:val="28"/>
        </w:rPr>
        <w:t xml:space="preserve"> – масса образца, взвешенного на воздухе, г;</w:t>
      </w:r>
    </w:p>
    <w:p w14:paraId="78D8965D" w14:textId="77777777" w:rsidR="00BC5F0A" w:rsidRPr="0032148D" w:rsidRDefault="00BC5F0A" w:rsidP="003D3C8D">
      <w:pPr>
        <w:autoSpaceDE w:val="0"/>
        <w:autoSpaceDN w:val="0"/>
        <w:adjustRightInd w:val="0"/>
        <w:contextualSpacing/>
        <w:jc w:val="both"/>
        <w:rPr>
          <w:color w:val="000000" w:themeColor="text1"/>
          <w:sz w:val="28"/>
          <w:szCs w:val="28"/>
        </w:rPr>
      </w:pPr>
      <w:r w:rsidRPr="0032148D">
        <w:rPr>
          <w:color w:val="000000" w:themeColor="text1"/>
          <w:sz w:val="28"/>
          <w:szCs w:val="28"/>
          <w:lang w:val="en-US"/>
        </w:rPr>
        <w:t>g</w:t>
      </w:r>
      <w:r w:rsidRPr="0032148D">
        <w:rPr>
          <w:color w:val="000000" w:themeColor="text1"/>
          <w:sz w:val="28"/>
          <w:szCs w:val="28"/>
          <w:vertAlign w:val="subscript"/>
        </w:rPr>
        <w:t>1</w:t>
      </w:r>
      <w:r w:rsidRPr="0032148D">
        <w:rPr>
          <w:color w:val="000000" w:themeColor="text1"/>
          <w:sz w:val="28"/>
          <w:szCs w:val="28"/>
        </w:rPr>
        <w:t xml:space="preserve"> –   масса образца, взвешенного в воде, г;</w:t>
      </w:r>
    </w:p>
    <w:p w14:paraId="280D6140" w14:textId="77777777" w:rsidR="00BC5F0A" w:rsidRPr="0032148D" w:rsidRDefault="00BC5F0A" w:rsidP="003D3C8D">
      <w:pPr>
        <w:autoSpaceDE w:val="0"/>
        <w:autoSpaceDN w:val="0"/>
        <w:adjustRightInd w:val="0"/>
        <w:contextualSpacing/>
        <w:jc w:val="both"/>
        <w:rPr>
          <w:color w:val="000000" w:themeColor="text1"/>
          <w:sz w:val="28"/>
          <w:szCs w:val="28"/>
        </w:rPr>
      </w:pPr>
      <w:r w:rsidRPr="0032148D">
        <w:rPr>
          <w:color w:val="000000" w:themeColor="text1"/>
          <w:sz w:val="28"/>
          <w:szCs w:val="28"/>
          <w:lang w:val="en-US"/>
        </w:rPr>
        <w:t>g</w:t>
      </w:r>
      <w:r w:rsidRPr="0032148D">
        <w:rPr>
          <w:color w:val="000000" w:themeColor="text1"/>
          <w:sz w:val="28"/>
          <w:szCs w:val="28"/>
          <w:vertAlign w:val="subscript"/>
        </w:rPr>
        <w:t>2</w:t>
      </w:r>
      <w:r w:rsidRPr="0032148D">
        <w:rPr>
          <w:color w:val="000000" w:themeColor="text1"/>
          <w:sz w:val="28"/>
          <w:szCs w:val="28"/>
        </w:rPr>
        <w:t xml:space="preserve"> – масса образца, выдержанного в течение 30 мин в воде и взвешенного на воздухе, г;</w:t>
      </w:r>
    </w:p>
    <w:p w14:paraId="78973FF9" w14:textId="6BB233C8" w:rsidR="00BC5F0A" w:rsidRPr="0032148D" w:rsidRDefault="00BC5F0A" w:rsidP="003D3C8D">
      <w:pPr>
        <w:autoSpaceDE w:val="0"/>
        <w:autoSpaceDN w:val="0"/>
        <w:adjustRightInd w:val="0"/>
        <w:contextualSpacing/>
        <w:jc w:val="both"/>
        <w:rPr>
          <w:color w:val="000000" w:themeColor="text1"/>
          <w:sz w:val="28"/>
          <w:szCs w:val="28"/>
          <w:lang w:val="ru-RU"/>
        </w:rPr>
      </w:pPr>
      <w:r w:rsidRPr="0032148D">
        <w:rPr>
          <w:color w:val="000000" w:themeColor="text1"/>
          <w:sz w:val="28"/>
          <w:szCs w:val="28"/>
          <w:lang w:val="en-US"/>
        </w:rPr>
        <w:t>g</w:t>
      </w:r>
      <w:r w:rsidRPr="0032148D">
        <w:rPr>
          <w:color w:val="000000" w:themeColor="text1"/>
          <w:sz w:val="28"/>
          <w:szCs w:val="28"/>
          <w:vertAlign w:val="subscript"/>
        </w:rPr>
        <w:t>3</w:t>
      </w:r>
      <w:r w:rsidRPr="0032148D">
        <w:rPr>
          <w:color w:val="000000" w:themeColor="text1"/>
          <w:sz w:val="28"/>
          <w:szCs w:val="28"/>
        </w:rPr>
        <w:t xml:space="preserve"> – масса насыщенного водой образца, взвешенного на воздухе, г.</w:t>
      </w:r>
    </w:p>
    <w:p w14:paraId="024FD860" w14:textId="77777777" w:rsidR="00E94463" w:rsidRPr="0032148D" w:rsidRDefault="00E94463" w:rsidP="00BC5F0A">
      <w:pPr>
        <w:autoSpaceDE w:val="0"/>
        <w:autoSpaceDN w:val="0"/>
        <w:adjustRightInd w:val="0"/>
        <w:ind w:firstLine="708"/>
        <w:contextualSpacing/>
        <w:jc w:val="both"/>
        <w:rPr>
          <w:color w:val="000000" w:themeColor="text1"/>
          <w:sz w:val="28"/>
          <w:szCs w:val="28"/>
          <w:lang w:val="ru-RU"/>
        </w:rPr>
      </w:pPr>
    </w:p>
    <w:p w14:paraId="5D7E30F6" w14:textId="02DA0DCB" w:rsidR="00BC5F0A" w:rsidRPr="0032148D" w:rsidRDefault="00BC5F0A" w:rsidP="00BC5F0A">
      <w:pPr>
        <w:autoSpaceDE w:val="0"/>
        <w:autoSpaceDN w:val="0"/>
        <w:adjustRightInd w:val="0"/>
        <w:ind w:firstLine="708"/>
        <w:contextualSpacing/>
        <w:jc w:val="both"/>
        <w:rPr>
          <w:color w:val="000000" w:themeColor="text1"/>
          <w:sz w:val="28"/>
          <w:szCs w:val="28"/>
        </w:rPr>
      </w:pPr>
      <w:r w:rsidRPr="0032148D">
        <w:rPr>
          <w:color w:val="000000" w:themeColor="text1"/>
          <w:sz w:val="28"/>
          <w:szCs w:val="28"/>
        </w:rPr>
        <w:t>За результат принимали округленное до первого десятичного знака среднеарифметическое значение</w:t>
      </w:r>
      <w:r w:rsidR="003D3C8D" w:rsidRPr="0032148D">
        <w:rPr>
          <w:color w:val="000000" w:themeColor="text1"/>
          <w:sz w:val="28"/>
          <w:szCs w:val="28"/>
        </w:rPr>
        <w:t xml:space="preserve"> </w:t>
      </w:r>
      <w:r w:rsidRPr="0032148D">
        <w:rPr>
          <w:color w:val="000000" w:themeColor="text1"/>
          <w:sz w:val="28"/>
          <w:szCs w:val="28"/>
        </w:rPr>
        <w:t>трех определений</w:t>
      </w:r>
    </w:p>
    <w:p w14:paraId="4D2930CC" w14:textId="77777777" w:rsidR="00BC5F0A" w:rsidRPr="0032148D" w:rsidRDefault="00BC5F0A" w:rsidP="00BC5F0A">
      <w:pPr>
        <w:contextualSpacing/>
        <w:rPr>
          <w:color w:val="000000" w:themeColor="text1"/>
          <w:sz w:val="28"/>
          <w:szCs w:val="28"/>
        </w:rPr>
      </w:pPr>
    </w:p>
    <w:p w14:paraId="4041DD5F" w14:textId="29C3A1B3" w:rsidR="00BC5F0A" w:rsidRPr="0032148D" w:rsidRDefault="00BC5F0A" w:rsidP="00BC5F0A">
      <w:pPr>
        <w:autoSpaceDE w:val="0"/>
        <w:autoSpaceDN w:val="0"/>
        <w:adjustRightInd w:val="0"/>
        <w:ind w:firstLine="708"/>
        <w:contextualSpacing/>
        <w:jc w:val="both"/>
        <w:rPr>
          <w:b/>
          <w:bCs/>
          <w:iCs/>
          <w:color w:val="000000" w:themeColor="text1"/>
          <w:sz w:val="28"/>
          <w:szCs w:val="28"/>
        </w:rPr>
      </w:pPr>
      <w:r w:rsidRPr="0032148D">
        <w:rPr>
          <w:b/>
          <w:bCs/>
          <w:iCs/>
          <w:color w:val="000000" w:themeColor="text1"/>
          <w:sz w:val="28"/>
          <w:szCs w:val="28"/>
        </w:rPr>
        <w:t>5.2</w:t>
      </w:r>
      <w:r w:rsidR="003D3C8D" w:rsidRPr="0032148D">
        <w:rPr>
          <w:b/>
          <w:bCs/>
          <w:iCs/>
          <w:color w:val="000000" w:themeColor="text1"/>
          <w:sz w:val="28"/>
          <w:szCs w:val="28"/>
        </w:rPr>
        <w:t xml:space="preserve"> </w:t>
      </w:r>
      <w:r w:rsidRPr="0032148D">
        <w:rPr>
          <w:b/>
          <w:bCs/>
          <w:iCs/>
          <w:color w:val="000000" w:themeColor="text1"/>
          <w:sz w:val="28"/>
          <w:szCs w:val="28"/>
        </w:rPr>
        <w:t>Гидрофобизирующий эффект бинарных модифицированных композиций «битум-аддитив»</w:t>
      </w:r>
    </w:p>
    <w:p w14:paraId="71803398" w14:textId="01F6DD33" w:rsidR="00E94463" w:rsidRPr="0032148D" w:rsidRDefault="00BC5F0A" w:rsidP="00E94463">
      <w:pPr>
        <w:autoSpaceDE w:val="0"/>
        <w:autoSpaceDN w:val="0"/>
        <w:adjustRightInd w:val="0"/>
        <w:ind w:firstLine="708"/>
        <w:contextualSpacing/>
        <w:jc w:val="both"/>
        <w:rPr>
          <w:color w:val="000000" w:themeColor="text1"/>
          <w:sz w:val="28"/>
          <w:szCs w:val="28"/>
        </w:rPr>
      </w:pPr>
      <w:r w:rsidRPr="0032148D">
        <w:rPr>
          <w:color w:val="000000" w:themeColor="text1"/>
          <w:sz w:val="28"/>
          <w:szCs w:val="28"/>
        </w:rPr>
        <w:t>Как свидетельствуют экспериментальные данные, представленные в таблице 3</w:t>
      </w:r>
      <w:r w:rsidR="0000752F" w:rsidRPr="0032148D">
        <w:rPr>
          <w:color w:val="000000" w:themeColor="text1"/>
          <w:sz w:val="28"/>
          <w:szCs w:val="28"/>
          <w:lang w:val="ru-RU"/>
        </w:rPr>
        <w:t>7</w:t>
      </w:r>
      <w:r w:rsidRPr="0032148D">
        <w:rPr>
          <w:color w:val="000000" w:themeColor="text1"/>
          <w:sz w:val="28"/>
          <w:szCs w:val="28"/>
        </w:rPr>
        <w:t xml:space="preserve">, в отсутствии аддитивов поверхность битума находится в приграничной области между гидрофильностью и гидрофобностью (θ=95,05°). </w:t>
      </w:r>
      <w:r w:rsidR="00E94463" w:rsidRPr="0032148D">
        <w:rPr>
          <w:color w:val="000000" w:themeColor="text1"/>
          <w:sz w:val="28"/>
          <w:szCs w:val="28"/>
        </w:rPr>
        <w:t>Введение в битум ограниченной концентрации (С≤1,0 г/дм</w:t>
      </w:r>
      <w:r w:rsidR="00E94463" w:rsidRPr="0032148D">
        <w:rPr>
          <w:color w:val="000000" w:themeColor="text1"/>
          <w:sz w:val="28"/>
          <w:szCs w:val="28"/>
          <w:vertAlign w:val="superscript"/>
        </w:rPr>
        <w:t>3</w:t>
      </w:r>
      <w:r w:rsidR="00E94463" w:rsidRPr="0032148D">
        <w:rPr>
          <w:color w:val="000000" w:themeColor="text1"/>
          <w:sz w:val="28"/>
          <w:szCs w:val="28"/>
        </w:rPr>
        <w:t xml:space="preserve">) герметизирующей жидкости приводит к увеличению краевого угла смачивания </w:t>
      </w:r>
      <w:r w:rsidR="00E94463" w:rsidRPr="0032148D">
        <w:rPr>
          <w:i/>
          <w:iCs/>
          <w:color w:val="000000" w:themeColor="text1"/>
          <w:sz w:val="28"/>
          <w:szCs w:val="28"/>
        </w:rPr>
        <w:t>θ</w:t>
      </w:r>
      <w:r w:rsidR="00E94463" w:rsidRPr="0032148D">
        <w:rPr>
          <w:color w:val="000000" w:themeColor="text1"/>
          <w:sz w:val="28"/>
          <w:szCs w:val="28"/>
        </w:rPr>
        <w:t>. Так, при С</w:t>
      </w:r>
      <w:r w:rsidR="00E94463" w:rsidRPr="0032148D">
        <w:rPr>
          <w:color w:val="000000" w:themeColor="text1"/>
          <w:sz w:val="28"/>
          <w:szCs w:val="28"/>
          <w:vertAlign w:val="subscript"/>
        </w:rPr>
        <w:t>м</w:t>
      </w:r>
      <w:r w:rsidR="00E94463" w:rsidRPr="0032148D">
        <w:rPr>
          <w:color w:val="000000" w:themeColor="text1"/>
          <w:sz w:val="28"/>
          <w:szCs w:val="28"/>
        </w:rPr>
        <w:t>=1,0 г/дм</w:t>
      </w:r>
      <w:r w:rsidR="00E94463" w:rsidRPr="0032148D">
        <w:rPr>
          <w:color w:val="000000" w:themeColor="text1"/>
          <w:sz w:val="28"/>
          <w:szCs w:val="28"/>
          <w:vertAlign w:val="superscript"/>
        </w:rPr>
        <w:t>3</w:t>
      </w:r>
      <w:r w:rsidR="00E94463" w:rsidRPr="0032148D">
        <w:rPr>
          <w:color w:val="000000" w:themeColor="text1"/>
          <w:sz w:val="28"/>
          <w:szCs w:val="28"/>
        </w:rPr>
        <w:t xml:space="preserve"> модификатора полимерной природы значение </w:t>
      </w:r>
      <w:r w:rsidR="00E94463" w:rsidRPr="0032148D">
        <w:rPr>
          <w:i/>
          <w:iCs/>
          <w:color w:val="000000" w:themeColor="text1"/>
          <w:sz w:val="28"/>
          <w:szCs w:val="28"/>
        </w:rPr>
        <w:t>θ</w:t>
      </w:r>
      <w:r w:rsidR="00E94463" w:rsidRPr="0032148D">
        <w:rPr>
          <w:color w:val="000000" w:themeColor="text1"/>
          <w:sz w:val="28"/>
          <w:szCs w:val="28"/>
        </w:rPr>
        <w:t xml:space="preserve"> выросло на 12,25° относительно базового варианта и составило </w:t>
      </w:r>
      <w:r w:rsidR="00E94463" w:rsidRPr="0032148D">
        <w:rPr>
          <w:color w:val="000000" w:themeColor="text1"/>
          <w:sz w:val="28"/>
          <w:szCs w:val="28"/>
        </w:rPr>
        <w:lastRenderedPageBreak/>
        <w:t>107,3°. Однако, по мере дальнейшего концентрирования АГ-4И фиксировали противоположный эффект – уменьшение краевых углов смачивания вплоть до 96,15° при С</w:t>
      </w:r>
      <w:r w:rsidR="00E94463" w:rsidRPr="0032148D">
        <w:rPr>
          <w:color w:val="000000" w:themeColor="text1"/>
          <w:sz w:val="28"/>
          <w:szCs w:val="28"/>
          <w:vertAlign w:val="subscript"/>
        </w:rPr>
        <w:t>м</w:t>
      </w:r>
      <w:r w:rsidR="00E94463" w:rsidRPr="0032148D">
        <w:rPr>
          <w:color w:val="000000" w:themeColor="text1"/>
          <w:sz w:val="28"/>
          <w:szCs w:val="28"/>
        </w:rPr>
        <w:t>=2,0 г/дм</w:t>
      </w:r>
      <w:r w:rsidR="00E94463" w:rsidRPr="0032148D">
        <w:rPr>
          <w:color w:val="000000" w:themeColor="text1"/>
          <w:sz w:val="28"/>
          <w:szCs w:val="28"/>
          <w:vertAlign w:val="superscript"/>
        </w:rPr>
        <w:t xml:space="preserve">3 </w:t>
      </w:r>
      <w:r w:rsidR="00E94463" w:rsidRPr="0032148D">
        <w:rPr>
          <w:color w:val="000000" w:themeColor="text1"/>
          <w:sz w:val="28"/>
          <w:szCs w:val="28"/>
        </w:rPr>
        <w:t>(таблица 3</w:t>
      </w:r>
      <w:r w:rsidR="0000752F" w:rsidRPr="0032148D">
        <w:rPr>
          <w:color w:val="000000" w:themeColor="text1"/>
          <w:sz w:val="28"/>
          <w:szCs w:val="28"/>
          <w:lang w:val="ru-RU"/>
        </w:rPr>
        <w:t>7</w:t>
      </w:r>
      <w:r w:rsidR="00E94463" w:rsidRPr="0032148D">
        <w:rPr>
          <w:color w:val="000000" w:themeColor="text1"/>
          <w:sz w:val="28"/>
          <w:szCs w:val="28"/>
        </w:rPr>
        <w:t>).</w:t>
      </w:r>
    </w:p>
    <w:p w14:paraId="653B5168" w14:textId="77777777" w:rsidR="00E94463" w:rsidRPr="0032148D" w:rsidRDefault="00E94463" w:rsidP="00E94463">
      <w:pPr>
        <w:autoSpaceDE w:val="0"/>
        <w:autoSpaceDN w:val="0"/>
        <w:adjustRightInd w:val="0"/>
        <w:contextualSpacing/>
        <w:rPr>
          <w:color w:val="000000" w:themeColor="text1"/>
          <w:sz w:val="28"/>
          <w:szCs w:val="28"/>
          <w:lang w:val="ru-RU"/>
        </w:rPr>
      </w:pPr>
    </w:p>
    <w:p w14:paraId="773F5332" w14:textId="2269D87A" w:rsidR="00BC5F0A" w:rsidRPr="0032148D" w:rsidRDefault="00BC5F0A" w:rsidP="00BC5F0A">
      <w:pPr>
        <w:autoSpaceDE w:val="0"/>
        <w:autoSpaceDN w:val="0"/>
        <w:adjustRightInd w:val="0"/>
        <w:ind w:firstLine="709"/>
        <w:contextualSpacing/>
        <w:jc w:val="center"/>
        <w:rPr>
          <w:color w:val="000000" w:themeColor="text1"/>
          <w:sz w:val="28"/>
          <w:szCs w:val="28"/>
        </w:rPr>
      </w:pPr>
      <w:r w:rsidRPr="0032148D">
        <w:rPr>
          <w:color w:val="000000" w:themeColor="text1"/>
          <w:sz w:val="28"/>
          <w:szCs w:val="28"/>
        </w:rPr>
        <w:t>Таблица 3</w:t>
      </w:r>
      <w:r w:rsidR="0000752F" w:rsidRPr="0032148D">
        <w:rPr>
          <w:color w:val="000000" w:themeColor="text1"/>
          <w:sz w:val="28"/>
          <w:szCs w:val="28"/>
          <w:lang w:val="ru-RU"/>
        </w:rPr>
        <w:t>7</w:t>
      </w:r>
      <w:r w:rsidRPr="0032148D">
        <w:rPr>
          <w:color w:val="000000" w:themeColor="text1"/>
          <w:sz w:val="28"/>
          <w:szCs w:val="28"/>
        </w:rPr>
        <w:t xml:space="preserve"> – Краевой угол смачивания битумной пленки водой и поверхностное натяжение в бинарных системах «битум-аддитив»</w:t>
      </w:r>
    </w:p>
    <w:p w14:paraId="5367A12B" w14:textId="77777777" w:rsidR="00BC5F0A" w:rsidRPr="0032148D" w:rsidRDefault="00BC5F0A" w:rsidP="00BC5F0A">
      <w:pPr>
        <w:autoSpaceDE w:val="0"/>
        <w:autoSpaceDN w:val="0"/>
        <w:adjustRightInd w:val="0"/>
        <w:ind w:firstLine="709"/>
        <w:contextualSpacing/>
        <w:jc w:val="center"/>
        <w:rPr>
          <w:color w:val="000000" w:themeColor="text1"/>
          <w:sz w:val="28"/>
          <w:szCs w:val="28"/>
        </w:rPr>
      </w:pP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876"/>
        <w:gridCol w:w="884"/>
        <w:gridCol w:w="1300"/>
        <w:gridCol w:w="876"/>
        <w:gridCol w:w="873"/>
        <w:gridCol w:w="1361"/>
        <w:gridCol w:w="876"/>
        <w:gridCol w:w="892"/>
      </w:tblGrid>
      <w:tr w:rsidR="0032148D" w:rsidRPr="0032148D" w14:paraId="61A64C8C" w14:textId="77777777" w:rsidTr="00AB7B29">
        <w:trPr>
          <w:trHeight w:val="380"/>
        </w:trPr>
        <w:tc>
          <w:tcPr>
            <w:tcW w:w="1276" w:type="dxa"/>
            <w:shd w:val="clear" w:color="auto" w:fill="auto"/>
            <w:noWrap/>
            <w:vAlign w:val="center"/>
            <w:hideMark/>
          </w:tcPr>
          <w:p w14:paraId="499EE023" w14:textId="77777777" w:rsidR="00BC5F0A" w:rsidRPr="0032148D" w:rsidRDefault="00BC5F0A" w:rsidP="00417CC6">
            <w:pPr>
              <w:jc w:val="center"/>
              <w:rPr>
                <w:b/>
                <w:bCs/>
                <w:color w:val="000000" w:themeColor="text1"/>
              </w:rPr>
            </w:pPr>
            <w:r w:rsidRPr="0032148D">
              <w:rPr>
                <w:b/>
                <w:bCs/>
                <w:color w:val="000000" w:themeColor="text1"/>
              </w:rPr>
              <w:t>С</w:t>
            </w:r>
            <w:r w:rsidRPr="0032148D">
              <w:rPr>
                <w:b/>
                <w:bCs/>
                <w:color w:val="000000" w:themeColor="text1"/>
                <w:vertAlign w:val="subscript"/>
              </w:rPr>
              <w:t>АГ-4И</w:t>
            </w:r>
            <w:r w:rsidRPr="0032148D">
              <w:rPr>
                <w:b/>
                <w:bCs/>
                <w:color w:val="000000" w:themeColor="text1"/>
              </w:rPr>
              <w:t>, г/дм</w:t>
            </w:r>
            <w:r w:rsidRPr="0032148D">
              <w:rPr>
                <w:b/>
                <w:bCs/>
                <w:color w:val="000000" w:themeColor="text1"/>
                <w:vertAlign w:val="superscript"/>
              </w:rPr>
              <w:t>3</w:t>
            </w:r>
          </w:p>
        </w:tc>
        <w:tc>
          <w:tcPr>
            <w:tcW w:w="682" w:type="dxa"/>
            <w:shd w:val="clear" w:color="auto" w:fill="auto"/>
            <w:noWrap/>
            <w:vAlign w:val="center"/>
            <w:hideMark/>
          </w:tcPr>
          <w:p w14:paraId="6F097FAB" w14:textId="7C29D9E1" w:rsidR="00BC5F0A" w:rsidRPr="0032148D" w:rsidRDefault="00BC5F0A" w:rsidP="00417CC6">
            <w:pPr>
              <w:jc w:val="center"/>
              <w:rPr>
                <w:b/>
                <w:color w:val="000000" w:themeColor="text1"/>
              </w:rPr>
            </w:pPr>
            <w:r w:rsidRPr="0032148D">
              <w:rPr>
                <w:b/>
                <w:i/>
                <w:iCs/>
                <w:color w:val="000000" w:themeColor="text1"/>
              </w:rPr>
              <w:t>θ</w:t>
            </w:r>
            <w:r w:rsidRPr="0032148D">
              <w:rPr>
                <w:b/>
                <w:color w:val="000000" w:themeColor="text1"/>
              </w:rPr>
              <w:t>,</w:t>
            </w:r>
            <w:r w:rsidR="00B27610" w:rsidRPr="0032148D">
              <w:rPr>
                <w:b/>
                <w:color w:val="000000" w:themeColor="text1"/>
              </w:rPr>
              <w:t xml:space="preserve"> </w:t>
            </w:r>
            <w:r w:rsidRPr="0032148D">
              <w:rPr>
                <w:b/>
                <w:color w:val="000000" w:themeColor="text1"/>
                <w:vertAlign w:val="superscript"/>
              </w:rPr>
              <w:t>°</w:t>
            </w:r>
          </w:p>
        </w:tc>
        <w:tc>
          <w:tcPr>
            <w:tcW w:w="949" w:type="dxa"/>
            <w:shd w:val="clear" w:color="auto" w:fill="auto"/>
            <w:vAlign w:val="center"/>
            <w:hideMark/>
          </w:tcPr>
          <w:p w14:paraId="5A73C4F8" w14:textId="77777777" w:rsidR="00BC5F0A" w:rsidRPr="0032148D" w:rsidRDefault="00BC5F0A" w:rsidP="00417CC6">
            <w:pPr>
              <w:jc w:val="center"/>
              <w:rPr>
                <w:b/>
                <w:color w:val="000000" w:themeColor="text1"/>
              </w:rPr>
            </w:pPr>
            <w:r w:rsidRPr="0032148D">
              <w:rPr>
                <w:b/>
                <w:color w:val="000000" w:themeColor="text1"/>
              </w:rPr>
              <w:t>σ, мН/м</w:t>
            </w:r>
          </w:p>
        </w:tc>
        <w:tc>
          <w:tcPr>
            <w:tcW w:w="1300" w:type="dxa"/>
            <w:shd w:val="clear" w:color="auto" w:fill="auto"/>
            <w:noWrap/>
            <w:vAlign w:val="center"/>
            <w:hideMark/>
          </w:tcPr>
          <w:p w14:paraId="2658560E" w14:textId="77777777" w:rsidR="00BC5F0A" w:rsidRPr="0032148D" w:rsidRDefault="00BC5F0A" w:rsidP="00417CC6">
            <w:pPr>
              <w:jc w:val="center"/>
              <w:rPr>
                <w:b/>
                <w:bCs/>
                <w:color w:val="000000" w:themeColor="text1"/>
              </w:rPr>
            </w:pPr>
            <w:r w:rsidRPr="0032148D">
              <w:rPr>
                <w:b/>
                <w:bCs/>
                <w:color w:val="000000" w:themeColor="text1"/>
              </w:rPr>
              <w:t>С</w:t>
            </w:r>
            <w:r w:rsidRPr="0032148D">
              <w:rPr>
                <w:b/>
                <w:bCs/>
                <w:color w:val="000000" w:themeColor="text1"/>
                <w:vertAlign w:val="subscript"/>
              </w:rPr>
              <w:t>АС-1</w:t>
            </w:r>
            <w:r w:rsidRPr="0032148D">
              <w:rPr>
                <w:b/>
                <w:bCs/>
                <w:color w:val="000000" w:themeColor="text1"/>
              </w:rPr>
              <w:t>, г/дм</w:t>
            </w:r>
            <w:r w:rsidRPr="0032148D">
              <w:rPr>
                <w:b/>
                <w:bCs/>
                <w:color w:val="000000" w:themeColor="text1"/>
                <w:vertAlign w:val="superscript"/>
              </w:rPr>
              <w:t>3</w:t>
            </w:r>
          </w:p>
        </w:tc>
        <w:tc>
          <w:tcPr>
            <w:tcW w:w="876" w:type="dxa"/>
            <w:shd w:val="clear" w:color="auto" w:fill="auto"/>
            <w:noWrap/>
            <w:vAlign w:val="center"/>
            <w:hideMark/>
          </w:tcPr>
          <w:p w14:paraId="25EA2982" w14:textId="6C988931" w:rsidR="00BC5F0A" w:rsidRPr="0032148D" w:rsidRDefault="00BC5F0A" w:rsidP="00417CC6">
            <w:pPr>
              <w:jc w:val="center"/>
              <w:rPr>
                <w:b/>
                <w:color w:val="000000" w:themeColor="text1"/>
              </w:rPr>
            </w:pPr>
            <w:r w:rsidRPr="0032148D">
              <w:rPr>
                <w:b/>
                <w:i/>
                <w:iCs/>
                <w:color w:val="000000" w:themeColor="text1"/>
              </w:rPr>
              <w:t>θ</w:t>
            </w:r>
            <w:r w:rsidRPr="0032148D">
              <w:rPr>
                <w:b/>
                <w:color w:val="000000" w:themeColor="text1"/>
              </w:rPr>
              <w:t>,</w:t>
            </w:r>
            <w:r w:rsidR="00B27610" w:rsidRPr="0032148D">
              <w:rPr>
                <w:b/>
                <w:color w:val="000000" w:themeColor="text1"/>
              </w:rPr>
              <w:t xml:space="preserve"> </w:t>
            </w:r>
            <w:r w:rsidRPr="0032148D">
              <w:rPr>
                <w:b/>
                <w:color w:val="000000" w:themeColor="text1"/>
                <w:vertAlign w:val="superscript"/>
              </w:rPr>
              <w:t>°</w:t>
            </w:r>
          </w:p>
        </w:tc>
        <w:tc>
          <w:tcPr>
            <w:tcW w:w="930" w:type="dxa"/>
            <w:shd w:val="clear" w:color="auto" w:fill="auto"/>
            <w:vAlign w:val="center"/>
            <w:hideMark/>
          </w:tcPr>
          <w:p w14:paraId="23473293" w14:textId="77777777" w:rsidR="00BC5F0A" w:rsidRPr="0032148D" w:rsidRDefault="00BC5F0A" w:rsidP="00417CC6">
            <w:pPr>
              <w:jc w:val="center"/>
              <w:rPr>
                <w:b/>
                <w:color w:val="000000" w:themeColor="text1"/>
              </w:rPr>
            </w:pPr>
            <w:r w:rsidRPr="0032148D">
              <w:rPr>
                <w:b/>
                <w:color w:val="000000" w:themeColor="text1"/>
              </w:rPr>
              <w:t>σ, мН/м</w:t>
            </w:r>
          </w:p>
        </w:tc>
        <w:tc>
          <w:tcPr>
            <w:tcW w:w="1361" w:type="dxa"/>
            <w:shd w:val="clear" w:color="auto" w:fill="auto"/>
            <w:noWrap/>
            <w:vAlign w:val="center"/>
            <w:hideMark/>
          </w:tcPr>
          <w:p w14:paraId="7D6BFCC7" w14:textId="77777777" w:rsidR="00BC5F0A" w:rsidRPr="0032148D" w:rsidRDefault="00BC5F0A" w:rsidP="00417CC6">
            <w:pPr>
              <w:jc w:val="center"/>
              <w:rPr>
                <w:b/>
                <w:bCs/>
                <w:color w:val="000000" w:themeColor="text1"/>
              </w:rPr>
            </w:pPr>
            <w:r w:rsidRPr="0032148D">
              <w:rPr>
                <w:b/>
                <w:bCs/>
                <w:color w:val="000000" w:themeColor="text1"/>
              </w:rPr>
              <w:t>С</w:t>
            </w:r>
            <w:r w:rsidRPr="0032148D">
              <w:rPr>
                <w:b/>
                <w:bCs/>
                <w:color w:val="000000" w:themeColor="text1"/>
                <w:vertAlign w:val="subscript"/>
              </w:rPr>
              <w:t xml:space="preserve">АМДОР-10, </w:t>
            </w:r>
            <w:r w:rsidRPr="0032148D">
              <w:rPr>
                <w:b/>
                <w:bCs/>
                <w:color w:val="000000" w:themeColor="text1"/>
              </w:rPr>
              <w:t>г/дм</w:t>
            </w:r>
            <w:r w:rsidRPr="0032148D">
              <w:rPr>
                <w:b/>
                <w:bCs/>
                <w:color w:val="000000" w:themeColor="text1"/>
                <w:vertAlign w:val="superscript"/>
              </w:rPr>
              <w:t>3</w:t>
            </w:r>
          </w:p>
        </w:tc>
        <w:tc>
          <w:tcPr>
            <w:tcW w:w="876" w:type="dxa"/>
            <w:shd w:val="clear" w:color="auto" w:fill="auto"/>
            <w:noWrap/>
            <w:vAlign w:val="center"/>
            <w:hideMark/>
          </w:tcPr>
          <w:p w14:paraId="32CD5428" w14:textId="32D411C4" w:rsidR="00BC5F0A" w:rsidRPr="0032148D" w:rsidRDefault="00BC5F0A" w:rsidP="00417CC6">
            <w:pPr>
              <w:jc w:val="center"/>
              <w:rPr>
                <w:b/>
                <w:color w:val="000000" w:themeColor="text1"/>
              </w:rPr>
            </w:pPr>
            <w:r w:rsidRPr="0032148D">
              <w:rPr>
                <w:b/>
                <w:i/>
                <w:iCs/>
                <w:color w:val="000000" w:themeColor="text1"/>
              </w:rPr>
              <w:t>θ</w:t>
            </w:r>
            <w:r w:rsidRPr="0032148D">
              <w:rPr>
                <w:b/>
                <w:color w:val="000000" w:themeColor="text1"/>
              </w:rPr>
              <w:t>,</w:t>
            </w:r>
            <w:r w:rsidR="00B27610" w:rsidRPr="0032148D">
              <w:rPr>
                <w:b/>
                <w:color w:val="000000" w:themeColor="text1"/>
              </w:rPr>
              <w:t xml:space="preserve"> </w:t>
            </w:r>
            <w:r w:rsidRPr="0032148D">
              <w:rPr>
                <w:b/>
                <w:color w:val="000000" w:themeColor="text1"/>
                <w:vertAlign w:val="superscript"/>
              </w:rPr>
              <w:t>°</w:t>
            </w:r>
          </w:p>
        </w:tc>
        <w:tc>
          <w:tcPr>
            <w:tcW w:w="964" w:type="dxa"/>
            <w:shd w:val="clear" w:color="auto" w:fill="auto"/>
            <w:vAlign w:val="center"/>
            <w:hideMark/>
          </w:tcPr>
          <w:p w14:paraId="0A2251BC" w14:textId="77777777" w:rsidR="00BC5F0A" w:rsidRPr="0032148D" w:rsidRDefault="00BC5F0A" w:rsidP="00417CC6">
            <w:pPr>
              <w:jc w:val="center"/>
              <w:rPr>
                <w:b/>
                <w:color w:val="000000" w:themeColor="text1"/>
              </w:rPr>
            </w:pPr>
            <w:r w:rsidRPr="0032148D">
              <w:rPr>
                <w:b/>
                <w:color w:val="000000" w:themeColor="text1"/>
              </w:rPr>
              <w:t>σ, мН/м</w:t>
            </w:r>
          </w:p>
        </w:tc>
      </w:tr>
      <w:tr w:rsidR="0032148D" w:rsidRPr="0032148D" w14:paraId="704ED9A2" w14:textId="77777777" w:rsidTr="00AB7B29">
        <w:trPr>
          <w:trHeight w:val="340"/>
        </w:trPr>
        <w:tc>
          <w:tcPr>
            <w:tcW w:w="1276" w:type="dxa"/>
            <w:shd w:val="clear" w:color="auto" w:fill="auto"/>
            <w:noWrap/>
            <w:vAlign w:val="center"/>
            <w:hideMark/>
          </w:tcPr>
          <w:p w14:paraId="764AEF31" w14:textId="77777777" w:rsidR="00BC5F0A" w:rsidRPr="0032148D" w:rsidRDefault="00BC5F0A" w:rsidP="00417CC6">
            <w:pPr>
              <w:jc w:val="center"/>
              <w:rPr>
                <w:b/>
                <w:bCs/>
                <w:color w:val="000000" w:themeColor="text1"/>
              </w:rPr>
            </w:pPr>
            <w:r w:rsidRPr="0032148D">
              <w:rPr>
                <w:b/>
                <w:bCs/>
                <w:color w:val="000000" w:themeColor="text1"/>
              </w:rPr>
              <w:t>0</w:t>
            </w:r>
          </w:p>
          <w:p w14:paraId="43D379FD" w14:textId="77777777" w:rsidR="00C20C90" w:rsidRPr="0032148D" w:rsidRDefault="00C20C90" w:rsidP="00417CC6">
            <w:pPr>
              <w:jc w:val="center"/>
              <w:rPr>
                <w:b/>
                <w:bCs/>
                <w:color w:val="000000" w:themeColor="text1"/>
              </w:rPr>
            </w:pPr>
          </w:p>
        </w:tc>
        <w:tc>
          <w:tcPr>
            <w:tcW w:w="682" w:type="dxa"/>
            <w:shd w:val="clear" w:color="auto" w:fill="auto"/>
            <w:noWrap/>
            <w:vAlign w:val="center"/>
            <w:hideMark/>
          </w:tcPr>
          <w:p w14:paraId="22FBC4AA" w14:textId="77777777" w:rsidR="00BC5F0A" w:rsidRPr="0032148D" w:rsidRDefault="00BC5F0A" w:rsidP="00417CC6">
            <w:pPr>
              <w:jc w:val="center"/>
              <w:rPr>
                <w:color w:val="000000" w:themeColor="text1"/>
              </w:rPr>
            </w:pPr>
            <w:r w:rsidRPr="0032148D">
              <w:rPr>
                <w:color w:val="000000" w:themeColor="text1"/>
              </w:rPr>
              <w:t>95,05</w:t>
            </w:r>
          </w:p>
        </w:tc>
        <w:tc>
          <w:tcPr>
            <w:tcW w:w="949" w:type="dxa"/>
            <w:shd w:val="clear" w:color="auto" w:fill="auto"/>
            <w:vAlign w:val="center"/>
            <w:hideMark/>
          </w:tcPr>
          <w:p w14:paraId="2FB47ADC" w14:textId="77777777" w:rsidR="00BC5F0A" w:rsidRPr="0032148D" w:rsidRDefault="00BC5F0A" w:rsidP="00417CC6">
            <w:pPr>
              <w:jc w:val="center"/>
              <w:rPr>
                <w:color w:val="000000" w:themeColor="text1"/>
              </w:rPr>
            </w:pPr>
            <w:r w:rsidRPr="0032148D">
              <w:rPr>
                <w:color w:val="000000" w:themeColor="text1"/>
              </w:rPr>
              <w:t>45,39</w:t>
            </w:r>
          </w:p>
        </w:tc>
        <w:tc>
          <w:tcPr>
            <w:tcW w:w="1300" w:type="dxa"/>
            <w:shd w:val="clear" w:color="auto" w:fill="auto"/>
            <w:noWrap/>
            <w:vAlign w:val="center"/>
            <w:hideMark/>
          </w:tcPr>
          <w:p w14:paraId="39DA203D" w14:textId="77777777" w:rsidR="00BC5F0A" w:rsidRPr="0032148D" w:rsidRDefault="00BC5F0A" w:rsidP="00417CC6">
            <w:pPr>
              <w:jc w:val="center"/>
              <w:rPr>
                <w:b/>
                <w:bCs/>
                <w:color w:val="000000" w:themeColor="text1"/>
              </w:rPr>
            </w:pPr>
            <w:r w:rsidRPr="0032148D">
              <w:rPr>
                <w:b/>
                <w:bCs/>
                <w:color w:val="000000" w:themeColor="text1"/>
              </w:rPr>
              <w:t>0</w:t>
            </w:r>
          </w:p>
        </w:tc>
        <w:tc>
          <w:tcPr>
            <w:tcW w:w="876" w:type="dxa"/>
            <w:shd w:val="clear" w:color="auto" w:fill="auto"/>
            <w:noWrap/>
            <w:vAlign w:val="center"/>
            <w:hideMark/>
          </w:tcPr>
          <w:p w14:paraId="0013A798" w14:textId="77777777" w:rsidR="00BC5F0A" w:rsidRPr="0032148D" w:rsidRDefault="00BC5F0A" w:rsidP="00417CC6">
            <w:pPr>
              <w:jc w:val="center"/>
              <w:rPr>
                <w:color w:val="000000" w:themeColor="text1"/>
              </w:rPr>
            </w:pPr>
            <w:r w:rsidRPr="0032148D">
              <w:rPr>
                <w:color w:val="000000" w:themeColor="text1"/>
              </w:rPr>
              <w:t>95,05</w:t>
            </w:r>
          </w:p>
        </w:tc>
        <w:tc>
          <w:tcPr>
            <w:tcW w:w="930" w:type="dxa"/>
            <w:shd w:val="clear" w:color="auto" w:fill="auto"/>
            <w:vAlign w:val="center"/>
            <w:hideMark/>
          </w:tcPr>
          <w:p w14:paraId="0D11271F" w14:textId="77777777" w:rsidR="00BC5F0A" w:rsidRPr="0032148D" w:rsidRDefault="00BC5F0A" w:rsidP="00417CC6">
            <w:pPr>
              <w:jc w:val="center"/>
              <w:rPr>
                <w:color w:val="000000" w:themeColor="text1"/>
              </w:rPr>
            </w:pPr>
            <w:r w:rsidRPr="0032148D">
              <w:rPr>
                <w:color w:val="000000" w:themeColor="text1"/>
              </w:rPr>
              <w:t>45,39</w:t>
            </w:r>
          </w:p>
        </w:tc>
        <w:tc>
          <w:tcPr>
            <w:tcW w:w="1361" w:type="dxa"/>
            <w:shd w:val="clear" w:color="auto" w:fill="auto"/>
            <w:noWrap/>
            <w:vAlign w:val="center"/>
            <w:hideMark/>
          </w:tcPr>
          <w:p w14:paraId="66168CE1" w14:textId="77777777" w:rsidR="00BC5F0A" w:rsidRPr="0032148D" w:rsidRDefault="00BC5F0A" w:rsidP="00417CC6">
            <w:pPr>
              <w:jc w:val="center"/>
              <w:rPr>
                <w:b/>
                <w:bCs/>
                <w:color w:val="000000" w:themeColor="text1"/>
              </w:rPr>
            </w:pPr>
            <w:r w:rsidRPr="0032148D">
              <w:rPr>
                <w:b/>
                <w:bCs/>
                <w:color w:val="000000" w:themeColor="text1"/>
              </w:rPr>
              <w:t>0</w:t>
            </w:r>
          </w:p>
        </w:tc>
        <w:tc>
          <w:tcPr>
            <w:tcW w:w="876" w:type="dxa"/>
            <w:shd w:val="clear" w:color="auto" w:fill="auto"/>
            <w:noWrap/>
            <w:vAlign w:val="center"/>
            <w:hideMark/>
          </w:tcPr>
          <w:p w14:paraId="0A277937" w14:textId="77777777" w:rsidR="00BC5F0A" w:rsidRPr="0032148D" w:rsidRDefault="00BC5F0A" w:rsidP="00417CC6">
            <w:pPr>
              <w:jc w:val="center"/>
              <w:rPr>
                <w:color w:val="000000" w:themeColor="text1"/>
              </w:rPr>
            </w:pPr>
            <w:r w:rsidRPr="0032148D">
              <w:rPr>
                <w:color w:val="000000" w:themeColor="text1"/>
              </w:rPr>
              <w:t>95,05</w:t>
            </w:r>
          </w:p>
        </w:tc>
        <w:tc>
          <w:tcPr>
            <w:tcW w:w="964" w:type="dxa"/>
            <w:shd w:val="clear" w:color="auto" w:fill="auto"/>
            <w:vAlign w:val="center"/>
            <w:hideMark/>
          </w:tcPr>
          <w:p w14:paraId="2761DC58" w14:textId="77777777" w:rsidR="00BC5F0A" w:rsidRPr="0032148D" w:rsidRDefault="00BC5F0A" w:rsidP="00417CC6">
            <w:pPr>
              <w:jc w:val="center"/>
              <w:rPr>
                <w:color w:val="000000" w:themeColor="text1"/>
              </w:rPr>
            </w:pPr>
            <w:r w:rsidRPr="0032148D">
              <w:rPr>
                <w:color w:val="000000" w:themeColor="text1"/>
              </w:rPr>
              <w:t>45,39</w:t>
            </w:r>
          </w:p>
        </w:tc>
      </w:tr>
      <w:tr w:rsidR="0032148D" w:rsidRPr="0032148D" w14:paraId="38D6DF6E" w14:textId="77777777" w:rsidTr="00AB7B29">
        <w:trPr>
          <w:trHeight w:val="340"/>
        </w:trPr>
        <w:tc>
          <w:tcPr>
            <w:tcW w:w="1276" w:type="dxa"/>
            <w:shd w:val="clear" w:color="auto" w:fill="auto"/>
            <w:noWrap/>
            <w:vAlign w:val="center"/>
            <w:hideMark/>
          </w:tcPr>
          <w:p w14:paraId="798A8563" w14:textId="77777777" w:rsidR="00BC5F0A" w:rsidRPr="0032148D" w:rsidRDefault="00BC5F0A" w:rsidP="00417CC6">
            <w:pPr>
              <w:jc w:val="center"/>
              <w:rPr>
                <w:b/>
                <w:bCs/>
                <w:color w:val="000000" w:themeColor="text1"/>
              </w:rPr>
            </w:pPr>
            <w:r w:rsidRPr="0032148D">
              <w:rPr>
                <w:b/>
                <w:bCs/>
                <w:color w:val="000000" w:themeColor="text1"/>
              </w:rPr>
              <w:t>0,5</w:t>
            </w:r>
          </w:p>
          <w:p w14:paraId="1C000880" w14:textId="77777777" w:rsidR="00C20C90" w:rsidRPr="0032148D" w:rsidRDefault="00C20C90" w:rsidP="00417CC6">
            <w:pPr>
              <w:jc w:val="center"/>
              <w:rPr>
                <w:b/>
                <w:bCs/>
                <w:color w:val="000000" w:themeColor="text1"/>
              </w:rPr>
            </w:pPr>
          </w:p>
        </w:tc>
        <w:tc>
          <w:tcPr>
            <w:tcW w:w="682" w:type="dxa"/>
            <w:shd w:val="clear" w:color="auto" w:fill="auto"/>
            <w:noWrap/>
            <w:vAlign w:val="center"/>
            <w:hideMark/>
          </w:tcPr>
          <w:p w14:paraId="4852D883" w14:textId="77777777" w:rsidR="00BC5F0A" w:rsidRPr="0032148D" w:rsidRDefault="00BC5F0A" w:rsidP="00417CC6">
            <w:pPr>
              <w:jc w:val="center"/>
              <w:rPr>
                <w:color w:val="000000" w:themeColor="text1"/>
              </w:rPr>
            </w:pPr>
            <w:r w:rsidRPr="0032148D">
              <w:rPr>
                <w:color w:val="000000" w:themeColor="text1"/>
              </w:rPr>
              <w:t>101,68</w:t>
            </w:r>
          </w:p>
        </w:tc>
        <w:tc>
          <w:tcPr>
            <w:tcW w:w="949" w:type="dxa"/>
            <w:shd w:val="clear" w:color="auto" w:fill="auto"/>
            <w:vAlign w:val="center"/>
            <w:hideMark/>
          </w:tcPr>
          <w:p w14:paraId="2D48F468" w14:textId="77777777" w:rsidR="00BC5F0A" w:rsidRPr="0032148D" w:rsidRDefault="00BC5F0A" w:rsidP="00417CC6">
            <w:pPr>
              <w:jc w:val="center"/>
              <w:rPr>
                <w:color w:val="000000" w:themeColor="text1"/>
              </w:rPr>
            </w:pPr>
            <w:r w:rsidRPr="0032148D">
              <w:rPr>
                <w:color w:val="000000" w:themeColor="text1"/>
              </w:rPr>
              <w:t>43,35</w:t>
            </w:r>
          </w:p>
        </w:tc>
        <w:tc>
          <w:tcPr>
            <w:tcW w:w="1300" w:type="dxa"/>
            <w:shd w:val="clear" w:color="auto" w:fill="auto"/>
            <w:noWrap/>
            <w:vAlign w:val="center"/>
            <w:hideMark/>
          </w:tcPr>
          <w:p w14:paraId="62D4F2F3" w14:textId="77777777" w:rsidR="00BC5F0A" w:rsidRPr="0032148D" w:rsidRDefault="00BC5F0A" w:rsidP="00417CC6">
            <w:pPr>
              <w:jc w:val="center"/>
              <w:rPr>
                <w:b/>
                <w:bCs/>
                <w:color w:val="000000" w:themeColor="text1"/>
              </w:rPr>
            </w:pPr>
            <w:r w:rsidRPr="0032148D">
              <w:rPr>
                <w:b/>
                <w:bCs/>
                <w:color w:val="000000" w:themeColor="text1"/>
              </w:rPr>
              <w:t>0,5</w:t>
            </w:r>
          </w:p>
        </w:tc>
        <w:tc>
          <w:tcPr>
            <w:tcW w:w="876" w:type="dxa"/>
            <w:shd w:val="clear" w:color="auto" w:fill="auto"/>
            <w:noWrap/>
            <w:vAlign w:val="center"/>
            <w:hideMark/>
          </w:tcPr>
          <w:p w14:paraId="1E7944D2" w14:textId="77777777" w:rsidR="00BC5F0A" w:rsidRPr="0032148D" w:rsidRDefault="00BC5F0A" w:rsidP="00417CC6">
            <w:pPr>
              <w:jc w:val="center"/>
              <w:rPr>
                <w:color w:val="000000" w:themeColor="text1"/>
              </w:rPr>
            </w:pPr>
            <w:r w:rsidRPr="0032148D">
              <w:rPr>
                <w:color w:val="000000" w:themeColor="text1"/>
              </w:rPr>
              <w:t>100,39</w:t>
            </w:r>
          </w:p>
        </w:tc>
        <w:tc>
          <w:tcPr>
            <w:tcW w:w="930" w:type="dxa"/>
            <w:shd w:val="clear" w:color="auto" w:fill="auto"/>
            <w:vAlign w:val="center"/>
            <w:hideMark/>
          </w:tcPr>
          <w:p w14:paraId="2D51FF63" w14:textId="77777777" w:rsidR="00BC5F0A" w:rsidRPr="0032148D" w:rsidRDefault="00BC5F0A" w:rsidP="00417CC6">
            <w:pPr>
              <w:jc w:val="center"/>
              <w:rPr>
                <w:color w:val="000000" w:themeColor="text1"/>
              </w:rPr>
            </w:pPr>
            <w:r w:rsidRPr="0032148D">
              <w:rPr>
                <w:color w:val="000000" w:themeColor="text1"/>
              </w:rPr>
              <w:t>42,81</w:t>
            </w:r>
          </w:p>
        </w:tc>
        <w:tc>
          <w:tcPr>
            <w:tcW w:w="1361" w:type="dxa"/>
            <w:shd w:val="clear" w:color="auto" w:fill="auto"/>
            <w:noWrap/>
            <w:vAlign w:val="center"/>
            <w:hideMark/>
          </w:tcPr>
          <w:p w14:paraId="3DBF3D4D" w14:textId="77777777" w:rsidR="00BC5F0A" w:rsidRPr="0032148D" w:rsidRDefault="00BC5F0A" w:rsidP="00417CC6">
            <w:pPr>
              <w:jc w:val="center"/>
              <w:rPr>
                <w:b/>
                <w:bCs/>
                <w:color w:val="000000" w:themeColor="text1"/>
              </w:rPr>
            </w:pPr>
            <w:r w:rsidRPr="0032148D">
              <w:rPr>
                <w:b/>
                <w:bCs/>
                <w:color w:val="000000" w:themeColor="text1"/>
              </w:rPr>
              <w:t>0,5</w:t>
            </w:r>
          </w:p>
        </w:tc>
        <w:tc>
          <w:tcPr>
            <w:tcW w:w="876" w:type="dxa"/>
            <w:shd w:val="clear" w:color="auto" w:fill="auto"/>
            <w:noWrap/>
            <w:vAlign w:val="center"/>
            <w:hideMark/>
          </w:tcPr>
          <w:p w14:paraId="6C9F7F9F" w14:textId="77777777" w:rsidR="00BC5F0A" w:rsidRPr="0032148D" w:rsidRDefault="00BC5F0A" w:rsidP="00417CC6">
            <w:pPr>
              <w:jc w:val="center"/>
              <w:rPr>
                <w:color w:val="000000" w:themeColor="text1"/>
              </w:rPr>
            </w:pPr>
            <w:r w:rsidRPr="0032148D">
              <w:rPr>
                <w:color w:val="000000" w:themeColor="text1"/>
              </w:rPr>
              <w:t>98,81</w:t>
            </w:r>
          </w:p>
        </w:tc>
        <w:tc>
          <w:tcPr>
            <w:tcW w:w="964" w:type="dxa"/>
            <w:shd w:val="clear" w:color="auto" w:fill="auto"/>
            <w:vAlign w:val="center"/>
            <w:hideMark/>
          </w:tcPr>
          <w:p w14:paraId="3DEFEFFF" w14:textId="77777777" w:rsidR="00BC5F0A" w:rsidRPr="0032148D" w:rsidRDefault="00BC5F0A" w:rsidP="00417CC6">
            <w:pPr>
              <w:jc w:val="center"/>
              <w:rPr>
                <w:color w:val="000000" w:themeColor="text1"/>
              </w:rPr>
            </w:pPr>
            <w:r w:rsidRPr="0032148D">
              <w:rPr>
                <w:color w:val="000000" w:themeColor="text1"/>
              </w:rPr>
              <w:t>44,37</w:t>
            </w:r>
          </w:p>
        </w:tc>
      </w:tr>
      <w:tr w:rsidR="0032148D" w:rsidRPr="0032148D" w14:paraId="284E9F8C" w14:textId="77777777" w:rsidTr="00AB7B29">
        <w:trPr>
          <w:trHeight w:val="340"/>
        </w:trPr>
        <w:tc>
          <w:tcPr>
            <w:tcW w:w="1276" w:type="dxa"/>
            <w:shd w:val="clear" w:color="auto" w:fill="auto"/>
            <w:noWrap/>
            <w:vAlign w:val="center"/>
            <w:hideMark/>
          </w:tcPr>
          <w:p w14:paraId="0266141E" w14:textId="77777777" w:rsidR="00BC5F0A" w:rsidRPr="0032148D" w:rsidRDefault="00BC5F0A" w:rsidP="00417CC6">
            <w:pPr>
              <w:jc w:val="center"/>
              <w:rPr>
                <w:b/>
                <w:bCs/>
                <w:color w:val="000000" w:themeColor="text1"/>
              </w:rPr>
            </w:pPr>
            <w:r w:rsidRPr="0032148D">
              <w:rPr>
                <w:b/>
                <w:bCs/>
                <w:color w:val="000000" w:themeColor="text1"/>
              </w:rPr>
              <w:t>1,0</w:t>
            </w:r>
          </w:p>
          <w:p w14:paraId="264657FA" w14:textId="77777777" w:rsidR="00C20C90" w:rsidRPr="0032148D" w:rsidRDefault="00C20C90" w:rsidP="00417CC6">
            <w:pPr>
              <w:jc w:val="center"/>
              <w:rPr>
                <w:b/>
                <w:bCs/>
                <w:color w:val="000000" w:themeColor="text1"/>
              </w:rPr>
            </w:pPr>
          </w:p>
        </w:tc>
        <w:tc>
          <w:tcPr>
            <w:tcW w:w="682" w:type="dxa"/>
            <w:shd w:val="clear" w:color="auto" w:fill="auto"/>
            <w:noWrap/>
            <w:vAlign w:val="center"/>
            <w:hideMark/>
          </w:tcPr>
          <w:p w14:paraId="73A9E390" w14:textId="77777777" w:rsidR="00BC5F0A" w:rsidRPr="0032148D" w:rsidRDefault="00BC5F0A" w:rsidP="00417CC6">
            <w:pPr>
              <w:jc w:val="center"/>
              <w:rPr>
                <w:color w:val="000000" w:themeColor="text1"/>
              </w:rPr>
            </w:pPr>
            <w:r w:rsidRPr="0032148D">
              <w:rPr>
                <w:color w:val="000000" w:themeColor="text1"/>
              </w:rPr>
              <w:t>107,3</w:t>
            </w:r>
          </w:p>
        </w:tc>
        <w:tc>
          <w:tcPr>
            <w:tcW w:w="949" w:type="dxa"/>
            <w:shd w:val="clear" w:color="auto" w:fill="auto"/>
            <w:vAlign w:val="center"/>
            <w:hideMark/>
          </w:tcPr>
          <w:p w14:paraId="578C1208" w14:textId="77777777" w:rsidR="00BC5F0A" w:rsidRPr="0032148D" w:rsidRDefault="00BC5F0A" w:rsidP="00417CC6">
            <w:pPr>
              <w:jc w:val="center"/>
              <w:rPr>
                <w:color w:val="000000" w:themeColor="text1"/>
              </w:rPr>
            </w:pPr>
            <w:r w:rsidRPr="0032148D">
              <w:rPr>
                <w:color w:val="000000" w:themeColor="text1"/>
              </w:rPr>
              <w:t>41,31</w:t>
            </w:r>
          </w:p>
        </w:tc>
        <w:tc>
          <w:tcPr>
            <w:tcW w:w="1300" w:type="dxa"/>
            <w:shd w:val="clear" w:color="auto" w:fill="auto"/>
            <w:noWrap/>
            <w:vAlign w:val="center"/>
            <w:hideMark/>
          </w:tcPr>
          <w:p w14:paraId="339CAD60" w14:textId="77777777" w:rsidR="00BC5F0A" w:rsidRPr="0032148D" w:rsidRDefault="00BC5F0A" w:rsidP="00417CC6">
            <w:pPr>
              <w:jc w:val="center"/>
              <w:rPr>
                <w:b/>
                <w:bCs/>
                <w:color w:val="000000" w:themeColor="text1"/>
              </w:rPr>
            </w:pPr>
            <w:r w:rsidRPr="0032148D">
              <w:rPr>
                <w:b/>
                <w:bCs/>
                <w:color w:val="000000" w:themeColor="text1"/>
              </w:rPr>
              <w:t>1,0</w:t>
            </w:r>
          </w:p>
        </w:tc>
        <w:tc>
          <w:tcPr>
            <w:tcW w:w="876" w:type="dxa"/>
            <w:shd w:val="clear" w:color="auto" w:fill="auto"/>
            <w:noWrap/>
            <w:vAlign w:val="center"/>
            <w:hideMark/>
          </w:tcPr>
          <w:p w14:paraId="1CB40801" w14:textId="77777777" w:rsidR="00BC5F0A" w:rsidRPr="0032148D" w:rsidRDefault="00BC5F0A" w:rsidP="00417CC6">
            <w:pPr>
              <w:jc w:val="center"/>
              <w:rPr>
                <w:color w:val="000000" w:themeColor="text1"/>
              </w:rPr>
            </w:pPr>
            <w:r w:rsidRPr="0032148D">
              <w:rPr>
                <w:color w:val="000000" w:themeColor="text1"/>
              </w:rPr>
              <w:t>103,21</w:t>
            </w:r>
          </w:p>
        </w:tc>
        <w:tc>
          <w:tcPr>
            <w:tcW w:w="930" w:type="dxa"/>
            <w:shd w:val="clear" w:color="auto" w:fill="auto"/>
            <w:vAlign w:val="center"/>
            <w:hideMark/>
          </w:tcPr>
          <w:p w14:paraId="41A3D6D2" w14:textId="77777777" w:rsidR="00BC5F0A" w:rsidRPr="0032148D" w:rsidRDefault="00BC5F0A" w:rsidP="00417CC6">
            <w:pPr>
              <w:jc w:val="center"/>
              <w:rPr>
                <w:color w:val="000000" w:themeColor="text1"/>
                <w:lang w:val="en-US"/>
              </w:rPr>
            </w:pPr>
            <w:r w:rsidRPr="0032148D">
              <w:rPr>
                <w:color w:val="000000" w:themeColor="text1"/>
              </w:rPr>
              <w:t>40,80</w:t>
            </w:r>
          </w:p>
        </w:tc>
        <w:tc>
          <w:tcPr>
            <w:tcW w:w="1361" w:type="dxa"/>
            <w:shd w:val="clear" w:color="auto" w:fill="auto"/>
            <w:noWrap/>
            <w:vAlign w:val="center"/>
            <w:hideMark/>
          </w:tcPr>
          <w:p w14:paraId="45750291" w14:textId="77777777" w:rsidR="00BC5F0A" w:rsidRPr="0032148D" w:rsidRDefault="00BC5F0A" w:rsidP="00417CC6">
            <w:pPr>
              <w:jc w:val="center"/>
              <w:rPr>
                <w:b/>
                <w:bCs/>
                <w:color w:val="000000" w:themeColor="text1"/>
              </w:rPr>
            </w:pPr>
            <w:r w:rsidRPr="0032148D">
              <w:rPr>
                <w:b/>
                <w:bCs/>
                <w:color w:val="000000" w:themeColor="text1"/>
              </w:rPr>
              <w:t>1,0</w:t>
            </w:r>
          </w:p>
        </w:tc>
        <w:tc>
          <w:tcPr>
            <w:tcW w:w="876" w:type="dxa"/>
            <w:shd w:val="clear" w:color="auto" w:fill="auto"/>
            <w:noWrap/>
            <w:vAlign w:val="center"/>
            <w:hideMark/>
          </w:tcPr>
          <w:p w14:paraId="34F04B12" w14:textId="77777777" w:rsidR="00BC5F0A" w:rsidRPr="0032148D" w:rsidRDefault="00BC5F0A" w:rsidP="00417CC6">
            <w:pPr>
              <w:jc w:val="center"/>
              <w:rPr>
                <w:color w:val="000000" w:themeColor="text1"/>
              </w:rPr>
            </w:pPr>
            <w:r w:rsidRPr="0032148D">
              <w:rPr>
                <w:color w:val="000000" w:themeColor="text1"/>
              </w:rPr>
              <w:t>101,81</w:t>
            </w:r>
          </w:p>
        </w:tc>
        <w:tc>
          <w:tcPr>
            <w:tcW w:w="964" w:type="dxa"/>
            <w:shd w:val="clear" w:color="auto" w:fill="auto"/>
            <w:vAlign w:val="center"/>
            <w:hideMark/>
          </w:tcPr>
          <w:p w14:paraId="017CB594" w14:textId="77777777" w:rsidR="00BC5F0A" w:rsidRPr="0032148D" w:rsidRDefault="00BC5F0A" w:rsidP="00417CC6">
            <w:pPr>
              <w:jc w:val="center"/>
              <w:rPr>
                <w:color w:val="000000" w:themeColor="text1"/>
              </w:rPr>
            </w:pPr>
            <w:r w:rsidRPr="0032148D">
              <w:rPr>
                <w:color w:val="000000" w:themeColor="text1"/>
              </w:rPr>
              <w:t>44,71</w:t>
            </w:r>
          </w:p>
        </w:tc>
      </w:tr>
      <w:tr w:rsidR="0032148D" w:rsidRPr="0032148D" w14:paraId="62A81F8C" w14:textId="77777777" w:rsidTr="00AB7B29">
        <w:trPr>
          <w:trHeight w:val="340"/>
        </w:trPr>
        <w:tc>
          <w:tcPr>
            <w:tcW w:w="1276" w:type="dxa"/>
            <w:shd w:val="clear" w:color="auto" w:fill="auto"/>
            <w:noWrap/>
            <w:vAlign w:val="center"/>
            <w:hideMark/>
          </w:tcPr>
          <w:p w14:paraId="27AA7E52" w14:textId="77777777" w:rsidR="00BC5F0A" w:rsidRPr="0032148D" w:rsidRDefault="00BC5F0A" w:rsidP="00417CC6">
            <w:pPr>
              <w:jc w:val="center"/>
              <w:rPr>
                <w:b/>
                <w:bCs/>
                <w:color w:val="000000" w:themeColor="text1"/>
              </w:rPr>
            </w:pPr>
            <w:r w:rsidRPr="0032148D">
              <w:rPr>
                <w:b/>
                <w:bCs/>
                <w:color w:val="000000" w:themeColor="text1"/>
              </w:rPr>
              <w:t>1,5</w:t>
            </w:r>
          </w:p>
          <w:p w14:paraId="6B4B7ADA" w14:textId="77777777" w:rsidR="00C20C90" w:rsidRPr="0032148D" w:rsidRDefault="00C20C90" w:rsidP="00417CC6">
            <w:pPr>
              <w:jc w:val="center"/>
              <w:rPr>
                <w:b/>
                <w:bCs/>
                <w:color w:val="000000" w:themeColor="text1"/>
              </w:rPr>
            </w:pPr>
          </w:p>
        </w:tc>
        <w:tc>
          <w:tcPr>
            <w:tcW w:w="682" w:type="dxa"/>
            <w:shd w:val="clear" w:color="auto" w:fill="auto"/>
            <w:noWrap/>
            <w:vAlign w:val="center"/>
            <w:hideMark/>
          </w:tcPr>
          <w:p w14:paraId="49B4DCFE" w14:textId="77777777" w:rsidR="00BC5F0A" w:rsidRPr="0032148D" w:rsidRDefault="00BC5F0A" w:rsidP="00417CC6">
            <w:pPr>
              <w:jc w:val="center"/>
              <w:rPr>
                <w:color w:val="000000" w:themeColor="text1"/>
              </w:rPr>
            </w:pPr>
            <w:r w:rsidRPr="0032148D">
              <w:rPr>
                <w:color w:val="000000" w:themeColor="text1"/>
              </w:rPr>
              <w:t>102,36</w:t>
            </w:r>
          </w:p>
        </w:tc>
        <w:tc>
          <w:tcPr>
            <w:tcW w:w="949" w:type="dxa"/>
            <w:shd w:val="clear" w:color="auto" w:fill="auto"/>
            <w:vAlign w:val="center"/>
            <w:hideMark/>
          </w:tcPr>
          <w:p w14:paraId="3A8ECBA0" w14:textId="77777777" w:rsidR="00BC5F0A" w:rsidRPr="0032148D" w:rsidRDefault="00BC5F0A" w:rsidP="00417CC6">
            <w:pPr>
              <w:jc w:val="center"/>
              <w:rPr>
                <w:color w:val="000000" w:themeColor="text1"/>
              </w:rPr>
            </w:pPr>
            <w:r w:rsidRPr="0032148D">
              <w:rPr>
                <w:color w:val="000000" w:themeColor="text1"/>
              </w:rPr>
              <w:t>43,52</w:t>
            </w:r>
          </w:p>
        </w:tc>
        <w:tc>
          <w:tcPr>
            <w:tcW w:w="1300" w:type="dxa"/>
            <w:shd w:val="clear" w:color="auto" w:fill="auto"/>
            <w:noWrap/>
            <w:vAlign w:val="center"/>
            <w:hideMark/>
          </w:tcPr>
          <w:p w14:paraId="13267A51" w14:textId="77777777" w:rsidR="00BC5F0A" w:rsidRPr="0032148D" w:rsidRDefault="00BC5F0A" w:rsidP="00417CC6">
            <w:pPr>
              <w:jc w:val="center"/>
              <w:rPr>
                <w:b/>
                <w:bCs/>
                <w:color w:val="000000" w:themeColor="text1"/>
              </w:rPr>
            </w:pPr>
            <w:r w:rsidRPr="0032148D">
              <w:rPr>
                <w:b/>
                <w:bCs/>
                <w:color w:val="000000" w:themeColor="text1"/>
              </w:rPr>
              <w:t>1,5</w:t>
            </w:r>
          </w:p>
        </w:tc>
        <w:tc>
          <w:tcPr>
            <w:tcW w:w="876" w:type="dxa"/>
            <w:shd w:val="clear" w:color="auto" w:fill="auto"/>
            <w:noWrap/>
            <w:vAlign w:val="center"/>
            <w:hideMark/>
          </w:tcPr>
          <w:p w14:paraId="462F29F3" w14:textId="77777777" w:rsidR="00BC5F0A" w:rsidRPr="0032148D" w:rsidRDefault="00BC5F0A" w:rsidP="00417CC6">
            <w:pPr>
              <w:jc w:val="center"/>
              <w:rPr>
                <w:color w:val="000000" w:themeColor="text1"/>
              </w:rPr>
            </w:pPr>
            <w:r w:rsidRPr="0032148D">
              <w:rPr>
                <w:color w:val="000000" w:themeColor="text1"/>
              </w:rPr>
              <w:t>103,55</w:t>
            </w:r>
          </w:p>
        </w:tc>
        <w:tc>
          <w:tcPr>
            <w:tcW w:w="930" w:type="dxa"/>
            <w:shd w:val="clear" w:color="auto" w:fill="auto"/>
            <w:vAlign w:val="center"/>
            <w:hideMark/>
          </w:tcPr>
          <w:p w14:paraId="1A6935C8" w14:textId="77777777" w:rsidR="00BC5F0A" w:rsidRPr="0032148D" w:rsidRDefault="00BC5F0A" w:rsidP="00417CC6">
            <w:pPr>
              <w:jc w:val="center"/>
              <w:rPr>
                <w:color w:val="000000" w:themeColor="text1"/>
              </w:rPr>
            </w:pPr>
            <w:r w:rsidRPr="0032148D">
              <w:rPr>
                <w:color w:val="000000" w:themeColor="text1"/>
              </w:rPr>
              <w:t>40,92</w:t>
            </w:r>
          </w:p>
        </w:tc>
        <w:tc>
          <w:tcPr>
            <w:tcW w:w="1361" w:type="dxa"/>
            <w:shd w:val="clear" w:color="auto" w:fill="auto"/>
            <w:noWrap/>
            <w:vAlign w:val="center"/>
            <w:hideMark/>
          </w:tcPr>
          <w:p w14:paraId="5140FFB7" w14:textId="77777777" w:rsidR="00BC5F0A" w:rsidRPr="0032148D" w:rsidRDefault="00BC5F0A" w:rsidP="00417CC6">
            <w:pPr>
              <w:jc w:val="center"/>
              <w:rPr>
                <w:b/>
                <w:bCs/>
                <w:color w:val="000000" w:themeColor="text1"/>
              </w:rPr>
            </w:pPr>
            <w:r w:rsidRPr="0032148D">
              <w:rPr>
                <w:b/>
                <w:bCs/>
                <w:color w:val="000000" w:themeColor="text1"/>
              </w:rPr>
              <w:t>1,5</w:t>
            </w:r>
          </w:p>
        </w:tc>
        <w:tc>
          <w:tcPr>
            <w:tcW w:w="876" w:type="dxa"/>
            <w:shd w:val="clear" w:color="auto" w:fill="auto"/>
            <w:noWrap/>
            <w:vAlign w:val="center"/>
            <w:hideMark/>
          </w:tcPr>
          <w:p w14:paraId="459EE2F3" w14:textId="77777777" w:rsidR="00BC5F0A" w:rsidRPr="0032148D" w:rsidRDefault="00BC5F0A" w:rsidP="00417CC6">
            <w:pPr>
              <w:jc w:val="center"/>
              <w:rPr>
                <w:color w:val="000000" w:themeColor="text1"/>
              </w:rPr>
            </w:pPr>
            <w:r w:rsidRPr="0032148D">
              <w:rPr>
                <w:color w:val="000000" w:themeColor="text1"/>
              </w:rPr>
              <w:t>101,7</w:t>
            </w:r>
          </w:p>
        </w:tc>
        <w:tc>
          <w:tcPr>
            <w:tcW w:w="964" w:type="dxa"/>
            <w:shd w:val="clear" w:color="auto" w:fill="auto"/>
            <w:vAlign w:val="center"/>
            <w:hideMark/>
          </w:tcPr>
          <w:p w14:paraId="7B756B73" w14:textId="77777777" w:rsidR="00BC5F0A" w:rsidRPr="0032148D" w:rsidRDefault="00BC5F0A" w:rsidP="00417CC6">
            <w:pPr>
              <w:jc w:val="center"/>
              <w:rPr>
                <w:color w:val="000000" w:themeColor="text1"/>
              </w:rPr>
            </w:pPr>
            <w:r w:rsidRPr="0032148D">
              <w:rPr>
                <w:color w:val="000000" w:themeColor="text1"/>
              </w:rPr>
              <w:t>44,90</w:t>
            </w:r>
          </w:p>
        </w:tc>
      </w:tr>
      <w:tr w:rsidR="00BC5F0A" w:rsidRPr="0032148D" w14:paraId="2E76D229" w14:textId="77777777" w:rsidTr="00AB7B29">
        <w:trPr>
          <w:trHeight w:val="340"/>
        </w:trPr>
        <w:tc>
          <w:tcPr>
            <w:tcW w:w="1276" w:type="dxa"/>
            <w:shd w:val="clear" w:color="auto" w:fill="auto"/>
            <w:noWrap/>
            <w:vAlign w:val="center"/>
            <w:hideMark/>
          </w:tcPr>
          <w:p w14:paraId="30B28152" w14:textId="77777777" w:rsidR="00BC5F0A" w:rsidRPr="0032148D" w:rsidRDefault="00BC5F0A" w:rsidP="00417CC6">
            <w:pPr>
              <w:contextualSpacing/>
              <w:jc w:val="center"/>
              <w:rPr>
                <w:b/>
                <w:bCs/>
                <w:color w:val="000000" w:themeColor="text1"/>
              </w:rPr>
            </w:pPr>
            <w:r w:rsidRPr="0032148D">
              <w:rPr>
                <w:b/>
                <w:bCs/>
                <w:color w:val="000000" w:themeColor="text1"/>
              </w:rPr>
              <w:t>2,0</w:t>
            </w:r>
          </w:p>
          <w:p w14:paraId="66CF38F7" w14:textId="77777777" w:rsidR="00C20C90" w:rsidRPr="0032148D" w:rsidRDefault="00C20C90" w:rsidP="00417CC6">
            <w:pPr>
              <w:contextualSpacing/>
              <w:jc w:val="center"/>
              <w:rPr>
                <w:b/>
                <w:bCs/>
                <w:color w:val="000000" w:themeColor="text1"/>
              </w:rPr>
            </w:pPr>
          </w:p>
        </w:tc>
        <w:tc>
          <w:tcPr>
            <w:tcW w:w="682" w:type="dxa"/>
            <w:shd w:val="clear" w:color="auto" w:fill="auto"/>
            <w:noWrap/>
            <w:vAlign w:val="center"/>
            <w:hideMark/>
          </w:tcPr>
          <w:p w14:paraId="36C94648" w14:textId="77777777" w:rsidR="00BC5F0A" w:rsidRPr="0032148D" w:rsidRDefault="00BC5F0A" w:rsidP="00417CC6">
            <w:pPr>
              <w:contextualSpacing/>
              <w:jc w:val="center"/>
              <w:rPr>
                <w:color w:val="000000" w:themeColor="text1"/>
              </w:rPr>
            </w:pPr>
            <w:r w:rsidRPr="0032148D">
              <w:rPr>
                <w:color w:val="000000" w:themeColor="text1"/>
              </w:rPr>
              <w:t>96,15</w:t>
            </w:r>
          </w:p>
        </w:tc>
        <w:tc>
          <w:tcPr>
            <w:tcW w:w="949" w:type="dxa"/>
            <w:shd w:val="clear" w:color="auto" w:fill="auto"/>
            <w:vAlign w:val="center"/>
            <w:hideMark/>
          </w:tcPr>
          <w:p w14:paraId="6299F6DF" w14:textId="77777777" w:rsidR="00BC5F0A" w:rsidRPr="0032148D" w:rsidRDefault="00BC5F0A" w:rsidP="00417CC6">
            <w:pPr>
              <w:contextualSpacing/>
              <w:jc w:val="center"/>
              <w:rPr>
                <w:color w:val="000000" w:themeColor="text1"/>
              </w:rPr>
            </w:pPr>
            <w:r w:rsidRPr="0032148D">
              <w:rPr>
                <w:color w:val="000000" w:themeColor="text1"/>
              </w:rPr>
              <w:t>45,56</w:t>
            </w:r>
          </w:p>
        </w:tc>
        <w:tc>
          <w:tcPr>
            <w:tcW w:w="1300" w:type="dxa"/>
            <w:shd w:val="clear" w:color="auto" w:fill="auto"/>
            <w:noWrap/>
            <w:vAlign w:val="center"/>
            <w:hideMark/>
          </w:tcPr>
          <w:p w14:paraId="47A0A420" w14:textId="77777777" w:rsidR="00BC5F0A" w:rsidRPr="0032148D" w:rsidRDefault="00BC5F0A" w:rsidP="00417CC6">
            <w:pPr>
              <w:contextualSpacing/>
              <w:jc w:val="center"/>
              <w:rPr>
                <w:b/>
                <w:bCs/>
                <w:color w:val="000000" w:themeColor="text1"/>
              </w:rPr>
            </w:pPr>
            <w:r w:rsidRPr="0032148D">
              <w:rPr>
                <w:b/>
                <w:bCs/>
                <w:color w:val="000000" w:themeColor="text1"/>
              </w:rPr>
              <w:t>2,0</w:t>
            </w:r>
          </w:p>
        </w:tc>
        <w:tc>
          <w:tcPr>
            <w:tcW w:w="876" w:type="dxa"/>
            <w:shd w:val="clear" w:color="auto" w:fill="auto"/>
            <w:noWrap/>
            <w:vAlign w:val="center"/>
            <w:hideMark/>
          </w:tcPr>
          <w:p w14:paraId="78C534AA" w14:textId="77777777" w:rsidR="00BC5F0A" w:rsidRPr="0032148D" w:rsidRDefault="00BC5F0A" w:rsidP="00417CC6">
            <w:pPr>
              <w:contextualSpacing/>
              <w:jc w:val="center"/>
              <w:rPr>
                <w:color w:val="000000" w:themeColor="text1"/>
              </w:rPr>
            </w:pPr>
            <w:r w:rsidRPr="0032148D">
              <w:rPr>
                <w:color w:val="000000" w:themeColor="text1"/>
              </w:rPr>
              <w:t>103,86</w:t>
            </w:r>
          </w:p>
        </w:tc>
        <w:tc>
          <w:tcPr>
            <w:tcW w:w="930" w:type="dxa"/>
            <w:shd w:val="clear" w:color="auto" w:fill="auto"/>
            <w:vAlign w:val="center"/>
            <w:hideMark/>
          </w:tcPr>
          <w:p w14:paraId="4082642E" w14:textId="77777777" w:rsidR="00BC5F0A" w:rsidRPr="0032148D" w:rsidRDefault="00BC5F0A" w:rsidP="00417CC6">
            <w:pPr>
              <w:contextualSpacing/>
              <w:jc w:val="center"/>
              <w:rPr>
                <w:color w:val="000000" w:themeColor="text1"/>
              </w:rPr>
            </w:pPr>
            <w:r w:rsidRPr="0032148D">
              <w:rPr>
                <w:color w:val="000000" w:themeColor="text1"/>
              </w:rPr>
              <w:t>41,00</w:t>
            </w:r>
          </w:p>
        </w:tc>
        <w:tc>
          <w:tcPr>
            <w:tcW w:w="1361" w:type="dxa"/>
            <w:shd w:val="clear" w:color="auto" w:fill="auto"/>
            <w:noWrap/>
            <w:vAlign w:val="center"/>
            <w:hideMark/>
          </w:tcPr>
          <w:p w14:paraId="654A0D4E" w14:textId="77777777" w:rsidR="00BC5F0A" w:rsidRPr="0032148D" w:rsidRDefault="00BC5F0A" w:rsidP="00417CC6">
            <w:pPr>
              <w:contextualSpacing/>
              <w:jc w:val="center"/>
              <w:rPr>
                <w:b/>
                <w:bCs/>
                <w:color w:val="000000" w:themeColor="text1"/>
              </w:rPr>
            </w:pPr>
            <w:r w:rsidRPr="0032148D">
              <w:rPr>
                <w:b/>
                <w:bCs/>
                <w:color w:val="000000" w:themeColor="text1"/>
              </w:rPr>
              <w:t>2,0</w:t>
            </w:r>
          </w:p>
        </w:tc>
        <w:tc>
          <w:tcPr>
            <w:tcW w:w="876" w:type="dxa"/>
            <w:shd w:val="clear" w:color="auto" w:fill="auto"/>
            <w:noWrap/>
            <w:vAlign w:val="center"/>
            <w:hideMark/>
          </w:tcPr>
          <w:p w14:paraId="64ED45F2" w14:textId="77777777" w:rsidR="00BC5F0A" w:rsidRPr="0032148D" w:rsidRDefault="00BC5F0A" w:rsidP="00417CC6">
            <w:pPr>
              <w:contextualSpacing/>
              <w:jc w:val="center"/>
              <w:rPr>
                <w:color w:val="000000" w:themeColor="text1"/>
              </w:rPr>
            </w:pPr>
            <w:r w:rsidRPr="0032148D">
              <w:rPr>
                <w:color w:val="000000" w:themeColor="text1"/>
              </w:rPr>
              <w:t>101,75</w:t>
            </w:r>
          </w:p>
        </w:tc>
        <w:tc>
          <w:tcPr>
            <w:tcW w:w="964" w:type="dxa"/>
            <w:shd w:val="clear" w:color="auto" w:fill="auto"/>
            <w:vAlign w:val="center"/>
            <w:hideMark/>
          </w:tcPr>
          <w:p w14:paraId="7DA1423B" w14:textId="77777777" w:rsidR="00BC5F0A" w:rsidRPr="0032148D" w:rsidRDefault="00BC5F0A" w:rsidP="00417CC6">
            <w:pPr>
              <w:contextualSpacing/>
              <w:jc w:val="center"/>
              <w:rPr>
                <w:color w:val="000000" w:themeColor="text1"/>
              </w:rPr>
            </w:pPr>
            <w:r w:rsidRPr="0032148D">
              <w:rPr>
                <w:color w:val="000000" w:themeColor="text1"/>
              </w:rPr>
              <w:t>45,22</w:t>
            </w:r>
          </w:p>
        </w:tc>
      </w:tr>
    </w:tbl>
    <w:p w14:paraId="1F694AFC" w14:textId="77777777" w:rsidR="00BC5F0A" w:rsidRPr="0032148D" w:rsidRDefault="00BC5F0A" w:rsidP="00BC5F0A">
      <w:pPr>
        <w:autoSpaceDE w:val="0"/>
        <w:autoSpaceDN w:val="0"/>
        <w:adjustRightInd w:val="0"/>
        <w:ind w:firstLine="708"/>
        <w:contextualSpacing/>
        <w:jc w:val="center"/>
        <w:rPr>
          <w:b/>
          <w:color w:val="000000" w:themeColor="text1"/>
          <w:sz w:val="28"/>
          <w:szCs w:val="28"/>
          <w:u w:val="single"/>
        </w:rPr>
      </w:pPr>
    </w:p>
    <w:p w14:paraId="16B5DD35" w14:textId="369D99BF" w:rsidR="00BC5F0A" w:rsidRPr="0032148D" w:rsidRDefault="00BC5F0A" w:rsidP="00BC5F0A">
      <w:pPr>
        <w:autoSpaceDE w:val="0"/>
        <w:autoSpaceDN w:val="0"/>
        <w:adjustRightInd w:val="0"/>
        <w:ind w:firstLine="709"/>
        <w:contextualSpacing/>
        <w:jc w:val="both"/>
        <w:rPr>
          <w:color w:val="000000" w:themeColor="text1"/>
          <w:sz w:val="28"/>
          <w:szCs w:val="28"/>
        </w:rPr>
      </w:pPr>
      <w:r w:rsidRPr="0032148D">
        <w:rPr>
          <w:color w:val="000000" w:themeColor="text1"/>
          <w:sz w:val="28"/>
          <w:szCs w:val="28"/>
        </w:rPr>
        <w:t>Следует отметить, что концентрация, обеспечивающая максимальный гидрофобизирующий эффект (С=1,0 г/дм</w:t>
      </w:r>
      <w:r w:rsidRPr="0032148D">
        <w:rPr>
          <w:color w:val="000000" w:themeColor="text1"/>
          <w:sz w:val="28"/>
          <w:szCs w:val="28"/>
          <w:vertAlign w:val="superscript"/>
        </w:rPr>
        <w:t>3</w:t>
      </w:r>
      <w:r w:rsidRPr="0032148D">
        <w:rPr>
          <w:color w:val="000000" w:themeColor="text1"/>
          <w:sz w:val="28"/>
          <w:szCs w:val="28"/>
        </w:rPr>
        <w:t xml:space="preserve">), сохраняется и в присутствии двух других модификаторов (АМДОР-10 и АС-1). При том же количественном содержании аддитивов амфифильной природы значения </w:t>
      </w:r>
      <w:r w:rsidRPr="0032148D">
        <w:rPr>
          <w:i/>
          <w:iCs/>
          <w:color w:val="000000" w:themeColor="text1"/>
          <w:sz w:val="28"/>
          <w:szCs w:val="28"/>
        </w:rPr>
        <w:t>θ</w:t>
      </w:r>
      <w:r w:rsidRPr="0032148D">
        <w:rPr>
          <w:color w:val="000000" w:themeColor="text1"/>
          <w:sz w:val="28"/>
          <w:szCs w:val="28"/>
        </w:rPr>
        <w:t xml:space="preserve"> выросли на 8,16° (АС-1) и 6,76° (АМДОР-10) относительно немодифицированного битума и составили 103,21° и 101,81° соответственно. Таким образом, их гидрофобизирующий эффект оказался в 1,5-1,8 раз ниже, чем для АГ-4И. Еще одной их отличительной чертой является стабилизация значений краевого угла смачивания за пределами указанного концентрационного участка (С&gt;1,0 г/дм</w:t>
      </w:r>
      <w:r w:rsidRPr="0032148D">
        <w:rPr>
          <w:color w:val="000000" w:themeColor="text1"/>
          <w:sz w:val="28"/>
          <w:szCs w:val="28"/>
          <w:vertAlign w:val="superscript"/>
        </w:rPr>
        <w:t>3</w:t>
      </w:r>
      <w:r w:rsidRPr="0032148D">
        <w:rPr>
          <w:color w:val="000000" w:themeColor="text1"/>
          <w:sz w:val="28"/>
          <w:szCs w:val="28"/>
        </w:rPr>
        <w:t>).</w:t>
      </w:r>
    </w:p>
    <w:p w14:paraId="5BD430B7" w14:textId="77777777" w:rsidR="00892025" w:rsidRDefault="00BC5F0A" w:rsidP="00BC5F0A">
      <w:pPr>
        <w:autoSpaceDE w:val="0"/>
        <w:autoSpaceDN w:val="0"/>
        <w:adjustRightInd w:val="0"/>
        <w:ind w:firstLine="709"/>
        <w:contextualSpacing/>
        <w:jc w:val="both"/>
        <w:rPr>
          <w:color w:val="000000" w:themeColor="text1"/>
          <w:sz w:val="28"/>
          <w:szCs w:val="28"/>
          <w:lang w:val="ru-RU"/>
        </w:rPr>
      </w:pPr>
      <w:r w:rsidRPr="0032148D">
        <w:rPr>
          <w:color w:val="000000" w:themeColor="text1"/>
          <w:sz w:val="28"/>
          <w:szCs w:val="28"/>
        </w:rPr>
        <w:t xml:space="preserve">Наблюдаемые изменения краевого угла смачивания водой модифицированных битумных покрытий согласуются с изотермами (рисунок </w:t>
      </w:r>
      <w:r w:rsidR="003D3C8D" w:rsidRPr="0032148D">
        <w:rPr>
          <w:color w:val="000000" w:themeColor="text1"/>
          <w:sz w:val="28"/>
          <w:szCs w:val="28"/>
        </w:rPr>
        <w:t>8</w:t>
      </w:r>
      <w:r w:rsidRPr="0032148D">
        <w:rPr>
          <w:color w:val="000000" w:themeColor="text1"/>
          <w:sz w:val="28"/>
          <w:szCs w:val="28"/>
        </w:rPr>
        <w:t xml:space="preserve">) поверхностного натяжения и одновременно находят свое объяснение с позиции формирования на межфазной поверхности «битум-воздух» адсорбционного слоя ПАВ. Судя по изотермам поверхностного натяжения бинарных систем «битум-аддитив» (рисунок </w:t>
      </w:r>
      <w:r w:rsidR="003D3C8D" w:rsidRPr="0032148D">
        <w:rPr>
          <w:color w:val="000000" w:themeColor="text1"/>
          <w:sz w:val="28"/>
          <w:szCs w:val="28"/>
        </w:rPr>
        <w:t>8</w:t>
      </w:r>
      <w:r w:rsidRPr="0032148D">
        <w:rPr>
          <w:color w:val="000000" w:themeColor="text1"/>
          <w:sz w:val="28"/>
          <w:szCs w:val="28"/>
        </w:rPr>
        <w:t>), в области концентраций аддитиивов С≤1,0 г/дм</w:t>
      </w:r>
      <w:r w:rsidRPr="0032148D">
        <w:rPr>
          <w:color w:val="000000" w:themeColor="text1"/>
          <w:sz w:val="28"/>
          <w:szCs w:val="28"/>
          <w:vertAlign w:val="superscript"/>
        </w:rPr>
        <w:t>3</w:t>
      </w:r>
      <w:r w:rsidRPr="0032148D">
        <w:rPr>
          <w:color w:val="000000" w:themeColor="text1"/>
          <w:sz w:val="28"/>
          <w:szCs w:val="28"/>
        </w:rPr>
        <w:t>наличие дифильных молекул в объемной фазе битума стимулировало их концентрирование в поверхностном слое, что  подтверждается уменьшением значений поверхностного натяжения (таблица 3</w:t>
      </w:r>
      <w:r w:rsidR="0000752F" w:rsidRPr="0032148D">
        <w:rPr>
          <w:color w:val="000000" w:themeColor="text1"/>
          <w:sz w:val="28"/>
          <w:szCs w:val="28"/>
          <w:lang w:val="ru-RU"/>
        </w:rPr>
        <w:t>7</w:t>
      </w:r>
      <w:r w:rsidRPr="0032148D">
        <w:rPr>
          <w:color w:val="000000" w:themeColor="text1"/>
          <w:sz w:val="28"/>
          <w:szCs w:val="28"/>
        </w:rPr>
        <w:t>).</w:t>
      </w:r>
    </w:p>
    <w:p w14:paraId="59F3ED5B" w14:textId="4215DD36" w:rsidR="00BC5F0A" w:rsidRPr="0032148D" w:rsidRDefault="00BC5F0A" w:rsidP="00BC5F0A">
      <w:pPr>
        <w:autoSpaceDE w:val="0"/>
        <w:autoSpaceDN w:val="0"/>
        <w:adjustRightInd w:val="0"/>
        <w:ind w:firstLine="709"/>
        <w:contextualSpacing/>
        <w:jc w:val="both"/>
        <w:rPr>
          <w:b/>
          <w:color w:val="000000" w:themeColor="text1"/>
          <w:sz w:val="28"/>
          <w:szCs w:val="28"/>
        </w:rPr>
      </w:pPr>
      <w:r w:rsidRPr="0032148D">
        <w:rPr>
          <w:color w:val="000000" w:themeColor="text1"/>
          <w:sz w:val="28"/>
          <w:szCs w:val="28"/>
        </w:rPr>
        <w:t xml:space="preserve"> В соответствии с правилом уравнивания полярностей Ребиндера на межфазной поверхности молекулы ПАВ ориентируются полярной группой в битум, а углеводородными радикалами оказываются обращенными в сторону воздуха. Такая структура адсорбционного слоя создает гидрофобный эффект, который в свою очередь контролируется длиной, разветвленностью углеводородного радикала, количеством углеводородных цепей [</w:t>
      </w:r>
      <w:r w:rsidR="00E41089" w:rsidRPr="0032148D">
        <w:rPr>
          <w:color w:val="000000" w:themeColor="text1"/>
          <w:sz w:val="28"/>
          <w:szCs w:val="28"/>
        </w:rPr>
        <w:t>145</w:t>
      </w:r>
      <w:r w:rsidRPr="0032148D">
        <w:rPr>
          <w:color w:val="000000" w:themeColor="text1"/>
          <w:sz w:val="28"/>
          <w:szCs w:val="28"/>
        </w:rPr>
        <w:t>]. Это наглядно демонстрирует сравнение σ</w:t>
      </w:r>
      <w:r w:rsidRPr="0032148D">
        <w:rPr>
          <w:color w:val="000000" w:themeColor="text1"/>
          <w:sz w:val="28"/>
          <w:szCs w:val="28"/>
          <w:vertAlign w:val="subscript"/>
        </w:rPr>
        <w:t xml:space="preserve">ж-г </w:t>
      </w:r>
      <w:r w:rsidRPr="0032148D">
        <w:rPr>
          <w:color w:val="000000" w:themeColor="text1"/>
          <w:sz w:val="28"/>
          <w:szCs w:val="28"/>
        </w:rPr>
        <w:t>и</w:t>
      </w:r>
      <w:r w:rsidRPr="0032148D">
        <w:rPr>
          <w:i/>
          <w:iCs/>
          <w:color w:val="000000" w:themeColor="text1"/>
          <w:sz w:val="28"/>
          <w:szCs w:val="28"/>
        </w:rPr>
        <w:t xml:space="preserve"> </w:t>
      </w:r>
      <w:proofErr w:type="spellStart"/>
      <w:r w:rsidRPr="0032148D">
        <w:rPr>
          <w:i/>
          <w:iCs/>
          <w:color w:val="000000" w:themeColor="text1"/>
          <w:sz w:val="28"/>
          <w:szCs w:val="28"/>
          <w:lang w:val="en-US"/>
        </w:rPr>
        <w:t>cosθ</w:t>
      </w:r>
      <w:proofErr w:type="spellEnd"/>
      <w:r w:rsidR="00E41089" w:rsidRPr="0032148D">
        <w:rPr>
          <w:color w:val="000000" w:themeColor="text1"/>
          <w:sz w:val="28"/>
          <w:szCs w:val="28"/>
        </w:rPr>
        <w:t xml:space="preserve"> </w:t>
      </w:r>
      <w:r w:rsidRPr="0032148D">
        <w:rPr>
          <w:color w:val="000000" w:themeColor="text1"/>
          <w:sz w:val="28"/>
          <w:szCs w:val="28"/>
        </w:rPr>
        <w:t>в изоконцентрационных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бинарных системах «битум-АГ-4И» и «битум-АС-1». При близости снижения поверхностного натяжения (до 41,31-40,80 мН/м), которое обеспечивается полярными группами ПАВ, значения </w:t>
      </w:r>
      <w:r w:rsidRPr="0032148D">
        <w:rPr>
          <w:i/>
          <w:iCs/>
          <w:color w:val="000000" w:themeColor="text1"/>
          <w:sz w:val="28"/>
          <w:szCs w:val="28"/>
        </w:rPr>
        <w:t>θ</w:t>
      </w:r>
      <w:r w:rsidRPr="0032148D">
        <w:rPr>
          <w:color w:val="000000" w:themeColor="text1"/>
          <w:sz w:val="28"/>
          <w:szCs w:val="28"/>
        </w:rPr>
        <w:t xml:space="preserve"> повысились в системе </w:t>
      </w:r>
      <w:r w:rsidRPr="0032148D">
        <w:rPr>
          <w:color w:val="000000" w:themeColor="text1"/>
          <w:sz w:val="28"/>
          <w:szCs w:val="28"/>
        </w:rPr>
        <w:lastRenderedPageBreak/>
        <w:t>«битум-АГ-4И» на 12,25°, а в композиции с АС-1 только на 8,16°, что свидетельствует о разной степени покрытия гидрофобными участками молекул ПАВ межфазной поверхности «битум-воздух». Образующийся адсорбционный слой в битумной композиции с АМДОР-10 имеет еще меньшую степень заполнения поверхности, судя по незначительному изменению σ</w:t>
      </w:r>
      <w:r w:rsidRPr="0032148D">
        <w:rPr>
          <w:color w:val="000000" w:themeColor="text1"/>
          <w:sz w:val="28"/>
          <w:szCs w:val="28"/>
          <w:vertAlign w:val="subscript"/>
        </w:rPr>
        <w:t>ж-г</w:t>
      </w:r>
      <w:r w:rsidR="00E41089" w:rsidRPr="0032148D">
        <w:rPr>
          <w:color w:val="000000" w:themeColor="text1"/>
          <w:sz w:val="28"/>
          <w:szCs w:val="28"/>
          <w:vertAlign w:val="subscript"/>
        </w:rPr>
        <w:t xml:space="preserve"> </w:t>
      </w:r>
      <w:r w:rsidRPr="0032148D">
        <w:rPr>
          <w:color w:val="000000" w:themeColor="text1"/>
          <w:sz w:val="28"/>
          <w:szCs w:val="28"/>
        </w:rPr>
        <w:t>(0,68 мН/м) и минимальному росту краевого угла смачивания (Δθ=6,76°) в исследуемом ряду аддитивов.</w:t>
      </w:r>
    </w:p>
    <w:p w14:paraId="7DE59140" w14:textId="7AF0009C" w:rsidR="00BC5F0A" w:rsidRPr="0032148D" w:rsidRDefault="00BC5F0A" w:rsidP="00BC5F0A">
      <w:pPr>
        <w:autoSpaceDE w:val="0"/>
        <w:autoSpaceDN w:val="0"/>
        <w:adjustRightInd w:val="0"/>
        <w:ind w:firstLine="708"/>
        <w:jc w:val="both"/>
        <w:rPr>
          <w:color w:val="000000" w:themeColor="text1"/>
          <w:sz w:val="28"/>
          <w:szCs w:val="28"/>
          <w:lang w:val="ru-RU"/>
        </w:rPr>
      </w:pPr>
      <w:r w:rsidRPr="0032148D">
        <w:rPr>
          <w:color w:val="000000" w:themeColor="text1"/>
          <w:sz w:val="28"/>
          <w:szCs w:val="28"/>
        </w:rPr>
        <w:t>Результаты</w:t>
      </w:r>
      <w:r w:rsidR="00E41089" w:rsidRPr="0032148D">
        <w:rPr>
          <w:color w:val="000000" w:themeColor="text1"/>
          <w:sz w:val="28"/>
          <w:szCs w:val="28"/>
        </w:rPr>
        <w:t xml:space="preserve"> </w:t>
      </w:r>
      <w:r w:rsidRPr="0032148D">
        <w:rPr>
          <w:color w:val="000000" w:themeColor="text1"/>
          <w:sz w:val="28"/>
          <w:szCs w:val="28"/>
        </w:rPr>
        <w:t>физико-химических исследований модифицированных битумных композиций подтверждаются показателями водонасыщения (</w:t>
      </w:r>
      <w:r w:rsidRPr="0032148D">
        <w:rPr>
          <w:i/>
          <w:color w:val="000000" w:themeColor="text1"/>
          <w:sz w:val="28"/>
          <w:szCs w:val="28"/>
          <w:lang w:val="en-US"/>
        </w:rPr>
        <w:t>W</w:t>
      </w:r>
      <w:r w:rsidRPr="0032148D">
        <w:rPr>
          <w:color w:val="000000" w:themeColor="text1"/>
          <w:sz w:val="28"/>
          <w:szCs w:val="28"/>
        </w:rPr>
        <w:t>,</w:t>
      </w:r>
      <w:r w:rsidR="00E41089" w:rsidRPr="0032148D">
        <w:rPr>
          <w:color w:val="000000" w:themeColor="text1"/>
          <w:sz w:val="28"/>
          <w:szCs w:val="28"/>
        </w:rPr>
        <w:t xml:space="preserve"> </w:t>
      </w:r>
      <w:r w:rsidRPr="0032148D">
        <w:rPr>
          <w:color w:val="000000" w:themeColor="text1"/>
          <w:sz w:val="28"/>
          <w:szCs w:val="28"/>
        </w:rPr>
        <w:t>%) асфальтобетонных образцов (таблица 3</w:t>
      </w:r>
      <w:r w:rsidR="0000752F" w:rsidRPr="0032148D">
        <w:rPr>
          <w:color w:val="000000" w:themeColor="text1"/>
          <w:sz w:val="28"/>
          <w:szCs w:val="28"/>
          <w:lang w:val="ru-RU"/>
        </w:rPr>
        <w:t>8</w:t>
      </w:r>
      <w:r w:rsidRPr="0032148D">
        <w:rPr>
          <w:color w:val="000000" w:themeColor="text1"/>
          <w:sz w:val="28"/>
          <w:szCs w:val="28"/>
        </w:rPr>
        <w:t>).</w:t>
      </w:r>
    </w:p>
    <w:p w14:paraId="6CBCAA20" w14:textId="77777777" w:rsidR="00EE6C3A" w:rsidRPr="0032148D" w:rsidRDefault="00EE6C3A" w:rsidP="00BC5F0A">
      <w:pPr>
        <w:autoSpaceDE w:val="0"/>
        <w:autoSpaceDN w:val="0"/>
        <w:adjustRightInd w:val="0"/>
        <w:ind w:firstLine="708"/>
        <w:jc w:val="both"/>
        <w:rPr>
          <w:b/>
          <w:color w:val="000000" w:themeColor="text1"/>
          <w:sz w:val="28"/>
          <w:szCs w:val="28"/>
          <w:u w:val="single"/>
          <w:lang w:val="ru-RU"/>
        </w:rPr>
      </w:pPr>
    </w:p>
    <w:p w14:paraId="6B02323E" w14:textId="605DE97C" w:rsidR="00BC5F0A" w:rsidRPr="0032148D" w:rsidRDefault="00BC5F0A" w:rsidP="00BC5F0A">
      <w:pPr>
        <w:autoSpaceDE w:val="0"/>
        <w:autoSpaceDN w:val="0"/>
        <w:adjustRightInd w:val="0"/>
        <w:ind w:firstLine="708"/>
        <w:jc w:val="center"/>
        <w:rPr>
          <w:bCs/>
          <w:color w:val="000000" w:themeColor="text1"/>
          <w:sz w:val="28"/>
          <w:szCs w:val="28"/>
          <w:lang w:val="ru-RU"/>
        </w:rPr>
      </w:pPr>
      <w:r w:rsidRPr="0032148D">
        <w:rPr>
          <w:bCs/>
          <w:color w:val="000000" w:themeColor="text1"/>
          <w:sz w:val="28"/>
          <w:szCs w:val="28"/>
        </w:rPr>
        <w:t>Таблица 3</w:t>
      </w:r>
      <w:r w:rsidR="0000752F" w:rsidRPr="0032148D">
        <w:rPr>
          <w:bCs/>
          <w:color w:val="000000" w:themeColor="text1"/>
          <w:sz w:val="28"/>
          <w:szCs w:val="28"/>
          <w:lang w:val="ru-RU"/>
        </w:rPr>
        <w:t>8</w:t>
      </w:r>
      <w:r w:rsidRPr="0032148D">
        <w:rPr>
          <w:bCs/>
          <w:color w:val="000000" w:themeColor="text1"/>
          <w:sz w:val="28"/>
          <w:szCs w:val="28"/>
        </w:rPr>
        <w:t xml:space="preserve"> – </w:t>
      </w:r>
      <w:r w:rsidR="00EE6C3A" w:rsidRPr="0032148D">
        <w:rPr>
          <w:bCs/>
          <w:color w:val="000000" w:themeColor="text1"/>
          <w:sz w:val="28"/>
          <w:szCs w:val="28"/>
          <w:lang w:val="ru-RU"/>
        </w:rPr>
        <w:t>Значения</w:t>
      </w:r>
      <w:r w:rsidRPr="0032148D">
        <w:rPr>
          <w:bCs/>
          <w:color w:val="000000" w:themeColor="text1"/>
          <w:sz w:val="28"/>
          <w:szCs w:val="28"/>
        </w:rPr>
        <w:t xml:space="preserve"> косинуса краевого угла смачивания битумной пленки водой и водонасыщения образцов асфальтобетона</w:t>
      </w:r>
    </w:p>
    <w:p w14:paraId="15D593A8" w14:textId="77777777" w:rsidR="00EE6C3A" w:rsidRPr="0032148D" w:rsidRDefault="00EE6C3A" w:rsidP="00BC5F0A">
      <w:pPr>
        <w:autoSpaceDE w:val="0"/>
        <w:autoSpaceDN w:val="0"/>
        <w:adjustRightInd w:val="0"/>
        <w:ind w:firstLine="708"/>
        <w:jc w:val="center"/>
        <w:rPr>
          <w:bCs/>
          <w:color w:val="000000" w:themeColor="text1"/>
          <w:sz w:val="28"/>
          <w:szCs w:val="28"/>
          <w:lang w:val="ru-RU"/>
        </w:rPr>
      </w:pPr>
    </w:p>
    <w:tbl>
      <w:tblPr>
        <w:tblW w:w="8813" w:type="dxa"/>
        <w:jc w:val="center"/>
        <w:tblLook w:val="04A0" w:firstRow="1" w:lastRow="0" w:firstColumn="1" w:lastColumn="0" w:noHBand="0" w:noVBand="1"/>
      </w:tblPr>
      <w:tblGrid>
        <w:gridCol w:w="1016"/>
        <w:gridCol w:w="851"/>
        <w:gridCol w:w="709"/>
        <w:gridCol w:w="1275"/>
        <w:gridCol w:w="993"/>
        <w:gridCol w:w="992"/>
        <w:gridCol w:w="1276"/>
        <w:gridCol w:w="850"/>
        <w:gridCol w:w="851"/>
      </w:tblGrid>
      <w:tr w:rsidR="0032148D" w:rsidRPr="00892025" w14:paraId="237126A1" w14:textId="77777777" w:rsidTr="00892025">
        <w:trPr>
          <w:trHeight w:val="320"/>
          <w:jc w:val="center"/>
        </w:trPr>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A3F41" w14:textId="0CBA5483" w:rsidR="00E41089" w:rsidRPr="00892025" w:rsidRDefault="00BC5F0A" w:rsidP="00B27610">
            <w:pPr>
              <w:jc w:val="center"/>
              <w:rPr>
                <w:b/>
                <w:bCs/>
                <w:color w:val="000000" w:themeColor="text1"/>
              </w:rPr>
            </w:pPr>
            <w:r w:rsidRPr="00892025">
              <w:rPr>
                <w:b/>
                <w:bCs/>
                <w:color w:val="000000" w:themeColor="text1"/>
              </w:rPr>
              <w:t>С</w:t>
            </w:r>
            <w:r w:rsidRPr="00892025">
              <w:rPr>
                <w:b/>
                <w:bCs/>
                <w:color w:val="000000" w:themeColor="text1"/>
                <w:vertAlign w:val="subscript"/>
              </w:rPr>
              <w:t>АГ-4И</w:t>
            </w:r>
            <w:r w:rsidRPr="00892025">
              <w:rPr>
                <w:b/>
                <w:bCs/>
                <w:color w:val="000000" w:themeColor="text1"/>
              </w:rPr>
              <w:t>,</w:t>
            </w:r>
          </w:p>
          <w:p w14:paraId="4E4E673D" w14:textId="03DAABB7" w:rsidR="00BC5F0A" w:rsidRPr="00892025" w:rsidRDefault="00BC5F0A" w:rsidP="00B27610">
            <w:pPr>
              <w:jc w:val="center"/>
              <w:rPr>
                <w:b/>
                <w:color w:val="000000" w:themeColor="text1"/>
              </w:rPr>
            </w:pPr>
            <w:r w:rsidRPr="00892025">
              <w:rPr>
                <w:b/>
                <w:bCs/>
                <w:color w:val="000000" w:themeColor="text1"/>
              </w:rPr>
              <w:t>г/дм</w:t>
            </w:r>
            <w:r w:rsidRPr="00892025">
              <w:rPr>
                <w:b/>
                <w:bCs/>
                <w:color w:val="000000" w:themeColor="text1"/>
                <w:vertAlign w:val="superscript"/>
              </w:rPr>
              <w:t>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0DB6C99" w14:textId="35306E03" w:rsidR="00BC5F0A" w:rsidRPr="00892025" w:rsidRDefault="00BC5F0A" w:rsidP="00B27610">
            <w:pPr>
              <w:jc w:val="center"/>
              <w:rPr>
                <w:b/>
                <w:color w:val="000000" w:themeColor="text1"/>
              </w:rPr>
            </w:pPr>
            <w:r w:rsidRPr="00892025">
              <w:rPr>
                <w:b/>
                <w:i/>
                <w:color w:val="000000" w:themeColor="text1"/>
              </w:rPr>
              <w:t>W</w:t>
            </w:r>
            <w:r w:rsidRPr="00892025">
              <w:rPr>
                <w:b/>
                <w:color w:val="000000" w:themeColor="text1"/>
              </w:rPr>
              <w:t>,</w:t>
            </w:r>
            <w:r w:rsidR="00E41089" w:rsidRPr="00892025">
              <w:rPr>
                <w:b/>
                <w:color w:val="000000" w:themeColor="text1"/>
              </w:rPr>
              <w:t xml:space="preserve"> </w:t>
            </w:r>
            <w:r w:rsidRPr="00892025">
              <w:rPr>
                <w:b/>
                <w:color w:val="000000" w:themeColor="text1"/>
              </w:rPr>
              <w:t>%</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CE1F076" w14:textId="77777777" w:rsidR="00BC5F0A" w:rsidRPr="00892025" w:rsidRDefault="00BC5F0A" w:rsidP="00B27610">
            <w:pPr>
              <w:jc w:val="center"/>
              <w:rPr>
                <w:b/>
                <w:i/>
                <w:iCs/>
                <w:color w:val="000000" w:themeColor="text1"/>
              </w:rPr>
            </w:pPr>
            <w:r w:rsidRPr="00892025">
              <w:rPr>
                <w:b/>
                <w:i/>
                <w:iCs/>
                <w:color w:val="000000" w:themeColor="text1"/>
              </w:rPr>
              <w:t>cosθ</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32D2D8A0" w14:textId="77777777" w:rsidR="00BC5F0A" w:rsidRPr="00892025" w:rsidRDefault="00BC5F0A" w:rsidP="00B27610">
            <w:pPr>
              <w:jc w:val="center"/>
              <w:rPr>
                <w:b/>
                <w:color w:val="000000" w:themeColor="text1"/>
              </w:rPr>
            </w:pPr>
            <w:r w:rsidRPr="00892025">
              <w:rPr>
                <w:b/>
                <w:bCs/>
                <w:color w:val="000000" w:themeColor="text1"/>
              </w:rPr>
              <w:t>С</w:t>
            </w:r>
            <w:r w:rsidRPr="00892025">
              <w:rPr>
                <w:b/>
                <w:bCs/>
                <w:color w:val="000000" w:themeColor="text1"/>
                <w:vertAlign w:val="subscript"/>
              </w:rPr>
              <w:t>АС-1</w:t>
            </w:r>
            <w:r w:rsidRPr="00892025">
              <w:rPr>
                <w:b/>
                <w:bCs/>
                <w:color w:val="000000" w:themeColor="text1"/>
              </w:rPr>
              <w:t>, г/дм</w:t>
            </w:r>
            <w:r w:rsidRPr="00892025">
              <w:rPr>
                <w:b/>
                <w:bCs/>
                <w:color w:val="000000" w:themeColor="text1"/>
                <w:vertAlign w:val="superscript"/>
              </w:rPr>
              <w:t>3</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5DCD5268" w14:textId="1DF9263C" w:rsidR="00BC5F0A" w:rsidRPr="00892025" w:rsidRDefault="00BC5F0A" w:rsidP="00B27610">
            <w:pPr>
              <w:jc w:val="center"/>
              <w:rPr>
                <w:b/>
                <w:color w:val="000000" w:themeColor="text1"/>
              </w:rPr>
            </w:pPr>
            <w:r w:rsidRPr="00892025">
              <w:rPr>
                <w:b/>
                <w:i/>
                <w:color w:val="000000" w:themeColor="text1"/>
              </w:rPr>
              <w:t>W</w:t>
            </w:r>
            <w:r w:rsidRPr="00892025">
              <w:rPr>
                <w:b/>
                <w:color w:val="000000" w:themeColor="text1"/>
              </w:rPr>
              <w:t>,</w:t>
            </w:r>
            <w:r w:rsidR="00E41089" w:rsidRPr="00892025">
              <w:rPr>
                <w:b/>
                <w:color w:val="000000" w:themeColor="text1"/>
              </w:rPr>
              <w:t xml:space="preserve"> </w:t>
            </w:r>
            <w:r w:rsidRPr="00892025">
              <w:rPr>
                <w:b/>
                <w:color w:val="000000" w:themeColor="text1"/>
              </w:rPr>
              <w:t>%</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28DF4948" w14:textId="77777777" w:rsidR="00BC5F0A" w:rsidRPr="00892025" w:rsidRDefault="00BC5F0A" w:rsidP="00B27610">
            <w:pPr>
              <w:jc w:val="center"/>
              <w:rPr>
                <w:b/>
                <w:i/>
                <w:iCs/>
                <w:color w:val="000000" w:themeColor="text1"/>
              </w:rPr>
            </w:pPr>
            <w:r w:rsidRPr="00892025">
              <w:rPr>
                <w:b/>
                <w:i/>
                <w:iCs/>
                <w:color w:val="000000" w:themeColor="text1"/>
              </w:rPr>
              <w:t>cosθ</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90B1F68" w14:textId="77777777" w:rsidR="00BC5F0A" w:rsidRPr="00892025" w:rsidRDefault="00BC5F0A" w:rsidP="00B27610">
            <w:pPr>
              <w:jc w:val="center"/>
              <w:rPr>
                <w:b/>
                <w:color w:val="000000" w:themeColor="text1"/>
              </w:rPr>
            </w:pPr>
            <w:r w:rsidRPr="00892025">
              <w:rPr>
                <w:b/>
                <w:bCs/>
                <w:color w:val="000000" w:themeColor="text1"/>
              </w:rPr>
              <w:t>С</w:t>
            </w:r>
            <w:r w:rsidRPr="00892025">
              <w:rPr>
                <w:b/>
                <w:bCs/>
                <w:color w:val="000000" w:themeColor="text1"/>
                <w:vertAlign w:val="subscript"/>
              </w:rPr>
              <w:t>АМДОР-10</w:t>
            </w:r>
            <w:r w:rsidRPr="00892025">
              <w:rPr>
                <w:b/>
                <w:bCs/>
                <w:color w:val="000000" w:themeColor="text1"/>
              </w:rPr>
              <w:t>, г/дм</w:t>
            </w:r>
            <w:r w:rsidRPr="00892025">
              <w:rPr>
                <w:b/>
                <w:bCs/>
                <w:color w:val="000000" w:themeColor="text1"/>
                <w:vertAlign w:val="superscript"/>
              </w:rPr>
              <w:t>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5AC0A0DC" w14:textId="7A3C87A9" w:rsidR="00BC5F0A" w:rsidRPr="00892025" w:rsidRDefault="00BC5F0A" w:rsidP="00B27610">
            <w:pPr>
              <w:jc w:val="center"/>
              <w:rPr>
                <w:b/>
                <w:color w:val="000000" w:themeColor="text1"/>
              </w:rPr>
            </w:pPr>
            <w:r w:rsidRPr="00892025">
              <w:rPr>
                <w:b/>
                <w:i/>
                <w:color w:val="000000" w:themeColor="text1"/>
              </w:rPr>
              <w:t>W</w:t>
            </w:r>
            <w:r w:rsidRPr="00892025">
              <w:rPr>
                <w:b/>
                <w:color w:val="000000" w:themeColor="text1"/>
              </w:rPr>
              <w:t>,</w:t>
            </w:r>
            <w:r w:rsidR="00E41089" w:rsidRPr="00892025">
              <w:rPr>
                <w:b/>
                <w:color w:val="000000" w:themeColor="text1"/>
              </w:rPr>
              <w:t xml:space="preserve"> </w:t>
            </w:r>
            <w:r w:rsidRPr="00892025">
              <w:rPr>
                <w:b/>
                <w:color w:val="000000" w:themeColor="text1"/>
              </w:rPr>
              <w:t>%</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2AE80E16" w14:textId="77777777" w:rsidR="00BC5F0A" w:rsidRPr="00892025" w:rsidRDefault="00BC5F0A" w:rsidP="00B27610">
            <w:pPr>
              <w:jc w:val="center"/>
              <w:rPr>
                <w:b/>
                <w:i/>
                <w:iCs/>
                <w:color w:val="000000" w:themeColor="text1"/>
              </w:rPr>
            </w:pPr>
            <w:r w:rsidRPr="00892025">
              <w:rPr>
                <w:b/>
                <w:i/>
                <w:iCs/>
                <w:color w:val="000000" w:themeColor="text1"/>
              </w:rPr>
              <w:t>cosθ</w:t>
            </w:r>
          </w:p>
        </w:tc>
      </w:tr>
      <w:tr w:rsidR="0032148D" w:rsidRPr="00892025" w14:paraId="55949F89" w14:textId="77777777" w:rsidTr="00892025">
        <w:trPr>
          <w:trHeight w:val="320"/>
          <w:jc w:val="center"/>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14:paraId="72E871A4" w14:textId="77777777" w:rsidR="00BC5F0A" w:rsidRPr="00892025" w:rsidRDefault="00BC5F0A" w:rsidP="00B27610">
            <w:pPr>
              <w:jc w:val="center"/>
              <w:rPr>
                <w:b/>
                <w:color w:val="000000" w:themeColor="text1"/>
                <w:lang w:val="ru-RU"/>
              </w:rPr>
            </w:pPr>
            <w:r w:rsidRPr="00892025">
              <w:rPr>
                <w:b/>
                <w:color w:val="000000" w:themeColor="text1"/>
              </w:rPr>
              <w:t>0</w:t>
            </w:r>
          </w:p>
          <w:p w14:paraId="1D0AAFA3" w14:textId="77777777" w:rsidR="0032148D" w:rsidRPr="00892025" w:rsidRDefault="0032148D" w:rsidP="00B27610">
            <w:pPr>
              <w:jc w:val="center"/>
              <w:rPr>
                <w:b/>
                <w:color w:val="000000" w:themeColor="text1"/>
                <w:lang w:val="ru-RU"/>
              </w:rPr>
            </w:pPr>
          </w:p>
          <w:p w14:paraId="46E3B0A6" w14:textId="77777777" w:rsidR="00C20C90" w:rsidRPr="00892025" w:rsidRDefault="00C20C90" w:rsidP="00B27610">
            <w:pPr>
              <w:jc w:val="center"/>
              <w:rPr>
                <w:b/>
                <w:color w:val="000000" w:themeColor="text1"/>
              </w:rPr>
            </w:pPr>
          </w:p>
        </w:tc>
        <w:tc>
          <w:tcPr>
            <w:tcW w:w="851" w:type="dxa"/>
            <w:tcBorders>
              <w:top w:val="nil"/>
              <w:left w:val="nil"/>
              <w:bottom w:val="single" w:sz="4" w:space="0" w:color="auto"/>
              <w:right w:val="single" w:sz="4" w:space="0" w:color="auto"/>
            </w:tcBorders>
            <w:shd w:val="clear" w:color="auto" w:fill="auto"/>
            <w:noWrap/>
            <w:vAlign w:val="center"/>
            <w:hideMark/>
          </w:tcPr>
          <w:p w14:paraId="27FCB90E" w14:textId="19E7BFA2" w:rsidR="00BC5F0A" w:rsidRPr="00892025" w:rsidRDefault="00BC5F0A" w:rsidP="00B27610">
            <w:pPr>
              <w:jc w:val="center"/>
              <w:rPr>
                <w:color w:val="000000" w:themeColor="text1"/>
                <w:lang w:val="ru-RU"/>
              </w:rPr>
            </w:pPr>
            <w:r w:rsidRPr="00892025">
              <w:rPr>
                <w:color w:val="000000" w:themeColor="text1"/>
              </w:rPr>
              <w:t>7,</w:t>
            </w:r>
            <w:r w:rsidR="00EE6C3A" w:rsidRPr="00892025">
              <w:rPr>
                <w:color w:val="000000" w:themeColor="text1"/>
                <w:lang w:val="ru-RU"/>
              </w:rPr>
              <w:t>9</w:t>
            </w:r>
          </w:p>
        </w:tc>
        <w:tc>
          <w:tcPr>
            <w:tcW w:w="709" w:type="dxa"/>
            <w:tcBorders>
              <w:top w:val="nil"/>
              <w:left w:val="nil"/>
              <w:bottom w:val="nil"/>
              <w:right w:val="nil"/>
            </w:tcBorders>
            <w:shd w:val="clear" w:color="auto" w:fill="auto"/>
            <w:noWrap/>
            <w:vAlign w:val="bottom"/>
            <w:hideMark/>
          </w:tcPr>
          <w:p w14:paraId="25542561" w14:textId="77777777" w:rsidR="00BC5F0A" w:rsidRPr="00892025" w:rsidRDefault="00BC5F0A" w:rsidP="00B27610">
            <w:pPr>
              <w:jc w:val="center"/>
              <w:rPr>
                <w:color w:val="000000" w:themeColor="text1"/>
              </w:rPr>
            </w:pPr>
            <w:r w:rsidRPr="00892025">
              <w:rPr>
                <w:color w:val="000000" w:themeColor="text1"/>
              </w:rPr>
              <w:t>-0,09</w:t>
            </w:r>
          </w:p>
        </w:tc>
        <w:tc>
          <w:tcPr>
            <w:tcW w:w="1275" w:type="dxa"/>
            <w:tcBorders>
              <w:top w:val="nil"/>
              <w:left w:val="single" w:sz="4" w:space="0" w:color="auto"/>
              <w:bottom w:val="single" w:sz="4" w:space="0" w:color="auto"/>
              <w:right w:val="single" w:sz="4" w:space="0" w:color="auto"/>
            </w:tcBorders>
            <w:shd w:val="clear" w:color="auto" w:fill="auto"/>
            <w:noWrap/>
            <w:vAlign w:val="center"/>
            <w:hideMark/>
          </w:tcPr>
          <w:p w14:paraId="282AC52B" w14:textId="77777777" w:rsidR="00BC5F0A" w:rsidRPr="00892025" w:rsidRDefault="00BC5F0A" w:rsidP="00B27610">
            <w:pPr>
              <w:jc w:val="center"/>
              <w:rPr>
                <w:b/>
                <w:color w:val="000000" w:themeColor="text1"/>
              </w:rPr>
            </w:pPr>
            <w:r w:rsidRPr="00892025">
              <w:rPr>
                <w:b/>
                <w:color w:val="000000" w:themeColor="text1"/>
              </w:rPr>
              <w:t>0</w:t>
            </w:r>
          </w:p>
        </w:tc>
        <w:tc>
          <w:tcPr>
            <w:tcW w:w="993" w:type="dxa"/>
            <w:tcBorders>
              <w:top w:val="nil"/>
              <w:left w:val="nil"/>
              <w:bottom w:val="single" w:sz="4" w:space="0" w:color="auto"/>
              <w:right w:val="single" w:sz="4" w:space="0" w:color="auto"/>
            </w:tcBorders>
            <w:shd w:val="clear" w:color="auto" w:fill="auto"/>
            <w:noWrap/>
            <w:vAlign w:val="center"/>
            <w:hideMark/>
          </w:tcPr>
          <w:p w14:paraId="0BDACEAD" w14:textId="3783BCED" w:rsidR="00BC5F0A" w:rsidRPr="00892025" w:rsidRDefault="00BC5F0A" w:rsidP="00B27610">
            <w:pPr>
              <w:jc w:val="center"/>
              <w:rPr>
                <w:color w:val="000000" w:themeColor="text1"/>
                <w:lang w:val="ru-RU"/>
              </w:rPr>
            </w:pPr>
            <w:r w:rsidRPr="00892025">
              <w:rPr>
                <w:color w:val="000000" w:themeColor="text1"/>
              </w:rPr>
              <w:t>7,</w:t>
            </w:r>
            <w:r w:rsidR="00EE6C3A" w:rsidRPr="00892025">
              <w:rPr>
                <w:color w:val="000000" w:themeColor="text1"/>
                <w:lang w:val="ru-RU"/>
              </w:rPr>
              <w:t>9</w:t>
            </w:r>
          </w:p>
        </w:tc>
        <w:tc>
          <w:tcPr>
            <w:tcW w:w="992" w:type="dxa"/>
            <w:tcBorders>
              <w:top w:val="nil"/>
              <w:left w:val="nil"/>
              <w:bottom w:val="single" w:sz="4" w:space="0" w:color="auto"/>
              <w:right w:val="single" w:sz="4" w:space="0" w:color="auto"/>
            </w:tcBorders>
            <w:shd w:val="clear" w:color="auto" w:fill="auto"/>
            <w:noWrap/>
            <w:vAlign w:val="bottom"/>
            <w:hideMark/>
          </w:tcPr>
          <w:p w14:paraId="64378455" w14:textId="77777777" w:rsidR="00BC5F0A" w:rsidRPr="00892025" w:rsidRDefault="00BC5F0A" w:rsidP="00B27610">
            <w:pPr>
              <w:jc w:val="center"/>
              <w:rPr>
                <w:color w:val="000000" w:themeColor="text1"/>
              </w:rPr>
            </w:pPr>
            <w:r w:rsidRPr="00892025">
              <w:rPr>
                <w:color w:val="000000" w:themeColor="text1"/>
              </w:rPr>
              <w:t>-0,09</w:t>
            </w:r>
          </w:p>
        </w:tc>
        <w:tc>
          <w:tcPr>
            <w:tcW w:w="1276" w:type="dxa"/>
            <w:tcBorders>
              <w:top w:val="nil"/>
              <w:left w:val="nil"/>
              <w:bottom w:val="single" w:sz="4" w:space="0" w:color="auto"/>
              <w:right w:val="single" w:sz="4" w:space="0" w:color="auto"/>
            </w:tcBorders>
            <w:shd w:val="clear" w:color="auto" w:fill="auto"/>
            <w:noWrap/>
            <w:vAlign w:val="center"/>
            <w:hideMark/>
          </w:tcPr>
          <w:p w14:paraId="40DCA7A4" w14:textId="77777777" w:rsidR="00BC5F0A" w:rsidRPr="00892025" w:rsidRDefault="00BC5F0A" w:rsidP="00B27610">
            <w:pPr>
              <w:jc w:val="center"/>
              <w:rPr>
                <w:b/>
                <w:color w:val="000000" w:themeColor="text1"/>
              </w:rPr>
            </w:pPr>
            <w:r w:rsidRPr="00892025">
              <w:rPr>
                <w:b/>
                <w:color w:val="000000" w:themeColor="text1"/>
              </w:rPr>
              <w:t>0</w:t>
            </w:r>
          </w:p>
        </w:tc>
        <w:tc>
          <w:tcPr>
            <w:tcW w:w="850" w:type="dxa"/>
            <w:tcBorders>
              <w:top w:val="nil"/>
              <w:left w:val="nil"/>
              <w:bottom w:val="single" w:sz="4" w:space="0" w:color="auto"/>
              <w:right w:val="single" w:sz="4" w:space="0" w:color="auto"/>
            </w:tcBorders>
            <w:shd w:val="clear" w:color="auto" w:fill="auto"/>
            <w:noWrap/>
            <w:vAlign w:val="center"/>
            <w:hideMark/>
          </w:tcPr>
          <w:p w14:paraId="6C181498" w14:textId="125C9A79" w:rsidR="00BC5F0A" w:rsidRPr="00892025" w:rsidRDefault="00BC5F0A" w:rsidP="00B27610">
            <w:pPr>
              <w:jc w:val="center"/>
              <w:rPr>
                <w:color w:val="000000" w:themeColor="text1"/>
                <w:lang w:val="ru-RU"/>
              </w:rPr>
            </w:pPr>
            <w:r w:rsidRPr="00892025">
              <w:rPr>
                <w:color w:val="000000" w:themeColor="text1"/>
              </w:rPr>
              <w:t>7,</w:t>
            </w:r>
            <w:r w:rsidR="00EE6C3A" w:rsidRPr="00892025">
              <w:rPr>
                <w:color w:val="000000" w:themeColor="text1"/>
                <w:lang w:val="ru-RU"/>
              </w:rPr>
              <w:t>9</w:t>
            </w:r>
          </w:p>
        </w:tc>
        <w:tc>
          <w:tcPr>
            <w:tcW w:w="851" w:type="dxa"/>
            <w:tcBorders>
              <w:top w:val="nil"/>
              <w:left w:val="nil"/>
              <w:bottom w:val="single" w:sz="4" w:space="0" w:color="auto"/>
              <w:right w:val="single" w:sz="4" w:space="0" w:color="auto"/>
            </w:tcBorders>
            <w:shd w:val="clear" w:color="auto" w:fill="auto"/>
            <w:noWrap/>
            <w:vAlign w:val="bottom"/>
            <w:hideMark/>
          </w:tcPr>
          <w:p w14:paraId="72DAF923" w14:textId="77777777" w:rsidR="00BC5F0A" w:rsidRPr="00892025" w:rsidRDefault="00BC5F0A" w:rsidP="00B27610">
            <w:pPr>
              <w:jc w:val="center"/>
              <w:rPr>
                <w:color w:val="000000" w:themeColor="text1"/>
              </w:rPr>
            </w:pPr>
            <w:r w:rsidRPr="00892025">
              <w:rPr>
                <w:color w:val="000000" w:themeColor="text1"/>
              </w:rPr>
              <w:t>-0,09</w:t>
            </w:r>
          </w:p>
        </w:tc>
      </w:tr>
      <w:tr w:rsidR="0032148D" w:rsidRPr="00892025" w14:paraId="6653222E" w14:textId="77777777" w:rsidTr="00892025">
        <w:trPr>
          <w:trHeight w:val="320"/>
          <w:jc w:val="center"/>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14:paraId="2C0747A2" w14:textId="77777777" w:rsidR="00BC5F0A" w:rsidRPr="00892025" w:rsidRDefault="00BC5F0A" w:rsidP="00B27610">
            <w:pPr>
              <w:jc w:val="center"/>
              <w:rPr>
                <w:b/>
                <w:color w:val="000000" w:themeColor="text1"/>
                <w:lang w:val="ru-RU"/>
              </w:rPr>
            </w:pPr>
            <w:r w:rsidRPr="00892025">
              <w:rPr>
                <w:b/>
                <w:color w:val="000000" w:themeColor="text1"/>
              </w:rPr>
              <w:t>0,5</w:t>
            </w:r>
          </w:p>
          <w:p w14:paraId="3CB53691" w14:textId="77777777" w:rsidR="0032148D" w:rsidRPr="00892025" w:rsidRDefault="0032148D" w:rsidP="00B27610">
            <w:pPr>
              <w:jc w:val="center"/>
              <w:rPr>
                <w:b/>
                <w:color w:val="000000" w:themeColor="text1"/>
                <w:lang w:val="ru-RU"/>
              </w:rPr>
            </w:pPr>
          </w:p>
          <w:p w14:paraId="41B9334B" w14:textId="77777777" w:rsidR="00C20C90" w:rsidRPr="00892025" w:rsidRDefault="00C20C90" w:rsidP="00B27610">
            <w:pPr>
              <w:jc w:val="center"/>
              <w:rPr>
                <w:b/>
                <w:color w:val="000000" w:themeColor="text1"/>
              </w:rPr>
            </w:pPr>
          </w:p>
        </w:tc>
        <w:tc>
          <w:tcPr>
            <w:tcW w:w="851" w:type="dxa"/>
            <w:tcBorders>
              <w:top w:val="nil"/>
              <w:left w:val="nil"/>
              <w:bottom w:val="single" w:sz="4" w:space="0" w:color="auto"/>
              <w:right w:val="single" w:sz="4" w:space="0" w:color="auto"/>
            </w:tcBorders>
            <w:shd w:val="clear" w:color="auto" w:fill="auto"/>
            <w:noWrap/>
            <w:vAlign w:val="center"/>
            <w:hideMark/>
          </w:tcPr>
          <w:p w14:paraId="78F1ACFE" w14:textId="431A0655" w:rsidR="00BC5F0A" w:rsidRPr="00892025" w:rsidRDefault="00BC5F0A" w:rsidP="00B27610">
            <w:pPr>
              <w:jc w:val="center"/>
              <w:rPr>
                <w:color w:val="000000" w:themeColor="text1"/>
                <w:lang w:val="ru-RU"/>
              </w:rPr>
            </w:pPr>
            <w:r w:rsidRPr="00892025">
              <w:rPr>
                <w:color w:val="000000" w:themeColor="text1"/>
              </w:rPr>
              <w:t>5,</w:t>
            </w:r>
            <w:r w:rsidR="00EE6C3A" w:rsidRPr="00892025">
              <w:rPr>
                <w:color w:val="000000" w:themeColor="text1"/>
                <w:lang w:val="ru-RU"/>
              </w:rPr>
              <w:t>7</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A8689ED" w14:textId="77777777" w:rsidR="00BC5F0A" w:rsidRPr="00892025" w:rsidRDefault="00BC5F0A" w:rsidP="00B27610">
            <w:pPr>
              <w:jc w:val="center"/>
              <w:rPr>
                <w:color w:val="000000" w:themeColor="text1"/>
                <w:lang w:val="en-US"/>
              </w:rPr>
            </w:pPr>
            <w:r w:rsidRPr="00892025">
              <w:rPr>
                <w:color w:val="000000" w:themeColor="text1"/>
              </w:rPr>
              <w:t>-0,2</w:t>
            </w:r>
            <w:r w:rsidRPr="00892025">
              <w:rPr>
                <w:color w:val="000000" w:themeColor="text1"/>
                <w:lang w:val="en-US"/>
              </w:rPr>
              <w:t>0</w:t>
            </w:r>
          </w:p>
        </w:tc>
        <w:tc>
          <w:tcPr>
            <w:tcW w:w="1275" w:type="dxa"/>
            <w:tcBorders>
              <w:top w:val="nil"/>
              <w:left w:val="nil"/>
              <w:bottom w:val="single" w:sz="4" w:space="0" w:color="auto"/>
              <w:right w:val="single" w:sz="4" w:space="0" w:color="auto"/>
            </w:tcBorders>
            <w:shd w:val="clear" w:color="auto" w:fill="auto"/>
            <w:noWrap/>
            <w:vAlign w:val="center"/>
            <w:hideMark/>
          </w:tcPr>
          <w:p w14:paraId="46663A77" w14:textId="77777777" w:rsidR="00BC5F0A" w:rsidRPr="00892025" w:rsidRDefault="00BC5F0A" w:rsidP="00B27610">
            <w:pPr>
              <w:jc w:val="center"/>
              <w:rPr>
                <w:b/>
                <w:color w:val="000000" w:themeColor="text1"/>
              </w:rPr>
            </w:pPr>
            <w:r w:rsidRPr="00892025">
              <w:rPr>
                <w:b/>
                <w:color w:val="000000" w:themeColor="text1"/>
              </w:rPr>
              <w:t>0,5</w:t>
            </w:r>
          </w:p>
        </w:tc>
        <w:tc>
          <w:tcPr>
            <w:tcW w:w="993" w:type="dxa"/>
            <w:tcBorders>
              <w:top w:val="nil"/>
              <w:left w:val="nil"/>
              <w:bottom w:val="single" w:sz="4" w:space="0" w:color="auto"/>
              <w:right w:val="single" w:sz="4" w:space="0" w:color="auto"/>
            </w:tcBorders>
            <w:shd w:val="clear" w:color="auto" w:fill="auto"/>
            <w:noWrap/>
            <w:vAlign w:val="center"/>
            <w:hideMark/>
          </w:tcPr>
          <w:p w14:paraId="5ADDBA40" w14:textId="726DDC84" w:rsidR="00BC5F0A" w:rsidRPr="00892025" w:rsidRDefault="00BC5F0A" w:rsidP="00B27610">
            <w:pPr>
              <w:jc w:val="center"/>
              <w:rPr>
                <w:color w:val="000000" w:themeColor="text1"/>
                <w:lang w:val="ru-RU"/>
              </w:rPr>
            </w:pPr>
            <w:r w:rsidRPr="00892025">
              <w:rPr>
                <w:color w:val="000000" w:themeColor="text1"/>
              </w:rPr>
              <w:t>6,</w:t>
            </w:r>
            <w:r w:rsidR="00EE6C3A" w:rsidRPr="00892025">
              <w:rPr>
                <w:color w:val="000000" w:themeColor="text1"/>
                <w:lang w:val="ru-RU"/>
              </w:rPr>
              <w:t>1</w:t>
            </w:r>
          </w:p>
        </w:tc>
        <w:tc>
          <w:tcPr>
            <w:tcW w:w="992" w:type="dxa"/>
            <w:tcBorders>
              <w:top w:val="nil"/>
              <w:left w:val="nil"/>
              <w:bottom w:val="single" w:sz="4" w:space="0" w:color="auto"/>
              <w:right w:val="single" w:sz="4" w:space="0" w:color="auto"/>
            </w:tcBorders>
            <w:shd w:val="clear" w:color="auto" w:fill="auto"/>
            <w:noWrap/>
            <w:vAlign w:val="bottom"/>
            <w:hideMark/>
          </w:tcPr>
          <w:p w14:paraId="073F0CFC" w14:textId="77777777" w:rsidR="00BC5F0A" w:rsidRPr="00892025" w:rsidRDefault="00BC5F0A" w:rsidP="00B27610">
            <w:pPr>
              <w:jc w:val="center"/>
              <w:rPr>
                <w:color w:val="000000" w:themeColor="text1"/>
              </w:rPr>
            </w:pPr>
            <w:r w:rsidRPr="00892025">
              <w:rPr>
                <w:color w:val="000000" w:themeColor="text1"/>
              </w:rPr>
              <w:t>-0,18</w:t>
            </w:r>
          </w:p>
        </w:tc>
        <w:tc>
          <w:tcPr>
            <w:tcW w:w="1276" w:type="dxa"/>
            <w:tcBorders>
              <w:top w:val="nil"/>
              <w:left w:val="nil"/>
              <w:bottom w:val="single" w:sz="4" w:space="0" w:color="auto"/>
              <w:right w:val="single" w:sz="4" w:space="0" w:color="auto"/>
            </w:tcBorders>
            <w:shd w:val="clear" w:color="auto" w:fill="auto"/>
            <w:noWrap/>
            <w:vAlign w:val="center"/>
            <w:hideMark/>
          </w:tcPr>
          <w:p w14:paraId="18E1C9F6" w14:textId="77777777" w:rsidR="00BC5F0A" w:rsidRPr="00892025" w:rsidRDefault="00BC5F0A" w:rsidP="00B27610">
            <w:pPr>
              <w:jc w:val="center"/>
              <w:rPr>
                <w:b/>
                <w:color w:val="000000" w:themeColor="text1"/>
              </w:rPr>
            </w:pPr>
            <w:r w:rsidRPr="00892025">
              <w:rPr>
                <w:b/>
                <w:color w:val="000000" w:themeColor="text1"/>
              </w:rPr>
              <w:t>0,5</w:t>
            </w:r>
          </w:p>
        </w:tc>
        <w:tc>
          <w:tcPr>
            <w:tcW w:w="850" w:type="dxa"/>
            <w:tcBorders>
              <w:top w:val="nil"/>
              <w:left w:val="nil"/>
              <w:bottom w:val="single" w:sz="4" w:space="0" w:color="auto"/>
              <w:right w:val="single" w:sz="4" w:space="0" w:color="auto"/>
            </w:tcBorders>
            <w:shd w:val="clear" w:color="auto" w:fill="auto"/>
            <w:noWrap/>
            <w:vAlign w:val="center"/>
            <w:hideMark/>
          </w:tcPr>
          <w:p w14:paraId="290D8E80" w14:textId="53F3B447" w:rsidR="00BC5F0A" w:rsidRPr="00892025" w:rsidRDefault="00BC5F0A" w:rsidP="00B27610">
            <w:pPr>
              <w:jc w:val="center"/>
              <w:rPr>
                <w:color w:val="000000" w:themeColor="text1"/>
                <w:lang w:val="ru-RU"/>
              </w:rPr>
            </w:pPr>
            <w:r w:rsidRPr="00892025">
              <w:rPr>
                <w:color w:val="000000" w:themeColor="text1"/>
              </w:rPr>
              <w:t>6,3</w:t>
            </w:r>
          </w:p>
        </w:tc>
        <w:tc>
          <w:tcPr>
            <w:tcW w:w="851" w:type="dxa"/>
            <w:tcBorders>
              <w:top w:val="nil"/>
              <w:left w:val="nil"/>
              <w:bottom w:val="single" w:sz="4" w:space="0" w:color="auto"/>
              <w:right w:val="single" w:sz="4" w:space="0" w:color="auto"/>
            </w:tcBorders>
            <w:shd w:val="clear" w:color="auto" w:fill="auto"/>
            <w:noWrap/>
            <w:vAlign w:val="bottom"/>
            <w:hideMark/>
          </w:tcPr>
          <w:p w14:paraId="08209DD1" w14:textId="77777777" w:rsidR="00BC5F0A" w:rsidRPr="00892025" w:rsidRDefault="00BC5F0A" w:rsidP="00B27610">
            <w:pPr>
              <w:jc w:val="center"/>
              <w:rPr>
                <w:color w:val="000000" w:themeColor="text1"/>
              </w:rPr>
            </w:pPr>
            <w:r w:rsidRPr="00892025">
              <w:rPr>
                <w:color w:val="000000" w:themeColor="text1"/>
              </w:rPr>
              <w:t>-0,15</w:t>
            </w:r>
          </w:p>
        </w:tc>
      </w:tr>
      <w:tr w:rsidR="0032148D" w:rsidRPr="00892025" w14:paraId="467EA1A6" w14:textId="77777777" w:rsidTr="00892025">
        <w:trPr>
          <w:trHeight w:val="320"/>
          <w:jc w:val="center"/>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14:paraId="61583B92" w14:textId="77777777" w:rsidR="00BC5F0A" w:rsidRPr="00892025" w:rsidRDefault="00BC5F0A" w:rsidP="00B27610">
            <w:pPr>
              <w:jc w:val="center"/>
              <w:rPr>
                <w:b/>
                <w:color w:val="000000" w:themeColor="text1"/>
                <w:lang w:val="ru-RU"/>
              </w:rPr>
            </w:pPr>
            <w:r w:rsidRPr="00892025">
              <w:rPr>
                <w:b/>
                <w:color w:val="000000" w:themeColor="text1"/>
              </w:rPr>
              <w:t>1,0</w:t>
            </w:r>
          </w:p>
          <w:p w14:paraId="55D6633C" w14:textId="77777777" w:rsidR="0032148D" w:rsidRPr="00892025" w:rsidRDefault="0032148D" w:rsidP="00B27610">
            <w:pPr>
              <w:jc w:val="center"/>
              <w:rPr>
                <w:b/>
                <w:color w:val="000000" w:themeColor="text1"/>
                <w:lang w:val="ru-RU"/>
              </w:rPr>
            </w:pPr>
          </w:p>
          <w:p w14:paraId="1E5334F3" w14:textId="77777777" w:rsidR="00C20C90" w:rsidRPr="00892025" w:rsidRDefault="00C20C90" w:rsidP="00B27610">
            <w:pPr>
              <w:jc w:val="center"/>
              <w:rPr>
                <w:b/>
                <w:color w:val="000000" w:themeColor="text1"/>
                <w:lang w:val="en-US"/>
              </w:rPr>
            </w:pPr>
          </w:p>
        </w:tc>
        <w:tc>
          <w:tcPr>
            <w:tcW w:w="851" w:type="dxa"/>
            <w:tcBorders>
              <w:top w:val="nil"/>
              <w:left w:val="nil"/>
              <w:bottom w:val="single" w:sz="4" w:space="0" w:color="auto"/>
              <w:right w:val="single" w:sz="4" w:space="0" w:color="auto"/>
            </w:tcBorders>
            <w:shd w:val="clear" w:color="auto" w:fill="auto"/>
            <w:noWrap/>
            <w:vAlign w:val="center"/>
            <w:hideMark/>
          </w:tcPr>
          <w:p w14:paraId="792319E0" w14:textId="5871CEAF" w:rsidR="00BC5F0A" w:rsidRPr="00892025" w:rsidRDefault="00BC5F0A" w:rsidP="00B27610">
            <w:pPr>
              <w:jc w:val="center"/>
              <w:rPr>
                <w:color w:val="000000" w:themeColor="text1"/>
                <w:lang w:val="ru-RU"/>
              </w:rPr>
            </w:pPr>
            <w:r w:rsidRPr="00892025">
              <w:rPr>
                <w:color w:val="000000" w:themeColor="text1"/>
              </w:rPr>
              <w:t>4,0</w:t>
            </w:r>
          </w:p>
        </w:tc>
        <w:tc>
          <w:tcPr>
            <w:tcW w:w="709" w:type="dxa"/>
            <w:tcBorders>
              <w:top w:val="nil"/>
              <w:left w:val="nil"/>
              <w:bottom w:val="single" w:sz="4" w:space="0" w:color="auto"/>
              <w:right w:val="single" w:sz="4" w:space="0" w:color="auto"/>
            </w:tcBorders>
            <w:shd w:val="clear" w:color="auto" w:fill="auto"/>
            <w:noWrap/>
            <w:vAlign w:val="bottom"/>
            <w:hideMark/>
          </w:tcPr>
          <w:p w14:paraId="52A4B124" w14:textId="77777777" w:rsidR="00BC5F0A" w:rsidRPr="00892025" w:rsidRDefault="00BC5F0A" w:rsidP="00B27610">
            <w:pPr>
              <w:jc w:val="center"/>
              <w:rPr>
                <w:color w:val="000000" w:themeColor="text1"/>
                <w:lang w:val="en-US"/>
              </w:rPr>
            </w:pPr>
            <w:r w:rsidRPr="00892025">
              <w:rPr>
                <w:color w:val="000000" w:themeColor="text1"/>
              </w:rPr>
              <w:t>-0,3</w:t>
            </w:r>
            <w:r w:rsidRPr="00892025">
              <w:rPr>
                <w:color w:val="000000" w:themeColor="text1"/>
                <w:lang w:val="en-US"/>
              </w:rPr>
              <w:t>0</w:t>
            </w:r>
          </w:p>
        </w:tc>
        <w:tc>
          <w:tcPr>
            <w:tcW w:w="1275" w:type="dxa"/>
            <w:tcBorders>
              <w:top w:val="nil"/>
              <w:left w:val="nil"/>
              <w:bottom w:val="single" w:sz="4" w:space="0" w:color="auto"/>
              <w:right w:val="single" w:sz="4" w:space="0" w:color="auto"/>
            </w:tcBorders>
            <w:shd w:val="clear" w:color="auto" w:fill="auto"/>
            <w:noWrap/>
            <w:vAlign w:val="center"/>
            <w:hideMark/>
          </w:tcPr>
          <w:p w14:paraId="132C9B35" w14:textId="77777777" w:rsidR="00BC5F0A" w:rsidRPr="00892025" w:rsidRDefault="00BC5F0A" w:rsidP="00B27610">
            <w:pPr>
              <w:jc w:val="center"/>
              <w:rPr>
                <w:b/>
                <w:color w:val="000000" w:themeColor="text1"/>
                <w:lang w:val="en-US"/>
              </w:rPr>
            </w:pPr>
            <w:r w:rsidRPr="00892025">
              <w:rPr>
                <w:b/>
                <w:color w:val="000000" w:themeColor="text1"/>
              </w:rPr>
              <w:t>1</w:t>
            </w:r>
            <w:r w:rsidRPr="00892025">
              <w:rPr>
                <w:b/>
                <w:color w:val="000000" w:themeColor="text1"/>
                <w:lang w:val="en-US"/>
              </w:rPr>
              <w:t>,0</w:t>
            </w:r>
          </w:p>
        </w:tc>
        <w:tc>
          <w:tcPr>
            <w:tcW w:w="993" w:type="dxa"/>
            <w:tcBorders>
              <w:top w:val="nil"/>
              <w:left w:val="nil"/>
              <w:bottom w:val="single" w:sz="4" w:space="0" w:color="auto"/>
              <w:right w:val="single" w:sz="4" w:space="0" w:color="auto"/>
            </w:tcBorders>
            <w:shd w:val="clear" w:color="auto" w:fill="auto"/>
            <w:noWrap/>
            <w:vAlign w:val="center"/>
            <w:hideMark/>
          </w:tcPr>
          <w:p w14:paraId="314AEDA9" w14:textId="509BD7F8" w:rsidR="00BC5F0A" w:rsidRPr="00892025" w:rsidRDefault="00BC5F0A" w:rsidP="00B27610">
            <w:pPr>
              <w:jc w:val="center"/>
              <w:rPr>
                <w:color w:val="000000" w:themeColor="text1"/>
                <w:lang w:val="ru-RU"/>
              </w:rPr>
            </w:pPr>
            <w:r w:rsidRPr="00892025">
              <w:rPr>
                <w:color w:val="000000" w:themeColor="text1"/>
              </w:rPr>
              <w:t>4,</w:t>
            </w:r>
            <w:r w:rsidR="00EE6C3A" w:rsidRPr="00892025">
              <w:rPr>
                <w:color w:val="000000" w:themeColor="text1"/>
                <w:lang w:val="ru-RU"/>
              </w:rPr>
              <w:t>9</w:t>
            </w:r>
          </w:p>
        </w:tc>
        <w:tc>
          <w:tcPr>
            <w:tcW w:w="992" w:type="dxa"/>
            <w:tcBorders>
              <w:top w:val="nil"/>
              <w:left w:val="nil"/>
              <w:bottom w:val="single" w:sz="4" w:space="0" w:color="auto"/>
              <w:right w:val="single" w:sz="4" w:space="0" w:color="auto"/>
            </w:tcBorders>
            <w:shd w:val="clear" w:color="auto" w:fill="auto"/>
            <w:noWrap/>
            <w:vAlign w:val="bottom"/>
            <w:hideMark/>
          </w:tcPr>
          <w:p w14:paraId="228C4915" w14:textId="77777777" w:rsidR="00BC5F0A" w:rsidRPr="00892025" w:rsidRDefault="00BC5F0A" w:rsidP="00B27610">
            <w:pPr>
              <w:jc w:val="center"/>
              <w:rPr>
                <w:color w:val="000000" w:themeColor="text1"/>
              </w:rPr>
            </w:pPr>
            <w:r w:rsidRPr="00892025">
              <w:rPr>
                <w:color w:val="000000" w:themeColor="text1"/>
              </w:rPr>
              <w:t>-0,22</w:t>
            </w:r>
          </w:p>
        </w:tc>
        <w:tc>
          <w:tcPr>
            <w:tcW w:w="1276" w:type="dxa"/>
            <w:tcBorders>
              <w:top w:val="nil"/>
              <w:left w:val="nil"/>
              <w:bottom w:val="single" w:sz="4" w:space="0" w:color="auto"/>
              <w:right w:val="single" w:sz="4" w:space="0" w:color="auto"/>
            </w:tcBorders>
            <w:shd w:val="clear" w:color="auto" w:fill="auto"/>
            <w:noWrap/>
            <w:vAlign w:val="center"/>
            <w:hideMark/>
          </w:tcPr>
          <w:p w14:paraId="7ADC788D" w14:textId="77777777" w:rsidR="00BC5F0A" w:rsidRPr="00892025" w:rsidRDefault="00BC5F0A" w:rsidP="00B27610">
            <w:pPr>
              <w:jc w:val="center"/>
              <w:rPr>
                <w:b/>
                <w:color w:val="000000" w:themeColor="text1"/>
                <w:lang w:val="en-US"/>
              </w:rPr>
            </w:pPr>
            <w:r w:rsidRPr="00892025">
              <w:rPr>
                <w:b/>
                <w:color w:val="000000" w:themeColor="text1"/>
              </w:rPr>
              <w:t>1</w:t>
            </w:r>
            <w:r w:rsidRPr="00892025">
              <w:rPr>
                <w:b/>
                <w:color w:val="000000" w:themeColor="text1"/>
                <w:lang w:val="en-US"/>
              </w:rPr>
              <w:t>,0</w:t>
            </w:r>
          </w:p>
        </w:tc>
        <w:tc>
          <w:tcPr>
            <w:tcW w:w="850" w:type="dxa"/>
            <w:tcBorders>
              <w:top w:val="nil"/>
              <w:left w:val="nil"/>
              <w:bottom w:val="single" w:sz="4" w:space="0" w:color="auto"/>
              <w:right w:val="single" w:sz="4" w:space="0" w:color="auto"/>
            </w:tcBorders>
            <w:shd w:val="clear" w:color="auto" w:fill="auto"/>
            <w:noWrap/>
            <w:vAlign w:val="center"/>
            <w:hideMark/>
          </w:tcPr>
          <w:p w14:paraId="7709B5D3" w14:textId="4757DC03" w:rsidR="00BC5F0A" w:rsidRPr="00892025" w:rsidRDefault="00BC5F0A" w:rsidP="00B27610">
            <w:pPr>
              <w:jc w:val="center"/>
              <w:rPr>
                <w:color w:val="000000" w:themeColor="text1"/>
                <w:lang w:val="ru-RU"/>
              </w:rPr>
            </w:pPr>
            <w:r w:rsidRPr="00892025">
              <w:rPr>
                <w:color w:val="000000" w:themeColor="text1"/>
              </w:rPr>
              <w:t>4,9</w:t>
            </w:r>
          </w:p>
        </w:tc>
        <w:tc>
          <w:tcPr>
            <w:tcW w:w="851" w:type="dxa"/>
            <w:tcBorders>
              <w:top w:val="nil"/>
              <w:left w:val="nil"/>
              <w:bottom w:val="single" w:sz="4" w:space="0" w:color="auto"/>
              <w:right w:val="single" w:sz="4" w:space="0" w:color="auto"/>
            </w:tcBorders>
            <w:shd w:val="clear" w:color="auto" w:fill="auto"/>
            <w:noWrap/>
            <w:vAlign w:val="bottom"/>
            <w:hideMark/>
          </w:tcPr>
          <w:p w14:paraId="4A91628D" w14:textId="77777777" w:rsidR="00BC5F0A" w:rsidRPr="00892025" w:rsidRDefault="00BC5F0A" w:rsidP="00B27610">
            <w:pPr>
              <w:jc w:val="center"/>
              <w:rPr>
                <w:color w:val="000000" w:themeColor="text1"/>
              </w:rPr>
            </w:pPr>
            <w:r w:rsidRPr="00892025">
              <w:rPr>
                <w:color w:val="000000" w:themeColor="text1"/>
              </w:rPr>
              <w:t>-0,21</w:t>
            </w:r>
          </w:p>
        </w:tc>
      </w:tr>
      <w:tr w:rsidR="0032148D" w:rsidRPr="00892025" w14:paraId="689885D0" w14:textId="77777777" w:rsidTr="00892025">
        <w:trPr>
          <w:trHeight w:val="320"/>
          <w:jc w:val="center"/>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14:paraId="377974AD" w14:textId="77777777" w:rsidR="00BC5F0A" w:rsidRPr="00892025" w:rsidRDefault="00BC5F0A" w:rsidP="00B27610">
            <w:pPr>
              <w:jc w:val="center"/>
              <w:rPr>
                <w:b/>
                <w:color w:val="000000" w:themeColor="text1"/>
                <w:lang w:val="ru-RU"/>
              </w:rPr>
            </w:pPr>
            <w:r w:rsidRPr="00892025">
              <w:rPr>
                <w:b/>
                <w:color w:val="000000" w:themeColor="text1"/>
              </w:rPr>
              <w:t>1,5</w:t>
            </w:r>
          </w:p>
          <w:p w14:paraId="3D3D48C9" w14:textId="77777777" w:rsidR="0032148D" w:rsidRPr="00892025" w:rsidRDefault="0032148D" w:rsidP="00B27610">
            <w:pPr>
              <w:jc w:val="center"/>
              <w:rPr>
                <w:b/>
                <w:color w:val="000000" w:themeColor="text1"/>
                <w:lang w:val="ru-RU"/>
              </w:rPr>
            </w:pPr>
          </w:p>
          <w:p w14:paraId="030C42C3" w14:textId="77777777" w:rsidR="00C20C90" w:rsidRPr="00892025" w:rsidRDefault="00C20C90" w:rsidP="00B27610">
            <w:pPr>
              <w:jc w:val="center"/>
              <w:rPr>
                <w:b/>
                <w:color w:val="000000" w:themeColor="text1"/>
              </w:rPr>
            </w:pPr>
          </w:p>
        </w:tc>
        <w:tc>
          <w:tcPr>
            <w:tcW w:w="851" w:type="dxa"/>
            <w:tcBorders>
              <w:top w:val="nil"/>
              <w:left w:val="nil"/>
              <w:bottom w:val="single" w:sz="4" w:space="0" w:color="auto"/>
              <w:right w:val="single" w:sz="4" w:space="0" w:color="auto"/>
            </w:tcBorders>
            <w:shd w:val="clear" w:color="auto" w:fill="auto"/>
            <w:noWrap/>
            <w:vAlign w:val="center"/>
            <w:hideMark/>
          </w:tcPr>
          <w:p w14:paraId="0869E412" w14:textId="2112E751" w:rsidR="00BC5F0A" w:rsidRPr="00892025" w:rsidRDefault="00BC5F0A" w:rsidP="00B27610">
            <w:pPr>
              <w:jc w:val="center"/>
              <w:rPr>
                <w:color w:val="000000" w:themeColor="text1"/>
                <w:lang w:val="ru-RU"/>
              </w:rPr>
            </w:pPr>
            <w:r w:rsidRPr="00892025">
              <w:rPr>
                <w:color w:val="000000" w:themeColor="text1"/>
              </w:rPr>
              <w:t>4,8</w:t>
            </w:r>
          </w:p>
        </w:tc>
        <w:tc>
          <w:tcPr>
            <w:tcW w:w="709" w:type="dxa"/>
            <w:tcBorders>
              <w:top w:val="nil"/>
              <w:left w:val="nil"/>
              <w:bottom w:val="single" w:sz="4" w:space="0" w:color="auto"/>
              <w:right w:val="single" w:sz="4" w:space="0" w:color="auto"/>
            </w:tcBorders>
            <w:shd w:val="clear" w:color="auto" w:fill="auto"/>
            <w:noWrap/>
            <w:vAlign w:val="bottom"/>
            <w:hideMark/>
          </w:tcPr>
          <w:p w14:paraId="615F46FA" w14:textId="77777777" w:rsidR="00BC5F0A" w:rsidRPr="00892025" w:rsidRDefault="00BC5F0A" w:rsidP="00B27610">
            <w:pPr>
              <w:jc w:val="center"/>
              <w:rPr>
                <w:color w:val="000000" w:themeColor="text1"/>
              </w:rPr>
            </w:pPr>
            <w:r w:rsidRPr="00892025">
              <w:rPr>
                <w:color w:val="000000" w:themeColor="text1"/>
              </w:rPr>
              <w:t>-0,21</w:t>
            </w:r>
          </w:p>
        </w:tc>
        <w:tc>
          <w:tcPr>
            <w:tcW w:w="1275" w:type="dxa"/>
            <w:tcBorders>
              <w:top w:val="nil"/>
              <w:left w:val="nil"/>
              <w:bottom w:val="single" w:sz="4" w:space="0" w:color="auto"/>
              <w:right w:val="single" w:sz="4" w:space="0" w:color="auto"/>
            </w:tcBorders>
            <w:shd w:val="clear" w:color="auto" w:fill="auto"/>
            <w:noWrap/>
            <w:vAlign w:val="center"/>
            <w:hideMark/>
          </w:tcPr>
          <w:p w14:paraId="1F32DDBF" w14:textId="77777777" w:rsidR="00BC5F0A" w:rsidRPr="00892025" w:rsidRDefault="00BC5F0A" w:rsidP="00B27610">
            <w:pPr>
              <w:jc w:val="center"/>
              <w:rPr>
                <w:b/>
                <w:color w:val="000000" w:themeColor="text1"/>
              </w:rPr>
            </w:pPr>
            <w:r w:rsidRPr="00892025">
              <w:rPr>
                <w:b/>
                <w:color w:val="000000" w:themeColor="text1"/>
              </w:rPr>
              <w:t>1,5</w:t>
            </w:r>
          </w:p>
        </w:tc>
        <w:tc>
          <w:tcPr>
            <w:tcW w:w="993" w:type="dxa"/>
            <w:tcBorders>
              <w:top w:val="nil"/>
              <w:left w:val="nil"/>
              <w:bottom w:val="single" w:sz="4" w:space="0" w:color="auto"/>
              <w:right w:val="single" w:sz="4" w:space="0" w:color="auto"/>
            </w:tcBorders>
            <w:shd w:val="clear" w:color="auto" w:fill="auto"/>
            <w:noWrap/>
            <w:vAlign w:val="center"/>
            <w:hideMark/>
          </w:tcPr>
          <w:p w14:paraId="7D71B961" w14:textId="05B92CF3" w:rsidR="00BC5F0A" w:rsidRPr="00892025" w:rsidRDefault="00BC5F0A" w:rsidP="00B27610">
            <w:pPr>
              <w:jc w:val="center"/>
              <w:rPr>
                <w:color w:val="000000" w:themeColor="text1"/>
                <w:lang w:val="ru-RU"/>
              </w:rPr>
            </w:pPr>
            <w:r w:rsidRPr="00892025">
              <w:rPr>
                <w:color w:val="000000" w:themeColor="text1"/>
              </w:rPr>
              <w:t>4,9</w:t>
            </w:r>
          </w:p>
        </w:tc>
        <w:tc>
          <w:tcPr>
            <w:tcW w:w="992" w:type="dxa"/>
            <w:tcBorders>
              <w:top w:val="nil"/>
              <w:left w:val="nil"/>
              <w:bottom w:val="single" w:sz="4" w:space="0" w:color="auto"/>
              <w:right w:val="single" w:sz="4" w:space="0" w:color="auto"/>
            </w:tcBorders>
            <w:shd w:val="clear" w:color="auto" w:fill="auto"/>
            <w:noWrap/>
            <w:vAlign w:val="bottom"/>
            <w:hideMark/>
          </w:tcPr>
          <w:p w14:paraId="0EE1CC02" w14:textId="77777777" w:rsidR="00BC5F0A" w:rsidRPr="00892025" w:rsidRDefault="00BC5F0A" w:rsidP="00B27610">
            <w:pPr>
              <w:jc w:val="center"/>
              <w:rPr>
                <w:color w:val="000000" w:themeColor="text1"/>
              </w:rPr>
            </w:pPr>
            <w:r w:rsidRPr="00892025">
              <w:rPr>
                <w:color w:val="000000" w:themeColor="text1"/>
              </w:rPr>
              <w:t>-0,23</w:t>
            </w:r>
          </w:p>
        </w:tc>
        <w:tc>
          <w:tcPr>
            <w:tcW w:w="1276" w:type="dxa"/>
            <w:tcBorders>
              <w:top w:val="nil"/>
              <w:left w:val="nil"/>
              <w:bottom w:val="single" w:sz="4" w:space="0" w:color="auto"/>
              <w:right w:val="single" w:sz="4" w:space="0" w:color="auto"/>
            </w:tcBorders>
            <w:shd w:val="clear" w:color="auto" w:fill="auto"/>
            <w:noWrap/>
            <w:vAlign w:val="center"/>
            <w:hideMark/>
          </w:tcPr>
          <w:p w14:paraId="075C0F52" w14:textId="77777777" w:rsidR="00BC5F0A" w:rsidRPr="00892025" w:rsidRDefault="00BC5F0A" w:rsidP="00B27610">
            <w:pPr>
              <w:jc w:val="center"/>
              <w:rPr>
                <w:b/>
                <w:color w:val="000000" w:themeColor="text1"/>
              </w:rPr>
            </w:pPr>
            <w:r w:rsidRPr="00892025">
              <w:rPr>
                <w:b/>
                <w:color w:val="000000" w:themeColor="text1"/>
              </w:rPr>
              <w:t>1,5</w:t>
            </w:r>
          </w:p>
        </w:tc>
        <w:tc>
          <w:tcPr>
            <w:tcW w:w="850" w:type="dxa"/>
            <w:tcBorders>
              <w:top w:val="nil"/>
              <w:left w:val="nil"/>
              <w:bottom w:val="single" w:sz="4" w:space="0" w:color="auto"/>
              <w:right w:val="single" w:sz="4" w:space="0" w:color="auto"/>
            </w:tcBorders>
            <w:shd w:val="clear" w:color="auto" w:fill="auto"/>
            <w:noWrap/>
            <w:vAlign w:val="center"/>
            <w:hideMark/>
          </w:tcPr>
          <w:p w14:paraId="71C45ECE" w14:textId="10A03F3A" w:rsidR="00BC5F0A" w:rsidRPr="00892025" w:rsidRDefault="00BC5F0A" w:rsidP="00B27610">
            <w:pPr>
              <w:jc w:val="center"/>
              <w:rPr>
                <w:color w:val="000000" w:themeColor="text1"/>
                <w:lang w:val="ru-RU"/>
              </w:rPr>
            </w:pPr>
            <w:r w:rsidRPr="00892025">
              <w:rPr>
                <w:color w:val="000000" w:themeColor="text1"/>
              </w:rPr>
              <w:t>5,2</w:t>
            </w:r>
          </w:p>
        </w:tc>
        <w:tc>
          <w:tcPr>
            <w:tcW w:w="851" w:type="dxa"/>
            <w:tcBorders>
              <w:top w:val="nil"/>
              <w:left w:val="nil"/>
              <w:bottom w:val="single" w:sz="4" w:space="0" w:color="auto"/>
              <w:right w:val="single" w:sz="4" w:space="0" w:color="auto"/>
            </w:tcBorders>
            <w:shd w:val="clear" w:color="auto" w:fill="auto"/>
            <w:noWrap/>
            <w:vAlign w:val="bottom"/>
            <w:hideMark/>
          </w:tcPr>
          <w:p w14:paraId="1575F083" w14:textId="77777777" w:rsidR="00BC5F0A" w:rsidRPr="00892025" w:rsidRDefault="00BC5F0A" w:rsidP="00B27610">
            <w:pPr>
              <w:jc w:val="center"/>
              <w:rPr>
                <w:color w:val="000000" w:themeColor="text1"/>
                <w:lang w:val="en-US"/>
              </w:rPr>
            </w:pPr>
            <w:r w:rsidRPr="00892025">
              <w:rPr>
                <w:color w:val="000000" w:themeColor="text1"/>
              </w:rPr>
              <w:t>-0,2</w:t>
            </w:r>
            <w:r w:rsidRPr="00892025">
              <w:rPr>
                <w:color w:val="000000" w:themeColor="text1"/>
                <w:lang w:val="en-US"/>
              </w:rPr>
              <w:t>0</w:t>
            </w:r>
          </w:p>
        </w:tc>
      </w:tr>
      <w:tr w:rsidR="00BC5F0A" w:rsidRPr="00892025" w14:paraId="3A9A7BDF" w14:textId="77777777" w:rsidTr="00892025">
        <w:trPr>
          <w:trHeight w:val="320"/>
          <w:jc w:val="center"/>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14:paraId="7C652D58" w14:textId="77777777" w:rsidR="00BC5F0A" w:rsidRPr="00892025" w:rsidRDefault="00BC5F0A" w:rsidP="00B27610">
            <w:pPr>
              <w:contextualSpacing/>
              <w:jc w:val="center"/>
              <w:rPr>
                <w:b/>
                <w:color w:val="000000" w:themeColor="text1"/>
                <w:lang w:val="ru-RU"/>
              </w:rPr>
            </w:pPr>
            <w:r w:rsidRPr="00892025">
              <w:rPr>
                <w:b/>
                <w:color w:val="000000" w:themeColor="text1"/>
              </w:rPr>
              <w:t>2</w:t>
            </w:r>
            <w:r w:rsidRPr="00892025">
              <w:rPr>
                <w:b/>
                <w:color w:val="000000" w:themeColor="text1"/>
                <w:lang w:val="en-US"/>
              </w:rPr>
              <w:t>,0</w:t>
            </w:r>
          </w:p>
          <w:p w14:paraId="67ED71ED" w14:textId="77777777" w:rsidR="0032148D" w:rsidRPr="00892025" w:rsidRDefault="0032148D" w:rsidP="00B27610">
            <w:pPr>
              <w:contextualSpacing/>
              <w:jc w:val="center"/>
              <w:rPr>
                <w:b/>
                <w:color w:val="000000" w:themeColor="text1"/>
                <w:lang w:val="ru-RU"/>
              </w:rPr>
            </w:pPr>
          </w:p>
          <w:p w14:paraId="3E526D8E" w14:textId="77777777" w:rsidR="00C20C90" w:rsidRPr="00892025" w:rsidRDefault="00C20C90" w:rsidP="00B27610">
            <w:pPr>
              <w:contextualSpacing/>
              <w:jc w:val="center"/>
              <w:rPr>
                <w:b/>
                <w:color w:val="000000" w:themeColor="text1"/>
              </w:rPr>
            </w:pPr>
          </w:p>
        </w:tc>
        <w:tc>
          <w:tcPr>
            <w:tcW w:w="851" w:type="dxa"/>
            <w:tcBorders>
              <w:top w:val="nil"/>
              <w:left w:val="nil"/>
              <w:bottom w:val="single" w:sz="4" w:space="0" w:color="auto"/>
              <w:right w:val="single" w:sz="4" w:space="0" w:color="auto"/>
            </w:tcBorders>
            <w:shd w:val="clear" w:color="auto" w:fill="auto"/>
            <w:noWrap/>
            <w:vAlign w:val="center"/>
            <w:hideMark/>
          </w:tcPr>
          <w:p w14:paraId="7B41B720" w14:textId="6D40DCCC" w:rsidR="00BC5F0A" w:rsidRPr="00892025" w:rsidRDefault="00BC5F0A" w:rsidP="00B27610">
            <w:pPr>
              <w:contextualSpacing/>
              <w:jc w:val="center"/>
              <w:rPr>
                <w:color w:val="000000" w:themeColor="text1"/>
                <w:lang w:val="ru-RU"/>
              </w:rPr>
            </w:pPr>
            <w:r w:rsidRPr="00892025">
              <w:rPr>
                <w:color w:val="000000" w:themeColor="text1"/>
              </w:rPr>
              <w:t>5,2</w:t>
            </w:r>
          </w:p>
        </w:tc>
        <w:tc>
          <w:tcPr>
            <w:tcW w:w="709" w:type="dxa"/>
            <w:tcBorders>
              <w:top w:val="nil"/>
              <w:left w:val="nil"/>
              <w:bottom w:val="single" w:sz="4" w:space="0" w:color="auto"/>
              <w:right w:val="single" w:sz="4" w:space="0" w:color="auto"/>
            </w:tcBorders>
            <w:shd w:val="clear" w:color="auto" w:fill="auto"/>
            <w:noWrap/>
            <w:vAlign w:val="bottom"/>
            <w:hideMark/>
          </w:tcPr>
          <w:p w14:paraId="231B3EF6" w14:textId="77777777" w:rsidR="00BC5F0A" w:rsidRPr="00892025" w:rsidRDefault="00BC5F0A" w:rsidP="00B27610">
            <w:pPr>
              <w:contextualSpacing/>
              <w:jc w:val="center"/>
              <w:rPr>
                <w:color w:val="000000" w:themeColor="text1"/>
              </w:rPr>
            </w:pPr>
            <w:r w:rsidRPr="00892025">
              <w:rPr>
                <w:color w:val="000000" w:themeColor="text1"/>
              </w:rPr>
              <w:t>-0,11</w:t>
            </w:r>
          </w:p>
        </w:tc>
        <w:tc>
          <w:tcPr>
            <w:tcW w:w="1275" w:type="dxa"/>
            <w:tcBorders>
              <w:top w:val="nil"/>
              <w:left w:val="nil"/>
              <w:bottom w:val="single" w:sz="4" w:space="0" w:color="auto"/>
              <w:right w:val="single" w:sz="4" w:space="0" w:color="auto"/>
            </w:tcBorders>
            <w:shd w:val="clear" w:color="auto" w:fill="auto"/>
            <w:noWrap/>
            <w:vAlign w:val="center"/>
            <w:hideMark/>
          </w:tcPr>
          <w:p w14:paraId="674B3244" w14:textId="77777777" w:rsidR="00BC5F0A" w:rsidRPr="00892025" w:rsidRDefault="00BC5F0A" w:rsidP="00B27610">
            <w:pPr>
              <w:contextualSpacing/>
              <w:jc w:val="center"/>
              <w:rPr>
                <w:b/>
                <w:color w:val="000000" w:themeColor="text1"/>
                <w:lang w:val="en-US"/>
              </w:rPr>
            </w:pPr>
            <w:r w:rsidRPr="00892025">
              <w:rPr>
                <w:b/>
                <w:color w:val="000000" w:themeColor="text1"/>
              </w:rPr>
              <w:t>2</w:t>
            </w:r>
            <w:r w:rsidRPr="00892025">
              <w:rPr>
                <w:b/>
                <w:color w:val="000000" w:themeColor="text1"/>
                <w:lang w:val="en-US"/>
              </w:rPr>
              <w:t>,0</w:t>
            </w:r>
          </w:p>
        </w:tc>
        <w:tc>
          <w:tcPr>
            <w:tcW w:w="993" w:type="dxa"/>
            <w:tcBorders>
              <w:top w:val="nil"/>
              <w:left w:val="nil"/>
              <w:bottom w:val="single" w:sz="4" w:space="0" w:color="auto"/>
              <w:right w:val="single" w:sz="4" w:space="0" w:color="auto"/>
            </w:tcBorders>
            <w:shd w:val="clear" w:color="auto" w:fill="auto"/>
            <w:noWrap/>
            <w:vAlign w:val="center"/>
            <w:hideMark/>
          </w:tcPr>
          <w:p w14:paraId="4AD43ECF" w14:textId="2EB12430" w:rsidR="00BC5F0A" w:rsidRPr="00892025" w:rsidRDefault="00BC5F0A" w:rsidP="00B27610">
            <w:pPr>
              <w:contextualSpacing/>
              <w:jc w:val="center"/>
              <w:rPr>
                <w:color w:val="000000" w:themeColor="text1"/>
                <w:lang w:val="ru-RU"/>
              </w:rPr>
            </w:pPr>
            <w:r w:rsidRPr="00892025">
              <w:rPr>
                <w:color w:val="000000" w:themeColor="text1"/>
              </w:rPr>
              <w:t>5,</w:t>
            </w:r>
            <w:r w:rsidR="00EE6C3A" w:rsidRPr="00892025">
              <w:rPr>
                <w:color w:val="000000" w:themeColor="text1"/>
                <w:lang w:val="ru-RU"/>
              </w:rPr>
              <w:t>1</w:t>
            </w:r>
          </w:p>
        </w:tc>
        <w:tc>
          <w:tcPr>
            <w:tcW w:w="992" w:type="dxa"/>
            <w:tcBorders>
              <w:top w:val="nil"/>
              <w:left w:val="nil"/>
              <w:bottom w:val="single" w:sz="4" w:space="0" w:color="auto"/>
              <w:right w:val="single" w:sz="4" w:space="0" w:color="auto"/>
            </w:tcBorders>
            <w:shd w:val="clear" w:color="auto" w:fill="auto"/>
            <w:noWrap/>
            <w:vAlign w:val="bottom"/>
            <w:hideMark/>
          </w:tcPr>
          <w:p w14:paraId="4B7A5873" w14:textId="77777777" w:rsidR="00BC5F0A" w:rsidRPr="00892025" w:rsidRDefault="00BC5F0A" w:rsidP="00B27610">
            <w:pPr>
              <w:contextualSpacing/>
              <w:jc w:val="center"/>
              <w:rPr>
                <w:color w:val="000000" w:themeColor="text1"/>
              </w:rPr>
            </w:pPr>
            <w:r w:rsidRPr="00892025">
              <w:rPr>
                <w:color w:val="000000" w:themeColor="text1"/>
              </w:rPr>
              <w:t>-0,24</w:t>
            </w:r>
          </w:p>
        </w:tc>
        <w:tc>
          <w:tcPr>
            <w:tcW w:w="1276" w:type="dxa"/>
            <w:tcBorders>
              <w:top w:val="nil"/>
              <w:left w:val="nil"/>
              <w:bottom w:val="single" w:sz="4" w:space="0" w:color="auto"/>
              <w:right w:val="single" w:sz="4" w:space="0" w:color="auto"/>
            </w:tcBorders>
            <w:shd w:val="clear" w:color="auto" w:fill="auto"/>
            <w:noWrap/>
            <w:vAlign w:val="center"/>
            <w:hideMark/>
          </w:tcPr>
          <w:p w14:paraId="2FA01808" w14:textId="77777777" w:rsidR="00BC5F0A" w:rsidRPr="00892025" w:rsidRDefault="00BC5F0A" w:rsidP="00B27610">
            <w:pPr>
              <w:contextualSpacing/>
              <w:jc w:val="center"/>
              <w:rPr>
                <w:b/>
                <w:color w:val="000000" w:themeColor="text1"/>
                <w:lang w:val="en-US"/>
              </w:rPr>
            </w:pPr>
            <w:r w:rsidRPr="00892025">
              <w:rPr>
                <w:b/>
                <w:color w:val="000000" w:themeColor="text1"/>
              </w:rPr>
              <w:t>2</w:t>
            </w:r>
            <w:r w:rsidRPr="00892025">
              <w:rPr>
                <w:b/>
                <w:color w:val="000000" w:themeColor="text1"/>
                <w:lang w:val="en-US"/>
              </w:rPr>
              <w:t>,0</w:t>
            </w:r>
          </w:p>
        </w:tc>
        <w:tc>
          <w:tcPr>
            <w:tcW w:w="850" w:type="dxa"/>
            <w:tcBorders>
              <w:top w:val="nil"/>
              <w:left w:val="nil"/>
              <w:bottom w:val="single" w:sz="4" w:space="0" w:color="auto"/>
              <w:right w:val="single" w:sz="4" w:space="0" w:color="auto"/>
            </w:tcBorders>
            <w:shd w:val="clear" w:color="auto" w:fill="auto"/>
            <w:noWrap/>
            <w:vAlign w:val="center"/>
            <w:hideMark/>
          </w:tcPr>
          <w:p w14:paraId="2BC6C618" w14:textId="7EFC995A" w:rsidR="00BC5F0A" w:rsidRPr="00892025" w:rsidRDefault="00BC5F0A" w:rsidP="00B27610">
            <w:pPr>
              <w:contextualSpacing/>
              <w:jc w:val="center"/>
              <w:rPr>
                <w:color w:val="000000" w:themeColor="text1"/>
                <w:lang w:val="ru-RU"/>
              </w:rPr>
            </w:pPr>
            <w:r w:rsidRPr="00892025">
              <w:rPr>
                <w:color w:val="000000" w:themeColor="text1"/>
              </w:rPr>
              <w:t>5,</w:t>
            </w:r>
            <w:r w:rsidR="00EE6C3A" w:rsidRPr="00892025">
              <w:rPr>
                <w:color w:val="000000" w:themeColor="text1"/>
                <w:lang w:val="ru-RU"/>
              </w:rPr>
              <w:t>9</w:t>
            </w:r>
          </w:p>
        </w:tc>
        <w:tc>
          <w:tcPr>
            <w:tcW w:w="851" w:type="dxa"/>
            <w:tcBorders>
              <w:top w:val="nil"/>
              <w:left w:val="nil"/>
              <w:bottom w:val="single" w:sz="4" w:space="0" w:color="auto"/>
              <w:right w:val="single" w:sz="4" w:space="0" w:color="auto"/>
            </w:tcBorders>
            <w:shd w:val="clear" w:color="auto" w:fill="auto"/>
            <w:noWrap/>
            <w:vAlign w:val="bottom"/>
            <w:hideMark/>
          </w:tcPr>
          <w:p w14:paraId="03AA62BC" w14:textId="77777777" w:rsidR="00BC5F0A" w:rsidRPr="00892025" w:rsidRDefault="00BC5F0A" w:rsidP="00B27610">
            <w:pPr>
              <w:contextualSpacing/>
              <w:jc w:val="center"/>
              <w:rPr>
                <w:color w:val="000000" w:themeColor="text1"/>
                <w:lang w:val="en-US"/>
              </w:rPr>
            </w:pPr>
            <w:r w:rsidRPr="00892025">
              <w:rPr>
                <w:color w:val="000000" w:themeColor="text1"/>
              </w:rPr>
              <w:t>-0,2</w:t>
            </w:r>
            <w:r w:rsidRPr="00892025">
              <w:rPr>
                <w:color w:val="000000" w:themeColor="text1"/>
                <w:lang w:val="en-US"/>
              </w:rPr>
              <w:t>0</w:t>
            </w:r>
          </w:p>
        </w:tc>
      </w:tr>
    </w:tbl>
    <w:p w14:paraId="3CD427EB" w14:textId="77777777" w:rsidR="0087133B" w:rsidRPr="0032148D" w:rsidRDefault="0087133B" w:rsidP="0000752F">
      <w:pPr>
        <w:autoSpaceDE w:val="0"/>
        <w:autoSpaceDN w:val="0"/>
        <w:adjustRightInd w:val="0"/>
        <w:contextualSpacing/>
        <w:jc w:val="both"/>
        <w:rPr>
          <w:color w:val="000000" w:themeColor="text1"/>
          <w:sz w:val="28"/>
          <w:szCs w:val="28"/>
          <w:lang w:val="ru-RU"/>
        </w:rPr>
      </w:pPr>
    </w:p>
    <w:p w14:paraId="2D72EC46" w14:textId="27EFFD46" w:rsidR="00BC5F0A" w:rsidRPr="0032148D" w:rsidRDefault="00BC5F0A" w:rsidP="00BC5F0A">
      <w:pPr>
        <w:autoSpaceDE w:val="0"/>
        <w:autoSpaceDN w:val="0"/>
        <w:adjustRightInd w:val="0"/>
        <w:ind w:firstLine="709"/>
        <w:contextualSpacing/>
        <w:jc w:val="both"/>
        <w:rPr>
          <w:color w:val="000000" w:themeColor="text1"/>
          <w:sz w:val="28"/>
          <w:szCs w:val="28"/>
        </w:rPr>
      </w:pPr>
      <w:r w:rsidRPr="0032148D">
        <w:rPr>
          <w:color w:val="000000" w:themeColor="text1"/>
          <w:sz w:val="28"/>
          <w:szCs w:val="28"/>
        </w:rPr>
        <w:t>В ходе проведенных испытаний установлено, что асфальтобетон с применением модифицированного битума имеют более высокие показатели водостойкости, чем асфальтобетон с участием немодифицированного битумного вяжущего.</w:t>
      </w:r>
    </w:p>
    <w:p w14:paraId="42A9B6E8" w14:textId="77777777" w:rsidR="00E41089" w:rsidRPr="0032148D" w:rsidRDefault="00BC5F0A" w:rsidP="00BC5F0A">
      <w:pPr>
        <w:autoSpaceDE w:val="0"/>
        <w:autoSpaceDN w:val="0"/>
        <w:adjustRightInd w:val="0"/>
        <w:ind w:firstLine="709"/>
        <w:contextualSpacing/>
        <w:jc w:val="both"/>
        <w:rPr>
          <w:color w:val="000000" w:themeColor="text1"/>
          <w:sz w:val="28"/>
          <w:szCs w:val="28"/>
        </w:rPr>
      </w:pPr>
      <w:r w:rsidRPr="0032148D">
        <w:rPr>
          <w:color w:val="000000" w:themeColor="text1"/>
          <w:sz w:val="28"/>
          <w:szCs w:val="28"/>
        </w:rPr>
        <w:t>Введение аддитивов в битум, который использовался при производстве асфальтобетонной смеси, уменьшает водонасыщение, достигая минимального значения при дозировании 1</w:t>
      </w:r>
      <w:r w:rsidR="00E41089" w:rsidRPr="0032148D">
        <w:rPr>
          <w:color w:val="000000" w:themeColor="text1"/>
          <w:sz w:val="28"/>
          <w:szCs w:val="28"/>
        </w:rPr>
        <w:t>,0</w:t>
      </w:r>
      <w:r w:rsidRPr="0032148D">
        <w:rPr>
          <w:color w:val="000000" w:themeColor="text1"/>
          <w:sz w:val="28"/>
          <w:szCs w:val="28"/>
        </w:rPr>
        <w:t xml:space="preserve"> г/дм</w:t>
      </w:r>
      <w:r w:rsidRPr="0032148D">
        <w:rPr>
          <w:color w:val="000000" w:themeColor="text1"/>
          <w:sz w:val="28"/>
          <w:szCs w:val="28"/>
          <w:vertAlign w:val="superscript"/>
        </w:rPr>
        <w:t>3</w:t>
      </w:r>
      <w:r w:rsidRPr="0032148D">
        <w:rPr>
          <w:color w:val="000000" w:themeColor="text1"/>
          <w:sz w:val="28"/>
          <w:szCs w:val="28"/>
        </w:rPr>
        <w:t xml:space="preserve">. При этом прослеживается тесная корреляция в закономерностях изменения косинусов краевого угла смачивания в бинарной системе «битум-аддитив» и количеством воды, поглощенной образцами при заданном режиме насыщения. </w:t>
      </w:r>
    </w:p>
    <w:p w14:paraId="2CDF1225" w14:textId="1CE2CC44" w:rsidR="00BC5F0A" w:rsidRPr="0032148D" w:rsidRDefault="00BC5F0A" w:rsidP="00BC5F0A">
      <w:pPr>
        <w:autoSpaceDE w:val="0"/>
        <w:autoSpaceDN w:val="0"/>
        <w:adjustRightInd w:val="0"/>
        <w:ind w:firstLine="709"/>
        <w:contextualSpacing/>
        <w:jc w:val="both"/>
        <w:rPr>
          <w:color w:val="000000" w:themeColor="text1"/>
          <w:sz w:val="28"/>
          <w:szCs w:val="28"/>
        </w:rPr>
      </w:pPr>
      <w:r w:rsidRPr="0032148D">
        <w:rPr>
          <w:color w:val="000000" w:themeColor="text1"/>
          <w:sz w:val="28"/>
          <w:szCs w:val="28"/>
        </w:rPr>
        <w:t xml:space="preserve">Наибольшее снижение </w:t>
      </w:r>
      <w:r w:rsidRPr="0032148D">
        <w:rPr>
          <w:i/>
          <w:color w:val="000000" w:themeColor="text1"/>
          <w:sz w:val="28"/>
          <w:szCs w:val="28"/>
          <w:lang w:val="en-US"/>
        </w:rPr>
        <w:t>W</w:t>
      </w:r>
      <w:r w:rsidRPr="0032148D">
        <w:rPr>
          <w:color w:val="000000" w:themeColor="text1"/>
          <w:sz w:val="28"/>
          <w:szCs w:val="28"/>
        </w:rPr>
        <w:t xml:space="preserve">, так </w:t>
      </w:r>
      <w:r w:rsidR="00E41089" w:rsidRPr="0032148D">
        <w:rPr>
          <w:color w:val="000000" w:themeColor="text1"/>
          <w:sz w:val="28"/>
          <w:szCs w:val="28"/>
        </w:rPr>
        <w:t>же,</w:t>
      </w:r>
      <w:r w:rsidRPr="0032148D">
        <w:rPr>
          <w:color w:val="000000" w:themeColor="text1"/>
          <w:sz w:val="28"/>
          <w:szCs w:val="28"/>
        </w:rPr>
        <w:t xml:space="preserve"> как и снижение </w:t>
      </w:r>
      <w:proofErr w:type="spellStart"/>
      <w:r w:rsidRPr="0032148D">
        <w:rPr>
          <w:i/>
          <w:iCs/>
          <w:color w:val="000000" w:themeColor="text1"/>
          <w:sz w:val="28"/>
          <w:szCs w:val="28"/>
          <w:lang w:val="en-US"/>
        </w:rPr>
        <w:t>cosθ</w:t>
      </w:r>
      <w:proofErr w:type="spellEnd"/>
      <w:r w:rsidRPr="0032148D">
        <w:rPr>
          <w:color w:val="000000" w:themeColor="text1"/>
          <w:sz w:val="28"/>
          <w:szCs w:val="28"/>
        </w:rPr>
        <w:t>, фиксировали в присутствии раствора полиизобутилена в минеральном масле (АГ-4И). При увеличении концентрации АГ-4И от 0 до 1,0 г/дм</w:t>
      </w:r>
      <w:r w:rsidRPr="0032148D">
        <w:rPr>
          <w:color w:val="000000" w:themeColor="text1"/>
          <w:sz w:val="28"/>
          <w:szCs w:val="28"/>
          <w:vertAlign w:val="superscript"/>
        </w:rPr>
        <w:t>3</w:t>
      </w:r>
      <w:r w:rsidRPr="0032148D">
        <w:rPr>
          <w:color w:val="000000" w:themeColor="text1"/>
          <w:sz w:val="28"/>
          <w:szCs w:val="28"/>
        </w:rPr>
        <w:t xml:space="preserve"> показатель водонасыщения уменьшился в 1,96 раз и составил 4,0%, а для двух других аддитивов – не более 4,</w:t>
      </w:r>
      <w:r w:rsidR="00EE6C3A" w:rsidRPr="0032148D">
        <w:rPr>
          <w:color w:val="000000" w:themeColor="text1"/>
          <w:sz w:val="28"/>
          <w:szCs w:val="28"/>
          <w:lang w:val="ru-RU"/>
        </w:rPr>
        <w:t xml:space="preserve">9 </w:t>
      </w:r>
      <w:r w:rsidRPr="0032148D">
        <w:rPr>
          <w:color w:val="000000" w:themeColor="text1"/>
          <w:sz w:val="28"/>
          <w:szCs w:val="28"/>
        </w:rPr>
        <w:t>% (таблица 3</w:t>
      </w:r>
      <w:r w:rsidR="0000752F" w:rsidRPr="0032148D">
        <w:rPr>
          <w:color w:val="000000" w:themeColor="text1"/>
          <w:sz w:val="28"/>
          <w:szCs w:val="28"/>
          <w:lang w:val="ru-RU"/>
        </w:rPr>
        <w:t>8</w:t>
      </w:r>
      <w:r w:rsidRPr="0032148D">
        <w:rPr>
          <w:color w:val="000000" w:themeColor="text1"/>
          <w:sz w:val="28"/>
          <w:szCs w:val="28"/>
        </w:rPr>
        <w:t>).</w:t>
      </w:r>
    </w:p>
    <w:p w14:paraId="04C7F1AF" w14:textId="77777777" w:rsidR="00BC5F0A" w:rsidRDefault="00BC5F0A" w:rsidP="00BC5F0A">
      <w:pPr>
        <w:autoSpaceDE w:val="0"/>
        <w:autoSpaceDN w:val="0"/>
        <w:adjustRightInd w:val="0"/>
        <w:ind w:firstLine="709"/>
        <w:contextualSpacing/>
        <w:jc w:val="both"/>
        <w:rPr>
          <w:b/>
          <w:bCs/>
          <w:iCs/>
          <w:color w:val="000000" w:themeColor="text1"/>
          <w:sz w:val="28"/>
          <w:szCs w:val="28"/>
          <w:lang w:val="ru-RU"/>
        </w:rPr>
      </w:pPr>
    </w:p>
    <w:p w14:paraId="5F008704" w14:textId="77777777" w:rsidR="00892025" w:rsidRDefault="00892025" w:rsidP="00BC5F0A">
      <w:pPr>
        <w:autoSpaceDE w:val="0"/>
        <w:autoSpaceDN w:val="0"/>
        <w:adjustRightInd w:val="0"/>
        <w:ind w:firstLine="709"/>
        <w:contextualSpacing/>
        <w:jc w:val="both"/>
        <w:rPr>
          <w:b/>
          <w:bCs/>
          <w:iCs/>
          <w:color w:val="000000" w:themeColor="text1"/>
          <w:sz w:val="28"/>
          <w:szCs w:val="28"/>
          <w:lang w:val="ru-RU"/>
        </w:rPr>
      </w:pPr>
    </w:p>
    <w:p w14:paraId="25944D38" w14:textId="77777777" w:rsidR="00892025" w:rsidRDefault="00892025" w:rsidP="00BC5F0A">
      <w:pPr>
        <w:autoSpaceDE w:val="0"/>
        <w:autoSpaceDN w:val="0"/>
        <w:adjustRightInd w:val="0"/>
        <w:ind w:firstLine="709"/>
        <w:contextualSpacing/>
        <w:jc w:val="both"/>
        <w:rPr>
          <w:b/>
          <w:bCs/>
          <w:iCs/>
          <w:color w:val="000000" w:themeColor="text1"/>
          <w:sz w:val="28"/>
          <w:szCs w:val="28"/>
          <w:lang w:val="ru-RU"/>
        </w:rPr>
      </w:pPr>
    </w:p>
    <w:p w14:paraId="04977951" w14:textId="77777777" w:rsidR="00892025" w:rsidRPr="00892025" w:rsidRDefault="00892025" w:rsidP="00BC5F0A">
      <w:pPr>
        <w:autoSpaceDE w:val="0"/>
        <w:autoSpaceDN w:val="0"/>
        <w:adjustRightInd w:val="0"/>
        <w:ind w:firstLine="709"/>
        <w:contextualSpacing/>
        <w:jc w:val="both"/>
        <w:rPr>
          <w:b/>
          <w:bCs/>
          <w:iCs/>
          <w:color w:val="000000" w:themeColor="text1"/>
          <w:sz w:val="28"/>
          <w:szCs w:val="28"/>
          <w:lang w:val="ru-RU"/>
        </w:rPr>
      </w:pPr>
    </w:p>
    <w:p w14:paraId="058F6AB2" w14:textId="51C08023" w:rsidR="00BC5F0A" w:rsidRPr="0032148D" w:rsidRDefault="00BC5F0A" w:rsidP="00BC5F0A">
      <w:pPr>
        <w:autoSpaceDE w:val="0"/>
        <w:autoSpaceDN w:val="0"/>
        <w:adjustRightInd w:val="0"/>
        <w:ind w:firstLine="709"/>
        <w:contextualSpacing/>
        <w:jc w:val="both"/>
        <w:rPr>
          <w:b/>
          <w:bCs/>
          <w:iCs/>
          <w:color w:val="000000" w:themeColor="text1"/>
          <w:sz w:val="28"/>
          <w:szCs w:val="28"/>
        </w:rPr>
      </w:pPr>
      <w:r w:rsidRPr="0032148D">
        <w:rPr>
          <w:b/>
          <w:bCs/>
          <w:iCs/>
          <w:color w:val="000000" w:themeColor="text1"/>
          <w:sz w:val="28"/>
          <w:szCs w:val="28"/>
        </w:rPr>
        <w:lastRenderedPageBreak/>
        <w:t>5.3 Гидрофобизирующий эффект тройных модифицированных композиций «битум-</w:t>
      </w:r>
      <w:r w:rsidR="00B777CE" w:rsidRPr="0032148D">
        <w:rPr>
          <w:b/>
          <w:bCs/>
          <w:iCs/>
          <w:color w:val="000000" w:themeColor="text1"/>
          <w:sz w:val="28"/>
          <w:szCs w:val="28"/>
          <w:lang w:val="ru-RU"/>
        </w:rPr>
        <w:t>АГ-4И</w:t>
      </w:r>
      <w:r w:rsidRPr="0032148D">
        <w:rPr>
          <w:b/>
          <w:bCs/>
          <w:iCs/>
          <w:color w:val="000000" w:themeColor="text1"/>
          <w:sz w:val="28"/>
          <w:szCs w:val="28"/>
        </w:rPr>
        <w:t>-</w:t>
      </w:r>
      <w:r w:rsidR="00B777CE" w:rsidRPr="0032148D">
        <w:rPr>
          <w:b/>
          <w:bCs/>
          <w:iCs/>
          <w:color w:val="000000" w:themeColor="text1"/>
          <w:sz w:val="28"/>
          <w:szCs w:val="28"/>
          <w:lang w:val="ru-RU"/>
        </w:rPr>
        <w:t>АС-1</w:t>
      </w:r>
      <w:r w:rsidRPr="0032148D">
        <w:rPr>
          <w:b/>
          <w:bCs/>
          <w:iCs/>
          <w:color w:val="000000" w:themeColor="text1"/>
          <w:sz w:val="28"/>
          <w:szCs w:val="28"/>
        </w:rPr>
        <w:t>»</w:t>
      </w:r>
    </w:p>
    <w:p w14:paraId="69FCD0E7" w14:textId="2B2CD369" w:rsidR="00BC5F0A" w:rsidRPr="0032148D" w:rsidRDefault="00BC5F0A" w:rsidP="00BC5F0A">
      <w:pPr>
        <w:autoSpaceDE w:val="0"/>
        <w:autoSpaceDN w:val="0"/>
        <w:adjustRightInd w:val="0"/>
        <w:ind w:firstLine="709"/>
        <w:contextualSpacing/>
        <w:jc w:val="both"/>
        <w:rPr>
          <w:color w:val="000000" w:themeColor="text1"/>
          <w:sz w:val="28"/>
          <w:szCs w:val="28"/>
        </w:rPr>
      </w:pPr>
      <w:r w:rsidRPr="0032148D">
        <w:rPr>
          <w:color w:val="000000" w:themeColor="text1"/>
          <w:sz w:val="28"/>
          <w:szCs w:val="28"/>
        </w:rPr>
        <w:t xml:space="preserve">Результаты экспериментальных измерений краевого угла смачивания битума водой </w:t>
      </w:r>
      <w:r w:rsidRPr="0032148D">
        <w:rPr>
          <w:i/>
          <w:iCs/>
          <w:color w:val="000000" w:themeColor="text1"/>
          <w:sz w:val="28"/>
          <w:szCs w:val="28"/>
        </w:rPr>
        <w:t>θ</w:t>
      </w:r>
      <w:r w:rsidRPr="0032148D">
        <w:rPr>
          <w:color w:val="000000" w:themeColor="text1"/>
          <w:sz w:val="28"/>
          <w:szCs w:val="28"/>
        </w:rPr>
        <w:t xml:space="preserve"> и поверхностного натяжения σ</w:t>
      </w:r>
      <w:r w:rsidRPr="0032148D">
        <w:rPr>
          <w:color w:val="000000" w:themeColor="text1"/>
          <w:sz w:val="28"/>
          <w:szCs w:val="28"/>
          <w:vertAlign w:val="subscript"/>
        </w:rPr>
        <w:t xml:space="preserve">ж-г </w:t>
      </w:r>
      <w:r w:rsidRPr="0032148D">
        <w:rPr>
          <w:color w:val="000000" w:themeColor="text1"/>
          <w:sz w:val="28"/>
          <w:szCs w:val="28"/>
        </w:rPr>
        <w:t>в композициях смешанного состава, включающих присутствие АГ-4И и АС-1 представлены в таблице 3</w:t>
      </w:r>
      <w:r w:rsidR="0000752F" w:rsidRPr="0032148D">
        <w:rPr>
          <w:color w:val="000000" w:themeColor="text1"/>
          <w:sz w:val="28"/>
          <w:szCs w:val="28"/>
          <w:lang w:val="ru-RU"/>
        </w:rPr>
        <w:t>9</w:t>
      </w:r>
      <w:r w:rsidRPr="0032148D">
        <w:rPr>
          <w:color w:val="000000" w:themeColor="text1"/>
          <w:sz w:val="28"/>
          <w:szCs w:val="28"/>
        </w:rPr>
        <w:t xml:space="preserve">. </w:t>
      </w:r>
    </w:p>
    <w:p w14:paraId="5B9FA3C0" w14:textId="6F4D38BF" w:rsidR="00E41089" w:rsidRPr="0032148D" w:rsidRDefault="00E41089" w:rsidP="0035159E">
      <w:pPr>
        <w:autoSpaceDE w:val="0"/>
        <w:autoSpaceDN w:val="0"/>
        <w:adjustRightInd w:val="0"/>
        <w:ind w:firstLine="708"/>
        <w:jc w:val="both"/>
        <w:rPr>
          <w:color w:val="000000" w:themeColor="text1"/>
          <w:sz w:val="28"/>
          <w:szCs w:val="28"/>
          <w:lang w:val="ru-RU"/>
        </w:rPr>
      </w:pPr>
      <w:r w:rsidRPr="0032148D">
        <w:rPr>
          <w:color w:val="000000" w:themeColor="text1"/>
          <w:sz w:val="28"/>
          <w:szCs w:val="28"/>
        </w:rPr>
        <w:t>Из представленных данных следует, что введение АС-1 в композиции битума с раствором полиизобутилена приводит к более глубокому понижению удельной поверхностной энергии σ</w:t>
      </w:r>
      <w:r w:rsidRPr="0032148D">
        <w:rPr>
          <w:color w:val="000000" w:themeColor="text1"/>
          <w:sz w:val="28"/>
          <w:szCs w:val="28"/>
          <w:vertAlign w:val="subscript"/>
        </w:rPr>
        <w:t xml:space="preserve">ж-г </w:t>
      </w:r>
      <w:r w:rsidRPr="0032148D">
        <w:rPr>
          <w:color w:val="000000" w:themeColor="text1"/>
          <w:sz w:val="28"/>
          <w:szCs w:val="28"/>
        </w:rPr>
        <w:t>и, как следствие, более плотной упаковке молекул ПАВ на поверхности.</w:t>
      </w:r>
    </w:p>
    <w:p w14:paraId="61237297" w14:textId="77777777" w:rsidR="0087133B" w:rsidRPr="0032148D" w:rsidRDefault="0087133B" w:rsidP="00C20C90">
      <w:pPr>
        <w:autoSpaceDE w:val="0"/>
        <w:autoSpaceDN w:val="0"/>
        <w:adjustRightInd w:val="0"/>
        <w:jc w:val="both"/>
        <w:rPr>
          <w:color w:val="000000" w:themeColor="text1"/>
          <w:sz w:val="28"/>
          <w:szCs w:val="28"/>
          <w:lang w:val="ru-RU"/>
        </w:rPr>
      </w:pPr>
    </w:p>
    <w:p w14:paraId="19EF8C4A" w14:textId="1B7BCA50" w:rsidR="00BC5F0A" w:rsidRPr="0032148D" w:rsidRDefault="00BC5F0A" w:rsidP="00BC5F0A">
      <w:pPr>
        <w:autoSpaceDE w:val="0"/>
        <w:autoSpaceDN w:val="0"/>
        <w:adjustRightInd w:val="0"/>
        <w:ind w:firstLine="708"/>
        <w:jc w:val="center"/>
        <w:rPr>
          <w:color w:val="000000" w:themeColor="text1"/>
          <w:sz w:val="28"/>
          <w:szCs w:val="28"/>
          <w:lang w:val="ru-RU"/>
        </w:rPr>
      </w:pPr>
      <w:r w:rsidRPr="0032148D">
        <w:rPr>
          <w:color w:val="000000" w:themeColor="text1"/>
          <w:sz w:val="28"/>
          <w:szCs w:val="28"/>
        </w:rPr>
        <w:t>Таблица 3</w:t>
      </w:r>
      <w:r w:rsidR="0000752F" w:rsidRPr="0032148D">
        <w:rPr>
          <w:color w:val="000000" w:themeColor="text1"/>
          <w:sz w:val="28"/>
          <w:szCs w:val="28"/>
          <w:lang w:val="ru-RU"/>
        </w:rPr>
        <w:t xml:space="preserve">9 </w:t>
      </w:r>
      <w:r w:rsidRPr="0032148D">
        <w:rPr>
          <w:color w:val="000000" w:themeColor="text1"/>
          <w:sz w:val="28"/>
          <w:szCs w:val="28"/>
        </w:rPr>
        <w:t>– Краевой угол смачивания битумной пленки водой и поверхностное натяжение в тройных системах «битум-АГ-4И-АС-1»</w:t>
      </w:r>
    </w:p>
    <w:p w14:paraId="1A434B92" w14:textId="77777777" w:rsidR="00EE6C3A" w:rsidRPr="0032148D" w:rsidRDefault="00EE6C3A" w:rsidP="00BC5F0A">
      <w:pPr>
        <w:autoSpaceDE w:val="0"/>
        <w:autoSpaceDN w:val="0"/>
        <w:adjustRightInd w:val="0"/>
        <w:ind w:firstLine="708"/>
        <w:jc w:val="center"/>
        <w:rPr>
          <w:color w:val="000000" w:themeColor="text1"/>
          <w:sz w:val="28"/>
          <w:szCs w:val="28"/>
          <w:lang w:val="ru-RU"/>
        </w:rPr>
      </w:pPr>
    </w:p>
    <w:tbl>
      <w:tblPr>
        <w:tblW w:w="8081" w:type="dxa"/>
        <w:jc w:val="center"/>
        <w:tblLayout w:type="fixed"/>
        <w:tblLook w:val="04A0" w:firstRow="1" w:lastRow="0" w:firstColumn="1" w:lastColumn="0" w:noHBand="0" w:noVBand="1"/>
      </w:tblPr>
      <w:tblGrid>
        <w:gridCol w:w="993"/>
        <w:gridCol w:w="845"/>
        <w:gridCol w:w="851"/>
        <w:gridCol w:w="992"/>
        <w:gridCol w:w="850"/>
        <w:gridCol w:w="851"/>
        <w:gridCol w:w="850"/>
        <w:gridCol w:w="851"/>
        <w:gridCol w:w="998"/>
      </w:tblGrid>
      <w:tr w:rsidR="00892025" w:rsidRPr="00892025" w14:paraId="0DD5FFA3" w14:textId="77777777" w:rsidTr="00892025">
        <w:trPr>
          <w:trHeight w:val="690"/>
          <w:jc w:val="center"/>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E5B7AB" w14:textId="77777777" w:rsidR="00892025" w:rsidRPr="00892025" w:rsidRDefault="00892025" w:rsidP="00EE6C3A">
            <w:pPr>
              <w:jc w:val="center"/>
              <w:rPr>
                <w:b/>
                <w:bCs/>
                <w:color w:val="000000" w:themeColor="text1"/>
                <w:sz w:val="20"/>
                <w:szCs w:val="20"/>
              </w:rPr>
            </w:pPr>
            <w:r w:rsidRPr="00892025">
              <w:rPr>
                <w:b/>
                <w:bCs/>
                <w:color w:val="000000" w:themeColor="text1"/>
                <w:sz w:val="20"/>
                <w:szCs w:val="20"/>
              </w:rPr>
              <w:t>С</w:t>
            </w:r>
            <w:r w:rsidRPr="00892025">
              <w:rPr>
                <w:b/>
                <w:bCs/>
                <w:color w:val="000000" w:themeColor="text1"/>
                <w:sz w:val="20"/>
                <w:szCs w:val="20"/>
                <w:vertAlign w:val="subscript"/>
              </w:rPr>
              <w:t>АГ-4И</w:t>
            </w:r>
            <w:r w:rsidRPr="00892025">
              <w:rPr>
                <w:b/>
                <w:bCs/>
                <w:color w:val="000000" w:themeColor="text1"/>
                <w:sz w:val="20"/>
                <w:szCs w:val="20"/>
              </w:rPr>
              <w:t>, г/дм</w:t>
            </w:r>
            <w:r w:rsidRPr="00892025">
              <w:rPr>
                <w:b/>
                <w:bCs/>
                <w:color w:val="000000" w:themeColor="text1"/>
                <w:sz w:val="20"/>
                <w:szCs w:val="20"/>
                <w:vertAlign w:val="superscript"/>
              </w:rPr>
              <w:t>3</w:t>
            </w:r>
          </w:p>
        </w:tc>
        <w:tc>
          <w:tcPr>
            <w:tcW w:w="8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3EB39" w14:textId="22B6DF95" w:rsidR="00892025" w:rsidRPr="00892025" w:rsidRDefault="00892025" w:rsidP="00EE6C3A">
            <w:pPr>
              <w:jc w:val="center"/>
              <w:rPr>
                <w:b/>
                <w:color w:val="000000" w:themeColor="text1"/>
                <w:sz w:val="20"/>
                <w:szCs w:val="20"/>
              </w:rPr>
            </w:pPr>
            <w:r w:rsidRPr="00892025">
              <w:rPr>
                <w:b/>
                <w:i/>
                <w:iCs/>
                <w:color w:val="000000" w:themeColor="text1"/>
                <w:sz w:val="20"/>
                <w:szCs w:val="20"/>
              </w:rPr>
              <w:t>θ</w:t>
            </w:r>
            <w:r w:rsidRPr="00892025">
              <w:rPr>
                <w:b/>
                <w:color w:val="000000" w:themeColor="text1"/>
                <w:sz w:val="20"/>
                <w:szCs w:val="20"/>
              </w:rPr>
              <w:t>,</w:t>
            </w:r>
            <w:r w:rsidRPr="00892025">
              <w:rPr>
                <w:b/>
                <w:color w:val="000000" w:themeColor="text1"/>
                <w:sz w:val="20"/>
                <w:szCs w:val="20"/>
                <w:vertAlign w:val="superscript"/>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23A3D9" w14:textId="77777777" w:rsidR="00892025" w:rsidRPr="00892025" w:rsidRDefault="00892025" w:rsidP="00EE6C3A">
            <w:pPr>
              <w:jc w:val="center"/>
              <w:rPr>
                <w:b/>
                <w:color w:val="000000" w:themeColor="text1"/>
                <w:sz w:val="20"/>
                <w:szCs w:val="20"/>
              </w:rPr>
            </w:pPr>
            <w:r w:rsidRPr="00892025">
              <w:rPr>
                <w:b/>
                <w:color w:val="000000" w:themeColor="text1"/>
                <w:sz w:val="20"/>
                <w:szCs w:val="20"/>
              </w:rPr>
              <w:t>σ, мН/м</w:t>
            </w:r>
          </w:p>
        </w:tc>
        <w:tc>
          <w:tcPr>
            <w:tcW w:w="992" w:type="dxa"/>
            <w:tcBorders>
              <w:top w:val="single" w:sz="4" w:space="0" w:color="auto"/>
              <w:left w:val="single" w:sz="4" w:space="0" w:color="auto"/>
              <w:right w:val="single" w:sz="4" w:space="0" w:color="auto"/>
            </w:tcBorders>
            <w:shd w:val="clear" w:color="auto" w:fill="auto"/>
            <w:noWrap/>
            <w:vAlign w:val="center"/>
            <w:hideMark/>
          </w:tcPr>
          <w:p w14:paraId="1551BA3D" w14:textId="77777777" w:rsidR="00892025" w:rsidRPr="00892025" w:rsidRDefault="00892025" w:rsidP="00EE6C3A">
            <w:pPr>
              <w:jc w:val="center"/>
              <w:rPr>
                <w:b/>
                <w:bCs/>
                <w:color w:val="000000" w:themeColor="text1"/>
                <w:sz w:val="20"/>
                <w:szCs w:val="20"/>
              </w:rPr>
            </w:pPr>
            <w:r w:rsidRPr="00892025">
              <w:rPr>
                <w:b/>
                <w:bCs/>
                <w:color w:val="000000" w:themeColor="text1"/>
                <w:sz w:val="20"/>
                <w:szCs w:val="20"/>
              </w:rPr>
              <w:t>С</w:t>
            </w:r>
            <w:r w:rsidRPr="00892025">
              <w:rPr>
                <w:b/>
                <w:bCs/>
                <w:color w:val="000000" w:themeColor="text1"/>
                <w:sz w:val="20"/>
                <w:szCs w:val="20"/>
                <w:vertAlign w:val="subscript"/>
              </w:rPr>
              <w:t>АС-1</w:t>
            </w:r>
            <w:r w:rsidRPr="00892025">
              <w:rPr>
                <w:b/>
                <w:bCs/>
                <w:color w:val="000000" w:themeColor="text1"/>
                <w:sz w:val="20"/>
                <w:szCs w:val="20"/>
              </w:rPr>
              <w:t>,</w:t>
            </w:r>
          </w:p>
          <w:p w14:paraId="7B627A1E" w14:textId="77777777" w:rsidR="00892025" w:rsidRPr="00892025" w:rsidRDefault="00892025" w:rsidP="00EE6C3A">
            <w:pPr>
              <w:jc w:val="center"/>
              <w:rPr>
                <w:b/>
                <w:bCs/>
                <w:color w:val="000000" w:themeColor="text1"/>
                <w:sz w:val="20"/>
                <w:szCs w:val="20"/>
              </w:rPr>
            </w:pPr>
            <w:r w:rsidRPr="00892025">
              <w:rPr>
                <w:b/>
                <w:bCs/>
                <w:color w:val="000000" w:themeColor="text1"/>
                <w:sz w:val="20"/>
                <w:szCs w:val="20"/>
              </w:rPr>
              <w:t>г/дм</w:t>
            </w:r>
            <w:r w:rsidRPr="00892025">
              <w:rPr>
                <w:b/>
                <w:bCs/>
                <w:color w:val="000000" w:themeColor="text1"/>
                <w:sz w:val="20"/>
                <w:szCs w:val="20"/>
                <w:vertAlign w:val="superscript"/>
              </w:rPr>
              <w:t>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3C770" w14:textId="5CAC0BCD" w:rsidR="00892025" w:rsidRPr="00892025" w:rsidRDefault="00892025" w:rsidP="00EE6C3A">
            <w:pPr>
              <w:jc w:val="center"/>
              <w:rPr>
                <w:b/>
                <w:color w:val="000000" w:themeColor="text1"/>
                <w:sz w:val="20"/>
                <w:szCs w:val="20"/>
              </w:rPr>
            </w:pPr>
            <w:r w:rsidRPr="00892025">
              <w:rPr>
                <w:b/>
                <w:i/>
                <w:iCs/>
                <w:color w:val="000000" w:themeColor="text1"/>
                <w:sz w:val="20"/>
                <w:szCs w:val="20"/>
              </w:rPr>
              <w:t>θ</w:t>
            </w:r>
            <w:r w:rsidRPr="00892025">
              <w:rPr>
                <w:b/>
                <w:color w:val="000000" w:themeColor="text1"/>
                <w:sz w:val="20"/>
                <w:szCs w:val="20"/>
              </w:rPr>
              <w:t>,</w:t>
            </w:r>
            <w:r w:rsidRPr="00892025">
              <w:rPr>
                <w:b/>
                <w:color w:val="000000" w:themeColor="text1"/>
                <w:sz w:val="20"/>
                <w:szCs w:val="20"/>
                <w:vertAlign w:val="superscript"/>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36D4CD" w14:textId="77777777" w:rsidR="00892025" w:rsidRPr="00892025" w:rsidRDefault="00892025" w:rsidP="00EE6C3A">
            <w:pPr>
              <w:jc w:val="center"/>
              <w:rPr>
                <w:b/>
                <w:color w:val="000000" w:themeColor="text1"/>
                <w:sz w:val="20"/>
                <w:szCs w:val="20"/>
              </w:rPr>
            </w:pPr>
            <w:r w:rsidRPr="00892025">
              <w:rPr>
                <w:b/>
                <w:color w:val="000000" w:themeColor="text1"/>
                <w:sz w:val="20"/>
                <w:szCs w:val="20"/>
              </w:rPr>
              <w:t>σ, мН/м</w:t>
            </w:r>
          </w:p>
        </w:tc>
        <w:tc>
          <w:tcPr>
            <w:tcW w:w="850" w:type="dxa"/>
            <w:tcBorders>
              <w:top w:val="single" w:sz="4" w:space="0" w:color="auto"/>
              <w:left w:val="single" w:sz="4" w:space="0" w:color="auto"/>
              <w:right w:val="single" w:sz="4" w:space="0" w:color="auto"/>
            </w:tcBorders>
            <w:shd w:val="clear" w:color="auto" w:fill="auto"/>
            <w:noWrap/>
            <w:vAlign w:val="center"/>
            <w:hideMark/>
          </w:tcPr>
          <w:p w14:paraId="2C8E9065" w14:textId="77777777" w:rsidR="00892025" w:rsidRPr="00892025" w:rsidRDefault="00892025" w:rsidP="00EE6C3A">
            <w:pPr>
              <w:jc w:val="center"/>
              <w:rPr>
                <w:b/>
                <w:bCs/>
                <w:color w:val="000000" w:themeColor="text1"/>
                <w:sz w:val="20"/>
                <w:szCs w:val="20"/>
              </w:rPr>
            </w:pPr>
            <w:r w:rsidRPr="00892025">
              <w:rPr>
                <w:b/>
                <w:bCs/>
                <w:color w:val="000000" w:themeColor="text1"/>
                <w:sz w:val="20"/>
                <w:szCs w:val="20"/>
              </w:rPr>
              <w:t>С</w:t>
            </w:r>
            <w:r w:rsidRPr="00892025">
              <w:rPr>
                <w:b/>
                <w:bCs/>
                <w:color w:val="000000" w:themeColor="text1"/>
                <w:sz w:val="20"/>
                <w:szCs w:val="20"/>
                <w:vertAlign w:val="subscript"/>
              </w:rPr>
              <w:t>АС-1</w:t>
            </w:r>
            <w:r w:rsidRPr="00892025">
              <w:rPr>
                <w:b/>
                <w:bCs/>
                <w:color w:val="000000" w:themeColor="text1"/>
                <w:sz w:val="20"/>
                <w:szCs w:val="20"/>
              </w:rPr>
              <w:t>,</w:t>
            </w:r>
          </w:p>
          <w:p w14:paraId="744636F3" w14:textId="77777777" w:rsidR="00892025" w:rsidRPr="00892025" w:rsidRDefault="00892025" w:rsidP="00EE6C3A">
            <w:pPr>
              <w:jc w:val="center"/>
              <w:rPr>
                <w:b/>
                <w:bCs/>
                <w:color w:val="000000" w:themeColor="text1"/>
                <w:sz w:val="20"/>
                <w:szCs w:val="20"/>
              </w:rPr>
            </w:pPr>
            <w:r w:rsidRPr="00892025">
              <w:rPr>
                <w:b/>
                <w:bCs/>
                <w:color w:val="000000" w:themeColor="text1"/>
                <w:sz w:val="20"/>
                <w:szCs w:val="20"/>
              </w:rPr>
              <w:t>г/дм</w:t>
            </w:r>
            <w:r w:rsidRPr="00892025">
              <w:rPr>
                <w:b/>
                <w:bCs/>
                <w:color w:val="000000" w:themeColor="text1"/>
                <w:sz w:val="20"/>
                <w:szCs w:val="20"/>
                <w:vertAlign w:val="superscript"/>
              </w:rPr>
              <w:t>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B6F453" w14:textId="4F4DABE9" w:rsidR="00892025" w:rsidRPr="00892025" w:rsidRDefault="00892025" w:rsidP="00EE6C3A">
            <w:pPr>
              <w:jc w:val="center"/>
              <w:rPr>
                <w:b/>
                <w:color w:val="000000" w:themeColor="text1"/>
                <w:sz w:val="20"/>
                <w:szCs w:val="20"/>
              </w:rPr>
            </w:pPr>
            <w:r w:rsidRPr="00892025">
              <w:rPr>
                <w:b/>
                <w:i/>
                <w:iCs/>
                <w:color w:val="000000" w:themeColor="text1"/>
                <w:sz w:val="20"/>
                <w:szCs w:val="20"/>
              </w:rPr>
              <w:t>θ</w:t>
            </w:r>
            <w:r w:rsidRPr="00892025">
              <w:rPr>
                <w:b/>
                <w:color w:val="000000" w:themeColor="text1"/>
                <w:sz w:val="20"/>
                <w:szCs w:val="20"/>
              </w:rPr>
              <w:t>,</w:t>
            </w:r>
            <w:r w:rsidRPr="00892025">
              <w:rPr>
                <w:b/>
                <w:color w:val="000000" w:themeColor="text1"/>
                <w:sz w:val="20"/>
                <w:szCs w:val="20"/>
                <w:vertAlign w:val="superscript"/>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C7EB25" w14:textId="77777777" w:rsidR="00892025" w:rsidRPr="00892025" w:rsidRDefault="00892025" w:rsidP="00EE6C3A">
            <w:pPr>
              <w:jc w:val="center"/>
              <w:rPr>
                <w:b/>
                <w:color w:val="000000" w:themeColor="text1"/>
                <w:sz w:val="20"/>
                <w:szCs w:val="20"/>
              </w:rPr>
            </w:pPr>
            <w:r w:rsidRPr="00892025">
              <w:rPr>
                <w:b/>
                <w:color w:val="000000" w:themeColor="text1"/>
                <w:sz w:val="20"/>
                <w:szCs w:val="20"/>
              </w:rPr>
              <w:t>σ, мН/м</w:t>
            </w:r>
          </w:p>
        </w:tc>
      </w:tr>
      <w:tr w:rsidR="00892025" w:rsidRPr="00892025" w14:paraId="48C287E2" w14:textId="77777777" w:rsidTr="00892025">
        <w:trPr>
          <w:trHeight w:val="340"/>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BCCBC8" w14:textId="77777777" w:rsidR="00892025" w:rsidRPr="00892025" w:rsidRDefault="00892025" w:rsidP="00EE6C3A">
            <w:pPr>
              <w:jc w:val="center"/>
              <w:rPr>
                <w:b/>
                <w:bCs/>
                <w:color w:val="000000" w:themeColor="text1"/>
                <w:sz w:val="20"/>
                <w:szCs w:val="20"/>
              </w:rPr>
            </w:pPr>
            <w:r w:rsidRPr="00892025">
              <w:rPr>
                <w:b/>
                <w:bCs/>
                <w:color w:val="000000" w:themeColor="text1"/>
                <w:sz w:val="20"/>
                <w:szCs w:val="20"/>
              </w:rPr>
              <w:t>0</w:t>
            </w:r>
          </w:p>
        </w:tc>
        <w:tc>
          <w:tcPr>
            <w:tcW w:w="8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2A102" w14:textId="77777777" w:rsidR="00892025" w:rsidRPr="00892025" w:rsidRDefault="00892025" w:rsidP="00EE6C3A">
            <w:pPr>
              <w:jc w:val="center"/>
              <w:rPr>
                <w:color w:val="000000" w:themeColor="text1"/>
                <w:sz w:val="20"/>
                <w:szCs w:val="20"/>
              </w:rPr>
            </w:pPr>
            <w:r w:rsidRPr="00892025">
              <w:rPr>
                <w:color w:val="000000" w:themeColor="text1"/>
                <w:sz w:val="20"/>
                <w:szCs w:val="20"/>
              </w:rPr>
              <w:t>95,05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478C0B" w14:textId="77777777" w:rsidR="00892025" w:rsidRPr="00892025" w:rsidRDefault="00892025" w:rsidP="00EE6C3A">
            <w:pPr>
              <w:jc w:val="center"/>
              <w:rPr>
                <w:color w:val="000000" w:themeColor="text1"/>
                <w:sz w:val="20"/>
                <w:szCs w:val="20"/>
              </w:rPr>
            </w:pPr>
            <w:r w:rsidRPr="00892025">
              <w:rPr>
                <w:color w:val="000000" w:themeColor="text1"/>
                <w:sz w:val="20"/>
                <w:szCs w:val="20"/>
              </w:rPr>
              <w:t>45,39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42BF5" w14:textId="77777777" w:rsidR="00892025" w:rsidRPr="00892025" w:rsidRDefault="00892025" w:rsidP="00EE6C3A">
            <w:pPr>
              <w:jc w:val="center"/>
              <w:rPr>
                <w:b/>
                <w:bCs/>
                <w:color w:val="000000" w:themeColor="text1"/>
                <w:sz w:val="20"/>
                <w:szCs w:val="20"/>
              </w:rPr>
            </w:pPr>
            <w:r w:rsidRPr="00892025">
              <w:rPr>
                <w:b/>
                <w:bCs/>
                <w:color w:val="000000" w:themeColor="text1"/>
                <w:sz w:val="20"/>
                <w:szCs w:val="20"/>
              </w:rPr>
              <w:t>0,5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A7250D" w14:textId="77777777" w:rsidR="00892025" w:rsidRPr="00892025" w:rsidRDefault="00892025" w:rsidP="00EE6C3A">
            <w:pPr>
              <w:jc w:val="center"/>
              <w:rPr>
                <w:color w:val="000000" w:themeColor="text1"/>
                <w:sz w:val="20"/>
                <w:szCs w:val="20"/>
              </w:rPr>
            </w:pPr>
            <w:r w:rsidRPr="00892025">
              <w:rPr>
                <w:color w:val="000000" w:themeColor="text1"/>
                <w:sz w:val="20"/>
                <w:szCs w:val="20"/>
              </w:rPr>
              <w:t>100,39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4555C4" w14:textId="77777777" w:rsidR="00892025" w:rsidRPr="00892025" w:rsidRDefault="00892025" w:rsidP="00EE6C3A">
            <w:pPr>
              <w:jc w:val="center"/>
              <w:rPr>
                <w:color w:val="000000" w:themeColor="text1"/>
                <w:sz w:val="20"/>
                <w:szCs w:val="20"/>
              </w:rPr>
            </w:pPr>
            <w:r w:rsidRPr="00892025">
              <w:rPr>
                <w:color w:val="000000" w:themeColor="text1"/>
                <w:sz w:val="20"/>
                <w:szCs w:val="20"/>
              </w:rPr>
              <w:t>42,81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80537" w14:textId="77777777" w:rsidR="00892025" w:rsidRPr="00892025" w:rsidRDefault="00892025" w:rsidP="00EE6C3A">
            <w:pPr>
              <w:jc w:val="center"/>
              <w:rPr>
                <w:b/>
                <w:bCs/>
                <w:color w:val="000000" w:themeColor="text1"/>
                <w:sz w:val="20"/>
                <w:szCs w:val="20"/>
              </w:rPr>
            </w:pPr>
            <w:r w:rsidRPr="00892025">
              <w:rPr>
                <w:b/>
                <w:bCs/>
                <w:color w:val="000000" w:themeColor="text1"/>
                <w:sz w:val="20"/>
                <w:szCs w:val="20"/>
              </w:rPr>
              <w:t>1,0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CCD9F" w14:textId="77777777" w:rsidR="00892025" w:rsidRPr="00892025" w:rsidRDefault="00892025" w:rsidP="00EE6C3A">
            <w:pPr>
              <w:jc w:val="center"/>
              <w:rPr>
                <w:color w:val="000000" w:themeColor="text1"/>
                <w:sz w:val="20"/>
                <w:szCs w:val="20"/>
              </w:rPr>
            </w:pPr>
            <w:r w:rsidRPr="00892025">
              <w:rPr>
                <w:color w:val="000000" w:themeColor="text1"/>
                <w:sz w:val="20"/>
                <w:szCs w:val="20"/>
              </w:rPr>
              <w:t>103,21</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9920E7" w14:textId="77777777" w:rsidR="00892025" w:rsidRPr="00892025" w:rsidRDefault="00892025" w:rsidP="00EE6C3A">
            <w:pPr>
              <w:jc w:val="center"/>
              <w:rPr>
                <w:color w:val="000000" w:themeColor="text1"/>
                <w:sz w:val="20"/>
                <w:szCs w:val="20"/>
              </w:rPr>
            </w:pPr>
            <w:r w:rsidRPr="00892025">
              <w:rPr>
                <w:color w:val="000000" w:themeColor="text1"/>
                <w:sz w:val="20"/>
                <w:szCs w:val="20"/>
              </w:rPr>
              <w:t>40,80</w:t>
            </w:r>
          </w:p>
        </w:tc>
      </w:tr>
      <w:tr w:rsidR="00892025" w:rsidRPr="00892025" w14:paraId="0BD7EB7D" w14:textId="77777777" w:rsidTr="00892025">
        <w:trPr>
          <w:trHeight w:val="360"/>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E3C2A3" w14:textId="77777777" w:rsidR="00892025" w:rsidRPr="00892025" w:rsidRDefault="00892025" w:rsidP="00EE6C3A">
            <w:pPr>
              <w:jc w:val="center"/>
              <w:rPr>
                <w:b/>
                <w:bCs/>
                <w:color w:val="000000" w:themeColor="text1"/>
                <w:sz w:val="20"/>
                <w:szCs w:val="20"/>
              </w:rPr>
            </w:pPr>
            <w:r w:rsidRPr="00892025">
              <w:rPr>
                <w:b/>
                <w:bCs/>
                <w:color w:val="000000" w:themeColor="text1"/>
                <w:sz w:val="20"/>
                <w:szCs w:val="20"/>
              </w:rPr>
              <w:t>0,5</w:t>
            </w:r>
          </w:p>
        </w:tc>
        <w:tc>
          <w:tcPr>
            <w:tcW w:w="8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EE9BD" w14:textId="77777777" w:rsidR="00892025" w:rsidRPr="00892025" w:rsidRDefault="00892025" w:rsidP="00EE6C3A">
            <w:pPr>
              <w:jc w:val="center"/>
              <w:rPr>
                <w:color w:val="000000" w:themeColor="text1"/>
                <w:sz w:val="20"/>
                <w:szCs w:val="20"/>
              </w:rPr>
            </w:pPr>
            <w:r w:rsidRPr="00892025">
              <w:rPr>
                <w:color w:val="000000" w:themeColor="text1"/>
                <w:sz w:val="20"/>
                <w:szCs w:val="20"/>
              </w:rPr>
              <w:t>101,68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9E18A" w14:textId="77777777" w:rsidR="00892025" w:rsidRPr="00892025" w:rsidRDefault="00892025" w:rsidP="00EE6C3A">
            <w:pPr>
              <w:jc w:val="center"/>
              <w:rPr>
                <w:color w:val="000000" w:themeColor="text1"/>
                <w:sz w:val="20"/>
                <w:szCs w:val="20"/>
              </w:rPr>
            </w:pPr>
            <w:r w:rsidRPr="00892025">
              <w:rPr>
                <w:color w:val="000000" w:themeColor="text1"/>
                <w:sz w:val="20"/>
                <w:szCs w:val="20"/>
              </w:rPr>
              <w:t>43,35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5E117F" w14:textId="77777777" w:rsidR="00892025" w:rsidRPr="00892025" w:rsidRDefault="00892025" w:rsidP="00EE6C3A">
            <w:pPr>
              <w:jc w:val="center"/>
              <w:rPr>
                <w:b/>
                <w:bCs/>
                <w:color w:val="000000" w:themeColor="text1"/>
                <w:sz w:val="20"/>
                <w:szCs w:val="20"/>
              </w:rPr>
            </w:pPr>
            <w:r w:rsidRPr="00892025">
              <w:rPr>
                <w:b/>
                <w:bCs/>
                <w:color w:val="000000" w:themeColor="text1"/>
                <w:sz w:val="20"/>
                <w:szCs w:val="20"/>
              </w:rPr>
              <w:t>0,5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D20EFB" w14:textId="77777777" w:rsidR="00892025" w:rsidRPr="00892025" w:rsidRDefault="00892025" w:rsidP="00EE6C3A">
            <w:pPr>
              <w:jc w:val="center"/>
              <w:rPr>
                <w:color w:val="000000" w:themeColor="text1"/>
                <w:sz w:val="20"/>
                <w:szCs w:val="20"/>
              </w:rPr>
            </w:pPr>
            <w:r w:rsidRPr="00892025">
              <w:rPr>
                <w:color w:val="000000" w:themeColor="text1"/>
                <w:sz w:val="20"/>
                <w:szCs w:val="20"/>
              </w:rPr>
              <w:t>104,09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955E7E" w14:textId="54EBBF51" w:rsidR="00892025" w:rsidRPr="00892025" w:rsidRDefault="00892025" w:rsidP="00EE6C3A">
            <w:pPr>
              <w:jc w:val="center"/>
              <w:rPr>
                <w:color w:val="000000" w:themeColor="text1"/>
                <w:sz w:val="20"/>
                <w:szCs w:val="20"/>
              </w:rPr>
            </w:pPr>
            <w:r w:rsidRPr="00892025">
              <w:rPr>
                <w:color w:val="000000" w:themeColor="text1"/>
                <w:sz w:val="20"/>
                <w:szCs w:val="20"/>
              </w:rPr>
              <w:t>41,20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6E129" w14:textId="77777777" w:rsidR="00892025" w:rsidRPr="00892025" w:rsidRDefault="00892025" w:rsidP="00EE6C3A">
            <w:pPr>
              <w:jc w:val="center"/>
              <w:rPr>
                <w:b/>
                <w:bCs/>
                <w:color w:val="000000" w:themeColor="text1"/>
                <w:sz w:val="20"/>
                <w:szCs w:val="20"/>
              </w:rPr>
            </w:pPr>
            <w:r w:rsidRPr="00892025">
              <w:rPr>
                <w:b/>
                <w:bCs/>
                <w:color w:val="000000" w:themeColor="text1"/>
                <w:sz w:val="20"/>
                <w:szCs w:val="20"/>
              </w:rPr>
              <w:t>1,0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08D67C" w14:textId="77777777" w:rsidR="00892025" w:rsidRPr="00892025" w:rsidRDefault="00892025" w:rsidP="00EE6C3A">
            <w:pPr>
              <w:jc w:val="center"/>
              <w:rPr>
                <w:color w:val="000000" w:themeColor="text1"/>
                <w:sz w:val="20"/>
                <w:szCs w:val="20"/>
              </w:rPr>
            </w:pPr>
            <w:r w:rsidRPr="00892025">
              <w:rPr>
                <w:color w:val="000000" w:themeColor="text1"/>
                <w:sz w:val="20"/>
                <w:szCs w:val="20"/>
              </w:rPr>
              <w:t>106,16</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191ECD" w14:textId="3D9ECB23" w:rsidR="00892025" w:rsidRPr="00892025" w:rsidRDefault="00892025" w:rsidP="00EE6C3A">
            <w:pPr>
              <w:jc w:val="center"/>
              <w:rPr>
                <w:color w:val="000000" w:themeColor="text1"/>
                <w:sz w:val="20"/>
                <w:szCs w:val="20"/>
              </w:rPr>
            </w:pPr>
            <w:r w:rsidRPr="00892025">
              <w:rPr>
                <w:color w:val="000000" w:themeColor="text1"/>
                <w:sz w:val="20"/>
                <w:szCs w:val="20"/>
              </w:rPr>
              <w:t>38,20</w:t>
            </w:r>
          </w:p>
        </w:tc>
      </w:tr>
      <w:tr w:rsidR="00892025" w:rsidRPr="00892025" w14:paraId="42DF289B" w14:textId="77777777" w:rsidTr="00892025">
        <w:trPr>
          <w:trHeight w:val="360"/>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71C531" w14:textId="77777777" w:rsidR="00892025" w:rsidRPr="00892025" w:rsidRDefault="00892025" w:rsidP="00EE6C3A">
            <w:pPr>
              <w:jc w:val="center"/>
              <w:rPr>
                <w:b/>
                <w:bCs/>
                <w:color w:val="000000" w:themeColor="text1"/>
                <w:sz w:val="20"/>
                <w:szCs w:val="20"/>
              </w:rPr>
            </w:pPr>
            <w:r w:rsidRPr="00892025">
              <w:rPr>
                <w:b/>
                <w:bCs/>
                <w:color w:val="000000" w:themeColor="text1"/>
                <w:sz w:val="20"/>
                <w:szCs w:val="20"/>
              </w:rPr>
              <w:t>1,0</w:t>
            </w:r>
          </w:p>
        </w:tc>
        <w:tc>
          <w:tcPr>
            <w:tcW w:w="8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A6DE24" w14:textId="77777777" w:rsidR="00892025" w:rsidRPr="00892025" w:rsidRDefault="00892025" w:rsidP="00EE6C3A">
            <w:pPr>
              <w:jc w:val="center"/>
              <w:rPr>
                <w:color w:val="000000" w:themeColor="text1"/>
                <w:sz w:val="20"/>
                <w:szCs w:val="20"/>
              </w:rPr>
            </w:pPr>
            <w:r w:rsidRPr="00892025">
              <w:rPr>
                <w:color w:val="000000" w:themeColor="text1"/>
                <w:sz w:val="20"/>
                <w:szCs w:val="20"/>
              </w:rPr>
              <w:t>107,30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A4CFCA" w14:textId="77777777" w:rsidR="00892025" w:rsidRPr="00892025" w:rsidRDefault="00892025" w:rsidP="00EE6C3A">
            <w:pPr>
              <w:jc w:val="center"/>
              <w:rPr>
                <w:color w:val="000000" w:themeColor="text1"/>
                <w:sz w:val="20"/>
                <w:szCs w:val="20"/>
              </w:rPr>
            </w:pPr>
            <w:r w:rsidRPr="00892025">
              <w:rPr>
                <w:color w:val="000000" w:themeColor="text1"/>
                <w:sz w:val="20"/>
                <w:szCs w:val="20"/>
              </w:rPr>
              <w:t>41,31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C44183" w14:textId="77777777" w:rsidR="00892025" w:rsidRPr="00892025" w:rsidRDefault="00892025" w:rsidP="00EE6C3A">
            <w:pPr>
              <w:jc w:val="center"/>
              <w:rPr>
                <w:b/>
                <w:bCs/>
                <w:color w:val="000000" w:themeColor="text1"/>
                <w:sz w:val="20"/>
                <w:szCs w:val="20"/>
              </w:rPr>
            </w:pPr>
            <w:r w:rsidRPr="00892025">
              <w:rPr>
                <w:b/>
                <w:bCs/>
                <w:color w:val="000000" w:themeColor="text1"/>
                <w:sz w:val="20"/>
                <w:szCs w:val="20"/>
              </w:rPr>
              <w:t>0,5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22338" w14:textId="77777777" w:rsidR="00892025" w:rsidRPr="00892025" w:rsidRDefault="00892025" w:rsidP="00EE6C3A">
            <w:pPr>
              <w:jc w:val="center"/>
              <w:rPr>
                <w:color w:val="000000" w:themeColor="text1"/>
                <w:sz w:val="20"/>
                <w:szCs w:val="20"/>
              </w:rPr>
            </w:pPr>
            <w:r w:rsidRPr="00892025">
              <w:rPr>
                <w:color w:val="000000" w:themeColor="text1"/>
                <w:sz w:val="20"/>
                <w:szCs w:val="20"/>
              </w:rPr>
              <w:t>110,91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DDF302" w14:textId="66BA557F" w:rsidR="00892025" w:rsidRPr="00892025" w:rsidRDefault="00892025" w:rsidP="00EE6C3A">
            <w:pPr>
              <w:jc w:val="center"/>
              <w:rPr>
                <w:color w:val="000000" w:themeColor="text1"/>
                <w:sz w:val="20"/>
                <w:szCs w:val="20"/>
              </w:rPr>
            </w:pPr>
            <w:r w:rsidRPr="00892025">
              <w:rPr>
                <w:color w:val="000000" w:themeColor="text1"/>
                <w:sz w:val="20"/>
                <w:szCs w:val="20"/>
              </w:rPr>
              <w:t>38,50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0817F" w14:textId="77777777" w:rsidR="00892025" w:rsidRPr="00892025" w:rsidRDefault="00892025" w:rsidP="00EE6C3A">
            <w:pPr>
              <w:jc w:val="center"/>
              <w:rPr>
                <w:b/>
                <w:bCs/>
                <w:color w:val="000000" w:themeColor="text1"/>
                <w:sz w:val="20"/>
                <w:szCs w:val="20"/>
              </w:rPr>
            </w:pPr>
            <w:r w:rsidRPr="00892025">
              <w:rPr>
                <w:b/>
                <w:bCs/>
                <w:color w:val="000000" w:themeColor="text1"/>
                <w:sz w:val="20"/>
                <w:szCs w:val="20"/>
              </w:rPr>
              <w:t>1,0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34C305" w14:textId="7667FBD9" w:rsidR="00892025" w:rsidRPr="00892025" w:rsidRDefault="00892025" w:rsidP="00EE6C3A">
            <w:pPr>
              <w:jc w:val="center"/>
              <w:rPr>
                <w:color w:val="000000" w:themeColor="text1"/>
                <w:sz w:val="20"/>
                <w:szCs w:val="20"/>
              </w:rPr>
            </w:pPr>
            <w:r w:rsidRPr="00892025">
              <w:rPr>
                <w:color w:val="000000" w:themeColor="text1"/>
                <w:sz w:val="20"/>
                <w:szCs w:val="20"/>
              </w:rPr>
              <w:t>115,90</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2A8782" w14:textId="328397C0" w:rsidR="00892025" w:rsidRPr="00892025" w:rsidRDefault="00892025" w:rsidP="00EE6C3A">
            <w:pPr>
              <w:jc w:val="center"/>
              <w:rPr>
                <w:color w:val="000000" w:themeColor="text1"/>
                <w:sz w:val="20"/>
                <w:szCs w:val="20"/>
              </w:rPr>
            </w:pPr>
            <w:r w:rsidRPr="00892025">
              <w:rPr>
                <w:color w:val="000000" w:themeColor="text1"/>
                <w:sz w:val="20"/>
                <w:szCs w:val="20"/>
              </w:rPr>
              <w:t>38,50</w:t>
            </w:r>
          </w:p>
        </w:tc>
      </w:tr>
      <w:tr w:rsidR="00892025" w:rsidRPr="00892025" w14:paraId="3A590724" w14:textId="77777777" w:rsidTr="00892025">
        <w:trPr>
          <w:trHeight w:val="360"/>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59050" w14:textId="77777777" w:rsidR="00892025" w:rsidRPr="00892025" w:rsidRDefault="00892025" w:rsidP="00EE6C3A">
            <w:pPr>
              <w:contextualSpacing/>
              <w:jc w:val="center"/>
              <w:rPr>
                <w:b/>
                <w:bCs/>
                <w:color w:val="000000" w:themeColor="text1"/>
                <w:sz w:val="20"/>
                <w:szCs w:val="20"/>
              </w:rPr>
            </w:pPr>
            <w:r w:rsidRPr="00892025">
              <w:rPr>
                <w:b/>
                <w:bCs/>
                <w:color w:val="000000" w:themeColor="text1"/>
                <w:sz w:val="20"/>
                <w:szCs w:val="20"/>
              </w:rPr>
              <w:t>1,5</w:t>
            </w:r>
          </w:p>
        </w:tc>
        <w:tc>
          <w:tcPr>
            <w:tcW w:w="8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E03E8" w14:textId="77777777" w:rsidR="00892025" w:rsidRPr="00892025" w:rsidRDefault="00892025" w:rsidP="00EE6C3A">
            <w:pPr>
              <w:contextualSpacing/>
              <w:jc w:val="center"/>
              <w:rPr>
                <w:color w:val="000000" w:themeColor="text1"/>
                <w:sz w:val="20"/>
                <w:szCs w:val="20"/>
              </w:rPr>
            </w:pPr>
            <w:r w:rsidRPr="00892025">
              <w:rPr>
                <w:color w:val="000000" w:themeColor="text1"/>
                <w:sz w:val="20"/>
                <w:szCs w:val="20"/>
              </w:rPr>
              <w:t>107,50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88D9FD" w14:textId="77777777" w:rsidR="00892025" w:rsidRPr="00892025" w:rsidRDefault="00892025" w:rsidP="00EE6C3A">
            <w:pPr>
              <w:contextualSpacing/>
              <w:jc w:val="center"/>
              <w:rPr>
                <w:color w:val="000000" w:themeColor="text1"/>
                <w:sz w:val="20"/>
                <w:szCs w:val="20"/>
              </w:rPr>
            </w:pPr>
            <w:r w:rsidRPr="00892025">
              <w:rPr>
                <w:color w:val="000000" w:themeColor="text1"/>
                <w:sz w:val="20"/>
                <w:szCs w:val="20"/>
              </w:rPr>
              <w:t>43,52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1F784E" w14:textId="77777777" w:rsidR="00892025" w:rsidRPr="00892025" w:rsidRDefault="00892025" w:rsidP="00EE6C3A">
            <w:pPr>
              <w:contextualSpacing/>
              <w:jc w:val="center"/>
              <w:rPr>
                <w:b/>
                <w:bCs/>
                <w:color w:val="000000" w:themeColor="text1"/>
                <w:sz w:val="20"/>
                <w:szCs w:val="20"/>
              </w:rPr>
            </w:pPr>
            <w:r w:rsidRPr="00892025">
              <w:rPr>
                <w:b/>
                <w:bCs/>
                <w:color w:val="000000" w:themeColor="text1"/>
                <w:sz w:val="20"/>
                <w:szCs w:val="20"/>
              </w:rPr>
              <w:t>0,5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7276B" w14:textId="77777777" w:rsidR="00892025" w:rsidRPr="00892025" w:rsidRDefault="00892025" w:rsidP="00EE6C3A">
            <w:pPr>
              <w:contextualSpacing/>
              <w:jc w:val="center"/>
              <w:rPr>
                <w:color w:val="000000" w:themeColor="text1"/>
                <w:sz w:val="20"/>
                <w:szCs w:val="20"/>
              </w:rPr>
            </w:pPr>
            <w:r w:rsidRPr="00892025">
              <w:rPr>
                <w:color w:val="000000" w:themeColor="text1"/>
                <w:sz w:val="20"/>
                <w:szCs w:val="20"/>
              </w:rPr>
              <w:t>109,23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9020F7" w14:textId="5956D328" w:rsidR="00892025" w:rsidRPr="00892025" w:rsidRDefault="00892025" w:rsidP="00EE6C3A">
            <w:pPr>
              <w:contextualSpacing/>
              <w:jc w:val="center"/>
              <w:rPr>
                <w:color w:val="000000" w:themeColor="text1"/>
                <w:sz w:val="20"/>
                <w:szCs w:val="20"/>
              </w:rPr>
            </w:pPr>
            <w:r w:rsidRPr="00892025">
              <w:rPr>
                <w:color w:val="000000" w:themeColor="text1"/>
                <w:sz w:val="20"/>
                <w:szCs w:val="20"/>
              </w:rPr>
              <w:t>39,20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D8F8D" w14:textId="77777777" w:rsidR="00892025" w:rsidRPr="00892025" w:rsidRDefault="00892025" w:rsidP="00EE6C3A">
            <w:pPr>
              <w:contextualSpacing/>
              <w:jc w:val="center"/>
              <w:rPr>
                <w:b/>
                <w:bCs/>
                <w:color w:val="000000" w:themeColor="text1"/>
                <w:sz w:val="20"/>
                <w:szCs w:val="20"/>
              </w:rPr>
            </w:pPr>
            <w:r w:rsidRPr="00892025">
              <w:rPr>
                <w:b/>
                <w:bCs/>
                <w:color w:val="000000" w:themeColor="text1"/>
                <w:sz w:val="20"/>
                <w:szCs w:val="20"/>
              </w:rPr>
              <w:t>1,0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8FCAC" w14:textId="77777777" w:rsidR="00892025" w:rsidRPr="00892025" w:rsidRDefault="00892025" w:rsidP="00EE6C3A">
            <w:pPr>
              <w:contextualSpacing/>
              <w:jc w:val="center"/>
              <w:rPr>
                <w:color w:val="000000" w:themeColor="text1"/>
                <w:sz w:val="20"/>
                <w:szCs w:val="20"/>
              </w:rPr>
            </w:pPr>
            <w:r w:rsidRPr="00892025">
              <w:rPr>
                <w:color w:val="000000" w:themeColor="text1"/>
                <w:sz w:val="20"/>
                <w:szCs w:val="20"/>
              </w:rPr>
              <w:t>111,93</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523444" w14:textId="1F04EBE7" w:rsidR="00892025" w:rsidRPr="00892025" w:rsidRDefault="00892025" w:rsidP="00EE6C3A">
            <w:pPr>
              <w:contextualSpacing/>
              <w:jc w:val="center"/>
              <w:rPr>
                <w:color w:val="000000" w:themeColor="text1"/>
                <w:sz w:val="20"/>
                <w:szCs w:val="20"/>
              </w:rPr>
            </w:pPr>
            <w:r w:rsidRPr="00892025">
              <w:rPr>
                <w:color w:val="000000" w:themeColor="text1"/>
                <w:sz w:val="20"/>
                <w:szCs w:val="20"/>
              </w:rPr>
              <w:t>37,50</w:t>
            </w:r>
          </w:p>
        </w:tc>
      </w:tr>
      <w:tr w:rsidR="00892025" w:rsidRPr="00892025" w14:paraId="3AE34BBF" w14:textId="77777777" w:rsidTr="00892025">
        <w:trPr>
          <w:trHeight w:val="360"/>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3B311" w14:textId="77777777" w:rsidR="00892025" w:rsidRPr="00892025" w:rsidRDefault="00892025" w:rsidP="00EE6C3A">
            <w:pPr>
              <w:contextualSpacing/>
              <w:jc w:val="center"/>
              <w:rPr>
                <w:b/>
                <w:bCs/>
                <w:color w:val="000000" w:themeColor="text1"/>
                <w:sz w:val="20"/>
                <w:szCs w:val="20"/>
              </w:rPr>
            </w:pPr>
            <w:r w:rsidRPr="00892025">
              <w:rPr>
                <w:b/>
                <w:bCs/>
                <w:color w:val="000000" w:themeColor="text1"/>
                <w:sz w:val="20"/>
                <w:szCs w:val="20"/>
              </w:rPr>
              <w:t>2,0</w:t>
            </w:r>
          </w:p>
        </w:tc>
        <w:tc>
          <w:tcPr>
            <w:tcW w:w="8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A9557C" w14:textId="77777777" w:rsidR="00892025" w:rsidRPr="00892025" w:rsidRDefault="00892025" w:rsidP="00EE6C3A">
            <w:pPr>
              <w:contextualSpacing/>
              <w:jc w:val="center"/>
              <w:rPr>
                <w:color w:val="000000" w:themeColor="text1"/>
                <w:sz w:val="20"/>
                <w:szCs w:val="20"/>
              </w:rPr>
            </w:pPr>
            <w:r w:rsidRPr="00892025">
              <w:rPr>
                <w:color w:val="000000" w:themeColor="text1"/>
                <w:sz w:val="20"/>
                <w:szCs w:val="20"/>
              </w:rPr>
              <w:t>107,82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416CBC" w14:textId="77777777" w:rsidR="00892025" w:rsidRPr="00892025" w:rsidRDefault="00892025" w:rsidP="00EE6C3A">
            <w:pPr>
              <w:contextualSpacing/>
              <w:jc w:val="center"/>
              <w:rPr>
                <w:color w:val="000000" w:themeColor="text1"/>
                <w:sz w:val="20"/>
                <w:szCs w:val="20"/>
              </w:rPr>
            </w:pPr>
            <w:r w:rsidRPr="00892025">
              <w:rPr>
                <w:color w:val="000000" w:themeColor="text1"/>
                <w:sz w:val="20"/>
                <w:szCs w:val="20"/>
              </w:rPr>
              <w:t>45,56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53758" w14:textId="77777777" w:rsidR="00892025" w:rsidRPr="00892025" w:rsidRDefault="00892025" w:rsidP="00EE6C3A">
            <w:pPr>
              <w:contextualSpacing/>
              <w:jc w:val="center"/>
              <w:rPr>
                <w:b/>
                <w:bCs/>
                <w:color w:val="000000" w:themeColor="text1"/>
                <w:sz w:val="20"/>
                <w:szCs w:val="20"/>
              </w:rPr>
            </w:pPr>
            <w:r w:rsidRPr="00892025">
              <w:rPr>
                <w:b/>
                <w:bCs/>
                <w:color w:val="000000" w:themeColor="text1"/>
                <w:sz w:val="20"/>
                <w:szCs w:val="20"/>
              </w:rPr>
              <w:t>0,5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91D03" w14:textId="77777777" w:rsidR="00892025" w:rsidRPr="00892025" w:rsidRDefault="00892025" w:rsidP="00EE6C3A">
            <w:pPr>
              <w:contextualSpacing/>
              <w:jc w:val="center"/>
              <w:rPr>
                <w:color w:val="000000" w:themeColor="text1"/>
                <w:sz w:val="20"/>
                <w:szCs w:val="20"/>
              </w:rPr>
            </w:pPr>
            <w:r w:rsidRPr="00892025">
              <w:rPr>
                <w:color w:val="000000" w:themeColor="text1"/>
                <w:sz w:val="20"/>
                <w:szCs w:val="20"/>
              </w:rPr>
              <w:t>105,51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BAC11A" w14:textId="6CD304B1" w:rsidR="00892025" w:rsidRPr="00892025" w:rsidRDefault="00892025" w:rsidP="00EE6C3A">
            <w:pPr>
              <w:contextualSpacing/>
              <w:jc w:val="center"/>
              <w:rPr>
                <w:color w:val="000000" w:themeColor="text1"/>
                <w:sz w:val="20"/>
                <w:szCs w:val="20"/>
              </w:rPr>
            </w:pPr>
            <w:r w:rsidRPr="00892025">
              <w:rPr>
                <w:color w:val="000000" w:themeColor="text1"/>
                <w:sz w:val="20"/>
                <w:szCs w:val="20"/>
              </w:rPr>
              <w:t>42,50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EC116" w14:textId="77777777" w:rsidR="00892025" w:rsidRPr="00892025" w:rsidRDefault="00892025" w:rsidP="00EE6C3A">
            <w:pPr>
              <w:contextualSpacing/>
              <w:jc w:val="center"/>
              <w:rPr>
                <w:b/>
                <w:bCs/>
                <w:color w:val="000000" w:themeColor="text1"/>
                <w:sz w:val="20"/>
                <w:szCs w:val="20"/>
              </w:rPr>
            </w:pPr>
            <w:r w:rsidRPr="00892025">
              <w:rPr>
                <w:b/>
                <w:bCs/>
                <w:color w:val="000000" w:themeColor="text1"/>
                <w:sz w:val="20"/>
                <w:szCs w:val="20"/>
              </w:rPr>
              <w:t>1,0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923D24" w14:textId="77777777" w:rsidR="00892025" w:rsidRPr="00892025" w:rsidRDefault="00892025" w:rsidP="00EE6C3A">
            <w:pPr>
              <w:contextualSpacing/>
              <w:jc w:val="center"/>
              <w:rPr>
                <w:color w:val="000000" w:themeColor="text1"/>
                <w:sz w:val="20"/>
                <w:szCs w:val="20"/>
              </w:rPr>
            </w:pPr>
            <w:r w:rsidRPr="00892025">
              <w:rPr>
                <w:color w:val="000000" w:themeColor="text1"/>
                <w:sz w:val="20"/>
                <w:szCs w:val="20"/>
              </w:rPr>
              <w:t>111,53</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040E2" w14:textId="53549CDD" w:rsidR="00892025" w:rsidRPr="00892025" w:rsidRDefault="00892025" w:rsidP="00EE6C3A">
            <w:pPr>
              <w:contextualSpacing/>
              <w:jc w:val="center"/>
              <w:rPr>
                <w:color w:val="000000" w:themeColor="text1"/>
                <w:sz w:val="20"/>
                <w:szCs w:val="20"/>
              </w:rPr>
            </w:pPr>
            <w:r w:rsidRPr="00892025">
              <w:rPr>
                <w:color w:val="000000" w:themeColor="text1"/>
                <w:sz w:val="20"/>
                <w:szCs w:val="20"/>
              </w:rPr>
              <w:t>40,50</w:t>
            </w:r>
          </w:p>
        </w:tc>
      </w:tr>
      <w:tr w:rsidR="00892025" w:rsidRPr="00892025" w14:paraId="69C69BF8" w14:textId="77777777" w:rsidTr="00892025">
        <w:trPr>
          <w:trHeight w:val="690"/>
          <w:jc w:val="center"/>
        </w:trPr>
        <w:tc>
          <w:tcPr>
            <w:tcW w:w="9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B53D3D" w14:textId="77777777" w:rsidR="00892025" w:rsidRPr="00892025" w:rsidRDefault="00892025" w:rsidP="00136CD7">
            <w:pPr>
              <w:jc w:val="center"/>
              <w:rPr>
                <w:b/>
                <w:bCs/>
                <w:color w:val="000000" w:themeColor="text1"/>
                <w:sz w:val="20"/>
                <w:szCs w:val="20"/>
              </w:rPr>
            </w:pPr>
            <w:r w:rsidRPr="00892025">
              <w:rPr>
                <w:b/>
                <w:bCs/>
                <w:color w:val="000000" w:themeColor="text1"/>
                <w:sz w:val="20"/>
                <w:szCs w:val="20"/>
              </w:rPr>
              <w:t>С</w:t>
            </w:r>
            <w:r w:rsidRPr="00892025">
              <w:rPr>
                <w:b/>
                <w:bCs/>
                <w:color w:val="000000" w:themeColor="text1"/>
                <w:sz w:val="20"/>
                <w:szCs w:val="20"/>
                <w:vertAlign w:val="subscript"/>
              </w:rPr>
              <w:t>АГ-4И</w:t>
            </w:r>
            <w:r w:rsidRPr="00892025">
              <w:rPr>
                <w:b/>
                <w:bCs/>
                <w:color w:val="000000" w:themeColor="text1"/>
                <w:sz w:val="20"/>
                <w:szCs w:val="20"/>
              </w:rPr>
              <w:t>, г/дм</w:t>
            </w:r>
            <w:r w:rsidRPr="00892025">
              <w:rPr>
                <w:b/>
                <w:bCs/>
                <w:color w:val="000000" w:themeColor="text1"/>
                <w:sz w:val="20"/>
                <w:szCs w:val="20"/>
                <w:vertAlign w:val="superscript"/>
              </w:rPr>
              <w:t>3</w:t>
            </w:r>
          </w:p>
        </w:tc>
        <w:tc>
          <w:tcPr>
            <w:tcW w:w="8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FB34DD" w14:textId="77777777" w:rsidR="00892025" w:rsidRPr="00892025" w:rsidRDefault="00892025" w:rsidP="00136CD7">
            <w:pPr>
              <w:jc w:val="center"/>
              <w:rPr>
                <w:b/>
                <w:color w:val="000000" w:themeColor="text1"/>
                <w:sz w:val="20"/>
                <w:szCs w:val="20"/>
              </w:rPr>
            </w:pPr>
            <w:r w:rsidRPr="00892025">
              <w:rPr>
                <w:b/>
                <w:i/>
                <w:iCs/>
                <w:color w:val="000000" w:themeColor="text1"/>
                <w:sz w:val="20"/>
                <w:szCs w:val="20"/>
              </w:rPr>
              <w:t>θ</w:t>
            </w:r>
            <w:r w:rsidRPr="00892025">
              <w:rPr>
                <w:b/>
                <w:color w:val="000000" w:themeColor="text1"/>
                <w:sz w:val="20"/>
                <w:szCs w:val="20"/>
              </w:rPr>
              <w:t>,</w:t>
            </w:r>
            <w:r w:rsidRPr="00892025">
              <w:rPr>
                <w:b/>
                <w:color w:val="000000" w:themeColor="text1"/>
                <w:sz w:val="20"/>
                <w:szCs w:val="20"/>
                <w:vertAlign w:val="superscript"/>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27C4BF" w14:textId="77777777" w:rsidR="00892025" w:rsidRPr="00892025" w:rsidRDefault="00892025" w:rsidP="00136CD7">
            <w:pPr>
              <w:jc w:val="center"/>
              <w:rPr>
                <w:b/>
                <w:color w:val="000000" w:themeColor="text1"/>
                <w:sz w:val="20"/>
                <w:szCs w:val="20"/>
              </w:rPr>
            </w:pPr>
            <w:r w:rsidRPr="00892025">
              <w:rPr>
                <w:b/>
                <w:color w:val="000000" w:themeColor="text1"/>
                <w:sz w:val="20"/>
                <w:szCs w:val="20"/>
              </w:rPr>
              <w:t>σ, мН/м</w:t>
            </w:r>
          </w:p>
        </w:tc>
        <w:tc>
          <w:tcPr>
            <w:tcW w:w="992" w:type="dxa"/>
            <w:tcBorders>
              <w:top w:val="single" w:sz="4" w:space="0" w:color="auto"/>
              <w:left w:val="single" w:sz="4" w:space="0" w:color="auto"/>
              <w:right w:val="single" w:sz="4" w:space="0" w:color="auto"/>
            </w:tcBorders>
            <w:shd w:val="clear" w:color="auto" w:fill="auto"/>
            <w:noWrap/>
            <w:vAlign w:val="center"/>
            <w:hideMark/>
          </w:tcPr>
          <w:p w14:paraId="14B3B1A6" w14:textId="77777777" w:rsidR="00892025" w:rsidRPr="00892025" w:rsidRDefault="00892025" w:rsidP="00136CD7">
            <w:pPr>
              <w:jc w:val="center"/>
              <w:rPr>
                <w:b/>
                <w:bCs/>
                <w:color w:val="000000" w:themeColor="text1"/>
                <w:sz w:val="20"/>
                <w:szCs w:val="20"/>
              </w:rPr>
            </w:pPr>
            <w:r w:rsidRPr="00892025">
              <w:rPr>
                <w:b/>
                <w:bCs/>
                <w:color w:val="000000" w:themeColor="text1"/>
                <w:sz w:val="20"/>
                <w:szCs w:val="20"/>
              </w:rPr>
              <w:t>С</w:t>
            </w:r>
            <w:r w:rsidRPr="00892025">
              <w:rPr>
                <w:b/>
                <w:bCs/>
                <w:color w:val="000000" w:themeColor="text1"/>
                <w:sz w:val="20"/>
                <w:szCs w:val="20"/>
                <w:vertAlign w:val="subscript"/>
              </w:rPr>
              <w:t>АС-1</w:t>
            </w:r>
            <w:r w:rsidRPr="00892025">
              <w:rPr>
                <w:b/>
                <w:bCs/>
                <w:color w:val="000000" w:themeColor="text1"/>
                <w:sz w:val="20"/>
                <w:szCs w:val="20"/>
              </w:rPr>
              <w:t>,</w:t>
            </w:r>
          </w:p>
          <w:p w14:paraId="4CB2F41D" w14:textId="77777777" w:rsidR="00892025" w:rsidRPr="00892025" w:rsidRDefault="00892025" w:rsidP="00136CD7">
            <w:pPr>
              <w:jc w:val="center"/>
              <w:rPr>
                <w:b/>
                <w:bCs/>
                <w:color w:val="000000" w:themeColor="text1"/>
                <w:sz w:val="20"/>
                <w:szCs w:val="20"/>
              </w:rPr>
            </w:pPr>
            <w:r w:rsidRPr="00892025">
              <w:rPr>
                <w:b/>
                <w:bCs/>
                <w:color w:val="000000" w:themeColor="text1"/>
                <w:sz w:val="20"/>
                <w:szCs w:val="20"/>
              </w:rPr>
              <w:t>г/дм</w:t>
            </w:r>
            <w:r w:rsidRPr="00892025">
              <w:rPr>
                <w:b/>
                <w:bCs/>
                <w:color w:val="000000" w:themeColor="text1"/>
                <w:sz w:val="20"/>
                <w:szCs w:val="20"/>
                <w:vertAlign w:val="superscript"/>
              </w:rPr>
              <w:t>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4BC8F7" w14:textId="77777777" w:rsidR="00892025" w:rsidRPr="00892025" w:rsidRDefault="00892025" w:rsidP="00136CD7">
            <w:pPr>
              <w:jc w:val="center"/>
              <w:rPr>
                <w:b/>
                <w:color w:val="000000" w:themeColor="text1"/>
                <w:sz w:val="20"/>
                <w:szCs w:val="20"/>
              </w:rPr>
            </w:pPr>
            <w:r w:rsidRPr="00892025">
              <w:rPr>
                <w:b/>
                <w:i/>
                <w:iCs/>
                <w:color w:val="000000" w:themeColor="text1"/>
                <w:sz w:val="20"/>
                <w:szCs w:val="20"/>
              </w:rPr>
              <w:t>θ</w:t>
            </w:r>
            <w:r w:rsidRPr="00892025">
              <w:rPr>
                <w:b/>
                <w:color w:val="000000" w:themeColor="text1"/>
                <w:sz w:val="20"/>
                <w:szCs w:val="20"/>
              </w:rPr>
              <w:t>,</w:t>
            </w:r>
            <w:r w:rsidRPr="00892025">
              <w:rPr>
                <w:b/>
                <w:color w:val="000000" w:themeColor="text1"/>
                <w:sz w:val="20"/>
                <w:szCs w:val="20"/>
                <w:vertAlign w:val="superscript"/>
              </w:rPr>
              <w:t>°</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6969B2" w14:textId="77777777" w:rsidR="00892025" w:rsidRPr="00892025" w:rsidRDefault="00892025" w:rsidP="00136CD7">
            <w:pPr>
              <w:jc w:val="center"/>
              <w:rPr>
                <w:b/>
                <w:color w:val="000000" w:themeColor="text1"/>
                <w:sz w:val="20"/>
                <w:szCs w:val="20"/>
              </w:rPr>
            </w:pPr>
            <w:r w:rsidRPr="00892025">
              <w:rPr>
                <w:b/>
                <w:color w:val="000000" w:themeColor="text1"/>
                <w:sz w:val="20"/>
                <w:szCs w:val="20"/>
              </w:rPr>
              <w:t>σ, мН/м</w:t>
            </w:r>
          </w:p>
        </w:tc>
        <w:tc>
          <w:tcPr>
            <w:tcW w:w="850" w:type="dxa"/>
            <w:tcBorders>
              <w:top w:val="single" w:sz="4" w:space="0" w:color="auto"/>
              <w:left w:val="single" w:sz="4" w:space="0" w:color="auto"/>
              <w:right w:val="single" w:sz="4" w:space="0" w:color="auto"/>
            </w:tcBorders>
            <w:shd w:val="clear" w:color="auto" w:fill="auto"/>
            <w:noWrap/>
            <w:vAlign w:val="center"/>
            <w:hideMark/>
          </w:tcPr>
          <w:p w14:paraId="0D08B3D3" w14:textId="77777777" w:rsidR="00892025" w:rsidRPr="00892025" w:rsidRDefault="00892025" w:rsidP="00136CD7">
            <w:pPr>
              <w:jc w:val="center"/>
              <w:rPr>
                <w:b/>
                <w:bCs/>
                <w:color w:val="000000" w:themeColor="text1"/>
                <w:sz w:val="20"/>
                <w:szCs w:val="20"/>
              </w:rPr>
            </w:pPr>
            <w:r w:rsidRPr="00892025">
              <w:rPr>
                <w:b/>
                <w:bCs/>
                <w:color w:val="000000" w:themeColor="text1"/>
                <w:sz w:val="20"/>
                <w:szCs w:val="20"/>
              </w:rPr>
              <w:t>С</w:t>
            </w:r>
            <w:r w:rsidRPr="00892025">
              <w:rPr>
                <w:b/>
                <w:bCs/>
                <w:color w:val="000000" w:themeColor="text1"/>
                <w:sz w:val="20"/>
                <w:szCs w:val="20"/>
                <w:vertAlign w:val="subscript"/>
              </w:rPr>
              <w:t>АС-1</w:t>
            </w:r>
            <w:r w:rsidRPr="00892025">
              <w:rPr>
                <w:b/>
                <w:bCs/>
                <w:color w:val="000000" w:themeColor="text1"/>
                <w:sz w:val="20"/>
                <w:szCs w:val="20"/>
              </w:rPr>
              <w:t>,</w:t>
            </w:r>
          </w:p>
          <w:p w14:paraId="21E7572F" w14:textId="77777777" w:rsidR="00892025" w:rsidRPr="00892025" w:rsidRDefault="00892025" w:rsidP="00136CD7">
            <w:pPr>
              <w:jc w:val="center"/>
              <w:rPr>
                <w:b/>
                <w:bCs/>
                <w:color w:val="000000" w:themeColor="text1"/>
                <w:sz w:val="20"/>
                <w:szCs w:val="20"/>
              </w:rPr>
            </w:pPr>
            <w:r w:rsidRPr="00892025">
              <w:rPr>
                <w:b/>
                <w:bCs/>
                <w:color w:val="000000" w:themeColor="text1"/>
                <w:sz w:val="20"/>
                <w:szCs w:val="20"/>
              </w:rPr>
              <w:t>г/дм</w:t>
            </w:r>
            <w:r w:rsidRPr="00892025">
              <w:rPr>
                <w:b/>
                <w:bCs/>
                <w:color w:val="000000" w:themeColor="text1"/>
                <w:sz w:val="20"/>
                <w:szCs w:val="20"/>
                <w:vertAlign w:val="superscript"/>
              </w:rPr>
              <w:t>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85C06" w14:textId="77777777" w:rsidR="00892025" w:rsidRPr="00892025" w:rsidRDefault="00892025" w:rsidP="00136CD7">
            <w:pPr>
              <w:jc w:val="center"/>
              <w:rPr>
                <w:b/>
                <w:color w:val="000000" w:themeColor="text1"/>
                <w:sz w:val="20"/>
                <w:szCs w:val="20"/>
              </w:rPr>
            </w:pPr>
            <w:r w:rsidRPr="00892025">
              <w:rPr>
                <w:b/>
                <w:i/>
                <w:iCs/>
                <w:color w:val="000000" w:themeColor="text1"/>
                <w:sz w:val="20"/>
                <w:szCs w:val="20"/>
              </w:rPr>
              <w:t>θ</w:t>
            </w:r>
            <w:r w:rsidRPr="00892025">
              <w:rPr>
                <w:b/>
                <w:color w:val="000000" w:themeColor="text1"/>
                <w:sz w:val="20"/>
                <w:szCs w:val="20"/>
              </w:rPr>
              <w:t>,</w:t>
            </w:r>
            <w:r w:rsidRPr="00892025">
              <w:rPr>
                <w:b/>
                <w:color w:val="000000" w:themeColor="text1"/>
                <w:sz w:val="20"/>
                <w:szCs w:val="20"/>
                <w:vertAlign w:val="superscript"/>
              </w:rPr>
              <w:t>°</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BF23A1" w14:textId="77777777" w:rsidR="00892025" w:rsidRPr="00892025" w:rsidRDefault="00892025" w:rsidP="00136CD7">
            <w:pPr>
              <w:jc w:val="center"/>
              <w:rPr>
                <w:b/>
                <w:color w:val="000000" w:themeColor="text1"/>
                <w:sz w:val="20"/>
                <w:szCs w:val="20"/>
              </w:rPr>
            </w:pPr>
            <w:r w:rsidRPr="00892025">
              <w:rPr>
                <w:b/>
                <w:color w:val="000000" w:themeColor="text1"/>
                <w:sz w:val="20"/>
                <w:szCs w:val="20"/>
              </w:rPr>
              <w:t>σ, мН/м</w:t>
            </w:r>
          </w:p>
        </w:tc>
      </w:tr>
      <w:tr w:rsidR="00892025" w:rsidRPr="00892025" w14:paraId="7971156D" w14:textId="77777777" w:rsidTr="00892025">
        <w:trPr>
          <w:trHeight w:val="340"/>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A7A0D" w14:textId="77777777" w:rsidR="00892025" w:rsidRPr="00892025" w:rsidRDefault="00892025" w:rsidP="00892025">
            <w:pPr>
              <w:jc w:val="center"/>
              <w:rPr>
                <w:b/>
                <w:bCs/>
                <w:color w:val="000000" w:themeColor="text1"/>
                <w:sz w:val="20"/>
                <w:szCs w:val="20"/>
              </w:rPr>
            </w:pPr>
            <w:r w:rsidRPr="00892025">
              <w:rPr>
                <w:b/>
                <w:bCs/>
                <w:color w:val="000000" w:themeColor="text1"/>
                <w:sz w:val="20"/>
                <w:szCs w:val="20"/>
              </w:rPr>
              <w:t>0</w:t>
            </w:r>
          </w:p>
        </w:tc>
        <w:tc>
          <w:tcPr>
            <w:tcW w:w="8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8E8FD" w14:textId="77777777" w:rsidR="00892025" w:rsidRPr="00892025" w:rsidRDefault="00892025" w:rsidP="00892025">
            <w:pPr>
              <w:jc w:val="center"/>
              <w:rPr>
                <w:color w:val="000000" w:themeColor="text1"/>
                <w:sz w:val="20"/>
                <w:szCs w:val="20"/>
              </w:rPr>
            </w:pPr>
            <w:r w:rsidRPr="00892025">
              <w:rPr>
                <w:color w:val="000000" w:themeColor="text1"/>
                <w:sz w:val="20"/>
                <w:szCs w:val="20"/>
              </w:rPr>
              <w:t>95,05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DF0875" w14:textId="77777777" w:rsidR="00892025" w:rsidRPr="00892025" w:rsidRDefault="00892025" w:rsidP="00892025">
            <w:pPr>
              <w:jc w:val="center"/>
              <w:rPr>
                <w:color w:val="000000" w:themeColor="text1"/>
                <w:sz w:val="20"/>
                <w:szCs w:val="20"/>
              </w:rPr>
            </w:pPr>
            <w:r w:rsidRPr="00892025">
              <w:rPr>
                <w:color w:val="000000" w:themeColor="text1"/>
                <w:sz w:val="20"/>
                <w:szCs w:val="20"/>
              </w:rPr>
              <w:t>45,39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41C1D" w14:textId="67B3742E" w:rsidR="00892025" w:rsidRPr="00892025" w:rsidRDefault="00892025" w:rsidP="00892025">
            <w:pPr>
              <w:jc w:val="center"/>
              <w:rPr>
                <w:b/>
                <w:bCs/>
                <w:color w:val="000000" w:themeColor="text1"/>
                <w:sz w:val="20"/>
                <w:szCs w:val="20"/>
              </w:rPr>
            </w:pPr>
            <w:r w:rsidRPr="00892025">
              <w:rPr>
                <w:b/>
                <w:bCs/>
                <w:color w:val="000000" w:themeColor="text1"/>
                <w:sz w:val="20"/>
                <w:szCs w:val="20"/>
              </w:rPr>
              <w:t>1,5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C7536F" w14:textId="74B07670" w:rsidR="00892025" w:rsidRPr="00892025" w:rsidRDefault="00892025" w:rsidP="00892025">
            <w:pPr>
              <w:jc w:val="center"/>
              <w:rPr>
                <w:color w:val="000000" w:themeColor="text1"/>
                <w:sz w:val="20"/>
                <w:szCs w:val="20"/>
              </w:rPr>
            </w:pPr>
            <w:r w:rsidRPr="00892025">
              <w:rPr>
                <w:color w:val="000000" w:themeColor="text1"/>
                <w:sz w:val="20"/>
                <w:szCs w:val="20"/>
              </w:rPr>
              <w:t>103,55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D8AD6D" w14:textId="5163BEAD" w:rsidR="00892025" w:rsidRPr="00892025" w:rsidRDefault="00892025" w:rsidP="00892025">
            <w:pPr>
              <w:jc w:val="center"/>
              <w:rPr>
                <w:color w:val="000000" w:themeColor="text1"/>
                <w:sz w:val="20"/>
                <w:szCs w:val="20"/>
              </w:rPr>
            </w:pPr>
            <w:r w:rsidRPr="00892025">
              <w:rPr>
                <w:color w:val="000000" w:themeColor="text1"/>
                <w:sz w:val="20"/>
                <w:szCs w:val="20"/>
              </w:rPr>
              <w:t>40,92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22236" w14:textId="07DDDA9A" w:rsidR="00892025" w:rsidRPr="00892025" w:rsidRDefault="00892025" w:rsidP="00892025">
            <w:pPr>
              <w:jc w:val="center"/>
              <w:rPr>
                <w:b/>
                <w:bCs/>
                <w:color w:val="000000" w:themeColor="text1"/>
                <w:sz w:val="20"/>
                <w:szCs w:val="20"/>
              </w:rPr>
            </w:pPr>
            <w:r w:rsidRPr="00892025">
              <w:rPr>
                <w:b/>
                <w:bCs/>
                <w:color w:val="000000" w:themeColor="text1"/>
                <w:sz w:val="20"/>
                <w:szCs w:val="20"/>
              </w:rPr>
              <w:t>2,0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6755F2" w14:textId="64EDA8B7" w:rsidR="00892025" w:rsidRPr="00892025" w:rsidRDefault="00892025" w:rsidP="00892025">
            <w:pPr>
              <w:jc w:val="center"/>
              <w:rPr>
                <w:color w:val="000000" w:themeColor="text1"/>
                <w:sz w:val="20"/>
                <w:szCs w:val="20"/>
              </w:rPr>
            </w:pPr>
            <w:r w:rsidRPr="00892025">
              <w:rPr>
                <w:color w:val="000000" w:themeColor="text1"/>
                <w:sz w:val="20"/>
                <w:szCs w:val="20"/>
              </w:rPr>
              <w:t>103,86</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590712" w14:textId="7EED6F63" w:rsidR="00892025" w:rsidRPr="00892025" w:rsidRDefault="00892025" w:rsidP="00892025">
            <w:pPr>
              <w:jc w:val="center"/>
              <w:rPr>
                <w:color w:val="000000" w:themeColor="text1"/>
                <w:sz w:val="20"/>
                <w:szCs w:val="20"/>
              </w:rPr>
            </w:pPr>
            <w:r w:rsidRPr="00892025">
              <w:rPr>
                <w:color w:val="000000" w:themeColor="text1"/>
                <w:sz w:val="20"/>
                <w:szCs w:val="20"/>
              </w:rPr>
              <w:t>41,00</w:t>
            </w:r>
          </w:p>
        </w:tc>
      </w:tr>
      <w:tr w:rsidR="00892025" w:rsidRPr="00892025" w14:paraId="5C7A59E1" w14:textId="77777777" w:rsidTr="00892025">
        <w:trPr>
          <w:trHeight w:val="360"/>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FF947" w14:textId="77777777" w:rsidR="00892025" w:rsidRPr="00892025" w:rsidRDefault="00892025" w:rsidP="00892025">
            <w:pPr>
              <w:jc w:val="center"/>
              <w:rPr>
                <w:b/>
                <w:bCs/>
                <w:color w:val="000000" w:themeColor="text1"/>
                <w:sz w:val="20"/>
                <w:szCs w:val="20"/>
              </w:rPr>
            </w:pPr>
            <w:r w:rsidRPr="00892025">
              <w:rPr>
                <w:b/>
                <w:bCs/>
                <w:color w:val="000000" w:themeColor="text1"/>
                <w:sz w:val="20"/>
                <w:szCs w:val="20"/>
              </w:rPr>
              <w:t>0,5</w:t>
            </w:r>
          </w:p>
        </w:tc>
        <w:tc>
          <w:tcPr>
            <w:tcW w:w="8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1AC3E0" w14:textId="77777777" w:rsidR="00892025" w:rsidRPr="00892025" w:rsidRDefault="00892025" w:rsidP="00892025">
            <w:pPr>
              <w:jc w:val="center"/>
              <w:rPr>
                <w:color w:val="000000" w:themeColor="text1"/>
                <w:sz w:val="20"/>
                <w:szCs w:val="20"/>
              </w:rPr>
            </w:pPr>
            <w:r w:rsidRPr="00892025">
              <w:rPr>
                <w:color w:val="000000" w:themeColor="text1"/>
                <w:sz w:val="20"/>
                <w:szCs w:val="20"/>
              </w:rPr>
              <w:t>101,68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D9533B" w14:textId="77777777" w:rsidR="00892025" w:rsidRPr="00892025" w:rsidRDefault="00892025" w:rsidP="00892025">
            <w:pPr>
              <w:jc w:val="center"/>
              <w:rPr>
                <w:color w:val="000000" w:themeColor="text1"/>
                <w:sz w:val="20"/>
                <w:szCs w:val="20"/>
              </w:rPr>
            </w:pPr>
            <w:r w:rsidRPr="00892025">
              <w:rPr>
                <w:color w:val="000000" w:themeColor="text1"/>
                <w:sz w:val="20"/>
                <w:szCs w:val="20"/>
              </w:rPr>
              <w:t>43,35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AA34C" w14:textId="5BDFD685" w:rsidR="00892025" w:rsidRPr="00892025" w:rsidRDefault="00892025" w:rsidP="00892025">
            <w:pPr>
              <w:jc w:val="center"/>
              <w:rPr>
                <w:b/>
                <w:bCs/>
                <w:color w:val="000000" w:themeColor="text1"/>
                <w:sz w:val="20"/>
                <w:szCs w:val="20"/>
              </w:rPr>
            </w:pPr>
            <w:r w:rsidRPr="00892025">
              <w:rPr>
                <w:b/>
                <w:bCs/>
                <w:color w:val="000000" w:themeColor="text1"/>
                <w:sz w:val="20"/>
                <w:szCs w:val="20"/>
              </w:rPr>
              <w:t>1,5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37828A" w14:textId="6368272E" w:rsidR="00892025" w:rsidRPr="00892025" w:rsidRDefault="00892025" w:rsidP="00892025">
            <w:pPr>
              <w:jc w:val="center"/>
              <w:rPr>
                <w:color w:val="000000" w:themeColor="text1"/>
                <w:sz w:val="20"/>
                <w:szCs w:val="20"/>
              </w:rPr>
            </w:pPr>
            <w:r w:rsidRPr="00892025">
              <w:rPr>
                <w:color w:val="000000" w:themeColor="text1"/>
                <w:sz w:val="20"/>
                <w:szCs w:val="20"/>
              </w:rPr>
              <w:t>106,55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79923" w14:textId="6F0FDE79" w:rsidR="00892025" w:rsidRPr="00892025" w:rsidRDefault="00892025" w:rsidP="00892025">
            <w:pPr>
              <w:jc w:val="center"/>
              <w:rPr>
                <w:color w:val="000000" w:themeColor="text1"/>
                <w:sz w:val="20"/>
                <w:szCs w:val="20"/>
              </w:rPr>
            </w:pPr>
            <w:r w:rsidRPr="00892025">
              <w:rPr>
                <w:color w:val="000000" w:themeColor="text1"/>
                <w:sz w:val="20"/>
                <w:szCs w:val="20"/>
              </w:rPr>
              <w:t>38,75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AA59D" w14:textId="1CB90D76" w:rsidR="00892025" w:rsidRPr="00892025" w:rsidRDefault="00892025" w:rsidP="00892025">
            <w:pPr>
              <w:jc w:val="center"/>
              <w:rPr>
                <w:b/>
                <w:bCs/>
                <w:color w:val="000000" w:themeColor="text1"/>
                <w:sz w:val="20"/>
                <w:szCs w:val="20"/>
              </w:rPr>
            </w:pPr>
            <w:r w:rsidRPr="00892025">
              <w:rPr>
                <w:b/>
                <w:bCs/>
                <w:color w:val="000000" w:themeColor="text1"/>
                <w:sz w:val="20"/>
                <w:szCs w:val="20"/>
              </w:rPr>
              <w:t>2,0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03FF8" w14:textId="56E72CE4" w:rsidR="00892025" w:rsidRPr="00892025" w:rsidRDefault="00892025" w:rsidP="00892025">
            <w:pPr>
              <w:jc w:val="center"/>
              <w:rPr>
                <w:color w:val="000000" w:themeColor="text1"/>
                <w:sz w:val="20"/>
                <w:szCs w:val="20"/>
              </w:rPr>
            </w:pPr>
            <w:r w:rsidRPr="00892025">
              <w:rPr>
                <w:color w:val="000000" w:themeColor="text1"/>
                <w:sz w:val="20"/>
                <w:szCs w:val="20"/>
              </w:rPr>
              <w:t>105,51</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72CEF4" w14:textId="3015B134" w:rsidR="00892025" w:rsidRPr="00892025" w:rsidRDefault="00892025" w:rsidP="00892025">
            <w:pPr>
              <w:jc w:val="center"/>
              <w:rPr>
                <w:color w:val="000000" w:themeColor="text1"/>
                <w:sz w:val="20"/>
                <w:szCs w:val="20"/>
              </w:rPr>
            </w:pPr>
            <w:r w:rsidRPr="00892025">
              <w:rPr>
                <w:color w:val="000000" w:themeColor="text1"/>
                <w:sz w:val="20"/>
                <w:szCs w:val="20"/>
              </w:rPr>
              <w:t>39,40</w:t>
            </w:r>
          </w:p>
        </w:tc>
      </w:tr>
      <w:tr w:rsidR="00892025" w:rsidRPr="00892025" w14:paraId="7BA4411F" w14:textId="77777777" w:rsidTr="00892025">
        <w:trPr>
          <w:trHeight w:val="360"/>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D6F483" w14:textId="77777777" w:rsidR="00892025" w:rsidRPr="00892025" w:rsidRDefault="00892025" w:rsidP="00892025">
            <w:pPr>
              <w:jc w:val="center"/>
              <w:rPr>
                <w:b/>
                <w:bCs/>
                <w:color w:val="000000" w:themeColor="text1"/>
                <w:sz w:val="20"/>
                <w:szCs w:val="20"/>
              </w:rPr>
            </w:pPr>
            <w:r w:rsidRPr="00892025">
              <w:rPr>
                <w:b/>
                <w:bCs/>
                <w:color w:val="000000" w:themeColor="text1"/>
                <w:sz w:val="20"/>
                <w:szCs w:val="20"/>
              </w:rPr>
              <w:t>1,0</w:t>
            </w:r>
          </w:p>
        </w:tc>
        <w:tc>
          <w:tcPr>
            <w:tcW w:w="8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F3562" w14:textId="77777777" w:rsidR="00892025" w:rsidRPr="00892025" w:rsidRDefault="00892025" w:rsidP="00892025">
            <w:pPr>
              <w:jc w:val="center"/>
              <w:rPr>
                <w:color w:val="000000" w:themeColor="text1"/>
                <w:sz w:val="20"/>
                <w:szCs w:val="20"/>
              </w:rPr>
            </w:pPr>
            <w:r w:rsidRPr="00892025">
              <w:rPr>
                <w:color w:val="000000" w:themeColor="text1"/>
                <w:sz w:val="20"/>
                <w:szCs w:val="20"/>
              </w:rPr>
              <w:t>107,30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5FCABD" w14:textId="77777777" w:rsidR="00892025" w:rsidRPr="00892025" w:rsidRDefault="00892025" w:rsidP="00892025">
            <w:pPr>
              <w:jc w:val="center"/>
              <w:rPr>
                <w:color w:val="000000" w:themeColor="text1"/>
                <w:sz w:val="20"/>
                <w:szCs w:val="20"/>
              </w:rPr>
            </w:pPr>
            <w:r w:rsidRPr="00892025">
              <w:rPr>
                <w:color w:val="000000" w:themeColor="text1"/>
                <w:sz w:val="20"/>
                <w:szCs w:val="20"/>
              </w:rPr>
              <w:t>41,31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1A234" w14:textId="542E7631" w:rsidR="00892025" w:rsidRPr="00892025" w:rsidRDefault="00892025" w:rsidP="00892025">
            <w:pPr>
              <w:jc w:val="center"/>
              <w:rPr>
                <w:b/>
                <w:bCs/>
                <w:color w:val="000000" w:themeColor="text1"/>
                <w:sz w:val="20"/>
                <w:szCs w:val="20"/>
              </w:rPr>
            </w:pPr>
            <w:r w:rsidRPr="00892025">
              <w:rPr>
                <w:b/>
                <w:bCs/>
                <w:color w:val="000000" w:themeColor="text1"/>
                <w:sz w:val="20"/>
                <w:szCs w:val="20"/>
              </w:rPr>
              <w:t>1,5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89429" w14:textId="63C970AD" w:rsidR="00892025" w:rsidRPr="00892025" w:rsidRDefault="00892025" w:rsidP="00892025">
            <w:pPr>
              <w:jc w:val="center"/>
              <w:rPr>
                <w:color w:val="000000" w:themeColor="text1"/>
                <w:sz w:val="20"/>
                <w:szCs w:val="20"/>
              </w:rPr>
            </w:pPr>
            <w:r w:rsidRPr="00892025">
              <w:rPr>
                <w:color w:val="000000" w:themeColor="text1"/>
                <w:sz w:val="20"/>
                <w:szCs w:val="20"/>
              </w:rPr>
              <w:t>113,63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88B8B2" w14:textId="5B2687D9" w:rsidR="00892025" w:rsidRPr="00892025" w:rsidRDefault="00892025" w:rsidP="00892025">
            <w:pPr>
              <w:jc w:val="center"/>
              <w:rPr>
                <w:color w:val="000000" w:themeColor="text1"/>
                <w:sz w:val="20"/>
                <w:szCs w:val="20"/>
              </w:rPr>
            </w:pPr>
            <w:r w:rsidRPr="00892025">
              <w:rPr>
                <w:color w:val="000000" w:themeColor="text1"/>
                <w:sz w:val="20"/>
                <w:szCs w:val="20"/>
              </w:rPr>
              <w:t>37,00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2494D" w14:textId="759FD933" w:rsidR="00892025" w:rsidRPr="00892025" w:rsidRDefault="00892025" w:rsidP="00892025">
            <w:pPr>
              <w:jc w:val="center"/>
              <w:rPr>
                <w:b/>
                <w:bCs/>
                <w:color w:val="000000" w:themeColor="text1"/>
                <w:sz w:val="20"/>
                <w:szCs w:val="20"/>
              </w:rPr>
            </w:pPr>
            <w:r w:rsidRPr="00892025">
              <w:rPr>
                <w:b/>
                <w:bCs/>
                <w:color w:val="000000" w:themeColor="text1"/>
                <w:sz w:val="20"/>
                <w:szCs w:val="20"/>
              </w:rPr>
              <w:t>2,0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2D122" w14:textId="476EC467" w:rsidR="00892025" w:rsidRPr="00892025" w:rsidRDefault="00892025" w:rsidP="00892025">
            <w:pPr>
              <w:jc w:val="center"/>
              <w:rPr>
                <w:color w:val="000000" w:themeColor="text1"/>
                <w:sz w:val="20"/>
                <w:szCs w:val="20"/>
              </w:rPr>
            </w:pPr>
            <w:r w:rsidRPr="00892025">
              <w:rPr>
                <w:color w:val="000000" w:themeColor="text1"/>
                <w:sz w:val="20"/>
                <w:szCs w:val="20"/>
              </w:rPr>
              <w:t>113,11</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FDEE1A" w14:textId="41912B1F" w:rsidR="00892025" w:rsidRPr="00892025" w:rsidRDefault="00892025" w:rsidP="00892025">
            <w:pPr>
              <w:jc w:val="center"/>
              <w:rPr>
                <w:color w:val="000000" w:themeColor="text1"/>
                <w:sz w:val="20"/>
                <w:szCs w:val="20"/>
              </w:rPr>
            </w:pPr>
            <w:r w:rsidRPr="00892025">
              <w:rPr>
                <w:color w:val="000000" w:themeColor="text1"/>
                <w:sz w:val="20"/>
                <w:szCs w:val="20"/>
              </w:rPr>
              <w:t>37,30</w:t>
            </w:r>
          </w:p>
        </w:tc>
      </w:tr>
      <w:tr w:rsidR="00892025" w:rsidRPr="00892025" w14:paraId="31D31206" w14:textId="77777777" w:rsidTr="00892025">
        <w:trPr>
          <w:trHeight w:val="360"/>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32ED5" w14:textId="77777777" w:rsidR="00892025" w:rsidRPr="00892025" w:rsidRDefault="00892025" w:rsidP="00892025">
            <w:pPr>
              <w:contextualSpacing/>
              <w:jc w:val="center"/>
              <w:rPr>
                <w:b/>
                <w:bCs/>
                <w:color w:val="000000" w:themeColor="text1"/>
                <w:sz w:val="20"/>
                <w:szCs w:val="20"/>
              </w:rPr>
            </w:pPr>
            <w:r w:rsidRPr="00892025">
              <w:rPr>
                <w:b/>
                <w:bCs/>
                <w:color w:val="000000" w:themeColor="text1"/>
                <w:sz w:val="20"/>
                <w:szCs w:val="20"/>
              </w:rPr>
              <w:t>1,5</w:t>
            </w:r>
          </w:p>
        </w:tc>
        <w:tc>
          <w:tcPr>
            <w:tcW w:w="8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882DC" w14:textId="77777777" w:rsidR="00892025" w:rsidRPr="00892025" w:rsidRDefault="00892025" w:rsidP="00892025">
            <w:pPr>
              <w:contextualSpacing/>
              <w:jc w:val="center"/>
              <w:rPr>
                <w:color w:val="000000" w:themeColor="text1"/>
                <w:sz w:val="20"/>
                <w:szCs w:val="20"/>
              </w:rPr>
            </w:pPr>
            <w:r w:rsidRPr="00892025">
              <w:rPr>
                <w:color w:val="000000" w:themeColor="text1"/>
                <w:sz w:val="20"/>
                <w:szCs w:val="20"/>
              </w:rPr>
              <w:t>107,50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9117D3" w14:textId="77777777" w:rsidR="00892025" w:rsidRPr="00892025" w:rsidRDefault="00892025" w:rsidP="00892025">
            <w:pPr>
              <w:contextualSpacing/>
              <w:jc w:val="center"/>
              <w:rPr>
                <w:color w:val="000000" w:themeColor="text1"/>
                <w:sz w:val="20"/>
                <w:szCs w:val="20"/>
              </w:rPr>
            </w:pPr>
            <w:r w:rsidRPr="00892025">
              <w:rPr>
                <w:color w:val="000000" w:themeColor="text1"/>
                <w:sz w:val="20"/>
                <w:szCs w:val="20"/>
              </w:rPr>
              <w:t>43,52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4BD4B1" w14:textId="44AC6C61" w:rsidR="00892025" w:rsidRPr="00892025" w:rsidRDefault="00892025" w:rsidP="00892025">
            <w:pPr>
              <w:contextualSpacing/>
              <w:jc w:val="center"/>
              <w:rPr>
                <w:b/>
                <w:bCs/>
                <w:color w:val="000000" w:themeColor="text1"/>
                <w:sz w:val="20"/>
                <w:szCs w:val="20"/>
              </w:rPr>
            </w:pPr>
            <w:r w:rsidRPr="00892025">
              <w:rPr>
                <w:b/>
                <w:bCs/>
                <w:color w:val="000000" w:themeColor="text1"/>
                <w:sz w:val="20"/>
                <w:szCs w:val="20"/>
              </w:rPr>
              <w:t>1,5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B5860" w14:textId="4DE32A2E" w:rsidR="00892025" w:rsidRPr="00892025" w:rsidRDefault="00892025" w:rsidP="00892025">
            <w:pPr>
              <w:contextualSpacing/>
              <w:jc w:val="center"/>
              <w:rPr>
                <w:color w:val="000000" w:themeColor="text1"/>
                <w:sz w:val="20"/>
                <w:szCs w:val="20"/>
              </w:rPr>
            </w:pPr>
            <w:r w:rsidRPr="00892025">
              <w:rPr>
                <w:color w:val="000000" w:themeColor="text1"/>
                <w:sz w:val="20"/>
                <w:szCs w:val="20"/>
              </w:rPr>
              <w:t>111,84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EA3F0E" w14:textId="158C141E" w:rsidR="00892025" w:rsidRPr="00892025" w:rsidRDefault="00892025" w:rsidP="00892025">
            <w:pPr>
              <w:contextualSpacing/>
              <w:jc w:val="center"/>
              <w:rPr>
                <w:color w:val="000000" w:themeColor="text1"/>
                <w:sz w:val="20"/>
                <w:szCs w:val="20"/>
              </w:rPr>
            </w:pPr>
            <w:r w:rsidRPr="00892025">
              <w:rPr>
                <w:color w:val="000000" w:themeColor="text1"/>
                <w:sz w:val="20"/>
                <w:szCs w:val="20"/>
              </w:rPr>
              <w:t>39,20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1D04F" w14:textId="41F2F69D" w:rsidR="00892025" w:rsidRPr="00892025" w:rsidRDefault="00892025" w:rsidP="00892025">
            <w:pPr>
              <w:contextualSpacing/>
              <w:jc w:val="center"/>
              <w:rPr>
                <w:b/>
                <w:bCs/>
                <w:color w:val="000000" w:themeColor="text1"/>
                <w:sz w:val="20"/>
                <w:szCs w:val="20"/>
              </w:rPr>
            </w:pPr>
            <w:r w:rsidRPr="00892025">
              <w:rPr>
                <w:b/>
                <w:bCs/>
                <w:color w:val="000000" w:themeColor="text1"/>
                <w:sz w:val="20"/>
                <w:szCs w:val="20"/>
              </w:rPr>
              <w:t>2,0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212077" w14:textId="0DCA3747" w:rsidR="00892025" w:rsidRPr="00892025" w:rsidRDefault="00892025" w:rsidP="00892025">
            <w:pPr>
              <w:contextualSpacing/>
              <w:jc w:val="center"/>
              <w:rPr>
                <w:color w:val="000000" w:themeColor="text1"/>
                <w:sz w:val="20"/>
                <w:szCs w:val="20"/>
              </w:rPr>
            </w:pPr>
            <w:r w:rsidRPr="00892025">
              <w:rPr>
                <w:color w:val="000000" w:themeColor="text1"/>
                <w:sz w:val="20"/>
                <w:szCs w:val="20"/>
              </w:rPr>
              <w:t>111,55</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E77729" w14:textId="0FBC7FAD" w:rsidR="00892025" w:rsidRPr="00892025" w:rsidRDefault="00892025" w:rsidP="00892025">
            <w:pPr>
              <w:contextualSpacing/>
              <w:jc w:val="center"/>
              <w:rPr>
                <w:color w:val="000000" w:themeColor="text1"/>
                <w:sz w:val="20"/>
                <w:szCs w:val="20"/>
              </w:rPr>
            </w:pPr>
            <w:r w:rsidRPr="00892025">
              <w:rPr>
                <w:color w:val="000000" w:themeColor="text1"/>
                <w:sz w:val="20"/>
                <w:szCs w:val="20"/>
              </w:rPr>
              <w:t>38,20</w:t>
            </w:r>
          </w:p>
        </w:tc>
      </w:tr>
      <w:tr w:rsidR="00892025" w:rsidRPr="00892025" w14:paraId="4F6527B1" w14:textId="77777777" w:rsidTr="00892025">
        <w:trPr>
          <w:trHeight w:val="360"/>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73784" w14:textId="77777777" w:rsidR="00892025" w:rsidRPr="00892025" w:rsidRDefault="00892025" w:rsidP="00892025">
            <w:pPr>
              <w:contextualSpacing/>
              <w:jc w:val="center"/>
              <w:rPr>
                <w:b/>
                <w:bCs/>
                <w:color w:val="000000" w:themeColor="text1"/>
                <w:sz w:val="20"/>
                <w:szCs w:val="20"/>
              </w:rPr>
            </w:pPr>
            <w:r w:rsidRPr="00892025">
              <w:rPr>
                <w:b/>
                <w:bCs/>
                <w:color w:val="000000" w:themeColor="text1"/>
                <w:sz w:val="20"/>
                <w:szCs w:val="20"/>
              </w:rPr>
              <w:t>2,0</w:t>
            </w:r>
          </w:p>
        </w:tc>
        <w:tc>
          <w:tcPr>
            <w:tcW w:w="8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9736E" w14:textId="77777777" w:rsidR="00892025" w:rsidRPr="00892025" w:rsidRDefault="00892025" w:rsidP="00892025">
            <w:pPr>
              <w:contextualSpacing/>
              <w:jc w:val="center"/>
              <w:rPr>
                <w:color w:val="000000" w:themeColor="text1"/>
                <w:sz w:val="20"/>
                <w:szCs w:val="20"/>
              </w:rPr>
            </w:pPr>
            <w:r w:rsidRPr="00892025">
              <w:rPr>
                <w:color w:val="000000" w:themeColor="text1"/>
                <w:sz w:val="20"/>
                <w:szCs w:val="20"/>
              </w:rPr>
              <w:t>107,82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5E30CE" w14:textId="77777777" w:rsidR="00892025" w:rsidRPr="00892025" w:rsidRDefault="00892025" w:rsidP="00892025">
            <w:pPr>
              <w:contextualSpacing/>
              <w:jc w:val="center"/>
              <w:rPr>
                <w:color w:val="000000" w:themeColor="text1"/>
                <w:sz w:val="20"/>
                <w:szCs w:val="20"/>
              </w:rPr>
            </w:pPr>
            <w:r w:rsidRPr="00892025">
              <w:rPr>
                <w:color w:val="000000" w:themeColor="text1"/>
                <w:sz w:val="20"/>
                <w:szCs w:val="20"/>
              </w:rPr>
              <w:t>45,56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3339D" w14:textId="78176AAB" w:rsidR="00892025" w:rsidRPr="00892025" w:rsidRDefault="00892025" w:rsidP="00892025">
            <w:pPr>
              <w:contextualSpacing/>
              <w:jc w:val="center"/>
              <w:rPr>
                <w:b/>
                <w:bCs/>
                <w:color w:val="000000" w:themeColor="text1"/>
                <w:sz w:val="20"/>
                <w:szCs w:val="20"/>
              </w:rPr>
            </w:pPr>
            <w:r w:rsidRPr="00892025">
              <w:rPr>
                <w:b/>
                <w:bCs/>
                <w:color w:val="000000" w:themeColor="text1"/>
                <w:sz w:val="20"/>
                <w:szCs w:val="20"/>
              </w:rPr>
              <w:t>1,5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FF3A4" w14:textId="5C71A850" w:rsidR="00892025" w:rsidRPr="00892025" w:rsidRDefault="00892025" w:rsidP="00892025">
            <w:pPr>
              <w:contextualSpacing/>
              <w:jc w:val="center"/>
              <w:rPr>
                <w:color w:val="000000" w:themeColor="text1"/>
                <w:sz w:val="20"/>
                <w:szCs w:val="20"/>
              </w:rPr>
            </w:pPr>
            <w:r w:rsidRPr="00892025">
              <w:rPr>
                <w:color w:val="000000" w:themeColor="text1"/>
                <w:sz w:val="20"/>
                <w:szCs w:val="20"/>
              </w:rPr>
              <w:t>111,45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1299BF" w14:textId="7C0415A5" w:rsidR="00892025" w:rsidRPr="00892025" w:rsidRDefault="00892025" w:rsidP="00892025">
            <w:pPr>
              <w:contextualSpacing/>
              <w:jc w:val="center"/>
              <w:rPr>
                <w:color w:val="000000" w:themeColor="text1"/>
                <w:sz w:val="20"/>
                <w:szCs w:val="20"/>
              </w:rPr>
            </w:pPr>
            <w:r w:rsidRPr="00892025">
              <w:rPr>
                <w:color w:val="000000" w:themeColor="text1"/>
                <w:sz w:val="20"/>
                <w:szCs w:val="20"/>
              </w:rPr>
              <w:t>40,70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0EC96" w14:textId="1BF67033" w:rsidR="00892025" w:rsidRPr="00892025" w:rsidRDefault="00892025" w:rsidP="00892025">
            <w:pPr>
              <w:contextualSpacing/>
              <w:jc w:val="center"/>
              <w:rPr>
                <w:b/>
                <w:bCs/>
                <w:color w:val="000000" w:themeColor="text1"/>
                <w:sz w:val="20"/>
                <w:szCs w:val="20"/>
              </w:rPr>
            </w:pPr>
            <w:r w:rsidRPr="00892025">
              <w:rPr>
                <w:b/>
                <w:bCs/>
                <w:color w:val="000000" w:themeColor="text1"/>
                <w:sz w:val="20"/>
                <w:szCs w:val="20"/>
              </w:rPr>
              <w:t>2,0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0F2CF" w14:textId="6B7282C0" w:rsidR="00892025" w:rsidRPr="00892025" w:rsidRDefault="00892025" w:rsidP="00892025">
            <w:pPr>
              <w:contextualSpacing/>
              <w:jc w:val="center"/>
              <w:rPr>
                <w:color w:val="000000" w:themeColor="text1"/>
                <w:sz w:val="20"/>
                <w:szCs w:val="20"/>
              </w:rPr>
            </w:pPr>
            <w:r w:rsidRPr="00892025">
              <w:rPr>
                <w:color w:val="000000" w:themeColor="text1"/>
                <w:sz w:val="20"/>
                <w:szCs w:val="20"/>
              </w:rPr>
              <w:t>110,93</w:t>
            </w:r>
          </w:p>
        </w:tc>
        <w:tc>
          <w:tcPr>
            <w:tcW w:w="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8FD181" w14:textId="0D25975D" w:rsidR="00892025" w:rsidRPr="00892025" w:rsidRDefault="00892025" w:rsidP="00892025">
            <w:pPr>
              <w:contextualSpacing/>
              <w:jc w:val="center"/>
              <w:rPr>
                <w:color w:val="000000" w:themeColor="text1"/>
                <w:sz w:val="20"/>
                <w:szCs w:val="20"/>
              </w:rPr>
            </w:pPr>
            <w:r w:rsidRPr="00892025">
              <w:rPr>
                <w:color w:val="000000" w:themeColor="text1"/>
                <w:sz w:val="20"/>
                <w:szCs w:val="20"/>
              </w:rPr>
              <w:t>40,90</w:t>
            </w:r>
          </w:p>
        </w:tc>
      </w:tr>
    </w:tbl>
    <w:p w14:paraId="3CDDBA8D" w14:textId="77777777" w:rsidR="00BC5F0A" w:rsidRPr="0032148D" w:rsidRDefault="00BC5F0A" w:rsidP="00BC5F0A">
      <w:pPr>
        <w:autoSpaceDE w:val="0"/>
        <w:autoSpaceDN w:val="0"/>
        <w:adjustRightInd w:val="0"/>
        <w:ind w:firstLine="708"/>
        <w:contextualSpacing/>
        <w:jc w:val="both"/>
        <w:rPr>
          <w:color w:val="000000" w:themeColor="text1"/>
          <w:sz w:val="28"/>
          <w:szCs w:val="28"/>
        </w:rPr>
      </w:pPr>
    </w:p>
    <w:p w14:paraId="214A76BC" w14:textId="2503DF27" w:rsidR="00BC5F0A" w:rsidRPr="0032148D" w:rsidRDefault="00BC5F0A" w:rsidP="00BC5F0A">
      <w:pPr>
        <w:autoSpaceDE w:val="0"/>
        <w:autoSpaceDN w:val="0"/>
        <w:adjustRightInd w:val="0"/>
        <w:ind w:firstLine="708"/>
        <w:contextualSpacing/>
        <w:jc w:val="both"/>
        <w:rPr>
          <w:color w:val="000000" w:themeColor="text1"/>
          <w:sz w:val="28"/>
          <w:szCs w:val="28"/>
        </w:rPr>
      </w:pPr>
      <w:r w:rsidRPr="0032148D">
        <w:rPr>
          <w:color w:val="000000" w:themeColor="text1"/>
          <w:sz w:val="28"/>
          <w:szCs w:val="28"/>
        </w:rPr>
        <w:t>Уплотнение гидрофобного слоя при добавлении АС-1 сдвигает краевой угол в область больших значений и достигает максимума при 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и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При этих концентрациях композиция «битум-АГ-4И-АС-1» обеспечивает повышение краевого угла смачивания водой на 20,85° относительно немодифицированного битума (</w:t>
      </w:r>
      <w:r w:rsidRPr="0032148D">
        <w:rPr>
          <w:i/>
          <w:color w:val="000000" w:themeColor="text1"/>
          <w:sz w:val="28"/>
          <w:szCs w:val="28"/>
        </w:rPr>
        <w:t>θ</w:t>
      </w:r>
      <w:r w:rsidRPr="0032148D">
        <w:rPr>
          <w:i/>
          <w:color w:val="000000" w:themeColor="text1"/>
          <w:sz w:val="28"/>
          <w:szCs w:val="28"/>
          <w:vertAlign w:val="subscript"/>
        </w:rPr>
        <w:t>0</w:t>
      </w:r>
      <w:r w:rsidRPr="0032148D">
        <w:rPr>
          <w:color w:val="000000" w:themeColor="text1"/>
          <w:sz w:val="28"/>
          <w:szCs w:val="28"/>
        </w:rPr>
        <w:t xml:space="preserve">=95,05°). Для сопоставительной оценки гидрофобизирующих свойств аддитивов в бинарных и тройных системах использовали сравнение показателей </w:t>
      </w:r>
      <w:r w:rsidRPr="0032148D">
        <w:rPr>
          <w:i/>
          <w:iCs/>
          <w:color w:val="000000" w:themeColor="text1"/>
          <w:sz w:val="28"/>
          <w:szCs w:val="28"/>
        </w:rPr>
        <w:t>θ</w:t>
      </w:r>
      <w:r w:rsidRPr="0032148D">
        <w:rPr>
          <w:i/>
          <w:iCs/>
          <w:color w:val="000000" w:themeColor="text1"/>
          <w:sz w:val="28"/>
          <w:szCs w:val="28"/>
          <w:vertAlign w:val="subscript"/>
        </w:rPr>
        <w:t>э</w:t>
      </w:r>
      <w:r w:rsidRPr="0032148D">
        <w:rPr>
          <w:i/>
          <w:iCs/>
          <w:color w:val="000000" w:themeColor="text1"/>
          <w:sz w:val="28"/>
          <w:szCs w:val="28"/>
        </w:rPr>
        <w:t xml:space="preserve"> </w:t>
      </w:r>
      <w:r w:rsidRPr="0032148D">
        <w:rPr>
          <w:color w:val="000000" w:themeColor="text1"/>
          <w:sz w:val="28"/>
          <w:szCs w:val="28"/>
        </w:rPr>
        <w:t xml:space="preserve">и </w:t>
      </w:r>
      <w:r w:rsidRPr="0032148D">
        <w:rPr>
          <w:i/>
          <w:iCs/>
          <w:color w:val="000000" w:themeColor="text1"/>
          <w:sz w:val="28"/>
          <w:szCs w:val="28"/>
        </w:rPr>
        <w:t>θ</w:t>
      </w:r>
      <w:r w:rsidRPr="0032148D">
        <w:rPr>
          <w:i/>
          <w:iCs/>
          <w:color w:val="000000" w:themeColor="text1"/>
          <w:sz w:val="28"/>
          <w:szCs w:val="28"/>
          <w:vertAlign w:val="subscript"/>
        </w:rPr>
        <w:t>р</w:t>
      </w:r>
      <w:r w:rsidRPr="0032148D">
        <w:rPr>
          <w:color w:val="000000" w:themeColor="text1"/>
          <w:sz w:val="28"/>
          <w:szCs w:val="28"/>
        </w:rPr>
        <w:t xml:space="preserve">. </w:t>
      </w:r>
    </w:p>
    <w:p w14:paraId="40B9D706" w14:textId="4CB23C9D" w:rsidR="00BC5F0A" w:rsidRPr="0032148D" w:rsidRDefault="00BC5F0A" w:rsidP="00BC5F0A">
      <w:pPr>
        <w:autoSpaceDE w:val="0"/>
        <w:autoSpaceDN w:val="0"/>
        <w:adjustRightInd w:val="0"/>
        <w:ind w:firstLine="708"/>
        <w:contextualSpacing/>
        <w:jc w:val="both"/>
        <w:rPr>
          <w:color w:val="000000" w:themeColor="text1"/>
          <w:sz w:val="28"/>
          <w:szCs w:val="28"/>
        </w:rPr>
      </w:pPr>
      <w:r w:rsidRPr="0032148D">
        <w:rPr>
          <w:color w:val="000000" w:themeColor="text1"/>
          <w:sz w:val="28"/>
          <w:szCs w:val="28"/>
        </w:rPr>
        <w:t>Краевой угол смачивания (θ</w:t>
      </w:r>
      <w:r w:rsidRPr="0032148D">
        <w:rPr>
          <w:color w:val="000000" w:themeColor="text1"/>
          <w:sz w:val="28"/>
          <w:szCs w:val="28"/>
          <w:vertAlign w:val="subscript"/>
        </w:rPr>
        <w:t>р</w:t>
      </w:r>
      <w:r w:rsidRPr="0032148D">
        <w:rPr>
          <w:color w:val="000000" w:themeColor="text1"/>
          <w:sz w:val="28"/>
          <w:szCs w:val="28"/>
        </w:rPr>
        <w:t>) рассчитывали, как аддитивную величину (</w:t>
      </w:r>
      <w:r w:rsidR="00E94463" w:rsidRPr="0032148D">
        <w:rPr>
          <w:color w:val="000000" w:themeColor="text1"/>
          <w:sz w:val="28"/>
          <w:szCs w:val="28"/>
          <w:lang w:val="ru-RU"/>
        </w:rPr>
        <w:t>2</w:t>
      </w:r>
      <w:r w:rsidR="0000752F" w:rsidRPr="0032148D">
        <w:rPr>
          <w:color w:val="000000" w:themeColor="text1"/>
          <w:sz w:val="28"/>
          <w:szCs w:val="28"/>
          <w:lang w:val="ru-RU"/>
        </w:rPr>
        <w:t>4</w:t>
      </w:r>
      <w:r w:rsidRPr="0032148D">
        <w:rPr>
          <w:color w:val="000000" w:themeColor="text1"/>
          <w:sz w:val="28"/>
          <w:szCs w:val="28"/>
        </w:rPr>
        <w:t>):</w:t>
      </w:r>
    </w:p>
    <w:p w14:paraId="347ADB05" w14:textId="77777777" w:rsidR="00BC5F0A" w:rsidRPr="0032148D" w:rsidRDefault="00BC5F0A" w:rsidP="00BC5F0A">
      <w:pPr>
        <w:autoSpaceDE w:val="0"/>
        <w:autoSpaceDN w:val="0"/>
        <w:adjustRightInd w:val="0"/>
        <w:ind w:firstLine="708"/>
        <w:contextualSpacing/>
        <w:jc w:val="both"/>
        <w:rPr>
          <w:color w:val="000000" w:themeColor="text1"/>
          <w:sz w:val="28"/>
          <w:szCs w:val="28"/>
        </w:rPr>
      </w:pPr>
    </w:p>
    <w:p w14:paraId="6831207C" w14:textId="70105CFA" w:rsidR="00BC5F0A" w:rsidRPr="0032148D" w:rsidRDefault="00BC5F0A" w:rsidP="00BC5F0A">
      <w:pPr>
        <w:tabs>
          <w:tab w:val="center" w:pos="5032"/>
          <w:tab w:val="right" w:pos="9355"/>
        </w:tabs>
        <w:ind w:firstLine="709"/>
        <w:contextualSpacing/>
        <w:rPr>
          <w:rFonts w:eastAsia="Calibri"/>
          <w:color w:val="000000" w:themeColor="text1"/>
          <w:sz w:val="28"/>
          <w:szCs w:val="28"/>
          <w:vertAlign w:val="subscript"/>
        </w:rPr>
      </w:pPr>
      <w:r w:rsidRPr="0032148D">
        <w:rPr>
          <w:color w:val="000000" w:themeColor="text1"/>
          <w:sz w:val="28"/>
          <w:szCs w:val="28"/>
        </w:rPr>
        <w:tab/>
      </w:r>
      <w:r w:rsidRPr="0032148D">
        <w:rPr>
          <w:i/>
          <w:iCs/>
          <w:color w:val="000000" w:themeColor="text1"/>
          <w:sz w:val="28"/>
          <w:szCs w:val="28"/>
        </w:rPr>
        <w:t>θ</w:t>
      </w:r>
      <w:r w:rsidRPr="0032148D">
        <w:rPr>
          <w:rFonts w:eastAsia="Calibri"/>
          <w:i/>
          <w:iCs/>
          <w:color w:val="000000" w:themeColor="text1"/>
          <w:sz w:val="28"/>
          <w:szCs w:val="28"/>
          <w:vertAlign w:val="subscript"/>
        </w:rPr>
        <w:t>р</w:t>
      </w:r>
      <w:r w:rsidRPr="0032148D">
        <w:rPr>
          <w:rFonts w:eastAsia="Calibri"/>
          <w:i/>
          <w:iCs/>
          <w:color w:val="000000" w:themeColor="text1"/>
          <w:sz w:val="28"/>
          <w:szCs w:val="28"/>
        </w:rPr>
        <w:t>=</w:t>
      </w:r>
      <w:r w:rsidRPr="0032148D">
        <w:rPr>
          <w:i/>
          <w:iCs/>
          <w:color w:val="000000" w:themeColor="text1"/>
          <w:sz w:val="28"/>
          <w:szCs w:val="28"/>
        </w:rPr>
        <w:t>θ</w:t>
      </w:r>
      <w:r w:rsidRPr="0032148D">
        <w:rPr>
          <w:rFonts w:eastAsia="Calibri"/>
          <w:i/>
          <w:iCs/>
          <w:color w:val="000000" w:themeColor="text1"/>
          <w:sz w:val="28"/>
          <w:szCs w:val="28"/>
          <w:vertAlign w:val="subscript"/>
        </w:rPr>
        <w:t>0</w:t>
      </w:r>
      <w:r w:rsidRPr="0032148D">
        <w:rPr>
          <w:rFonts w:eastAsia="Calibri"/>
          <w:i/>
          <w:iCs/>
          <w:color w:val="000000" w:themeColor="text1"/>
          <w:sz w:val="28"/>
          <w:szCs w:val="28"/>
        </w:rPr>
        <w:t>-(Δ</w:t>
      </w:r>
      <w:r w:rsidRPr="0032148D">
        <w:rPr>
          <w:i/>
          <w:iCs/>
          <w:color w:val="000000" w:themeColor="text1"/>
          <w:sz w:val="28"/>
          <w:szCs w:val="28"/>
        </w:rPr>
        <w:t>θ</w:t>
      </w:r>
      <w:r w:rsidRPr="0032148D">
        <w:rPr>
          <w:rFonts w:eastAsia="Calibri"/>
          <w:i/>
          <w:iCs/>
          <w:color w:val="000000" w:themeColor="text1"/>
          <w:sz w:val="28"/>
          <w:szCs w:val="28"/>
          <w:vertAlign w:val="subscript"/>
        </w:rPr>
        <w:t>АГ-4И</w:t>
      </w:r>
      <w:r w:rsidRPr="0032148D">
        <w:rPr>
          <w:rFonts w:eastAsia="Calibri"/>
          <w:i/>
          <w:iCs/>
          <w:color w:val="000000" w:themeColor="text1"/>
          <w:sz w:val="28"/>
          <w:szCs w:val="28"/>
        </w:rPr>
        <w:t>+Δ</w:t>
      </w:r>
      <w:r w:rsidRPr="0032148D">
        <w:rPr>
          <w:i/>
          <w:iCs/>
          <w:color w:val="000000" w:themeColor="text1"/>
          <w:sz w:val="28"/>
          <w:szCs w:val="28"/>
        </w:rPr>
        <w:t>θ</w:t>
      </w:r>
      <w:r w:rsidRPr="0032148D">
        <w:rPr>
          <w:rFonts w:eastAsia="Calibri"/>
          <w:i/>
          <w:iCs/>
          <w:color w:val="000000" w:themeColor="text1"/>
          <w:sz w:val="28"/>
          <w:szCs w:val="28"/>
          <w:vertAlign w:val="subscript"/>
        </w:rPr>
        <w:t>АС-1</w:t>
      </w:r>
      <w:r w:rsidRPr="0032148D">
        <w:rPr>
          <w:rFonts w:eastAsia="Calibri"/>
          <w:i/>
          <w:iCs/>
          <w:color w:val="000000" w:themeColor="text1"/>
          <w:sz w:val="28"/>
          <w:szCs w:val="28"/>
        </w:rPr>
        <w:t>),</w:t>
      </w:r>
      <w:r w:rsidRPr="0032148D">
        <w:rPr>
          <w:rFonts w:eastAsia="Calibri"/>
          <w:color w:val="000000" w:themeColor="text1"/>
          <w:sz w:val="28"/>
          <w:szCs w:val="28"/>
          <w:vertAlign w:val="subscript"/>
        </w:rPr>
        <w:tab/>
      </w:r>
      <w:r w:rsidRPr="0032148D">
        <w:rPr>
          <w:rFonts w:eastAsia="Calibri"/>
          <w:color w:val="000000" w:themeColor="text1"/>
          <w:sz w:val="28"/>
          <w:szCs w:val="28"/>
        </w:rPr>
        <w:t>(</w:t>
      </w:r>
      <w:r w:rsidR="00E94463" w:rsidRPr="0032148D">
        <w:rPr>
          <w:rFonts w:eastAsia="Calibri"/>
          <w:color w:val="000000" w:themeColor="text1"/>
          <w:sz w:val="28"/>
          <w:szCs w:val="28"/>
          <w:lang w:val="ru-RU"/>
        </w:rPr>
        <w:t>2</w:t>
      </w:r>
      <w:r w:rsidR="0000752F" w:rsidRPr="0032148D">
        <w:rPr>
          <w:rFonts w:eastAsia="Calibri"/>
          <w:color w:val="000000" w:themeColor="text1"/>
          <w:sz w:val="28"/>
          <w:szCs w:val="28"/>
          <w:lang w:val="ru-RU"/>
        </w:rPr>
        <w:t>4</w:t>
      </w:r>
      <w:r w:rsidRPr="0032148D">
        <w:rPr>
          <w:rFonts w:eastAsia="Calibri"/>
          <w:color w:val="000000" w:themeColor="text1"/>
          <w:sz w:val="28"/>
          <w:szCs w:val="28"/>
        </w:rPr>
        <w:t>)</w:t>
      </w:r>
    </w:p>
    <w:p w14:paraId="3FB834CD" w14:textId="77777777" w:rsidR="00BC5F0A" w:rsidRPr="0032148D" w:rsidRDefault="00BC5F0A" w:rsidP="00BC5F0A">
      <w:pPr>
        <w:ind w:firstLine="709"/>
        <w:contextualSpacing/>
        <w:jc w:val="center"/>
        <w:rPr>
          <w:rFonts w:eastAsia="Calibri"/>
          <w:color w:val="000000" w:themeColor="text1"/>
          <w:sz w:val="28"/>
          <w:szCs w:val="28"/>
          <w:vertAlign w:val="subscript"/>
        </w:rPr>
      </w:pPr>
    </w:p>
    <w:p w14:paraId="18CE6AB3" w14:textId="670D476D" w:rsidR="00BC5F0A" w:rsidRPr="0032148D" w:rsidRDefault="00BC5F0A" w:rsidP="00BC5F0A">
      <w:pPr>
        <w:contextualSpacing/>
        <w:jc w:val="both"/>
        <w:rPr>
          <w:color w:val="000000" w:themeColor="text1"/>
          <w:sz w:val="28"/>
          <w:szCs w:val="28"/>
        </w:rPr>
      </w:pPr>
      <w:r w:rsidRPr="0032148D">
        <w:rPr>
          <w:rFonts w:eastAsia="Calibri"/>
          <w:color w:val="000000" w:themeColor="text1"/>
          <w:sz w:val="28"/>
          <w:szCs w:val="28"/>
        </w:rPr>
        <w:t xml:space="preserve">где </w:t>
      </w:r>
      <w:r w:rsidRPr="0032148D">
        <w:rPr>
          <w:rFonts w:eastAsia="Calibri"/>
          <w:i/>
          <w:iCs/>
          <w:color w:val="000000" w:themeColor="text1"/>
          <w:sz w:val="28"/>
          <w:szCs w:val="28"/>
        </w:rPr>
        <w:t>Δ</w:t>
      </w:r>
      <w:r w:rsidRPr="0032148D">
        <w:rPr>
          <w:i/>
          <w:iCs/>
          <w:color w:val="000000" w:themeColor="text1"/>
          <w:sz w:val="28"/>
          <w:szCs w:val="28"/>
        </w:rPr>
        <w:t>θ</w:t>
      </w:r>
      <w:r w:rsidRPr="0032148D">
        <w:rPr>
          <w:rFonts w:eastAsia="Calibri"/>
          <w:i/>
          <w:iCs/>
          <w:color w:val="000000" w:themeColor="text1"/>
          <w:sz w:val="28"/>
          <w:szCs w:val="28"/>
          <w:vertAlign w:val="subscript"/>
        </w:rPr>
        <w:t>АГ-4И</w:t>
      </w:r>
      <w:r w:rsidRPr="0032148D">
        <w:rPr>
          <w:rFonts w:eastAsia="Calibri"/>
          <w:color w:val="000000" w:themeColor="text1"/>
          <w:sz w:val="28"/>
          <w:szCs w:val="28"/>
        </w:rPr>
        <w:t xml:space="preserve"> и </w:t>
      </w:r>
      <w:r w:rsidRPr="0032148D">
        <w:rPr>
          <w:rFonts w:eastAsia="Calibri"/>
          <w:i/>
          <w:iCs/>
          <w:color w:val="000000" w:themeColor="text1"/>
          <w:sz w:val="28"/>
          <w:szCs w:val="28"/>
        </w:rPr>
        <w:t>Δ</w:t>
      </w:r>
      <w:r w:rsidRPr="0032148D">
        <w:rPr>
          <w:i/>
          <w:iCs/>
          <w:color w:val="000000" w:themeColor="text1"/>
          <w:sz w:val="28"/>
          <w:szCs w:val="28"/>
        </w:rPr>
        <w:t>θ</w:t>
      </w:r>
      <w:r w:rsidRPr="0032148D">
        <w:rPr>
          <w:rFonts w:eastAsia="Calibri"/>
          <w:i/>
          <w:iCs/>
          <w:color w:val="000000" w:themeColor="text1"/>
          <w:sz w:val="28"/>
          <w:szCs w:val="28"/>
          <w:vertAlign w:val="subscript"/>
        </w:rPr>
        <w:t>АС-</w:t>
      </w:r>
      <w:r w:rsidRPr="0032148D">
        <w:rPr>
          <w:rFonts w:eastAsia="Calibri"/>
          <w:color w:val="000000" w:themeColor="text1"/>
          <w:sz w:val="28"/>
          <w:szCs w:val="28"/>
          <w:vertAlign w:val="subscript"/>
        </w:rPr>
        <w:t>1</w:t>
      </w:r>
      <w:r w:rsidR="00EE6C3A" w:rsidRPr="0032148D">
        <w:rPr>
          <w:rFonts w:eastAsia="Calibri"/>
          <w:color w:val="000000" w:themeColor="text1"/>
          <w:sz w:val="28"/>
          <w:szCs w:val="28"/>
          <w:vertAlign w:val="subscript"/>
          <w:lang w:val="ru-RU"/>
        </w:rPr>
        <w:t xml:space="preserve"> </w:t>
      </w:r>
      <w:r w:rsidRPr="0032148D">
        <w:rPr>
          <w:rFonts w:eastAsia="Calibri"/>
          <w:color w:val="000000" w:themeColor="text1"/>
          <w:sz w:val="28"/>
          <w:szCs w:val="28"/>
        </w:rPr>
        <w:t xml:space="preserve">являются изменением </w:t>
      </w:r>
      <w:r w:rsidRPr="0032148D">
        <w:rPr>
          <w:color w:val="000000" w:themeColor="text1"/>
          <w:sz w:val="28"/>
          <w:szCs w:val="28"/>
        </w:rPr>
        <w:t xml:space="preserve">краевого угла смачивания </w:t>
      </w:r>
      <w:r w:rsidRPr="0032148D">
        <w:rPr>
          <w:rFonts w:eastAsia="Calibri"/>
          <w:color w:val="000000" w:themeColor="text1"/>
          <w:sz w:val="28"/>
          <w:szCs w:val="28"/>
        </w:rPr>
        <w:t>в бинарной системе относительно немодифицированного битума.</w:t>
      </w:r>
    </w:p>
    <w:p w14:paraId="41E020C8" w14:textId="77777777" w:rsidR="00BC5F0A" w:rsidRPr="0032148D" w:rsidRDefault="00BC5F0A" w:rsidP="00BC5F0A">
      <w:pPr>
        <w:ind w:firstLine="709"/>
        <w:contextualSpacing/>
        <w:jc w:val="both"/>
        <w:rPr>
          <w:color w:val="000000" w:themeColor="text1"/>
          <w:sz w:val="28"/>
          <w:szCs w:val="28"/>
        </w:rPr>
      </w:pPr>
    </w:p>
    <w:p w14:paraId="4E5664A2" w14:textId="2A9E1F4C" w:rsidR="00BC5F0A" w:rsidRPr="0032148D" w:rsidRDefault="00BC5F0A" w:rsidP="00BC5F0A">
      <w:pPr>
        <w:ind w:firstLine="709"/>
        <w:contextualSpacing/>
        <w:jc w:val="both"/>
        <w:rPr>
          <w:color w:val="000000" w:themeColor="text1"/>
          <w:sz w:val="28"/>
          <w:szCs w:val="28"/>
        </w:rPr>
      </w:pPr>
      <w:r w:rsidRPr="0032148D">
        <w:rPr>
          <w:color w:val="000000" w:themeColor="text1"/>
          <w:sz w:val="28"/>
          <w:szCs w:val="28"/>
        </w:rPr>
        <w:lastRenderedPageBreak/>
        <w:t xml:space="preserve">Для сопоставительной оценки данных показателей определяли </w:t>
      </w:r>
      <w:r w:rsidRPr="0032148D">
        <w:rPr>
          <w:i/>
          <w:iCs/>
          <w:color w:val="000000" w:themeColor="text1"/>
          <w:sz w:val="28"/>
          <w:szCs w:val="28"/>
        </w:rPr>
        <w:t>Δ</w:t>
      </w:r>
      <w:r w:rsidR="0039605D" w:rsidRPr="0032148D">
        <w:rPr>
          <w:i/>
          <w:iCs/>
          <w:color w:val="000000" w:themeColor="text1"/>
          <w:sz w:val="28"/>
          <w:szCs w:val="28"/>
        </w:rPr>
        <w:t>θ</w:t>
      </w:r>
      <w:r w:rsidR="0039605D" w:rsidRPr="0032148D">
        <w:rPr>
          <w:color w:val="000000" w:themeColor="text1"/>
          <w:sz w:val="28"/>
          <w:szCs w:val="28"/>
        </w:rPr>
        <w:t xml:space="preserve"> </w:t>
      </w:r>
      <w:r w:rsidR="00E41089" w:rsidRPr="0032148D">
        <w:rPr>
          <w:color w:val="000000" w:themeColor="text1"/>
          <w:sz w:val="28"/>
          <w:szCs w:val="28"/>
        </w:rPr>
        <w:t>(2</w:t>
      </w:r>
      <w:r w:rsidR="0000752F" w:rsidRPr="0032148D">
        <w:rPr>
          <w:color w:val="000000" w:themeColor="text1"/>
          <w:sz w:val="28"/>
          <w:szCs w:val="28"/>
          <w:lang w:val="ru-RU"/>
        </w:rPr>
        <w:t>5</w:t>
      </w:r>
      <w:r w:rsidR="00E41089" w:rsidRPr="0032148D">
        <w:rPr>
          <w:color w:val="000000" w:themeColor="text1"/>
          <w:sz w:val="28"/>
          <w:szCs w:val="28"/>
        </w:rPr>
        <w:t>)</w:t>
      </w:r>
      <w:r w:rsidRPr="0032148D">
        <w:rPr>
          <w:color w:val="000000" w:themeColor="text1"/>
          <w:sz w:val="28"/>
          <w:szCs w:val="28"/>
        </w:rPr>
        <w:t>:</w:t>
      </w:r>
    </w:p>
    <w:p w14:paraId="635F7BBB" w14:textId="77777777" w:rsidR="00BC5F0A" w:rsidRPr="0032148D" w:rsidRDefault="00BC5F0A" w:rsidP="00BC5F0A">
      <w:pPr>
        <w:autoSpaceDE w:val="0"/>
        <w:autoSpaceDN w:val="0"/>
        <w:adjustRightInd w:val="0"/>
        <w:ind w:firstLine="708"/>
        <w:jc w:val="both"/>
        <w:rPr>
          <w:color w:val="000000" w:themeColor="text1"/>
          <w:sz w:val="28"/>
          <w:szCs w:val="28"/>
        </w:rPr>
      </w:pPr>
    </w:p>
    <w:p w14:paraId="57D7BA91" w14:textId="36E6C5D0" w:rsidR="00BC5F0A" w:rsidRPr="0032148D" w:rsidRDefault="00BC5F0A" w:rsidP="00E41089">
      <w:pPr>
        <w:tabs>
          <w:tab w:val="center" w:pos="5031"/>
          <w:tab w:val="right" w:pos="9355"/>
        </w:tabs>
        <w:autoSpaceDE w:val="0"/>
        <w:autoSpaceDN w:val="0"/>
        <w:adjustRightInd w:val="0"/>
        <w:ind w:firstLine="709"/>
        <w:rPr>
          <w:color w:val="000000" w:themeColor="text1"/>
          <w:sz w:val="28"/>
          <w:szCs w:val="28"/>
          <w:vertAlign w:val="subscript"/>
        </w:rPr>
      </w:pPr>
      <w:r w:rsidRPr="0032148D">
        <w:rPr>
          <w:color w:val="000000" w:themeColor="text1"/>
          <w:sz w:val="28"/>
          <w:szCs w:val="28"/>
        </w:rPr>
        <w:tab/>
      </w:r>
      <w:r w:rsidRPr="0032148D">
        <w:rPr>
          <w:i/>
          <w:iCs/>
          <w:color w:val="000000" w:themeColor="text1"/>
          <w:sz w:val="28"/>
          <w:szCs w:val="28"/>
        </w:rPr>
        <w:t>Δ</w:t>
      </w:r>
      <w:r w:rsidR="0039605D" w:rsidRPr="0032148D">
        <w:rPr>
          <w:i/>
          <w:iCs/>
          <w:color w:val="000000" w:themeColor="text1"/>
          <w:sz w:val="28"/>
          <w:szCs w:val="28"/>
        </w:rPr>
        <w:t>θ</w:t>
      </w:r>
      <w:r w:rsidRPr="0032148D">
        <w:rPr>
          <w:i/>
          <w:iCs/>
          <w:color w:val="000000" w:themeColor="text1"/>
          <w:sz w:val="28"/>
          <w:szCs w:val="28"/>
        </w:rPr>
        <w:t>=θ</w:t>
      </w:r>
      <w:r w:rsidRPr="0032148D">
        <w:rPr>
          <w:rFonts w:eastAsia="Calibri"/>
          <w:i/>
          <w:iCs/>
          <w:color w:val="000000" w:themeColor="text1"/>
          <w:sz w:val="28"/>
          <w:szCs w:val="28"/>
          <w:vertAlign w:val="subscript"/>
        </w:rPr>
        <w:t>р</w:t>
      </w:r>
      <w:r w:rsidRPr="0032148D">
        <w:rPr>
          <w:i/>
          <w:iCs/>
          <w:color w:val="000000" w:themeColor="text1"/>
          <w:sz w:val="28"/>
          <w:szCs w:val="28"/>
        </w:rPr>
        <w:t>-θ</w:t>
      </w:r>
      <w:r w:rsidRPr="0032148D">
        <w:rPr>
          <w:i/>
          <w:iCs/>
          <w:color w:val="000000" w:themeColor="text1"/>
          <w:sz w:val="28"/>
          <w:szCs w:val="28"/>
          <w:vertAlign w:val="subscript"/>
        </w:rPr>
        <w:t>э</w:t>
      </w:r>
      <w:r w:rsidRPr="0032148D">
        <w:rPr>
          <w:color w:val="000000" w:themeColor="text1"/>
          <w:sz w:val="28"/>
          <w:szCs w:val="28"/>
          <w:vertAlign w:val="subscript"/>
        </w:rPr>
        <w:tab/>
      </w:r>
      <w:r w:rsidRPr="0032148D">
        <w:rPr>
          <w:color w:val="000000" w:themeColor="text1"/>
          <w:sz w:val="28"/>
          <w:szCs w:val="28"/>
        </w:rPr>
        <w:t>(2</w:t>
      </w:r>
      <w:r w:rsidR="0000752F" w:rsidRPr="0032148D">
        <w:rPr>
          <w:color w:val="000000" w:themeColor="text1"/>
          <w:sz w:val="28"/>
          <w:szCs w:val="28"/>
          <w:lang w:val="ru-RU"/>
        </w:rPr>
        <w:t>5</w:t>
      </w:r>
      <w:r w:rsidRPr="0032148D">
        <w:rPr>
          <w:color w:val="000000" w:themeColor="text1"/>
          <w:sz w:val="28"/>
          <w:szCs w:val="28"/>
        </w:rPr>
        <w:t>)</w:t>
      </w:r>
    </w:p>
    <w:p w14:paraId="39EF4AD9" w14:textId="77777777" w:rsidR="00E41089" w:rsidRPr="0032148D" w:rsidRDefault="00E41089" w:rsidP="00E41089">
      <w:pPr>
        <w:tabs>
          <w:tab w:val="center" w:pos="5031"/>
          <w:tab w:val="right" w:pos="9355"/>
        </w:tabs>
        <w:autoSpaceDE w:val="0"/>
        <w:autoSpaceDN w:val="0"/>
        <w:adjustRightInd w:val="0"/>
        <w:ind w:firstLine="709"/>
        <w:rPr>
          <w:color w:val="000000" w:themeColor="text1"/>
          <w:sz w:val="28"/>
          <w:szCs w:val="28"/>
          <w:vertAlign w:val="subscript"/>
        </w:rPr>
      </w:pPr>
    </w:p>
    <w:p w14:paraId="0A1D3E1F" w14:textId="69CEF677" w:rsidR="00BC5F0A" w:rsidRPr="0032148D" w:rsidRDefault="00BC5F0A" w:rsidP="00E41089">
      <w:pPr>
        <w:autoSpaceDE w:val="0"/>
        <w:autoSpaceDN w:val="0"/>
        <w:adjustRightInd w:val="0"/>
        <w:ind w:firstLine="709"/>
        <w:jc w:val="both"/>
        <w:rPr>
          <w:color w:val="000000" w:themeColor="text1"/>
          <w:sz w:val="28"/>
          <w:szCs w:val="28"/>
        </w:rPr>
      </w:pPr>
      <w:r w:rsidRPr="0032148D">
        <w:rPr>
          <w:color w:val="000000" w:themeColor="text1"/>
          <w:sz w:val="28"/>
          <w:szCs w:val="28"/>
        </w:rPr>
        <w:t xml:space="preserve">Полученные данные (таблица </w:t>
      </w:r>
      <w:r w:rsidR="00B72B89" w:rsidRPr="0032148D">
        <w:rPr>
          <w:color w:val="000000" w:themeColor="text1"/>
          <w:sz w:val="28"/>
          <w:szCs w:val="28"/>
          <w:lang w:val="ru-RU"/>
        </w:rPr>
        <w:t>40</w:t>
      </w:r>
      <w:r w:rsidRPr="0032148D">
        <w:rPr>
          <w:color w:val="000000" w:themeColor="text1"/>
          <w:sz w:val="28"/>
          <w:szCs w:val="28"/>
        </w:rPr>
        <w:t>) свидетельствуют, что во всей</w:t>
      </w:r>
      <w:r w:rsidR="00E41089" w:rsidRPr="0032148D">
        <w:rPr>
          <w:color w:val="000000" w:themeColor="text1"/>
          <w:sz w:val="28"/>
          <w:szCs w:val="28"/>
        </w:rPr>
        <w:t xml:space="preserve"> </w:t>
      </w:r>
      <w:r w:rsidRPr="0032148D">
        <w:rPr>
          <w:color w:val="000000" w:themeColor="text1"/>
          <w:sz w:val="28"/>
          <w:szCs w:val="28"/>
        </w:rPr>
        <w:t>исследованной области концентраций (С</w:t>
      </w:r>
      <w:r w:rsidRPr="0032148D">
        <w:rPr>
          <w:color w:val="000000" w:themeColor="text1"/>
          <w:sz w:val="28"/>
          <w:szCs w:val="28"/>
          <w:vertAlign w:val="subscript"/>
        </w:rPr>
        <w:t>м</w:t>
      </w:r>
      <w:r w:rsidRPr="0032148D">
        <w:rPr>
          <w:color w:val="000000" w:themeColor="text1"/>
          <w:sz w:val="28"/>
          <w:szCs w:val="28"/>
        </w:rPr>
        <w:t>, г/дм</w:t>
      </w:r>
      <w:r w:rsidRPr="0032148D">
        <w:rPr>
          <w:color w:val="000000" w:themeColor="text1"/>
          <w:sz w:val="28"/>
          <w:szCs w:val="28"/>
          <w:vertAlign w:val="superscript"/>
        </w:rPr>
        <w:t>3</w:t>
      </w:r>
      <w:r w:rsidRPr="0032148D">
        <w:rPr>
          <w:color w:val="000000" w:themeColor="text1"/>
          <w:sz w:val="28"/>
          <w:szCs w:val="28"/>
        </w:rPr>
        <w:t>: 0,5</w:t>
      </w:r>
      <w:r w:rsidR="0035159E" w:rsidRPr="0032148D">
        <w:rPr>
          <w:color w:val="000000" w:themeColor="text1"/>
          <w:sz w:val="28"/>
          <w:szCs w:val="28"/>
        </w:rPr>
        <w:t>-</w:t>
      </w:r>
      <w:r w:rsidRPr="0032148D">
        <w:rPr>
          <w:color w:val="000000" w:themeColor="text1"/>
          <w:sz w:val="28"/>
          <w:szCs w:val="28"/>
        </w:rPr>
        <w:t>2,0)   существуют отклонения от идеальной системы, кроме единственного соотношения между аддитивами</w:t>
      </w:r>
      <w:r w:rsidR="00E41089" w:rsidRPr="0032148D">
        <w:rPr>
          <w:color w:val="000000" w:themeColor="text1"/>
          <w:sz w:val="28"/>
          <w:szCs w:val="28"/>
        </w:rPr>
        <w:t xml:space="preserve"> </w:t>
      </w:r>
      <w:r w:rsidRPr="0032148D">
        <w:rPr>
          <w:color w:val="000000" w:themeColor="text1"/>
          <w:sz w:val="28"/>
          <w:szCs w:val="28"/>
        </w:rPr>
        <w:t>(С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и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для которого краевые углы смачивания водой </w:t>
      </w:r>
      <w:r w:rsidRPr="0032148D">
        <w:rPr>
          <w:i/>
          <w:iCs/>
          <w:color w:val="000000" w:themeColor="text1"/>
          <w:sz w:val="28"/>
          <w:szCs w:val="28"/>
        </w:rPr>
        <w:t>θ</w:t>
      </w:r>
      <w:r w:rsidRPr="0032148D">
        <w:rPr>
          <w:i/>
          <w:iCs/>
          <w:color w:val="000000" w:themeColor="text1"/>
          <w:sz w:val="28"/>
          <w:szCs w:val="28"/>
          <w:vertAlign w:val="subscript"/>
        </w:rPr>
        <w:t>р</w:t>
      </w:r>
      <w:r w:rsidRPr="0032148D">
        <w:rPr>
          <w:color w:val="000000" w:themeColor="text1"/>
          <w:sz w:val="28"/>
          <w:szCs w:val="28"/>
        </w:rPr>
        <w:t xml:space="preserve">=115,46° и </w:t>
      </w:r>
      <w:r w:rsidRPr="0032148D">
        <w:rPr>
          <w:i/>
          <w:iCs/>
          <w:color w:val="000000" w:themeColor="text1"/>
          <w:sz w:val="28"/>
          <w:szCs w:val="28"/>
        </w:rPr>
        <w:t>θ</w:t>
      </w:r>
      <w:r w:rsidRPr="0032148D">
        <w:rPr>
          <w:i/>
          <w:iCs/>
          <w:color w:val="000000" w:themeColor="text1"/>
          <w:sz w:val="28"/>
          <w:szCs w:val="28"/>
          <w:vertAlign w:val="subscript"/>
        </w:rPr>
        <w:t>э</w:t>
      </w:r>
      <w:r w:rsidRPr="0032148D">
        <w:rPr>
          <w:color w:val="000000" w:themeColor="text1"/>
          <w:sz w:val="28"/>
          <w:szCs w:val="28"/>
        </w:rPr>
        <w:t>=115,9° имеют практически равные значения  (</w:t>
      </w:r>
      <w:r w:rsidRPr="0032148D">
        <w:rPr>
          <w:i/>
          <w:iCs/>
          <w:color w:val="000000" w:themeColor="text1"/>
          <w:sz w:val="28"/>
          <w:szCs w:val="28"/>
        </w:rPr>
        <w:t>Δθ</w:t>
      </w:r>
      <w:r w:rsidRPr="0032148D">
        <w:rPr>
          <w:color w:val="000000" w:themeColor="text1"/>
          <w:sz w:val="28"/>
          <w:szCs w:val="28"/>
        </w:rPr>
        <w:t>=-0,44°).</w:t>
      </w:r>
    </w:p>
    <w:p w14:paraId="1EB66314" w14:textId="20FA28B0" w:rsidR="00E41089" w:rsidRPr="0032148D" w:rsidRDefault="00E41089" w:rsidP="00E94463">
      <w:pPr>
        <w:autoSpaceDE w:val="0"/>
        <w:autoSpaceDN w:val="0"/>
        <w:adjustRightInd w:val="0"/>
        <w:ind w:firstLine="708"/>
        <w:contextualSpacing/>
        <w:jc w:val="both"/>
        <w:rPr>
          <w:color w:val="000000" w:themeColor="text1"/>
          <w:sz w:val="28"/>
          <w:szCs w:val="28"/>
          <w:lang w:val="ru-RU"/>
        </w:rPr>
      </w:pPr>
      <w:r w:rsidRPr="0032148D">
        <w:rPr>
          <w:color w:val="000000" w:themeColor="text1"/>
          <w:sz w:val="28"/>
          <w:szCs w:val="28"/>
        </w:rPr>
        <w:t>За пределами этого соотношения разница между расчетными и экспериментальными краевыми углами смачивания имеет тенденцию к увеличению (</w:t>
      </w:r>
      <w:r w:rsidRPr="0032148D">
        <w:rPr>
          <w:i/>
          <w:iCs/>
          <w:color w:val="000000" w:themeColor="text1"/>
          <w:sz w:val="28"/>
          <w:szCs w:val="28"/>
        </w:rPr>
        <w:t>θ</w:t>
      </w:r>
      <w:r w:rsidRPr="0032148D">
        <w:rPr>
          <w:i/>
          <w:iCs/>
          <w:color w:val="000000" w:themeColor="text1"/>
          <w:sz w:val="28"/>
          <w:szCs w:val="28"/>
          <w:vertAlign w:val="subscript"/>
        </w:rPr>
        <w:t>р</w:t>
      </w:r>
      <w:r w:rsidRPr="0032148D">
        <w:rPr>
          <w:i/>
          <w:iCs/>
          <w:color w:val="000000" w:themeColor="text1"/>
          <w:sz w:val="28"/>
          <w:szCs w:val="28"/>
        </w:rPr>
        <w:t>&gt;θ</w:t>
      </w:r>
      <w:r w:rsidRPr="0032148D">
        <w:rPr>
          <w:i/>
          <w:iCs/>
          <w:color w:val="000000" w:themeColor="text1"/>
          <w:sz w:val="28"/>
          <w:szCs w:val="28"/>
          <w:vertAlign w:val="subscript"/>
        </w:rPr>
        <w:t>э</w:t>
      </w:r>
      <w:r w:rsidRPr="0032148D">
        <w:rPr>
          <w:color w:val="000000" w:themeColor="text1"/>
          <w:sz w:val="28"/>
          <w:szCs w:val="28"/>
        </w:rPr>
        <w:t>), однаков области повышенных концентрации герметизирующей жидкости  (С</w:t>
      </w:r>
      <w:r w:rsidRPr="0032148D">
        <w:rPr>
          <w:color w:val="000000" w:themeColor="text1"/>
          <w:sz w:val="28"/>
          <w:szCs w:val="28"/>
          <w:vertAlign w:val="subscript"/>
        </w:rPr>
        <w:t>АГ-4И</w:t>
      </w:r>
      <w:r w:rsidRPr="0032148D">
        <w:rPr>
          <w:color w:val="000000" w:themeColor="text1"/>
          <w:sz w:val="28"/>
          <w:szCs w:val="28"/>
        </w:rPr>
        <w:t>≥1,5г/дм</w:t>
      </w:r>
      <w:r w:rsidRPr="0032148D">
        <w:rPr>
          <w:color w:val="000000" w:themeColor="text1"/>
          <w:sz w:val="28"/>
          <w:szCs w:val="28"/>
          <w:vertAlign w:val="superscript"/>
        </w:rPr>
        <w:t>3</w:t>
      </w:r>
      <w:r w:rsidRPr="0032148D">
        <w:rPr>
          <w:color w:val="000000" w:themeColor="text1"/>
          <w:sz w:val="28"/>
          <w:szCs w:val="28"/>
        </w:rPr>
        <w:t>), напротив, экспериментальные значения</w:t>
      </w:r>
      <w:r w:rsidR="00606657" w:rsidRPr="0032148D">
        <w:rPr>
          <w:color w:val="000000" w:themeColor="text1"/>
          <w:sz w:val="28"/>
          <w:szCs w:val="28"/>
        </w:rPr>
        <w:t xml:space="preserve"> </w:t>
      </w:r>
      <w:r w:rsidRPr="0032148D">
        <w:rPr>
          <w:color w:val="000000" w:themeColor="text1"/>
          <w:sz w:val="28"/>
          <w:szCs w:val="28"/>
        </w:rPr>
        <w:t>краевого угла превышают расчетные.</w:t>
      </w:r>
    </w:p>
    <w:p w14:paraId="0373B03B" w14:textId="77777777" w:rsidR="00215E13" w:rsidRDefault="00215E13" w:rsidP="00E94463">
      <w:pPr>
        <w:autoSpaceDE w:val="0"/>
        <w:autoSpaceDN w:val="0"/>
        <w:adjustRightInd w:val="0"/>
        <w:ind w:firstLine="708"/>
        <w:contextualSpacing/>
        <w:jc w:val="both"/>
        <w:rPr>
          <w:color w:val="000000" w:themeColor="text1"/>
          <w:sz w:val="28"/>
          <w:szCs w:val="28"/>
          <w:lang w:val="ru-RU"/>
        </w:rPr>
      </w:pPr>
    </w:p>
    <w:p w14:paraId="6DB376A9" w14:textId="77777777" w:rsidR="00892025" w:rsidRDefault="00BC5F0A" w:rsidP="00BC5F0A">
      <w:pPr>
        <w:autoSpaceDE w:val="0"/>
        <w:autoSpaceDN w:val="0"/>
        <w:adjustRightInd w:val="0"/>
        <w:ind w:firstLine="708"/>
        <w:jc w:val="center"/>
        <w:rPr>
          <w:color w:val="000000" w:themeColor="text1"/>
          <w:sz w:val="28"/>
          <w:szCs w:val="28"/>
          <w:lang w:val="ru-RU"/>
        </w:rPr>
      </w:pPr>
      <w:r w:rsidRPr="0032148D">
        <w:rPr>
          <w:color w:val="000000" w:themeColor="text1"/>
          <w:sz w:val="28"/>
          <w:szCs w:val="28"/>
        </w:rPr>
        <w:t xml:space="preserve">Таблица </w:t>
      </w:r>
      <w:r w:rsidR="0000752F" w:rsidRPr="0032148D">
        <w:rPr>
          <w:color w:val="000000" w:themeColor="text1"/>
          <w:sz w:val="28"/>
          <w:szCs w:val="28"/>
          <w:lang w:val="ru-RU"/>
        </w:rPr>
        <w:t>40</w:t>
      </w:r>
      <w:r w:rsidRPr="0032148D">
        <w:rPr>
          <w:color w:val="000000" w:themeColor="text1"/>
          <w:sz w:val="28"/>
          <w:szCs w:val="28"/>
        </w:rPr>
        <w:t xml:space="preserve"> – </w:t>
      </w:r>
      <w:r w:rsidR="00B72B89" w:rsidRPr="0032148D">
        <w:rPr>
          <w:color w:val="000000" w:themeColor="text1"/>
          <w:sz w:val="28"/>
          <w:szCs w:val="28"/>
          <w:lang w:val="ru-RU"/>
        </w:rPr>
        <w:t>Экспериментальные и расчетные значения краевого</w:t>
      </w:r>
      <w:r w:rsidRPr="0032148D">
        <w:rPr>
          <w:color w:val="000000" w:themeColor="text1"/>
          <w:sz w:val="28"/>
          <w:szCs w:val="28"/>
        </w:rPr>
        <w:t xml:space="preserve"> уг</w:t>
      </w:r>
      <w:r w:rsidR="00B72B89" w:rsidRPr="0032148D">
        <w:rPr>
          <w:color w:val="000000" w:themeColor="text1"/>
          <w:sz w:val="28"/>
          <w:szCs w:val="28"/>
          <w:lang w:val="ru-RU"/>
        </w:rPr>
        <w:t>ла</w:t>
      </w:r>
      <w:r w:rsidRPr="0032148D">
        <w:rPr>
          <w:color w:val="000000" w:themeColor="text1"/>
          <w:sz w:val="28"/>
          <w:szCs w:val="28"/>
        </w:rPr>
        <w:t xml:space="preserve"> смачивания водой битумной пленки в тройных системах </w:t>
      </w:r>
    </w:p>
    <w:p w14:paraId="1EE4DEE4" w14:textId="02FAE1C2" w:rsidR="00BC5F0A" w:rsidRPr="0032148D" w:rsidRDefault="00BC5F0A" w:rsidP="00BC5F0A">
      <w:pPr>
        <w:autoSpaceDE w:val="0"/>
        <w:autoSpaceDN w:val="0"/>
        <w:adjustRightInd w:val="0"/>
        <w:ind w:firstLine="708"/>
        <w:jc w:val="center"/>
        <w:rPr>
          <w:color w:val="000000" w:themeColor="text1"/>
          <w:sz w:val="28"/>
          <w:szCs w:val="28"/>
          <w:lang w:val="ru-RU"/>
        </w:rPr>
      </w:pPr>
      <w:r w:rsidRPr="0032148D">
        <w:rPr>
          <w:color w:val="000000" w:themeColor="text1"/>
          <w:sz w:val="28"/>
          <w:szCs w:val="28"/>
        </w:rPr>
        <w:t>«битум-АГ-4И-АС-1»</w:t>
      </w:r>
    </w:p>
    <w:p w14:paraId="3289C270" w14:textId="77777777" w:rsidR="006A5D25" w:rsidRPr="0032148D" w:rsidRDefault="006A5D25" w:rsidP="00BC5F0A">
      <w:pPr>
        <w:autoSpaceDE w:val="0"/>
        <w:autoSpaceDN w:val="0"/>
        <w:adjustRightInd w:val="0"/>
        <w:ind w:firstLine="708"/>
        <w:jc w:val="center"/>
        <w:rPr>
          <w:color w:val="000000" w:themeColor="text1"/>
          <w:sz w:val="28"/>
          <w:szCs w:val="28"/>
          <w:lang w:val="ru-RU"/>
        </w:rPr>
      </w:pPr>
    </w:p>
    <w:tbl>
      <w:tblPr>
        <w:tblW w:w="9927" w:type="dxa"/>
        <w:jc w:val="center"/>
        <w:tblLook w:val="04A0" w:firstRow="1" w:lastRow="0" w:firstColumn="1" w:lastColumn="0" w:noHBand="0" w:noVBand="1"/>
      </w:tblPr>
      <w:tblGrid>
        <w:gridCol w:w="1596"/>
        <w:gridCol w:w="1383"/>
        <w:gridCol w:w="1465"/>
        <w:gridCol w:w="1447"/>
        <w:gridCol w:w="1384"/>
        <w:gridCol w:w="1438"/>
        <w:gridCol w:w="1214"/>
      </w:tblGrid>
      <w:tr w:rsidR="0032148D" w:rsidRPr="0032148D" w14:paraId="5145AC54" w14:textId="77777777" w:rsidTr="00417CC6">
        <w:trPr>
          <w:trHeight w:val="390"/>
          <w:jc w:val="center"/>
        </w:trPr>
        <w:tc>
          <w:tcPr>
            <w:tcW w:w="297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D478A13" w14:textId="77777777" w:rsidR="00BC5F0A" w:rsidRPr="0032148D" w:rsidRDefault="00BC5F0A" w:rsidP="00417CC6">
            <w:pPr>
              <w:jc w:val="center"/>
              <w:rPr>
                <w:b/>
                <w:color w:val="000000" w:themeColor="text1"/>
              </w:rPr>
            </w:pPr>
            <w:r w:rsidRPr="0032148D">
              <w:rPr>
                <w:b/>
                <w:color w:val="000000" w:themeColor="text1"/>
              </w:rPr>
              <w:t>С</w:t>
            </w:r>
            <w:r w:rsidRPr="0032148D">
              <w:rPr>
                <w:b/>
                <w:color w:val="000000" w:themeColor="text1"/>
                <w:vertAlign w:val="subscript"/>
              </w:rPr>
              <w:t xml:space="preserve">М, </w:t>
            </w:r>
            <w:r w:rsidRPr="0032148D">
              <w:rPr>
                <w:b/>
                <w:color w:val="000000" w:themeColor="text1"/>
              </w:rPr>
              <w:t>г/дм</w:t>
            </w:r>
            <w:r w:rsidRPr="0032148D">
              <w:rPr>
                <w:b/>
                <w:color w:val="000000" w:themeColor="text1"/>
                <w:vertAlign w:val="superscript"/>
              </w:rPr>
              <w:t>3</w:t>
            </w:r>
          </w:p>
        </w:tc>
        <w:tc>
          <w:tcPr>
            <w:tcW w:w="1465" w:type="dxa"/>
            <w:vMerge w:val="restart"/>
            <w:tcBorders>
              <w:top w:val="single" w:sz="4" w:space="0" w:color="auto"/>
              <w:left w:val="nil"/>
              <w:right w:val="single" w:sz="4" w:space="0" w:color="auto"/>
            </w:tcBorders>
            <w:shd w:val="clear" w:color="auto" w:fill="auto"/>
            <w:vAlign w:val="center"/>
            <w:hideMark/>
          </w:tcPr>
          <w:p w14:paraId="4C88CC0D" w14:textId="77777777" w:rsidR="00BC5F0A" w:rsidRPr="0032148D" w:rsidRDefault="00BC5F0A" w:rsidP="00417CC6">
            <w:pPr>
              <w:jc w:val="center"/>
              <w:rPr>
                <w:b/>
                <w:color w:val="000000" w:themeColor="text1"/>
              </w:rPr>
            </w:pPr>
            <w:r w:rsidRPr="0032148D">
              <w:rPr>
                <w:b/>
                <w:color w:val="000000" w:themeColor="text1"/>
              </w:rPr>
              <w:t> </w:t>
            </w:r>
          </w:p>
          <w:p w14:paraId="3708DDB3" w14:textId="77777777" w:rsidR="00BC5F0A" w:rsidRPr="0032148D" w:rsidRDefault="00BC5F0A" w:rsidP="00417CC6">
            <w:pPr>
              <w:jc w:val="center"/>
              <w:rPr>
                <w:b/>
                <w:color w:val="000000" w:themeColor="text1"/>
              </w:rPr>
            </w:pPr>
            <w:r w:rsidRPr="0032148D">
              <w:rPr>
                <w:b/>
                <w:i/>
                <w:iCs/>
                <w:color w:val="000000" w:themeColor="text1"/>
              </w:rPr>
              <w:t>Δθ</w:t>
            </w:r>
            <w:r w:rsidRPr="0032148D">
              <w:rPr>
                <w:b/>
                <w:color w:val="000000" w:themeColor="text1"/>
                <w:vertAlign w:val="subscript"/>
              </w:rPr>
              <w:t>АС-1</w:t>
            </w:r>
            <w:r w:rsidRPr="0032148D">
              <w:rPr>
                <w:b/>
                <w:color w:val="000000" w:themeColor="text1"/>
              </w:rPr>
              <w:t>, °</w:t>
            </w:r>
          </w:p>
        </w:tc>
        <w:tc>
          <w:tcPr>
            <w:tcW w:w="1447" w:type="dxa"/>
            <w:vMerge w:val="restart"/>
            <w:tcBorders>
              <w:top w:val="single" w:sz="4" w:space="0" w:color="auto"/>
              <w:left w:val="nil"/>
              <w:right w:val="single" w:sz="4" w:space="0" w:color="auto"/>
            </w:tcBorders>
            <w:shd w:val="clear" w:color="auto" w:fill="auto"/>
            <w:vAlign w:val="center"/>
            <w:hideMark/>
          </w:tcPr>
          <w:p w14:paraId="6A2DE0BC" w14:textId="77777777" w:rsidR="00BC5F0A" w:rsidRPr="0032148D" w:rsidRDefault="00BC5F0A" w:rsidP="00417CC6">
            <w:pPr>
              <w:jc w:val="center"/>
              <w:rPr>
                <w:b/>
                <w:color w:val="000000" w:themeColor="text1"/>
              </w:rPr>
            </w:pPr>
            <w:r w:rsidRPr="0032148D">
              <w:rPr>
                <w:b/>
                <w:color w:val="000000" w:themeColor="text1"/>
              </w:rPr>
              <w:t> </w:t>
            </w:r>
          </w:p>
          <w:p w14:paraId="7D137BC9" w14:textId="77777777" w:rsidR="00BC5F0A" w:rsidRPr="0032148D" w:rsidRDefault="00BC5F0A" w:rsidP="00417CC6">
            <w:pPr>
              <w:jc w:val="center"/>
              <w:rPr>
                <w:b/>
                <w:color w:val="000000" w:themeColor="text1"/>
              </w:rPr>
            </w:pPr>
            <w:r w:rsidRPr="0032148D">
              <w:rPr>
                <w:b/>
                <w:i/>
                <w:iCs/>
                <w:color w:val="000000" w:themeColor="text1"/>
              </w:rPr>
              <w:t>Δθ</w:t>
            </w:r>
            <w:r w:rsidRPr="0032148D">
              <w:rPr>
                <w:b/>
                <w:color w:val="000000" w:themeColor="text1"/>
                <w:vertAlign w:val="subscript"/>
              </w:rPr>
              <w:t>АГ-4И</w:t>
            </w:r>
            <w:r w:rsidRPr="0032148D">
              <w:rPr>
                <w:b/>
                <w:color w:val="000000" w:themeColor="text1"/>
              </w:rPr>
              <w:t>, °</w:t>
            </w:r>
          </w:p>
        </w:tc>
        <w:tc>
          <w:tcPr>
            <w:tcW w:w="1384" w:type="dxa"/>
            <w:vMerge w:val="restart"/>
            <w:tcBorders>
              <w:top w:val="single" w:sz="4" w:space="0" w:color="auto"/>
              <w:left w:val="nil"/>
              <w:right w:val="single" w:sz="4" w:space="0" w:color="auto"/>
            </w:tcBorders>
            <w:shd w:val="clear" w:color="auto" w:fill="auto"/>
            <w:vAlign w:val="center"/>
            <w:hideMark/>
          </w:tcPr>
          <w:p w14:paraId="6F80D902" w14:textId="77777777" w:rsidR="00BC5F0A" w:rsidRPr="0032148D" w:rsidRDefault="00BC5F0A" w:rsidP="00417CC6">
            <w:pPr>
              <w:jc w:val="center"/>
              <w:rPr>
                <w:b/>
                <w:color w:val="000000" w:themeColor="text1"/>
              </w:rPr>
            </w:pPr>
            <w:r w:rsidRPr="0032148D">
              <w:rPr>
                <w:b/>
                <w:color w:val="000000" w:themeColor="text1"/>
              </w:rPr>
              <w:t> </w:t>
            </w:r>
          </w:p>
          <w:p w14:paraId="3D121FD5" w14:textId="77777777" w:rsidR="00BC5F0A" w:rsidRPr="0032148D" w:rsidRDefault="00BC5F0A" w:rsidP="00417CC6">
            <w:pPr>
              <w:jc w:val="center"/>
              <w:rPr>
                <w:b/>
                <w:color w:val="000000" w:themeColor="text1"/>
              </w:rPr>
            </w:pPr>
            <w:r w:rsidRPr="0032148D">
              <w:rPr>
                <w:b/>
                <w:i/>
                <w:iCs/>
                <w:color w:val="000000" w:themeColor="text1"/>
              </w:rPr>
              <w:t>θ</w:t>
            </w:r>
            <w:r w:rsidRPr="0032148D">
              <w:rPr>
                <w:b/>
                <w:i/>
                <w:iCs/>
                <w:color w:val="000000" w:themeColor="text1"/>
                <w:vertAlign w:val="subscript"/>
              </w:rPr>
              <w:t>р</w:t>
            </w:r>
            <w:r w:rsidRPr="0032148D">
              <w:rPr>
                <w:b/>
                <w:color w:val="000000" w:themeColor="text1"/>
              </w:rPr>
              <w:t>, °</w:t>
            </w:r>
          </w:p>
        </w:tc>
        <w:tc>
          <w:tcPr>
            <w:tcW w:w="1438" w:type="dxa"/>
            <w:vMerge w:val="restart"/>
            <w:tcBorders>
              <w:top w:val="single" w:sz="4" w:space="0" w:color="auto"/>
              <w:left w:val="nil"/>
              <w:right w:val="single" w:sz="4" w:space="0" w:color="auto"/>
            </w:tcBorders>
            <w:shd w:val="clear" w:color="auto" w:fill="auto"/>
            <w:vAlign w:val="center"/>
            <w:hideMark/>
          </w:tcPr>
          <w:p w14:paraId="7B5BFCD3" w14:textId="77777777" w:rsidR="00BC5F0A" w:rsidRPr="0032148D" w:rsidRDefault="00BC5F0A" w:rsidP="00417CC6">
            <w:pPr>
              <w:jc w:val="center"/>
              <w:rPr>
                <w:b/>
                <w:color w:val="000000" w:themeColor="text1"/>
              </w:rPr>
            </w:pPr>
            <w:r w:rsidRPr="0032148D">
              <w:rPr>
                <w:b/>
                <w:color w:val="000000" w:themeColor="text1"/>
              </w:rPr>
              <w:t> </w:t>
            </w:r>
          </w:p>
          <w:p w14:paraId="12FF31AD" w14:textId="77777777" w:rsidR="00BC5F0A" w:rsidRPr="0032148D" w:rsidRDefault="00BC5F0A" w:rsidP="00417CC6">
            <w:pPr>
              <w:ind w:right="-250"/>
              <w:jc w:val="center"/>
              <w:rPr>
                <w:b/>
                <w:color w:val="000000" w:themeColor="text1"/>
              </w:rPr>
            </w:pPr>
            <w:r w:rsidRPr="0032148D">
              <w:rPr>
                <w:b/>
                <w:i/>
                <w:iCs/>
                <w:color w:val="000000" w:themeColor="text1"/>
              </w:rPr>
              <w:t>θ</w:t>
            </w:r>
            <w:r w:rsidRPr="0032148D">
              <w:rPr>
                <w:b/>
                <w:i/>
                <w:iCs/>
                <w:color w:val="000000" w:themeColor="text1"/>
                <w:vertAlign w:val="subscript"/>
              </w:rPr>
              <w:t>э</w:t>
            </w:r>
            <w:r w:rsidRPr="0032148D">
              <w:rPr>
                <w:b/>
                <w:color w:val="000000" w:themeColor="text1"/>
              </w:rPr>
              <w:t>, °</w:t>
            </w:r>
          </w:p>
        </w:tc>
        <w:tc>
          <w:tcPr>
            <w:tcW w:w="1214" w:type="dxa"/>
            <w:vMerge w:val="restart"/>
            <w:tcBorders>
              <w:top w:val="single" w:sz="4" w:space="0" w:color="auto"/>
              <w:left w:val="nil"/>
              <w:right w:val="single" w:sz="4" w:space="0" w:color="auto"/>
            </w:tcBorders>
            <w:shd w:val="clear" w:color="auto" w:fill="auto"/>
            <w:vAlign w:val="center"/>
            <w:hideMark/>
          </w:tcPr>
          <w:p w14:paraId="63217976" w14:textId="77777777" w:rsidR="00BC5F0A" w:rsidRPr="0032148D" w:rsidRDefault="00BC5F0A" w:rsidP="00417CC6">
            <w:pPr>
              <w:jc w:val="center"/>
              <w:rPr>
                <w:b/>
                <w:color w:val="000000" w:themeColor="text1"/>
              </w:rPr>
            </w:pPr>
            <w:r w:rsidRPr="0032148D">
              <w:rPr>
                <w:b/>
                <w:color w:val="000000" w:themeColor="text1"/>
              </w:rPr>
              <w:t> </w:t>
            </w:r>
          </w:p>
          <w:p w14:paraId="163D85E0" w14:textId="016C0BF4" w:rsidR="00BC5F0A" w:rsidRPr="0032148D" w:rsidRDefault="00BC5F0A" w:rsidP="00417CC6">
            <w:pPr>
              <w:jc w:val="center"/>
              <w:rPr>
                <w:b/>
                <w:color w:val="000000" w:themeColor="text1"/>
              </w:rPr>
            </w:pPr>
            <w:r w:rsidRPr="0032148D">
              <w:rPr>
                <w:b/>
                <w:color w:val="000000" w:themeColor="text1"/>
              </w:rPr>
              <w:t>Δ</w:t>
            </w:r>
            <w:r w:rsidR="0039605D" w:rsidRPr="0032148D">
              <w:rPr>
                <w:b/>
                <w:color w:val="000000" w:themeColor="text1"/>
              </w:rPr>
              <w:t>,</w:t>
            </w:r>
            <w:r w:rsidRPr="0032148D">
              <w:rPr>
                <w:b/>
                <w:color w:val="000000" w:themeColor="text1"/>
              </w:rPr>
              <w:t xml:space="preserve"> °</w:t>
            </w:r>
          </w:p>
        </w:tc>
      </w:tr>
      <w:tr w:rsidR="0032148D" w:rsidRPr="0032148D" w14:paraId="154B80DC" w14:textId="77777777" w:rsidTr="00417CC6">
        <w:trPr>
          <w:trHeight w:val="81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14:paraId="78F0F711" w14:textId="77777777" w:rsidR="00BC5F0A" w:rsidRPr="0032148D" w:rsidRDefault="00BC5F0A" w:rsidP="00417CC6">
            <w:pPr>
              <w:jc w:val="center"/>
              <w:rPr>
                <w:b/>
                <w:color w:val="000000" w:themeColor="text1"/>
              </w:rPr>
            </w:pPr>
            <w:r w:rsidRPr="0032148D">
              <w:rPr>
                <w:b/>
                <w:color w:val="000000" w:themeColor="text1"/>
              </w:rPr>
              <w:t>АС-1</w:t>
            </w:r>
          </w:p>
        </w:tc>
        <w:tc>
          <w:tcPr>
            <w:tcW w:w="1383" w:type="dxa"/>
            <w:tcBorders>
              <w:top w:val="nil"/>
              <w:left w:val="nil"/>
              <w:bottom w:val="single" w:sz="4" w:space="0" w:color="auto"/>
              <w:right w:val="single" w:sz="4" w:space="0" w:color="auto"/>
            </w:tcBorders>
            <w:shd w:val="clear" w:color="auto" w:fill="auto"/>
            <w:vAlign w:val="center"/>
            <w:hideMark/>
          </w:tcPr>
          <w:p w14:paraId="4F433E3C" w14:textId="77777777" w:rsidR="00BC5F0A" w:rsidRPr="0032148D" w:rsidRDefault="00BC5F0A" w:rsidP="00417CC6">
            <w:pPr>
              <w:jc w:val="center"/>
              <w:rPr>
                <w:b/>
                <w:color w:val="000000" w:themeColor="text1"/>
              </w:rPr>
            </w:pPr>
            <w:r w:rsidRPr="0032148D">
              <w:rPr>
                <w:b/>
                <w:color w:val="000000" w:themeColor="text1"/>
              </w:rPr>
              <w:t>АГ-4И</w:t>
            </w:r>
          </w:p>
        </w:tc>
        <w:tc>
          <w:tcPr>
            <w:tcW w:w="1465" w:type="dxa"/>
            <w:vMerge/>
            <w:tcBorders>
              <w:left w:val="nil"/>
              <w:bottom w:val="single" w:sz="4" w:space="0" w:color="auto"/>
              <w:right w:val="single" w:sz="4" w:space="0" w:color="auto"/>
            </w:tcBorders>
            <w:shd w:val="clear" w:color="auto" w:fill="auto"/>
            <w:vAlign w:val="center"/>
            <w:hideMark/>
          </w:tcPr>
          <w:p w14:paraId="61B775C3" w14:textId="77777777" w:rsidR="00BC5F0A" w:rsidRPr="0032148D" w:rsidRDefault="00BC5F0A" w:rsidP="00417CC6">
            <w:pPr>
              <w:jc w:val="center"/>
              <w:rPr>
                <w:color w:val="000000" w:themeColor="text1"/>
              </w:rPr>
            </w:pPr>
          </w:p>
        </w:tc>
        <w:tc>
          <w:tcPr>
            <w:tcW w:w="1447" w:type="dxa"/>
            <w:vMerge/>
            <w:tcBorders>
              <w:left w:val="nil"/>
              <w:bottom w:val="single" w:sz="4" w:space="0" w:color="auto"/>
              <w:right w:val="single" w:sz="4" w:space="0" w:color="auto"/>
            </w:tcBorders>
            <w:shd w:val="clear" w:color="auto" w:fill="auto"/>
            <w:vAlign w:val="center"/>
            <w:hideMark/>
          </w:tcPr>
          <w:p w14:paraId="562D9E3E" w14:textId="77777777" w:rsidR="00BC5F0A" w:rsidRPr="0032148D" w:rsidRDefault="00BC5F0A" w:rsidP="00417CC6">
            <w:pPr>
              <w:jc w:val="center"/>
              <w:rPr>
                <w:color w:val="000000" w:themeColor="text1"/>
              </w:rPr>
            </w:pPr>
          </w:p>
        </w:tc>
        <w:tc>
          <w:tcPr>
            <w:tcW w:w="1384" w:type="dxa"/>
            <w:vMerge/>
            <w:tcBorders>
              <w:left w:val="nil"/>
              <w:bottom w:val="single" w:sz="4" w:space="0" w:color="auto"/>
              <w:right w:val="single" w:sz="4" w:space="0" w:color="auto"/>
            </w:tcBorders>
            <w:shd w:val="clear" w:color="auto" w:fill="auto"/>
            <w:vAlign w:val="center"/>
            <w:hideMark/>
          </w:tcPr>
          <w:p w14:paraId="2F1C99A6" w14:textId="77777777" w:rsidR="00BC5F0A" w:rsidRPr="0032148D" w:rsidRDefault="00BC5F0A" w:rsidP="00417CC6">
            <w:pPr>
              <w:jc w:val="center"/>
              <w:rPr>
                <w:color w:val="000000" w:themeColor="text1"/>
              </w:rPr>
            </w:pPr>
          </w:p>
        </w:tc>
        <w:tc>
          <w:tcPr>
            <w:tcW w:w="1438" w:type="dxa"/>
            <w:vMerge/>
            <w:tcBorders>
              <w:left w:val="nil"/>
              <w:bottom w:val="single" w:sz="4" w:space="0" w:color="auto"/>
              <w:right w:val="single" w:sz="4" w:space="0" w:color="auto"/>
            </w:tcBorders>
            <w:shd w:val="clear" w:color="auto" w:fill="auto"/>
            <w:vAlign w:val="center"/>
            <w:hideMark/>
          </w:tcPr>
          <w:p w14:paraId="773F4912" w14:textId="77777777" w:rsidR="00BC5F0A" w:rsidRPr="0032148D" w:rsidRDefault="00BC5F0A" w:rsidP="00417CC6">
            <w:pPr>
              <w:jc w:val="center"/>
              <w:rPr>
                <w:color w:val="000000" w:themeColor="text1"/>
              </w:rPr>
            </w:pPr>
          </w:p>
        </w:tc>
        <w:tc>
          <w:tcPr>
            <w:tcW w:w="1214" w:type="dxa"/>
            <w:vMerge/>
            <w:tcBorders>
              <w:left w:val="nil"/>
              <w:bottom w:val="single" w:sz="4" w:space="0" w:color="auto"/>
              <w:right w:val="single" w:sz="4" w:space="0" w:color="auto"/>
            </w:tcBorders>
            <w:shd w:val="clear" w:color="auto" w:fill="auto"/>
            <w:vAlign w:val="center"/>
            <w:hideMark/>
          </w:tcPr>
          <w:p w14:paraId="51E33A96" w14:textId="77777777" w:rsidR="00BC5F0A" w:rsidRPr="0032148D" w:rsidRDefault="00BC5F0A" w:rsidP="00417CC6">
            <w:pPr>
              <w:jc w:val="center"/>
              <w:rPr>
                <w:color w:val="000000" w:themeColor="text1"/>
              </w:rPr>
            </w:pPr>
          </w:p>
        </w:tc>
      </w:tr>
      <w:tr w:rsidR="0032148D" w:rsidRPr="0032148D" w14:paraId="7FD09C4F" w14:textId="77777777" w:rsidTr="00417CC6">
        <w:trPr>
          <w:trHeight w:val="33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14:paraId="0C9B2EC6" w14:textId="77777777" w:rsidR="00BC5F0A" w:rsidRPr="0032148D" w:rsidRDefault="00BC5F0A" w:rsidP="00417CC6">
            <w:pPr>
              <w:jc w:val="center"/>
              <w:rPr>
                <w:color w:val="000000" w:themeColor="text1"/>
              </w:rPr>
            </w:pPr>
            <w:r w:rsidRPr="0032148D">
              <w:rPr>
                <w:color w:val="000000" w:themeColor="text1"/>
              </w:rPr>
              <w:t>0,5</w:t>
            </w:r>
          </w:p>
        </w:tc>
        <w:tc>
          <w:tcPr>
            <w:tcW w:w="1383" w:type="dxa"/>
            <w:tcBorders>
              <w:top w:val="nil"/>
              <w:left w:val="nil"/>
              <w:bottom w:val="single" w:sz="4" w:space="0" w:color="auto"/>
              <w:right w:val="single" w:sz="4" w:space="0" w:color="auto"/>
            </w:tcBorders>
            <w:shd w:val="clear" w:color="auto" w:fill="auto"/>
            <w:vAlign w:val="center"/>
            <w:hideMark/>
          </w:tcPr>
          <w:p w14:paraId="385E13E8" w14:textId="77777777" w:rsidR="00BC5F0A" w:rsidRPr="0032148D" w:rsidRDefault="00BC5F0A" w:rsidP="00417CC6">
            <w:pPr>
              <w:jc w:val="center"/>
              <w:rPr>
                <w:color w:val="000000" w:themeColor="text1"/>
              </w:rPr>
            </w:pPr>
            <w:r w:rsidRPr="0032148D">
              <w:rPr>
                <w:color w:val="000000" w:themeColor="text1"/>
              </w:rPr>
              <w:t>0,5</w:t>
            </w:r>
          </w:p>
        </w:tc>
        <w:tc>
          <w:tcPr>
            <w:tcW w:w="1465" w:type="dxa"/>
            <w:tcBorders>
              <w:top w:val="nil"/>
              <w:left w:val="nil"/>
              <w:bottom w:val="single" w:sz="4" w:space="0" w:color="auto"/>
              <w:right w:val="single" w:sz="4" w:space="0" w:color="auto"/>
            </w:tcBorders>
            <w:shd w:val="clear" w:color="auto" w:fill="auto"/>
            <w:vAlign w:val="center"/>
            <w:hideMark/>
          </w:tcPr>
          <w:p w14:paraId="0C2E8B0B" w14:textId="77777777" w:rsidR="00BC5F0A" w:rsidRPr="0032148D" w:rsidRDefault="00BC5F0A" w:rsidP="00417CC6">
            <w:pPr>
              <w:jc w:val="center"/>
              <w:rPr>
                <w:color w:val="000000" w:themeColor="text1"/>
              </w:rPr>
            </w:pPr>
            <w:r w:rsidRPr="0032148D">
              <w:rPr>
                <w:color w:val="000000" w:themeColor="text1"/>
              </w:rPr>
              <w:t>5,34</w:t>
            </w:r>
          </w:p>
        </w:tc>
        <w:tc>
          <w:tcPr>
            <w:tcW w:w="1447" w:type="dxa"/>
            <w:tcBorders>
              <w:top w:val="nil"/>
              <w:left w:val="nil"/>
              <w:bottom w:val="single" w:sz="4" w:space="0" w:color="auto"/>
              <w:right w:val="single" w:sz="4" w:space="0" w:color="auto"/>
            </w:tcBorders>
            <w:shd w:val="clear" w:color="auto" w:fill="auto"/>
            <w:vAlign w:val="center"/>
            <w:hideMark/>
          </w:tcPr>
          <w:p w14:paraId="7098DDB7" w14:textId="77777777" w:rsidR="00BC5F0A" w:rsidRPr="0032148D" w:rsidRDefault="00BC5F0A" w:rsidP="00417CC6">
            <w:pPr>
              <w:jc w:val="center"/>
              <w:rPr>
                <w:color w:val="000000" w:themeColor="text1"/>
              </w:rPr>
            </w:pPr>
            <w:r w:rsidRPr="0032148D">
              <w:rPr>
                <w:color w:val="000000" w:themeColor="text1"/>
              </w:rPr>
              <w:t>6,63</w:t>
            </w:r>
          </w:p>
        </w:tc>
        <w:tc>
          <w:tcPr>
            <w:tcW w:w="1384" w:type="dxa"/>
            <w:tcBorders>
              <w:top w:val="nil"/>
              <w:left w:val="nil"/>
              <w:bottom w:val="single" w:sz="4" w:space="0" w:color="auto"/>
              <w:right w:val="single" w:sz="4" w:space="0" w:color="auto"/>
            </w:tcBorders>
            <w:shd w:val="clear" w:color="auto" w:fill="auto"/>
            <w:vAlign w:val="center"/>
            <w:hideMark/>
          </w:tcPr>
          <w:p w14:paraId="337EA294" w14:textId="77777777" w:rsidR="00BC5F0A" w:rsidRPr="0032148D" w:rsidRDefault="00BC5F0A" w:rsidP="00417CC6">
            <w:pPr>
              <w:jc w:val="center"/>
              <w:rPr>
                <w:color w:val="000000" w:themeColor="text1"/>
              </w:rPr>
            </w:pPr>
            <w:r w:rsidRPr="0032148D">
              <w:rPr>
                <w:color w:val="000000" w:themeColor="text1"/>
              </w:rPr>
              <w:t>107,02</w:t>
            </w:r>
          </w:p>
        </w:tc>
        <w:tc>
          <w:tcPr>
            <w:tcW w:w="1438" w:type="dxa"/>
            <w:tcBorders>
              <w:top w:val="nil"/>
              <w:left w:val="nil"/>
              <w:bottom w:val="single" w:sz="4" w:space="0" w:color="auto"/>
              <w:right w:val="single" w:sz="4" w:space="0" w:color="auto"/>
            </w:tcBorders>
            <w:shd w:val="clear" w:color="auto" w:fill="auto"/>
            <w:hideMark/>
          </w:tcPr>
          <w:p w14:paraId="1C2FCD3A" w14:textId="77777777" w:rsidR="00BC5F0A" w:rsidRPr="0032148D" w:rsidRDefault="00BC5F0A" w:rsidP="00417CC6">
            <w:pPr>
              <w:jc w:val="center"/>
              <w:rPr>
                <w:color w:val="000000" w:themeColor="text1"/>
              </w:rPr>
            </w:pPr>
            <w:r w:rsidRPr="0032148D">
              <w:rPr>
                <w:color w:val="000000" w:themeColor="text1"/>
              </w:rPr>
              <w:t>104,09</w:t>
            </w:r>
          </w:p>
        </w:tc>
        <w:tc>
          <w:tcPr>
            <w:tcW w:w="1214" w:type="dxa"/>
            <w:tcBorders>
              <w:top w:val="nil"/>
              <w:left w:val="nil"/>
              <w:bottom w:val="single" w:sz="4" w:space="0" w:color="auto"/>
              <w:right w:val="single" w:sz="4" w:space="0" w:color="auto"/>
            </w:tcBorders>
            <w:shd w:val="clear" w:color="auto" w:fill="auto"/>
            <w:vAlign w:val="center"/>
            <w:hideMark/>
          </w:tcPr>
          <w:p w14:paraId="70E0EC28" w14:textId="77777777" w:rsidR="00BC5F0A" w:rsidRPr="0032148D" w:rsidRDefault="00BC5F0A" w:rsidP="00417CC6">
            <w:pPr>
              <w:jc w:val="center"/>
              <w:rPr>
                <w:color w:val="000000" w:themeColor="text1"/>
              </w:rPr>
            </w:pPr>
            <w:r w:rsidRPr="0032148D">
              <w:rPr>
                <w:color w:val="000000" w:themeColor="text1"/>
                <w:lang w:val="en-US"/>
              </w:rPr>
              <w:t>+</w:t>
            </w:r>
            <w:r w:rsidRPr="0032148D">
              <w:rPr>
                <w:color w:val="000000" w:themeColor="text1"/>
              </w:rPr>
              <w:t>2,93</w:t>
            </w:r>
          </w:p>
        </w:tc>
      </w:tr>
      <w:tr w:rsidR="0032148D" w:rsidRPr="0032148D" w14:paraId="362B8746" w14:textId="77777777" w:rsidTr="00417CC6">
        <w:trPr>
          <w:trHeight w:val="33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14:paraId="0109848E" w14:textId="77777777" w:rsidR="00BC5F0A" w:rsidRPr="0032148D" w:rsidRDefault="00BC5F0A" w:rsidP="00417CC6">
            <w:pPr>
              <w:jc w:val="center"/>
              <w:rPr>
                <w:color w:val="000000" w:themeColor="text1"/>
              </w:rPr>
            </w:pPr>
            <w:r w:rsidRPr="0032148D">
              <w:rPr>
                <w:color w:val="000000" w:themeColor="text1"/>
              </w:rPr>
              <w:t>1,0</w:t>
            </w:r>
          </w:p>
        </w:tc>
        <w:tc>
          <w:tcPr>
            <w:tcW w:w="1383" w:type="dxa"/>
            <w:tcBorders>
              <w:top w:val="nil"/>
              <w:left w:val="nil"/>
              <w:bottom w:val="single" w:sz="4" w:space="0" w:color="auto"/>
              <w:right w:val="single" w:sz="4" w:space="0" w:color="auto"/>
            </w:tcBorders>
            <w:shd w:val="clear" w:color="auto" w:fill="auto"/>
            <w:vAlign w:val="center"/>
            <w:hideMark/>
          </w:tcPr>
          <w:p w14:paraId="652EE6D1" w14:textId="77777777" w:rsidR="00BC5F0A" w:rsidRPr="0032148D" w:rsidRDefault="00BC5F0A" w:rsidP="00417CC6">
            <w:pPr>
              <w:jc w:val="center"/>
              <w:rPr>
                <w:color w:val="000000" w:themeColor="text1"/>
              </w:rPr>
            </w:pPr>
            <w:r w:rsidRPr="0032148D">
              <w:rPr>
                <w:color w:val="000000" w:themeColor="text1"/>
              </w:rPr>
              <w:t>0,5</w:t>
            </w:r>
          </w:p>
        </w:tc>
        <w:tc>
          <w:tcPr>
            <w:tcW w:w="1465" w:type="dxa"/>
            <w:tcBorders>
              <w:top w:val="nil"/>
              <w:left w:val="nil"/>
              <w:bottom w:val="single" w:sz="4" w:space="0" w:color="auto"/>
              <w:right w:val="single" w:sz="4" w:space="0" w:color="auto"/>
            </w:tcBorders>
            <w:shd w:val="clear" w:color="auto" w:fill="auto"/>
            <w:vAlign w:val="center"/>
            <w:hideMark/>
          </w:tcPr>
          <w:p w14:paraId="5359D8B6" w14:textId="77777777" w:rsidR="00BC5F0A" w:rsidRPr="0032148D" w:rsidRDefault="00BC5F0A" w:rsidP="00417CC6">
            <w:pPr>
              <w:jc w:val="center"/>
              <w:rPr>
                <w:color w:val="000000" w:themeColor="text1"/>
              </w:rPr>
            </w:pPr>
            <w:r w:rsidRPr="0032148D">
              <w:rPr>
                <w:color w:val="000000" w:themeColor="text1"/>
              </w:rPr>
              <w:t>8,16</w:t>
            </w:r>
          </w:p>
        </w:tc>
        <w:tc>
          <w:tcPr>
            <w:tcW w:w="1447" w:type="dxa"/>
            <w:tcBorders>
              <w:top w:val="nil"/>
              <w:left w:val="nil"/>
              <w:bottom w:val="single" w:sz="4" w:space="0" w:color="auto"/>
              <w:right w:val="single" w:sz="4" w:space="0" w:color="auto"/>
            </w:tcBorders>
            <w:shd w:val="clear" w:color="auto" w:fill="auto"/>
            <w:vAlign w:val="center"/>
            <w:hideMark/>
          </w:tcPr>
          <w:p w14:paraId="38DB9BEE" w14:textId="77777777" w:rsidR="00BC5F0A" w:rsidRPr="0032148D" w:rsidRDefault="00BC5F0A" w:rsidP="00417CC6">
            <w:pPr>
              <w:jc w:val="center"/>
              <w:rPr>
                <w:color w:val="000000" w:themeColor="text1"/>
              </w:rPr>
            </w:pPr>
            <w:r w:rsidRPr="0032148D">
              <w:rPr>
                <w:color w:val="000000" w:themeColor="text1"/>
              </w:rPr>
              <w:t>6,63</w:t>
            </w:r>
          </w:p>
        </w:tc>
        <w:tc>
          <w:tcPr>
            <w:tcW w:w="1384" w:type="dxa"/>
            <w:tcBorders>
              <w:top w:val="nil"/>
              <w:left w:val="nil"/>
              <w:bottom w:val="single" w:sz="4" w:space="0" w:color="auto"/>
              <w:right w:val="single" w:sz="4" w:space="0" w:color="auto"/>
            </w:tcBorders>
            <w:shd w:val="clear" w:color="auto" w:fill="auto"/>
            <w:noWrap/>
            <w:vAlign w:val="bottom"/>
            <w:hideMark/>
          </w:tcPr>
          <w:p w14:paraId="5BF9BCD2" w14:textId="77777777" w:rsidR="00BC5F0A" w:rsidRPr="0032148D" w:rsidRDefault="00BC5F0A" w:rsidP="00417CC6">
            <w:pPr>
              <w:jc w:val="center"/>
              <w:rPr>
                <w:color w:val="000000" w:themeColor="text1"/>
              </w:rPr>
            </w:pPr>
            <w:r w:rsidRPr="0032148D">
              <w:rPr>
                <w:color w:val="000000" w:themeColor="text1"/>
              </w:rPr>
              <w:t>109,84</w:t>
            </w:r>
          </w:p>
        </w:tc>
        <w:tc>
          <w:tcPr>
            <w:tcW w:w="1438" w:type="dxa"/>
            <w:tcBorders>
              <w:top w:val="nil"/>
              <w:left w:val="nil"/>
              <w:bottom w:val="single" w:sz="4" w:space="0" w:color="auto"/>
              <w:right w:val="single" w:sz="4" w:space="0" w:color="auto"/>
            </w:tcBorders>
            <w:shd w:val="clear" w:color="auto" w:fill="auto"/>
            <w:vAlign w:val="center"/>
            <w:hideMark/>
          </w:tcPr>
          <w:p w14:paraId="16CDA972" w14:textId="77777777" w:rsidR="00BC5F0A" w:rsidRPr="0032148D" w:rsidRDefault="00BC5F0A" w:rsidP="00417CC6">
            <w:pPr>
              <w:jc w:val="center"/>
              <w:rPr>
                <w:color w:val="000000" w:themeColor="text1"/>
              </w:rPr>
            </w:pPr>
            <w:r w:rsidRPr="0032148D">
              <w:rPr>
                <w:color w:val="000000" w:themeColor="text1"/>
              </w:rPr>
              <w:t>106,16</w:t>
            </w:r>
          </w:p>
        </w:tc>
        <w:tc>
          <w:tcPr>
            <w:tcW w:w="1214" w:type="dxa"/>
            <w:tcBorders>
              <w:top w:val="nil"/>
              <w:left w:val="nil"/>
              <w:bottom w:val="single" w:sz="4" w:space="0" w:color="auto"/>
              <w:right w:val="single" w:sz="4" w:space="0" w:color="auto"/>
            </w:tcBorders>
            <w:shd w:val="clear" w:color="auto" w:fill="auto"/>
            <w:vAlign w:val="center"/>
            <w:hideMark/>
          </w:tcPr>
          <w:p w14:paraId="6AEA3621" w14:textId="77777777" w:rsidR="00BC5F0A" w:rsidRPr="0032148D" w:rsidRDefault="00BC5F0A" w:rsidP="00417CC6">
            <w:pPr>
              <w:jc w:val="center"/>
              <w:rPr>
                <w:color w:val="000000" w:themeColor="text1"/>
              </w:rPr>
            </w:pPr>
            <w:r w:rsidRPr="0032148D">
              <w:rPr>
                <w:color w:val="000000" w:themeColor="text1"/>
                <w:lang w:val="en-US"/>
              </w:rPr>
              <w:t>+</w:t>
            </w:r>
            <w:r w:rsidRPr="0032148D">
              <w:rPr>
                <w:color w:val="000000" w:themeColor="text1"/>
              </w:rPr>
              <w:t>3,68</w:t>
            </w:r>
          </w:p>
        </w:tc>
      </w:tr>
      <w:tr w:rsidR="0032148D" w:rsidRPr="0032148D" w14:paraId="0166719A" w14:textId="77777777" w:rsidTr="00417CC6">
        <w:trPr>
          <w:trHeight w:val="330"/>
          <w:jc w:val="center"/>
        </w:trPr>
        <w:tc>
          <w:tcPr>
            <w:tcW w:w="1596" w:type="dxa"/>
            <w:tcBorders>
              <w:top w:val="nil"/>
              <w:left w:val="single" w:sz="4" w:space="0" w:color="auto"/>
              <w:bottom w:val="single" w:sz="4" w:space="0" w:color="auto"/>
              <w:right w:val="single" w:sz="4" w:space="0" w:color="auto"/>
            </w:tcBorders>
            <w:shd w:val="clear" w:color="auto" w:fill="auto"/>
            <w:noWrap/>
            <w:vAlign w:val="bottom"/>
            <w:hideMark/>
          </w:tcPr>
          <w:p w14:paraId="3EF168DD" w14:textId="77777777" w:rsidR="00BC5F0A" w:rsidRPr="0032148D" w:rsidRDefault="00BC5F0A" w:rsidP="00417CC6">
            <w:pPr>
              <w:jc w:val="center"/>
              <w:rPr>
                <w:color w:val="000000" w:themeColor="text1"/>
              </w:rPr>
            </w:pPr>
            <w:r w:rsidRPr="0032148D">
              <w:rPr>
                <w:color w:val="000000" w:themeColor="text1"/>
              </w:rPr>
              <w:t>1,5</w:t>
            </w:r>
          </w:p>
        </w:tc>
        <w:tc>
          <w:tcPr>
            <w:tcW w:w="1383" w:type="dxa"/>
            <w:tcBorders>
              <w:top w:val="nil"/>
              <w:left w:val="nil"/>
              <w:bottom w:val="single" w:sz="4" w:space="0" w:color="auto"/>
              <w:right w:val="single" w:sz="4" w:space="0" w:color="auto"/>
            </w:tcBorders>
            <w:shd w:val="clear" w:color="auto" w:fill="auto"/>
            <w:noWrap/>
            <w:vAlign w:val="bottom"/>
            <w:hideMark/>
          </w:tcPr>
          <w:p w14:paraId="4E50B75B" w14:textId="77777777" w:rsidR="00BC5F0A" w:rsidRPr="0032148D" w:rsidRDefault="00BC5F0A" w:rsidP="00417CC6">
            <w:pPr>
              <w:jc w:val="center"/>
              <w:rPr>
                <w:color w:val="000000" w:themeColor="text1"/>
              </w:rPr>
            </w:pPr>
            <w:r w:rsidRPr="0032148D">
              <w:rPr>
                <w:color w:val="000000" w:themeColor="text1"/>
              </w:rPr>
              <w:t>0,5</w:t>
            </w:r>
          </w:p>
        </w:tc>
        <w:tc>
          <w:tcPr>
            <w:tcW w:w="1465" w:type="dxa"/>
            <w:tcBorders>
              <w:top w:val="nil"/>
              <w:left w:val="nil"/>
              <w:bottom w:val="single" w:sz="4" w:space="0" w:color="auto"/>
              <w:right w:val="single" w:sz="4" w:space="0" w:color="auto"/>
            </w:tcBorders>
            <w:shd w:val="clear" w:color="auto" w:fill="auto"/>
            <w:noWrap/>
            <w:vAlign w:val="bottom"/>
            <w:hideMark/>
          </w:tcPr>
          <w:p w14:paraId="09970C6E" w14:textId="2465548D" w:rsidR="00BC5F0A" w:rsidRPr="0032148D" w:rsidRDefault="00BC5F0A" w:rsidP="00417CC6">
            <w:pPr>
              <w:jc w:val="center"/>
              <w:rPr>
                <w:color w:val="000000" w:themeColor="text1"/>
              </w:rPr>
            </w:pPr>
            <w:r w:rsidRPr="0032148D">
              <w:rPr>
                <w:color w:val="000000" w:themeColor="text1"/>
              </w:rPr>
              <w:t>8,5</w:t>
            </w:r>
            <w:r w:rsidR="0039605D" w:rsidRPr="0032148D">
              <w:rPr>
                <w:color w:val="000000" w:themeColor="text1"/>
              </w:rPr>
              <w:t>0</w:t>
            </w:r>
          </w:p>
        </w:tc>
        <w:tc>
          <w:tcPr>
            <w:tcW w:w="1447" w:type="dxa"/>
            <w:tcBorders>
              <w:top w:val="nil"/>
              <w:left w:val="nil"/>
              <w:bottom w:val="single" w:sz="4" w:space="0" w:color="auto"/>
              <w:right w:val="single" w:sz="4" w:space="0" w:color="auto"/>
            </w:tcBorders>
            <w:shd w:val="clear" w:color="auto" w:fill="auto"/>
            <w:vAlign w:val="center"/>
            <w:hideMark/>
          </w:tcPr>
          <w:p w14:paraId="02C4A0CC" w14:textId="77777777" w:rsidR="00BC5F0A" w:rsidRPr="0032148D" w:rsidRDefault="00BC5F0A" w:rsidP="00417CC6">
            <w:pPr>
              <w:jc w:val="center"/>
              <w:rPr>
                <w:color w:val="000000" w:themeColor="text1"/>
              </w:rPr>
            </w:pPr>
            <w:r w:rsidRPr="0032148D">
              <w:rPr>
                <w:color w:val="000000" w:themeColor="text1"/>
              </w:rPr>
              <w:t>6,63</w:t>
            </w:r>
          </w:p>
        </w:tc>
        <w:tc>
          <w:tcPr>
            <w:tcW w:w="1384" w:type="dxa"/>
            <w:tcBorders>
              <w:top w:val="nil"/>
              <w:left w:val="nil"/>
              <w:bottom w:val="single" w:sz="4" w:space="0" w:color="auto"/>
              <w:right w:val="single" w:sz="4" w:space="0" w:color="auto"/>
            </w:tcBorders>
            <w:shd w:val="clear" w:color="auto" w:fill="auto"/>
            <w:noWrap/>
            <w:vAlign w:val="bottom"/>
            <w:hideMark/>
          </w:tcPr>
          <w:p w14:paraId="4C595480" w14:textId="77777777" w:rsidR="00BC5F0A" w:rsidRPr="0032148D" w:rsidRDefault="00BC5F0A" w:rsidP="00417CC6">
            <w:pPr>
              <w:jc w:val="center"/>
              <w:rPr>
                <w:color w:val="000000" w:themeColor="text1"/>
              </w:rPr>
            </w:pPr>
            <w:r w:rsidRPr="0032148D">
              <w:rPr>
                <w:color w:val="000000" w:themeColor="text1"/>
              </w:rPr>
              <w:t>110,18</w:t>
            </w:r>
          </w:p>
        </w:tc>
        <w:tc>
          <w:tcPr>
            <w:tcW w:w="1438" w:type="dxa"/>
            <w:tcBorders>
              <w:top w:val="nil"/>
              <w:left w:val="nil"/>
              <w:bottom w:val="single" w:sz="4" w:space="0" w:color="auto"/>
              <w:right w:val="single" w:sz="4" w:space="0" w:color="auto"/>
            </w:tcBorders>
            <w:shd w:val="clear" w:color="auto" w:fill="auto"/>
            <w:noWrap/>
            <w:vAlign w:val="center"/>
            <w:hideMark/>
          </w:tcPr>
          <w:p w14:paraId="1A0B9AA8" w14:textId="77777777" w:rsidR="00BC5F0A" w:rsidRPr="0032148D" w:rsidRDefault="00BC5F0A" w:rsidP="00417CC6">
            <w:pPr>
              <w:jc w:val="center"/>
              <w:rPr>
                <w:color w:val="000000" w:themeColor="text1"/>
              </w:rPr>
            </w:pPr>
            <w:r w:rsidRPr="0032148D">
              <w:rPr>
                <w:color w:val="000000" w:themeColor="text1"/>
              </w:rPr>
              <w:t>106,55</w:t>
            </w:r>
          </w:p>
        </w:tc>
        <w:tc>
          <w:tcPr>
            <w:tcW w:w="1214" w:type="dxa"/>
            <w:tcBorders>
              <w:top w:val="nil"/>
              <w:left w:val="nil"/>
              <w:bottom w:val="single" w:sz="4" w:space="0" w:color="auto"/>
              <w:right w:val="single" w:sz="4" w:space="0" w:color="auto"/>
            </w:tcBorders>
            <w:shd w:val="clear" w:color="auto" w:fill="auto"/>
            <w:vAlign w:val="center"/>
            <w:hideMark/>
          </w:tcPr>
          <w:p w14:paraId="4A38D594" w14:textId="77777777" w:rsidR="00BC5F0A" w:rsidRPr="0032148D" w:rsidRDefault="00BC5F0A" w:rsidP="00417CC6">
            <w:pPr>
              <w:jc w:val="center"/>
              <w:rPr>
                <w:color w:val="000000" w:themeColor="text1"/>
              </w:rPr>
            </w:pPr>
            <w:r w:rsidRPr="0032148D">
              <w:rPr>
                <w:color w:val="000000" w:themeColor="text1"/>
                <w:lang w:val="en-US"/>
              </w:rPr>
              <w:t>+</w:t>
            </w:r>
            <w:r w:rsidRPr="0032148D">
              <w:rPr>
                <w:color w:val="000000" w:themeColor="text1"/>
              </w:rPr>
              <w:t>3,63</w:t>
            </w:r>
          </w:p>
        </w:tc>
      </w:tr>
      <w:tr w:rsidR="0032148D" w:rsidRPr="0032148D" w14:paraId="79887438" w14:textId="77777777" w:rsidTr="00417CC6">
        <w:trPr>
          <w:trHeight w:val="33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14:paraId="5220C476" w14:textId="77777777" w:rsidR="00BC5F0A" w:rsidRPr="0032148D" w:rsidRDefault="00BC5F0A" w:rsidP="00417CC6">
            <w:pPr>
              <w:jc w:val="center"/>
              <w:rPr>
                <w:color w:val="000000" w:themeColor="text1"/>
              </w:rPr>
            </w:pPr>
            <w:r w:rsidRPr="0032148D">
              <w:rPr>
                <w:color w:val="000000" w:themeColor="text1"/>
              </w:rPr>
              <w:t>2,0</w:t>
            </w:r>
          </w:p>
        </w:tc>
        <w:tc>
          <w:tcPr>
            <w:tcW w:w="1383" w:type="dxa"/>
            <w:tcBorders>
              <w:top w:val="nil"/>
              <w:left w:val="nil"/>
              <w:bottom w:val="single" w:sz="4" w:space="0" w:color="auto"/>
              <w:right w:val="single" w:sz="4" w:space="0" w:color="auto"/>
            </w:tcBorders>
            <w:shd w:val="clear" w:color="auto" w:fill="auto"/>
            <w:vAlign w:val="center"/>
            <w:hideMark/>
          </w:tcPr>
          <w:p w14:paraId="4E1DC074" w14:textId="77777777" w:rsidR="00BC5F0A" w:rsidRPr="0032148D" w:rsidRDefault="00BC5F0A" w:rsidP="00417CC6">
            <w:pPr>
              <w:jc w:val="center"/>
              <w:rPr>
                <w:color w:val="000000" w:themeColor="text1"/>
              </w:rPr>
            </w:pPr>
            <w:r w:rsidRPr="0032148D">
              <w:rPr>
                <w:color w:val="000000" w:themeColor="text1"/>
              </w:rPr>
              <w:t>0,5</w:t>
            </w:r>
          </w:p>
        </w:tc>
        <w:tc>
          <w:tcPr>
            <w:tcW w:w="1465" w:type="dxa"/>
            <w:tcBorders>
              <w:top w:val="nil"/>
              <w:left w:val="nil"/>
              <w:bottom w:val="single" w:sz="4" w:space="0" w:color="auto"/>
              <w:right w:val="single" w:sz="4" w:space="0" w:color="auto"/>
            </w:tcBorders>
            <w:shd w:val="clear" w:color="auto" w:fill="auto"/>
            <w:vAlign w:val="center"/>
            <w:hideMark/>
          </w:tcPr>
          <w:p w14:paraId="666D026C" w14:textId="77777777" w:rsidR="00BC5F0A" w:rsidRPr="0032148D" w:rsidRDefault="00BC5F0A" w:rsidP="00417CC6">
            <w:pPr>
              <w:jc w:val="center"/>
              <w:rPr>
                <w:color w:val="000000" w:themeColor="text1"/>
              </w:rPr>
            </w:pPr>
            <w:r w:rsidRPr="0032148D">
              <w:rPr>
                <w:color w:val="000000" w:themeColor="text1"/>
              </w:rPr>
              <w:t>8,81</w:t>
            </w:r>
          </w:p>
        </w:tc>
        <w:tc>
          <w:tcPr>
            <w:tcW w:w="1447" w:type="dxa"/>
            <w:tcBorders>
              <w:top w:val="nil"/>
              <w:left w:val="nil"/>
              <w:bottom w:val="single" w:sz="4" w:space="0" w:color="auto"/>
              <w:right w:val="single" w:sz="4" w:space="0" w:color="auto"/>
            </w:tcBorders>
            <w:shd w:val="clear" w:color="auto" w:fill="auto"/>
            <w:vAlign w:val="center"/>
            <w:hideMark/>
          </w:tcPr>
          <w:p w14:paraId="7F02D2BB" w14:textId="77777777" w:rsidR="00BC5F0A" w:rsidRPr="0032148D" w:rsidRDefault="00BC5F0A" w:rsidP="00417CC6">
            <w:pPr>
              <w:jc w:val="center"/>
              <w:rPr>
                <w:color w:val="000000" w:themeColor="text1"/>
              </w:rPr>
            </w:pPr>
            <w:r w:rsidRPr="0032148D">
              <w:rPr>
                <w:color w:val="000000" w:themeColor="text1"/>
              </w:rPr>
              <w:t>6,63</w:t>
            </w:r>
          </w:p>
        </w:tc>
        <w:tc>
          <w:tcPr>
            <w:tcW w:w="1384" w:type="dxa"/>
            <w:tcBorders>
              <w:top w:val="nil"/>
              <w:left w:val="nil"/>
              <w:bottom w:val="single" w:sz="4" w:space="0" w:color="auto"/>
              <w:right w:val="single" w:sz="4" w:space="0" w:color="auto"/>
            </w:tcBorders>
            <w:shd w:val="clear" w:color="auto" w:fill="auto"/>
            <w:vAlign w:val="center"/>
            <w:hideMark/>
          </w:tcPr>
          <w:p w14:paraId="2A5B468C" w14:textId="77777777" w:rsidR="00BC5F0A" w:rsidRPr="0032148D" w:rsidRDefault="00BC5F0A" w:rsidP="00417CC6">
            <w:pPr>
              <w:jc w:val="center"/>
              <w:rPr>
                <w:color w:val="000000" w:themeColor="text1"/>
              </w:rPr>
            </w:pPr>
            <w:r w:rsidRPr="0032148D">
              <w:rPr>
                <w:color w:val="000000" w:themeColor="text1"/>
              </w:rPr>
              <w:t>110,49</w:t>
            </w:r>
          </w:p>
        </w:tc>
        <w:tc>
          <w:tcPr>
            <w:tcW w:w="1438" w:type="dxa"/>
            <w:tcBorders>
              <w:top w:val="nil"/>
              <w:left w:val="nil"/>
              <w:bottom w:val="single" w:sz="4" w:space="0" w:color="auto"/>
              <w:right w:val="single" w:sz="4" w:space="0" w:color="auto"/>
            </w:tcBorders>
            <w:shd w:val="clear" w:color="auto" w:fill="auto"/>
            <w:noWrap/>
            <w:vAlign w:val="center"/>
            <w:hideMark/>
          </w:tcPr>
          <w:p w14:paraId="0AAE3105" w14:textId="77777777" w:rsidR="00BC5F0A" w:rsidRPr="0032148D" w:rsidRDefault="00BC5F0A" w:rsidP="00417CC6">
            <w:pPr>
              <w:jc w:val="center"/>
              <w:rPr>
                <w:color w:val="000000" w:themeColor="text1"/>
              </w:rPr>
            </w:pPr>
            <w:r w:rsidRPr="0032148D">
              <w:rPr>
                <w:color w:val="000000" w:themeColor="text1"/>
              </w:rPr>
              <w:t>105,51</w:t>
            </w:r>
          </w:p>
        </w:tc>
        <w:tc>
          <w:tcPr>
            <w:tcW w:w="1214" w:type="dxa"/>
            <w:tcBorders>
              <w:top w:val="nil"/>
              <w:left w:val="nil"/>
              <w:bottom w:val="single" w:sz="4" w:space="0" w:color="auto"/>
              <w:right w:val="single" w:sz="4" w:space="0" w:color="auto"/>
            </w:tcBorders>
            <w:shd w:val="clear" w:color="auto" w:fill="auto"/>
            <w:vAlign w:val="center"/>
            <w:hideMark/>
          </w:tcPr>
          <w:p w14:paraId="579B3D38" w14:textId="77777777" w:rsidR="00BC5F0A" w:rsidRPr="0032148D" w:rsidRDefault="00BC5F0A" w:rsidP="00417CC6">
            <w:pPr>
              <w:jc w:val="center"/>
              <w:rPr>
                <w:color w:val="000000" w:themeColor="text1"/>
              </w:rPr>
            </w:pPr>
            <w:r w:rsidRPr="0032148D">
              <w:rPr>
                <w:color w:val="000000" w:themeColor="text1"/>
                <w:lang w:val="en-US"/>
              </w:rPr>
              <w:t>+</w:t>
            </w:r>
            <w:r w:rsidRPr="0032148D">
              <w:rPr>
                <w:color w:val="000000" w:themeColor="text1"/>
              </w:rPr>
              <w:t>4,98</w:t>
            </w:r>
          </w:p>
        </w:tc>
      </w:tr>
      <w:tr w:rsidR="0032148D" w:rsidRPr="0032148D" w14:paraId="0640C817" w14:textId="77777777" w:rsidTr="00417CC6">
        <w:trPr>
          <w:trHeight w:val="33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14:paraId="02DF713F" w14:textId="77777777" w:rsidR="00BC5F0A" w:rsidRPr="0032148D" w:rsidRDefault="00BC5F0A" w:rsidP="00417CC6">
            <w:pPr>
              <w:jc w:val="center"/>
              <w:rPr>
                <w:color w:val="000000" w:themeColor="text1"/>
              </w:rPr>
            </w:pPr>
            <w:r w:rsidRPr="0032148D">
              <w:rPr>
                <w:color w:val="000000" w:themeColor="text1"/>
              </w:rPr>
              <w:t>0,5</w:t>
            </w:r>
          </w:p>
        </w:tc>
        <w:tc>
          <w:tcPr>
            <w:tcW w:w="1383" w:type="dxa"/>
            <w:tcBorders>
              <w:top w:val="nil"/>
              <w:left w:val="nil"/>
              <w:bottom w:val="single" w:sz="4" w:space="0" w:color="auto"/>
              <w:right w:val="single" w:sz="4" w:space="0" w:color="auto"/>
            </w:tcBorders>
            <w:shd w:val="clear" w:color="auto" w:fill="auto"/>
            <w:vAlign w:val="center"/>
            <w:hideMark/>
          </w:tcPr>
          <w:p w14:paraId="51083CC0" w14:textId="77777777" w:rsidR="00BC5F0A" w:rsidRPr="0032148D" w:rsidRDefault="00BC5F0A" w:rsidP="00417CC6">
            <w:pPr>
              <w:jc w:val="center"/>
              <w:rPr>
                <w:color w:val="000000" w:themeColor="text1"/>
              </w:rPr>
            </w:pPr>
            <w:r w:rsidRPr="0032148D">
              <w:rPr>
                <w:color w:val="000000" w:themeColor="text1"/>
              </w:rPr>
              <w:t>1,0</w:t>
            </w:r>
          </w:p>
        </w:tc>
        <w:tc>
          <w:tcPr>
            <w:tcW w:w="1465" w:type="dxa"/>
            <w:tcBorders>
              <w:top w:val="nil"/>
              <w:left w:val="nil"/>
              <w:bottom w:val="single" w:sz="4" w:space="0" w:color="auto"/>
              <w:right w:val="single" w:sz="4" w:space="0" w:color="auto"/>
            </w:tcBorders>
            <w:shd w:val="clear" w:color="auto" w:fill="auto"/>
            <w:vAlign w:val="center"/>
            <w:hideMark/>
          </w:tcPr>
          <w:p w14:paraId="440F7ACD" w14:textId="77777777" w:rsidR="00BC5F0A" w:rsidRPr="0032148D" w:rsidRDefault="00BC5F0A" w:rsidP="00417CC6">
            <w:pPr>
              <w:jc w:val="center"/>
              <w:rPr>
                <w:color w:val="000000" w:themeColor="text1"/>
              </w:rPr>
            </w:pPr>
            <w:r w:rsidRPr="0032148D">
              <w:rPr>
                <w:color w:val="000000" w:themeColor="text1"/>
              </w:rPr>
              <w:t>5,34</w:t>
            </w:r>
          </w:p>
        </w:tc>
        <w:tc>
          <w:tcPr>
            <w:tcW w:w="1447" w:type="dxa"/>
            <w:tcBorders>
              <w:top w:val="nil"/>
              <w:left w:val="nil"/>
              <w:bottom w:val="single" w:sz="4" w:space="0" w:color="auto"/>
              <w:right w:val="single" w:sz="4" w:space="0" w:color="auto"/>
            </w:tcBorders>
            <w:shd w:val="clear" w:color="auto" w:fill="auto"/>
            <w:vAlign w:val="center"/>
            <w:hideMark/>
          </w:tcPr>
          <w:p w14:paraId="20E6EE48" w14:textId="77777777" w:rsidR="00BC5F0A" w:rsidRPr="0032148D" w:rsidRDefault="00BC5F0A" w:rsidP="00417CC6">
            <w:pPr>
              <w:jc w:val="center"/>
              <w:rPr>
                <w:color w:val="000000" w:themeColor="text1"/>
              </w:rPr>
            </w:pPr>
            <w:r w:rsidRPr="0032148D">
              <w:rPr>
                <w:color w:val="000000" w:themeColor="text1"/>
              </w:rPr>
              <w:t>12,25</w:t>
            </w:r>
          </w:p>
        </w:tc>
        <w:tc>
          <w:tcPr>
            <w:tcW w:w="1384" w:type="dxa"/>
            <w:tcBorders>
              <w:top w:val="nil"/>
              <w:left w:val="nil"/>
              <w:bottom w:val="single" w:sz="4" w:space="0" w:color="auto"/>
              <w:right w:val="single" w:sz="4" w:space="0" w:color="auto"/>
            </w:tcBorders>
            <w:shd w:val="clear" w:color="auto" w:fill="auto"/>
            <w:vAlign w:val="center"/>
            <w:hideMark/>
          </w:tcPr>
          <w:p w14:paraId="564FF188" w14:textId="77777777" w:rsidR="00BC5F0A" w:rsidRPr="0032148D" w:rsidRDefault="00BC5F0A" w:rsidP="00417CC6">
            <w:pPr>
              <w:jc w:val="center"/>
              <w:rPr>
                <w:color w:val="000000" w:themeColor="text1"/>
              </w:rPr>
            </w:pPr>
            <w:r w:rsidRPr="0032148D">
              <w:rPr>
                <w:color w:val="000000" w:themeColor="text1"/>
              </w:rPr>
              <w:t>112,64</w:t>
            </w:r>
          </w:p>
        </w:tc>
        <w:tc>
          <w:tcPr>
            <w:tcW w:w="1438" w:type="dxa"/>
            <w:tcBorders>
              <w:top w:val="nil"/>
              <w:left w:val="nil"/>
              <w:bottom w:val="single" w:sz="4" w:space="0" w:color="auto"/>
              <w:right w:val="single" w:sz="4" w:space="0" w:color="auto"/>
            </w:tcBorders>
            <w:shd w:val="clear" w:color="auto" w:fill="auto"/>
            <w:noWrap/>
            <w:vAlign w:val="center"/>
            <w:hideMark/>
          </w:tcPr>
          <w:p w14:paraId="53F1E325" w14:textId="77777777" w:rsidR="00BC5F0A" w:rsidRPr="0032148D" w:rsidRDefault="00BC5F0A" w:rsidP="00417CC6">
            <w:pPr>
              <w:jc w:val="center"/>
              <w:rPr>
                <w:color w:val="000000" w:themeColor="text1"/>
              </w:rPr>
            </w:pPr>
            <w:r w:rsidRPr="0032148D">
              <w:rPr>
                <w:color w:val="000000" w:themeColor="text1"/>
              </w:rPr>
              <w:t>110,91</w:t>
            </w:r>
          </w:p>
        </w:tc>
        <w:tc>
          <w:tcPr>
            <w:tcW w:w="1214" w:type="dxa"/>
            <w:tcBorders>
              <w:top w:val="nil"/>
              <w:left w:val="nil"/>
              <w:bottom w:val="single" w:sz="4" w:space="0" w:color="auto"/>
              <w:right w:val="single" w:sz="4" w:space="0" w:color="auto"/>
            </w:tcBorders>
            <w:shd w:val="clear" w:color="auto" w:fill="auto"/>
            <w:vAlign w:val="center"/>
            <w:hideMark/>
          </w:tcPr>
          <w:p w14:paraId="01A3DC22" w14:textId="77777777" w:rsidR="00BC5F0A" w:rsidRPr="0032148D" w:rsidRDefault="00BC5F0A" w:rsidP="00417CC6">
            <w:pPr>
              <w:jc w:val="center"/>
              <w:rPr>
                <w:color w:val="000000" w:themeColor="text1"/>
              </w:rPr>
            </w:pPr>
            <w:r w:rsidRPr="0032148D">
              <w:rPr>
                <w:color w:val="000000" w:themeColor="text1"/>
                <w:lang w:val="en-US"/>
              </w:rPr>
              <w:t>+</w:t>
            </w:r>
            <w:r w:rsidRPr="0032148D">
              <w:rPr>
                <w:color w:val="000000" w:themeColor="text1"/>
              </w:rPr>
              <w:t>1,73</w:t>
            </w:r>
          </w:p>
        </w:tc>
      </w:tr>
      <w:tr w:rsidR="0032148D" w:rsidRPr="0032148D" w14:paraId="2470640C" w14:textId="77777777" w:rsidTr="00417CC6">
        <w:trPr>
          <w:trHeight w:val="33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14:paraId="7E48D59F" w14:textId="77777777" w:rsidR="00BC5F0A" w:rsidRPr="0032148D" w:rsidRDefault="00BC5F0A" w:rsidP="00417CC6">
            <w:pPr>
              <w:jc w:val="center"/>
              <w:rPr>
                <w:color w:val="000000" w:themeColor="text1"/>
              </w:rPr>
            </w:pPr>
            <w:r w:rsidRPr="0032148D">
              <w:rPr>
                <w:color w:val="000000" w:themeColor="text1"/>
              </w:rPr>
              <w:t>1,0</w:t>
            </w:r>
          </w:p>
        </w:tc>
        <w:tc>
          <w:tcPr>
            <w:tcW w:w="1383" w:type="dxa"/>
            <w:tcBorders>
              <w:top w:val="nil"/>
              <w:left w:val="nil"/>
              <w:bottom w:val="single" w:sz="4" w:space="0" w:color="auto"/>
              <w:right w:val="single" w:sz="4" w:space="0" w:color="auto"/>
            </w:tcBorders>
            <w:shd w:val="clear" w:color="auto" w:fill="auto"/>
            <w:vAlign w:val="center"/>
            <w:hideMark/>
          </w:tcPr>
          <w:p w14:paraId="4B38341A" w14:textId="77777777" w:rsidR="00BC5F0A" w:rsidRPr="0032148D" w:rsidRDefault="00BC5F0A" w:rsidP="00417CC6">
            <w:pPr>
              <w:jc w:val="center"/>
              <w:rPr>
                <w:color w:val="000000" w:themeColor="text1"/>
              </w:rPr>
            </w:pPr>
            <w:r w:rsidRPr="0032148D">
              <w:rPr>
                <w:color w:val="000000" w:themeColor="text1"/>
              </w:rPr>
              <w:t>1,0</w:t>
            </w:r>
          </w:p>
        </w:tc>
        <w:tc>
          <w:tcPr>
            <w:tcW w:w="1465" w:type="dxa"/>
            <w:tcBorders>
              <w:top w:val="nil"/>
              <w:left w:val="nil"/>
              <w:bottom w:val="single" w:sz="4" w:space="0" w:color="auto"/>
              <w:right w:val="single" w:sz="4" w:space="0" w:color="auto"/>
            </w:tcBorders>
            <w:shd w:val="clear" w:color="auto" w:fill="auto"/>
            <w:vAlign w:val="center"/>
            <w:hideMark/>
          </w:tcPr>
          <w:p w14:paraId="4633AAED" w14:textId="77777777" w:rsidR="00BC5F0A" w:rsidRPr="0032148D" w:rsidRDefault="00BC5F0A" w:rsidP="00417CC6">
            <w:pPr>
              <w:jc w:val="center"/>
              <w:rPr>
                <w:color w:val="000000" w:themeColor="text1"/>
              </w:rPr>
            </w:pPr>
            <w:r w:rsidRPr="0032148D">
              <w:rPr>
                <w:color w:val="000000" w:themeColor="text1"/>
              </w:rPr>
              <w:t>8,16</w:t>
            </w:r>
          </w:p>
        </w:tc>
        <w:tc>
          <w:tcPr>
            <w:tcW w:w="1447" w:type="dxa"/>
            <w:tcBorders>
              <w:top w:val="nil"/>
              <w:left w:val="nil"/>
              <w:bottom w:val="single" w:sz="4" w:space="0" w:color="auto"/>
              <w:right w:val="single" w:sz="4" w:space="0" w:color="auto"/>
            </w:tcBorders>
            <w:shd w:val="clear" w:color="auto" w:fill="auto"/>
            <w:vAlign w:val="center"/>
            <w:hideMark/>
          </w:tcPr>
          <w:p w14:paraId="47312C00" w14:textId="77777777" w:rsidR="00BC5F0A" w:rsidRPr="0032148D" w:rsidRDefault="00BC5F0A" w:rsidP="00417CC6">
            <w:pPr>
              <w:jc w:val="center"/>
              <w:rPr>
                <w:color w:val="000000" w:themeColor="text1"/>
              </w:rPr>
            </w:pPr>
            <w:r w:rsidRPr="0032148D">
              <w:rPr>
                <w:color w:val="000000" w:themeColor="text1"/>
              </w:rPr>
              <w:t>12,25</w:t>
            </w:r>
          </w:p>
        </w:tc>
        <w:tc>
          <w:tcPr>
            <w:tcW w:w="1384" w:type="dxa"/>
            <w:tcBorders>
              <w:top w:val="nil"/>
              <w:left w:val="nil"/>
              <w:bottom w:val="single" w:sz="4" w:space="0" w:color="auto"/>
              <w:right w:val="single" w:sz="4" w:space="0" w:color="auto"/>
            </w:tcBorders>
            <w:shd w:val="clear" w:color="auto" w:fill="auto"/>
            <w:vAlign w:val="center"/>
            <w:hideMark/>
          </w:tcPr>
          <w:p w14:paraId="4471D70A" w14:textId="77777777" w:rsidR="00BC5F0A" w:rsidRPr="0032148D" w:rsidRDefault="00BC5F0A" w:rsidP="00417CC6">
            <w:pPr>
              <w:jc w:val="center"/>
              <w:rPr>
                <w:color w:val="000000" w:themeColor="text1"/>
              </w:rPr>
            </w:pPr>
            <w:r w:rsidRPr="0032148D">
              <w:rPr>
                <w:color w:val="000000" w:themeColor="text1"/>
              </w:rPr>
              <w:t>115,46</w:t>
            </w:r>
          </w:p>
        </w:tc>
        <w:tc>
          <w:tcPr>
            <w:tcW w:w="1438" w:type="dxa"/>
            <w:tcBorders>
              <w:top w:val="nil"/>
              <w:left w:val="nil"/>
              <w:bottom w:val="single" w:sz="4" w:space="0" w:color="auto"/>
              <w:right w:val="single" w:sz="4" w:space="0" w:color="auto"/>
            </w:tcBorders>
            <w:shd w:val="clear" w:color="auto" w:fill="auto"/>
            <w:noWrap/>
            <w:vAlign w:val="center"/>
            <w:hideMark/>
          </w:tcPr>
          <w:p w14:paraId="5E5368B5" w14:textId="77777777" w:rsidR="00BC5F0A" w:rsidRPr="0032148D" w:rsidRDefault="00BC5F0A" w:rsidP="00417CC6">
            <w:pPr>
              <w:jc w:val="center"/>
              <w:rPr>
                <w:color w:val="000000" w:themeColor="text1"/>
              </w:rPr>
            </w:pPr>
            <w:r w:rsidRPr="0032148D">
              <w:rPr>
                <w:color w:val="000000" w:themeColor="text1"/>
              </w:rPr>
              <w:t>115,9</w:t>
            </w:r>
          </w:p>
        </w:tc>
        <w:tc>
          <w:tcPr>
            <w:tcW w:w="1214" w:type="dxa"/>
            <w:tcBorders>
              <w:top w:val="nil"/>
              <w:left w:val="nil"/>
              <w:bottom w:val="single" w:sz="4" w:space="0" w:color="auto"/>
              <w:right w:val="single" w:sz="4" w:space="0" w:color="auto"/>
            </w:tcBorders>
            <w:shd w:val="clear" w:color="auto" w:fill="auto"/>
            <w:vAlign w:val="center"/>
            <w:hideMark/>
          </w:tcPr>
          <w:p w14:paraId="40E4CBEF" w14:textId="77777777" w:rsidR="00BC5F0A" w:rsidRPr="0032148D" w:rsidRDefault="00BC5F0A" w:rsidP="00417CC6">
            <w:pPr>
              <w:jc w:val="center"/>
              <w:rPr>
                <w:color w:val="000000" w:themeColor="text1"/>
              </w:rPr>
            </w:pPr>
            <w:r w:rsidRPr="0032148D">
              <w:rPr>
                <w:color w:val="000000" w:themeColor="text1"/>
              </w:rPr>
              <w:t>-0,44</w:t>
            </w:r>
          </w:p>
        </w:tc>
      </w:tr>
      <w:tr w:rsidR="0032148D" w:rsidRPr="0032148D" w14:paraId="60C75580" w14:textId="77777777" w:rsidTr="00417CC6">
        <w:trPr>
          <w:trHeight w:val="33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14:paraId="06BADA22" w14:textId="77777777" w:rsidR="00BC5F0A" w:rsidRPr="0032148D" w:rsidRDefault="00BC5F0A" w:rsidP="00417CC6">
            <w:pPr>
              <w:jc w:val="center"/>
              <w:rPr>
                <w:color w:val="000000" w:themeColor="text1"/>
              </w:rPr>
            </w:pPr>
            <w:r w:rsidRPr="0032148D">
              <w:rPr>
                <w:color w:val="000000" w:themeColor="text1"/>
              </w:rPr>
              <w:t>1,5</w:t>
            </w:r>
          </w:p>
        </w:tc>
        <w:tc>
          <w:tcPr>
            <w:tcW w:w="1383" w:type="dxa"/>
            <w:tcBorders>
              <w:top w:val="nil"/>
              <w:left w:val="nil"/>
              <w:bottom w:val="single" w:sz="4" w:space="0" w:color="auto"/>
              <w:right w:val="single" w:sz="4" w:space="0" w:color="auto"/>
            </w:tcBorders>
            <w:shd w:val="clear" w:color="auto" w:fill="auto"/>
            <w:vAlign w:val="center"/>
            <w:hideMark/>
          </w:tcPr>
          <w:p w14:paraId="494EFF8D" w14:textId="77777777" w:rsidR="00BC5F0A" w:rsidRPr="0032148D" w:rsidRDefault="00BC5F0A" w:rsidP="00417CC6">
            <w:pPr>
              <w:jc w:val="center"/>
              <w:rPr>
                <w:color w:val="000000" w:themeColor="text1"/>
              </w:rPr>
            </w:pPr>
            <w:r w:rsidRPr="0032148D">
              <w:rPr>
                <w:color w:val="000000" w:themeColor="text1"/>
              </w:rPr>
              <w:t>1,0</w:t>
            </w:r>
          </w:p>
        </w:tc>
        <w:tc>
          <w:tcPr>
            <w:tcW w:w="1465" w:type="dxa"/>
            <w:tcBorders>
              <w:top w:val="nil"/>
              <w:left w:val="nil"/>
              <w:bottom w:val="single" w:sz="4" w:space="0" w:color="auto"/>
              <w:right w:val="single" w:sz="4" w:space="0" w:color="auto"/>
            </w:tcBorders>
            <w:shd w:val="clear" w:color="auto" w:fill="auto"/>
            <w:noWrap/>
            <w:vAlign w:val="bottom"/>
            <w:hideMark/>
          </w:tcPr>
          <w:p w14:paraId="76AE9CB6" w14:textId="5E696A9B" w:rsidR="00BC5F0A" w:rsidRPr="0032148D" w:rsidRDefault="00BC5F0A" w:rsidP="00417CC6">
            <w:pPr>
              <w:jc w:val="center"/>
              <w:rPr>
                <w:color w:val="000000" w:themeColor="text1"/>
              </w:rPr>
            </w:pPr>
            <w:r w:rsidRPr="0032148D">
              <w:rPr>
                <w:color w:val="000000" w:themeColor="text1"/>
              </w:rPr>
              <w:t>8,5</w:t>
            </w:r>
            <w:r w:rsidR="0039605D" w:rsidRPr="0032148D">
              <w:rPr>
                <w:color w:val="000000" w:themeColor="text1"/>
              </w:rPr>
              <w:t>0</w:t>
            </w:r>
          </w:p>
        </w:tc>
        <w:tc>
          <w:tcPr>
            <w:tcW w:w="1447" w:type="dxa"/>
            <w:tcBorders>
              <w:top w:val="nil"/>
              <w:left w:val="nil"/>
              <w:bottom w:val="single" w:sz="4" w:space="0" w:color="auto"/>
              <w:right w:val="single" w:sz="4" w:space="0" w:color="auto"/>
            </w:tcBorders>
            <w:shd w:val="clear" w:color="auto" w:fill="auto"/>
            <w:vAlign w:val="center"/>
            <w:hideMark/>
          </w:tcPr>
          <w:p w14:paraId="23BEDFD0" w14:textId="77777777" w:rsidR="00BC5F0A" w:rsidRPr="0032148D" w:rsidRDefault="00BC5F0A" w:rsidP="00417CC6">
            <w:pPr>
              <w:jc w:val="center"/>
              <w:rPr>
                <w:color w:val="000000" w:themeColor="text1"/>
              </w:rPr>
            </w:pPr>
            <w:r w:rsidRPr="0032148D">
              <w:rPr>
                <w:color w:val="000000" w:themeColor="text1"/>
              </w:rPr>
              <w:t>12,25</w:t>
            </w:r>
          </w:p>
        </w:tc>
        <w:tc>
          <w:tcPr>
            <w:tcW w:w="1384" w:type="dxa"/>
            <w:tcBorders>
              <w:top w:val="nil"/>
              <w:left w:val="nil"/>
              <w:bottom w:val="single" w:sz="4" w:space="0" w:color="auto"/>
              <w:right w:val="single" w:sz="4" w:space="0" w:color="auto"/>
            </w:tcBorders>
            <w:shd w:val="clear" w:color="auto" w:fill="auto"/>
            <w:noWrap/>
            <w:vAlign w:val="bottom"/>
            <w:hideMark/>
          </w:tcPr>
          <w:p w14:paraId="6C9D0567" w14:textId="77777777" w:rsidR="00BC5F0A" w:rsidRPr="0032148D" w:rsidRDefault="00BC5F0A" w:rsidP="00417CC6">
            <w:pPr>
              <w:jc w:val="center"/>
              <w:rPr>
                <w:color w:val="000000" w:themeColor="text1"/>
              </w:rPr>
            </w:pPr>
            <w:r w:rsidRPr="0032148D">
              <w:rPr>
                <w:color w:val="000000" w:themeColor="text1"/>
              </w:rPr>
              <w:t>115,8</w:t>
            </w:r>
          </w:p>
        </w:tc>
        <w:tc>
          <w:tcPr>
            <w:tcW w:w="1438" w:type="dxa"/>
            <w:tcBorders>
              <w:top w:val="nil"/>
              <w:left w:val="nil"/>
              <w:bottom w:val="single" w:sz="4" w:space="0" w:color="auto"/>
              <w:right w:val="single" w:sz="4" w:space="0" w:color="auto"/>
            </w:tcBorders>
            <w:shd w:val="clear" w:color="auto" w:fill="auto"/>
            <w:noWrap/>
            <w:vAlign w:val="center"/>
            <w:hideMark/>
          </w:tcPr>
          <w:p w14:paraId="5EE52E43" w14:textId="77777777" w:rsidR="00BC5F0A" w:rsidRPr="0032148D" w:rsidRDefault="00BC5F0A" w:rsidP="00417CC6">
            <w:pPr>
              <w:jc w:val="center"/>
              <w:rPr>
                <w:color w:val="000000" w:themeColor="text1"/>
              </w:rPr>
            </w:pPr>
            <w:r w:rsidRPr="0032148D">
              <w:rPr>
                <w:color w:val="000000" w:themeColor="text1"/>
              </w:rPr>
              <w:t>113,63</w:t>
            </w:r>
          </w:p>
        </w:tc>
        <w:tc>
          <w:tcPr>
            <w:tcW w:w="1214" w:type="dxa"/>
            <w:tcBorders>
              <w:top w:val="nil"/>
              <w:left w:val="nil"/>
              <w:bottom w:val="single" w:sz="4" w:space="0" w:color="auto"/>
              <w:right w:val="single" w:sz="4" w:space="0" w:color="auto"/>
            </w:tcBorders>
            <w:shd w:val="clear" w:color="auto" w:fill="auto"/>
            <w:vAlign w:val="center"/>
            <w:hideMark/>
          </w:tcPr>
          <w:p w14:paraId="192CA51F" w14:textId="2BDC2624" w:rsidR="00BC5F0A" w:rsidRPr="0032148D" w:rsidRDefault="00606657" w:rsidP="00417CC6">
            <w:pPr>
              <w:jc w:val="center"/>
              <w:rPr>
                <w:color w:val="000000" w:themeColor="text1"/>
              </w:rPr>
            </w:pPr>
            <w:r w:rsidRPr="0032148D">
              <w:rPr>
                <w:color w:val="000000" w:themeColor="text1"/>
              </w:rPr>
              <w:t>+</w:t>
            </w:r>
            <w:r w:rsidR="00BC5F0A" w:rsidRPr="0032148D">
              <w:rPr>
                <w:color w:val="000000" w:themeColor="text1"/>
              </w:rPr>
              <w:t>2,17</w:t>
            </w:r>
          </w:p>
        </w:tc>
      </w:tr>
      <w:tr w:rsidR="0032148D" w:rsidRPr="0032148D" w14:paraId="68458A9F" w14:textId="77777777" w:rsidTr="00417CC6">
        <w:trPr>
          <w:trHeight w:val="33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14:paraId="5A27F507" w14:textId="77777777" w:rsidR="00BC5F0A" w:rsidRPr="0032148D" w:rsidRDefault="00BC5F0A" w:rsidP="00417CC6">
            <w:pPr>
              <w:jc w:val="center"/>
              <w:rPr>
                <w:color w:val="000000" w:themeColor="text1"/>
              </w:rPr>
            </w:pPr>
            <w:r w:rsidRPr="0032148D">
              <w:rPr>
                <w:color w:val="000000" w:themeColor="text1"/>
              </w:rPr>
              <w:t>2,0</w:t>
            </w:r>
          </w:p>
        </w:tc>
        <w:tc>
          <w:tcPr>
            <w:tcW w:w="1383" w:type="dxa"/>
            <w:tcBorders>
              <w:top w:val="nil"/>
              <w:left w:val="nil"/>
              <w:bottom w:val="single" w:sz="4" w:space="0" w:color="auto"/>
              <w:right w:val="single" w:sz="4" w:space="0" w:color="auto"/>
            </w:tcBorders>
            <w:shd w:val="clear" w:color="auto" w:fill="auto"/>
            <w:vAlign w:val="center"/>
            <w:hideMark/>
          </w:tcPr>
          <w:p w14:paraId="49EFEC1A" w14:textId="77777777" w:rsidR="00BC5F0A" w:rsidRPr="0032148D" w:rsidRDefault="00BC5F0A" w:rsidP="00417CC6">
            <w:pPr>
              <w:jc w:val="center"/>
              <w:rPr>
                <w:color w:val="000000" w:themeColor="text1"/>
              </w:rPr>
            </w:pPr>
            <w:r w:rsidRPr="0032148D">
              <w:rPr>
                <w:color w:val="000000" w:themeColor="text1"/>
              </w:rPr>
              <w:t>1,0</w:t>
            </w:r>
          </w:p>
        </w:tc>
        <w:tc>
          <w:tcPr>
            <w:tcW w:w="1465" w:type="dxa"/>
            <w:tcBorders>
              <w:top w:val="nil"/>
              <w:left w:val="nil"/>
              <w:bottom w:val="single" w:sz="4" w:space="0" w:color="auto"/>
              <w:right w:val="single" w:sz="4" w:space="0" w:color="auto"/>
            </w:tcBorders>
            <w:shd w:val="clear" w:color="auto" w:fill="auto"/>
            <w:vAlign w:val="center"/>
            <w:hideMark/>
          </w:tcPr>
          <w:p w14:paraId="14418421" w14:textId="77777777" w:rsidR="00BC5F0A" w:rsidRPr="0032148D" w:rsidRDefault="00BC5F0A" w:rsidP="00417CC6">
            <w:pPr>
              <w:jc w:val="center"/>
              <w:rPr>
                <w:color w:val="000000" w:themeColor="text1"/>
              </w:rPr>
            </w:pPr>
            <w:r w:rsidRPr="0032148D">
              <w:rPr>
                <w:color w:val="000000" w:themeColor="text1"/>
              </w:rPr>
              <w:t>8,81</w:t>
            </w:r>
          </w:p>
        </w:tc>
        <w:tc>
          <w:tcPr>
            <w:tcW w:w="1447" w:type="dxa"/>
            <w:tcBorders>
              <w:top w:val="nil"/>
              <w:left w:val="nil"/>
              <w:bottom w:val="single" w:sz="4" w:space="0" w:color="auto"/>
              <w:right w:val="single" w:sz="4" w:space="0" w:color="auto"/>
            </w:tcBorders>
            <w:shd w:val="clear" w:color="auto" w:fill="auto"/>
            <w:vAlign w:val="center"/>
            <w:hideMark/>
          </w:tcPr>
          <w:p w14:paraId="3076A1EF" w14:textId="77777777" w:rsidR="00BC5F0A" w:rsidRPr="0032148D" w:rsidRDefault="00BC5F0A" w:rsidP="00417CC6">
            <w:pPr>
              <w:jc w:val="center"/>
              <w:rPr>
                <w:color w:val="000000" w:themeColor="text1"/>
              </w:rPr>
            </w:pPr>
            <w:r w:rsidRPr="0032148D">
              <w:rPr>
                <w:color w:val="000000" w:themeColor="text1"/>
              </w:rPr>
              <w:t>12,25</w:t>
            </w:r>
          </w:p>
        </w:tc>
        <w:tc>
          <w:tcPr>
            <w:tcW w:w="1384" w:type="dxa"/>
            <w:tcBorders>
              <w:top w:val="nil"/>
              <w:left w:val="nil"/>
              <w:bottom w:val="single" w:sz="4" w:space="0" w:color="auto"/>
              <w:right w:val="single" w:sz="4" w:space="0" w:color="auto"/>
            </w:tcBorders>
            <w:shd w:val="clear" w:color="auto" w:fill="auto"/>
            <w:vAlign w:val="center"/>
            <w:hideMark/>
          </w:tcPr>
          <w:p w14:paraId="522F0D4A" w14:textId="77777777" w:rsidR="00BC5F0A" w:rsidRPr="0032148D" w:rsidRDefault="00BC5F0A" w:rsidP="00417CC6">
            <w:pPr>
              <w:jc w:val="center"/>
              <w:rPr>
                <w:color w:val="000000" w:themeColor="text1"/>
              </w:rPr>
            </w:pPr>
            <w:r w:rsidRPr="0032148D">
              <w:rPr>
                <w:color w:val="000000" w:themeColor="text1"/>
              </w:rPr>
              <w:t>116,11</w:t>
            </w:r>
          </w:p>
        </w:tc>
        <w:tc>
          <w:tcPr>
            <w:tcW w:w="1438" w:type="dxa"/>
            <w:tcBorders>
              <w:top w:val="nil"/>
              <w:left w:val="nil"/>
              <w:bottom w:val="single" w:sz="4" w:space="0" w:color="auto"/>
              <w:right w:val="single" w:sz="4" w:space="0" w:color="auto"/>
            </w:tcBorders>
            <w:shd w:val="clear" w:color="auto" w:fill="auto"/>
            <w:noWrap/>
            <w:vAlign w:val="center"/>
            <w:hideMark/>
          </w:tcPr>
          <w:p w14:paraId="721DA3F3" w14:textId="77777777" w:rsidR="00BC5F0A" w:rsidRPr="0032148D" w:rsidRDefault="00BC5F0A" w:rsidP="00417CC6">
            <w:pPr>
              <w:jc w:val="center"/>
              <w:rPr>
                <w:color w:val="000000" w:themeColor="text1"/>
              </w:rPr>
            </w:pPr>
            <w:r w:rsidRPr="0032148D">
              <w:rPr>
                <w:color w:val="000000" w:themeColor="text1"/>
              </w:rPr>
              <w:t>113,11</w:t>
            </w:r>
          </w:p>
        </w:tc>
        <w:tc>
          <w:tcPr>
            <w:tcW w:w="1214" w:type="dxa"/>
            <w:tcBorders>
              <w:top w:val="nil"/>
              <w:left w:val="nil"/>
              <w:bottom w:val="single" w:sz="4" w:space="0" w:color="auto"/>
              <w:right w:val="single" w:sz="4" w:space="0" w:color="auto"/>
            </w:tcBorders>
            <w:shd w:val="clear" w:color="auto" w:fill="auto"/>
            <w:vAlign w:val="center"/>
            <w:hideMark/>
          </w:tcPr>
          <w:p w14:paraId="762799D6" w14:textId="50D9825E" w:rsidR="00BC5F0A" w:rsidRPr="0032148D" w:rsidRDefault="00BC5F0A" w:rsidP="00417CC6">
            <w:pPr>
              <w:jc w:val="center"/>
              <w:rPr>
                <w:color w:val="000000" w:themeColor="text1"/>
              </w:rPr>
            </w:pPr>
            <w:r w:rsidRPr="0032148D">
              <w:rPr>
                <w:color w:val="000000" w:themeColor="text1"/>
                <w:lang w:val="en-US"/>
              </w:rPr>
              <w:t>+</w:t>
            </w:r>
            <w:r w:rsidRPr="0032148D">
              <w:rPr>
                <w:color w:val="000000" w:themeColor="text1"/>
              </w:rPr>
              <w:t>3</w:t>
            </w:r>
            <w:r w:rsidR="00B27610" w:rsidRPr="0032148D">
              <w:rPr>
                <w:color w:val="000000" w:themeColor="text1"/>
              </w:rPr>
              <w:t>,00</w:t>
            </w:r>
          </w:p>
        </w:tc>
      </w:tr>
      <w:tr w:rsidR="0032148D" w:rsidRPr="0032148D" w14:paraId="70BB4FF6" w14:textId="77777777" w:rsidTr="00417CC6">
        <w:trPr>
          <w:trHeight w:val="315"/>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14:paraId="4EE3D48C" w14:textId="77777777" w:rsidR="00BC5F0A" w:rsidRPr="0032148D" w:rsidRDefault="00BC5F0A" w:rsidP="00417CC6">
            <w:pPr>
              <w:jc w:val="center"/>
              <w:rPr>
                <w:color w:val="000000" w:themeColor="text1"/>
              </w:rPr>
            </w:pPr>
            <w:r w:rsidRPr="0032148D">
              <w:rPr>
                <w:color w:val="000000" w:themeColor="text1"/>
              </w:rPr>
              <w:t>0,5</w:t>
            </w:r>
          </w:p>
        </w:tc>
        <w:tc>
          <w:tcPr>
            <w:tcW w:w="1383" w:type="dxa"/>
            <w:tcBorders>
              <w:top w:val="nil"/>
              <w:left w:val="nil"/>
              <w:bottom w:val="single" w:sz="4" w:space="0" w:color="auto"/>
              <w:right w:val="single" w:sz="4" w:space="0" w:color="auto"/>
            </w:tcBorders>
            <w:shd w:val="clear" w:color="auto" w:fill="auto"/>
            <w:vAlign w:val="center"/>
            <w:hideMark/>
          </w:tcPr>
          <w:p w14:paraId="155DD016" w14:textId="77777777" w:rsidR="00BC5F0A" w:rsidRPr="0032148D" w:rsidRDefault="00BC5F0A" w:rsidP="00417CC6">
            <w:pPr>
              <w:jc w:val="center"/>
              <w:rPr>
                <w:color w:val="000000" w:themeColor="text1"/>
              </w:rPr>
            </w:pPr>
            <w:r w:rsidRPr="0032148D">
              <w:rPr>
                <w:color w:val="000000" w:themeColor="text1"/>
              </w:rPr>
              <w:t>1,5</w:t>
            </w:r>
          </w:p>
        </w:tc>
        <w:tc>
          <w:tcPr>
            <w:tcW w:w="1465" w:type="dxa"/>
            <w:tcBorders>
              <w:top w:val="nil"/>
              <w:left w:val="nil"/>
              <w:bottom w:val="single" w:sz="4" w:space="0" w:color="auto"/>
              <w:right w:val="single" w:sz="4" w:space="0" w:color="auto"/>
            </w:tcBorders>
            <w:shd w:val="clear" w:color="auto" w:fill="auto"/>
            <w:vAlign w:val="center"/>
            <w:hideMark/>
          </w:tcPr>
          <w:p w14:paraId="4B048B92" w14:textId="77777777" w:rsidR="00BC5F0A" w:rsidRPr="0032148D" w:rsidRDefault="00BC5F0A" w:rsidP="00417CC6">
            <w:pPr>
              <w:jc w:val="center"/>
              <w:rPr>
                <w:color w:val="000000" w:themeColor="text1"/>
              </w:rPr>
            </w:pPr>
            <w:r w:rsidRPr="0032148D">
              <w:rPr>
                <w:color w:val="000000" w:themeColor="text1"/>
              </w:rPr>
              <w:t>5,34</w:t>
            </w:r>
          </w:p>
        </w:tc>
        <w:tc>
          <w:tcPr>
            <w:tcW w:w="1447" w:type="dxa"/>
            <w:tcBorders>
              <w:top w:val="nil"/>
              <w:left w:val="nil"/>
              <w:bottom w:val="single" w:sz="4" w:space="0" w:color="auto"/>
              <w:right w:val="single" w:sz="4" w:space="0" w:color="auto"/>
            </w:tcBorders>
            <w:shd w:val="clear" w:color="auto" w:fill="auto"/>
            <w:noWrap/>
            <w:vAlign w:val="bottom"/>
            <w:hideMark/>
          </w:tcPr>
          <w:p w14:paraId="086B46FF" w14:textId="77777777" w:rsidR="00BC5F0A" w:rsidRPr="0032148D" w:rsidRDefault="00BC5F0A" w:rsidP="00417CC6">
            <w:pPr>
              <w:jc w:val="center"/>
              <w:rPr>
                <w:color w:val="000000" w:themeColor="text1"/>
              </w:rPr>
            </w:pPr>
            <w:r w:rsidRPr="0032148D">
              <w:rPr>
                <w:color w:val="000000" w:themeColor="text1"/>
              </w:rPr>
              <w:t>7,31</w:t>
            </w:r>
          </w:p>
        </w:tc>
        <w:tc>
          <w:tcPr>
            <w:tcW w:w="1384" w:type="dxa"/>
            <w:tcBorders>
              <w:top w:val="nil"/>
              <w:left w:val="nil"/>
              <w:bottom w:val="single" w:sz="4" w:space="0" w:color="auto"/>
              <w:right w:val="single" w:sz="4" w:space="0" w:color="auto"/>
            </w:tcBorders>
            <w:shd w:val="clear" w:color="auto" w:fill="auto"/>
            <w:noWrap/>
            <w:vAlign w:val="bottom"/>
            <w:hideMark/>
          </w:tcPr>
          <w:p w14:paraId="168F47C8" w14:textId="77777777" w:rsidR="00BC5F0A" w:rsidRPr="0032148D" w:rsidRDefault="00BC5F0A" w:rsidP="00417CC6">
            <w:pPr>
              <w:jc w:val="center"/>
              <w:rPr>
                <w:color w:val="000000" w:themeColor="text1"/>
              </w:rPr>
            </w:pPr>
            <w:r w:rsidRPr="0032148D">
              <w:rPr>
                <w:color w:val="000000" w:themeColor="text1"/>
              </w:rPr>
              <w:t>107,7</w:t>
            </w:r>
          </w:p>
        </w:tc>
        <w:tc>
          <w:tcPr>
            <w:tcW w:w="1438" w:type="dxa"/>
            <w:tcBorders>
              <w:top w:val="nil"/>
              <w:left w:val="nil"/>
              <w:bottom w:val="single" w:sz="4" w:space="0" w:color="auto"/>
              <w:right w:val="single" w:sz="4" w:space="0" w:color="auto"/>
            </w:tcBorders>
            <w:shd w:val="clear" w:color="auto" w:fill="auto"/>
            <w:noWrap/>
            <w:vAlign w:val="center"/>
            <w:hideMark/>
          </w:tcPr>
          <w:p w14:paraId="11C17E67" w14:textId="77777777" w:rsidR="00BC5F0A" w:rsidRPr="0032148D" w:rsidRDefault="00BC5F0A" w:rsidP="00417CC6">
            <w:pPr>
              <w:jc w:val="center"/>
              <w:rPr>
                <w:color w:val="000000" w:themeColor="text1"/>
              </w:rPr>
            </w:pPr>
            <w:r w:rsidRPr="0032148D">
              <w:rPr>
                <w:color w:val="000000" w:themeColor="text1"/>
              </w:rPr>
              <w:t>109,23</w:t>
            </w:r>
          </w:p>
        </w:tc>
        <w:tc>
          <w:tcPr>
            <w:tcW w:w="1214" w:type="dxa"/>
            <w:tcBorders>
              <w:top w:val="nil"/>
              <w:left w:val="nil"/>
              <w:bottom w:val="single" w:sz="4" w:space="0" w:color="auto"/>
              <w:right w:val="single" w:sz="4" w:space="0" w:color="auto"/>
            </w:tcBorders>
            <w:shd w:val="clear" w:color="auto" w:fill="auto"/>
            <w:noWrap/>
            <w:vAlign w:val="bottom"/>
            <w:hideMark/>
          </w:tcPr>
          <w:p w14:paraId="471AF87B" w14:textId="77777777" w:rsidR="00BC5F0A" w:rsidRPr="0032148D" w:rsidRDefault="00BC5F0A" w:rsidP="00417CC6">
            <w:pPr>
              <w:jc w:val="center"/>
              <w:rPr>
                <w:color w:val="000000" w:themeColor="text1"/>
              </w:rPr>
            </w:pPr>
            <w:r w:rsidRPr="0032148D">
              <w:rPr>
                <w:color w:val="000000" w:themeColor="text1"/>
              </w:rPr>
              <w:t>-1,53</w:t>
            </w:r>
          </w:p>
        </w:tc>
      </w:tr>
      <w:tr w:rsidR="0032148D" w:rsidRPr="0032148D" w14:paraId="2C1837BD" w14:textId="77777777" w:rsidTr="00417CC6">
        <w:trPr>
          <w:trHeight w:val="33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14:paraId="5CF782EE" w14:textId="77777777" w:rsidR="00BC5F0A" w:rsidRPr="0032148D" w:rsidRDefault="00BC5F0A" w:rsidP="00417CC6">
            <w:pPr>
              <w:jc w:val="center"/>
              <w:rPr>
                <w:color w:val="000000" w:themeColor="text1"/>
              </w:rPr>
            </w:pPr>
            <w:r w:rsidRPr="0032148D">
              <w:rPr>
                <w:color w:val="000000" w:themeColor="text1"/>
              </w:rPr>
              <w:t>1,0</w:t>
            </w:r>
          </w:p>
        </w:tc>
        <w:tc>
          <w:tcPr>
            <w:tcW w:w="1383" w:type="dxa"/>
            <w:tcBorders>
              <w:top w:val="nil"/>
              <w:left w:val="nil"/>
              <w:bottom w:val="single" w:sz="4" w:space="0" w:color="auto"/>
              <w:right w:val="single" w:sz="4" w:space="0" w:color="auto"/>
            </w:tcBorders>
            <w:shd w:val="clear" w:color="auto" w:fill="auto"/>
            <w:vAlign w:val="center"/>
            <w:hideMark/>
          </w:tcPr>
          <w:p w14:paraId="1E66DA53" w14:textId="77777777" w:rsidR="00BC5F0A" w:rsidRPr="0032148D" w:rsidRDefault="00BC5F0A" w:rsidP="00417CC6">
            <w:pPr>
              <w:jc w:val="center"/>
              <w:rPr>
                <w:color w:val="000000" w:themeColor="text1"/>
              </w:rPr>
            </w:pPr>
            <w:r w:rsidRPr="0032148D">
              <w:rPr>
                <w:color w:val="000000" w:themeColor="text1"/>
              </w:rPr>
              <w:t>1,5</w:t>
            </w:r>
          </w:p>
        </w:tc>
        <w:tc>
          <w:tcPr>
            <w:tcW w:w="1465" w:type="dxa"/>
            <w:tcBorders>
              <w:top w:val="nil"/>
              <w:left w:val="nil"/>
              <w:bottom w:val="single" w:sz="4" w:space="0" w:color="auto"/>
              <w:right w:val="single" w:sz="4" w:space="0" w:color="auto"/>
            </w:tcBorders>
            <w:shd w:val="clear" w:color="auto" w:fill="auto"/>
            <w:vAlign w:val="center"/>
            <w:hideMark/>
          </w:tcPr>
          <w:p w14:paraId="6AD27146" w14:textId="77777777" w:rsidR="00BC5F0A" w:rsidRPr="0032148D" w:rsidRDefault="00BC5F0A" w:rsidP="00417CC6">
            <w:pPr>
              <w:jc w:val="center"/>
              <w:rPr>
                <w:color w:val="000000" w:themeColor="text1"/>
              </w:rPr>
            </w:pPr>
            <w:r w:rsidRPr="0032148D">
              <w:rPr>
                <w:color w:val="000000" w:themeColor="text1"/>
              </w:rPr>
              <w:t>8,16</w:t>
            </w:r>
          </w:p>
        </w:tc>
        <w:tc>
          <w:tcPr>
            <w:tcW w:w="1447" w:type="dxa"/>
            <w:tcBorders>
              <w:top w:val="nil"/>
              <w:left w:val="nil"/>
              <w:bottom w:val="single" w:sz="4" w:space="0" w:color="auto"/>
              <w:right w:val="single" w:sz="4" w:space="0" w:color="auto"/>
            </w:tcBorders>
            <w:shd w:val="clear" w:color="auto" w:fill="auto"/>
            <w:noWrap/>
            <w:vAlign w:val="bottom"/>
            <w:hideMark/>
          </w:tcPr>
          <w:p w14:paraId="26508371" w14:textId="77777777" w:rsidR="00BC5F0A" w:rsidRPr="0032148D" w:rsidRDefault="00BC5F0A" w:rsidP="00417CC6">
            <w:pPr>
              <w:jc w:val="center"/>
              <w:rPr>
                <w:color w:val="000000" w:themeColor="text1"/>
              </w:rPr>
            </w:pPr>
            <w:r w:rsidRPr="0032148D">
              <w:rPr>
                <w:color w:val="000000" w:themeColor="text1"/>
              </w:rPr>
              <w:t>7,31</w:t>
            </w:r>
          </w:p>
        </w:tc>
        <w:tc>
          <w:tcPr>
            <w:tcW w:w="1384" w:type="dxa"/>
            <w:tcBorders>
              <w:top w:val="nil"/>
              <w:left w:val="nil"/>
              <w:bottom w:val="single" w:sz="4" w:space="0" w:color="auto"/>
              <w:right w:val="single" w:sz="4" w:space="0" w:color="auto"/>
            </w:tcBorders>
            <w:shd w:val="clear" w:color="auto" w:fill="auto"/>
            <w:noWrap/>
            <w:vAlign w:val="bottom"/>
            <w:hideMark/>
          </w:tcPr>
          <w:p w14:paraId="79CF4703" w14:textId="77777777" w:rsidR="00BC5F0A" w:rsidRPr="0032148D" w:rsidRDefault="00BC5F0A" w:rsidP="00417CC6">
            <w:pPr>
              <w:jc w:val="center"/>
              <w:rPr>
                <w:color w:val="000000" w:themeColor="text1"/>
              </w:rPr>
            </w:pPr>
            <w:r w:rsidRPr="0032148D">
              <w:rPr>
                <w:color w:val="000000" w:themeColor="text1"/>
              </w:rPr>
              <w:t>110,52</w:t>
            </w:r>
          </w:p>
        </w:tc>
        <w:tc>
          <w:tcPr>
            <w:tcW w:w="1438" w:type="dxa"/>
            <w:tcBorders>
              <w:top w:val="nil"/>
              <w:left w:val="nil"/>
              <w:bottom w:val="single" w:sz="4" w:space="0" w:color="auto"/>
              <w:right w:val="single" w:sz="4" w:space="0" w:color="auto"/>
            </w:tcBorders>
            <w:shd w:val="clear" w:color="auto" w:fill="auto"/>
            <w:noWrap/>
            <w:vAlign w:val="center"/>
            <w:hideMark/>
          </w:tcPr>
          <w:p w14:paraId="1FE42A70" w14:textId="77777777" w:rsidR="00BC5F0A" w:rsidRPr="0032148D" w:rsidRDefault="00BC5F0A" w:rsidP="00417CC6">
            <w:pPr>
              <w:jc w:val="center"/>
              <w:rPr>
                <w:color w:val="000000" w:themeColor="text1"/>
              </w:rPr>
            </w:pPr>
            <w:r w:rsidRPr="0032148D">
              <w:rPr>
                <w:color w:val="000000" w:themeColor="text1"/>
              </w:rPr>
              <w:t>111,93</w:t>
            </w:r>
          </w:p>
        </w:tc>
        <w:tc>
          <w:tcPr>
            <w:tcW w:w="1214" w:type="dxa"/>
            <w:tcBorders>
              <w:top w:val="nil"/>
              <w:left w:val="nil"/>
              <w:bottom w:val="single" w:sz="4" w:space="0" w:color="auto"/>
              <w:right w:val="single" w:sz="4" w:space="0" w:color="auto"/>
            </w:tcBorders>
            <w:shd w:val="clear" w:color="auto" w:fill="auto"/>
            <w:noWrap/>
            <w:vAlign w:val="bottom"/>
            <w:hideMark/>
          </w:tcPr>
          <w:p w14:paraId="0F3CD731" w14:textId="77777777" w:rsidR="00BC5F0A" w:rsidRPr="0032148D" w:rsidRDefault="00BC5F0A" w:rsidP="00417CC6">
            <w:pPr>
              <w:jc w:val="center"/>
              <w:rPr>
                <w:color w:val="000000" w:themeColor="text1"/>
              </w:rPr>
            </w:pPr>
            <w:r w:rsidRPr="0032148D">
              <w:rPr>
                <w:color w:val="000000" w:themeColor="text1"/>
              </w:rPr>
              <w:t>-1,41</w:t>
            </w:r>
          </w:p>
        </w:tc>
      </w:tr>
      <w:tr w:rsidR="0032148D" w:rsidRPr="0032148D" w14:paraId="0C094FDD" w14:textId="77777777" w:rsidTr="00417CC6">
        <w:trPr>
          <w:trHeight w:val="33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14:paraId="381F0555" w14:textId="77777777" w:rsidR="00BC5F0A" w:rsidRPr="0032148D" w:rsidRDefault="00BC5F0A" w:rsidP="00417CC6">
            <w:pPr>
              <w:jc w:val="center"/>
              <w:rPr>
                <w:color w:val="000000" w:themeColor="text1"/>
              </w:rPr>
            </w:pPr>
            <w:r w:rsidRPr="0032148D">
              <w:rPr>
                <w:color w:val="000000" w:themeColor="text1"/>
              </w:rPr>
              <w:t>1,5</w:t>
            </w:r>
          </w:p>
        </w:tc>
        <w:tc>
          <w:tcPr>
            <w:tcW w:w="1383" w:type="dxa"/>
            <w:tcBorders>
              <w:top w:val="nil"/>
              <w:left w:val="nil"/>
              <w:bottom w:val="single" w:sz="4" w:space="0" w:color="auto"/>
              <w:right w:val="single" w:sz="4" w:space="0" w:color="auto"/>
            </w:tcBorders>
            <w:shd w:val="clear" w:color="auto" w:fill="auto"/>
            <w:vAlign w:val="center"/>
            <w:hideMark/>
          </w:tcPr>
          <w:p w14:paraId="191C6626" w14:textId="77777777" w:rsidR="00BC5F0A" w:rsidRPr="0032148D" w:rsidRDefault="00BC5F0A" w:rsidP="00417CC6">
            <w:pPr>
              <w:jc w:val="center"/>
              <w:rPr>
                <w:color w:val="000000" w:themeColor="text1"/>
              </w:rPr>
            </w:pPr>
            <w:r w:rsidRPr="0032148D">
              <w:rPr>
                <w:color w:val="000000" w:themeColor="text1"/>
              </w:rPr>
              <w:t>1,5</w:t>
            </w:r>
          </w:p>
        </w:tc>
        <w:tc>
          <w:tcPr>
            <w:tcW w:w="1465" w:type="dxa"/>
            <w:tcBorders>
              <w:top w:val="nil"/>
              <w:left w:val="nil"/>
              <w:bottom w:val="single" w:sz="4" w:space="0" w:color="auto"/>
              <w:right w:val="single" w:sz="4" w:space="0" w:color="auto"/>
            </w:tcBorders>
            <w:shd w:val="clear" w:color="auto" w:fill="auto"/>
            <w:noWrap/>
            <w:vAlign w:val="bottom"/>
            <w:hideMark/>
          </w:tcPr>
          <w:p w14:paraId="7187723B" w14:textId="0D2B9DCB" w:rsidR="00BC5F0A" w:rsidRPr="0032148D" w:rsidRDefault="00BC5F0A" w:rsidP="00417CC6">
            <w:pPr>
              <w:jc w:val="center"/>
              <w:rPr>
                <w:color w:val="000000" w:themeColor="text1"/>
              </w:rPr>
            </w:pPr>
            <w:r w:rsidRPr="0032148D">
              <w:rPr>
                <w:color w:val="000000" w:themeColor="text1"/>
              </w:rPr>
              <w:t>8,5</w:t>
            </w:r>
            <w:r w:rsidR="0039605D" w:rsidRPr="0032148D">
              <w:rPr>
                <w:color w:val="000000" w:themeColor="text1"/>
              </w:rPr>
              <w:t>0</w:t>
            </w:r>
          </w:p>
        </w:tc>
        <w:tc>
          <w:tcPr>
            <w:tcW w:w="1447" w:type="dxa"/>
            <w:tcBorders>
              <w:top w:val="nil"/>
              <w:left w:val="nil"/>
              <w:bottom w:val="single" w:sz="4" w:space="0" w:color="auto"/>
              <w:right w:val="single" w:sz="4" w:space="0" w:color="auto"/>
            </w:tcBorders>
            <w:shd w:val="clear" w:color="auto" w:fill="auto"/>
            <w:noWrap/>
            <w:vAlign w:val="bottom"/>
            <w:hideMark/>
          </w:tcPr>
          <w:p w14:paraId="743624A3" w14:textId="77777777" w:rsidR="00BC5F0A" w:rsidRPr="0032148D" w:rsidRDefault="00BC5F0A" w:rsidP="00417CC6">
            <w:pPr>
              <w:jc w:val="center"/>
              <w:rPr>
                <w:color w:val="000000" w:themeColor="text1"/>
              </w:rPr>
            </w:pPr>
            <w:r w:rsidRPr="0032148D">
              <w:rPr>
                <w:color w:val="000000" w:themeColor="text1"/>
              </w:rPr>
              <w:t>7,31</w:t>
            </w:r>
          </w:p>
        </w:tc>
        <w:tc>
          <w:tcPr>
            <w:tcW w:w="1384" w:type="dxa"/>
            <w:tcBorders>
              <w:top w:val="nil"/>
              <w:left w:val="nil"/>
              <w:bottom w:val="single" w:sz="4" w:space="0" w:color="auto"/>
              <w:right w:val="single" w:sz="4" w:space="0" w:color="auto"/>
            </w:tcBorders>
            <w:shd w:val="clear" w:color="auto" w:fill="auto"/>
            <w:noWrap/>
            <w:vAlign w:val="bottom"/>
            <w:hideMark/>
          </w:tcPr>
          <w:p w14:paraId="5C286DEF" w14:textId="77777777" w:rsidR="00BC5F0A" w:rsidRPr="0032148D" w:rsidRDefault="00BC5F0A" w:rsidP="00417CC6">
            <w:pPr>
              <w:jc w:val="center"/>
              <w:rPr>
                <w:color w:val="000000" w:themeColor="text1"/>
              </w:rPr>
            </w:pPr>
            <w:r w:rsidRPr="0032148D">
              <w:rPr>
                <w:color w:val="000000" w:themeColor="text1"/>
              </w:rPr>
              <w:t>110,86</w:t>
            </w:r>
          </w:p>
        </w:tc>
        <w:tc>
          <w:tcPr>
            <w:tcW w:w="1438" w:type="dxa"/>
            <w:tcBorders>
              <w:top w:val="nil"/>
              <w:left w:val="nil"/>
              <w:bottom w:val="single" w:sz="4" w:space="0" w:color="auto"/>
              <w:right w:val="single" w:sz="4" w:space="0" w:color="auto"/>
            </w:tcBorders>
            <w:shd w:val="clear" w:color="auto" w:fill="auto"/>
            <w:noWrap/>
            <w:vAlign w:val="center"/>
            <w:hideMark/>
          </w:tcPr>
          <w:p w14:paraId="160E593F" w14:textId="77777777" w:rsidR="00BC5F0A" w:rsidRPr="0032148D" w:rsidRDefault="00BC5F0A" w:rsidP="00417CC6">
            <w:pPr>
              <w:jc w:val="center"/>
              <w:rPr>
                <w:color w:val="000000" w:themeColor="text1"/>
              </w:rPr>
            </w:pPr>
            <w:r w:rsidRPr="0032148D">
              <w:rPr>
                <w:color w:val="000000" w:themeColor="text1"/>
              </w:rPr>
              <w:t>111,84</w:t>
            </w:r>
          </w:p>
        </w:tc>
        <w:tc>
          <w:tcPr>
            <w:tcW w:w="1214" w:type="dxa"/>
            <w:tcBorders>
              <w:top w:val="nil"/>
              <w:left w:val="nil"/>
              <w:bottom w:val="single" w:sz="4" w:space="0" w:color="auto"/>
              <w:right w:val="single" w:sz="4" w:space="0" w:color="auto"/>
            </w:tcBorders>
            <w:shd w:val="clear" w:color="auto" w:fill="auto"/>
            <w:noWrap/>
            <w:vAlign w:val="bottom"/>
            <w:hideMark/>
          </w:tcPr>
          <w:p w14:paraId="3F827D2F" w14:textId="77777777" w:rsidR="00BC5F0A" w:rsidRPr="0032148D" w:rsidRDefault="00BC5F0A" w:rsidP="00417CC6">
            <w:pPr>
              <w:jc w:val="center"/>
              <w:rPr>
                <w:color w:val="000000" w:themeColor="text1"/>
              </w:rPr>
            </w:pPr>
            <w:r w:rsidRPr="0032148D">
              <w:rPr>
                <w:color w:val="000000" w:themeColor="text1"/>
              </w:rPr>
              <w:t>-0,98</w:t>
            </w:r>
          </w:p>
        </w:tc>
      </w:tr>
      <w:tr w:rsidR="0032148D" w:rsidRPr="0032148D" w14:paraId="4124C785" w14:textId="77777777" w:rsidTr="00417CC6">
        <w:trPr>
          <w:trHeight w:val="33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14:paraId="5C499851" w14:textId="77777777" w:rsidR="00BC5F0A" w:rsidRPr="0032148D" w:rsidRDefault="00BC5F0A" w:rsidP="00417CC6">
            <w:pPr>
              <w:jc w:val="center"/>
              <w:rPr>
                <w:color w:val="000000" w:themeColor="text1"/>
              </w:rPr>
            </w:pPr>
            <w:r w:rsidRPr="0032148D">
              <w:rPr>
                <w:color w:val="000000" w:themeColor="text1"/>
              </w:rPr>
              <w:t>2,0</w:t>
            </w:r>
          </w:p>
        </w:tc>
        <w:tc>
          <w:tcPr>
            <w:tcW w:w="1383" w:type="dxa"/>
            <w:tcBorders>
              <w:top w:val="nil"/>
              <w:left w:val="nil"/>
              <w:bottom w:val="single" w:sz="4" w:space="0" w:color="auto"/>
              <w:right w:val="single" w:sz="4" w:space="0" w:color="auto"/>
            </w:tcBorders>
            <w:shd w:val="clear" w:color="auto" w:fill="auto"/>
            <w:vAlign w:val="center"/>
            <w:hideMark/>
          </w:tcPr>
          <w:p w14:paraId="0E653CC3" w14:textId="77777777" w:rsidR="00BC5F0A" w:rsidRPr="0032148D" w:rsidRDefault="00BC5F0A" w:rsidP="00417CC6">
            <w:pPr>
              <w:jc w:val="center"/>
              <w:rPr>
                <w:color w:val="000000" w:themeColor="text1"/>
              </w:rPr>
            </w:pPr>
            <w:r w:rsidRPr="0032148D">
              <w:rPr>
                <w:color w:val="000000" w:themeColor="text1"/>
              </w:rPr>
              <w:t>1,5</w:t>
            </w:r>
          </w:p>
        </w:tc>
        <w:tc>
          <w:tcPr>
            <w:tcW w:w="1465" w:type="dxa"/>
            <w:tcBorders>
              <w:top w:val="nil"/>
              <w:left w:val="nil"/>
              <w:bottom w:val="single" w:sz="4" w:space="0" w:color="auto"/>
              <w:right w:val="single" w:sz="4" w:space="0" w:color="auto"/>
            </w:tcBorders>
            <w:shd w:val="clear" w:color="auto" w:fill="auto"/>
            <w:vAlign w:val="center"/>
            <w:hideMark/>
          </w:tcPr>
          <w:p w14:paraId="5CD8B671" w14:textId="77777777" w:rsidR="00BC5F0A" w:rsidRPr="0032148D" w:rsidRDefault="00BC5F0A" w:rsidP="00417CC6">
            <w:pPr>
              <w:jc w:val="center"/>
              <w:rPr>
                <w:color w:val="000000" w:themeColor="text1"/>
              </w:rPr>
            </w:pPr>
            <w:r w:rsidRPr="0032148D">
              <w:rPr>
                <w:color w:val="000000" w:themeColor="text1"/>
              </w:rPr>
              <w:t>8,81</w:t>
            </w:r>
          </w:p>
        </w:tc>
        <w:tc>
          <w:tcPr>
            <w:tcW w:w="1447" w:type="dxa"/>
            <w:tcBorders>
              <w:top w:val="nil"/>
              <w:left w:val="nil"/>
              <w:bottom w:val="single" w:sz="4" w:space="0" w:color="auto"/>
              <w:right w:val="single" w:sz="4" w:space="0" w:color="auto"/>
            </w:tcBorders>
            <w:shd w:val="clear" w:color="auto" w:fill="auto"/>
            <w:noWrap/>
            <w:vAlign w:val="bottom"/>
            <w:hideMark/>
          </w:tcPr>
          <w:p w14:paraId="00DBF056" w14:textId="77777777" w:rsidR="00BC5F0A" w:rsidRPr="0032148D" w:rsidRDefault="00BC5F0A" w:rsidP="00417CC6">
            <w:pPr>
              <w:jc w:val="center"/>
              <w:rPr>
                <w:color w:val="000000" w:themeColor="text1"/>
              </w:rPr>
            </w:pPr>
            <w:r w:rsidRPr="0032148D">
              <w:rPr>
                <w:color w:val="000000" w:themeColor="text1"/>
              </w:rPr>
              <w:t>7,31</w:t>
            </w:r>
          </w:p>
        </w:tc>
        <w:tc>
          <w:tcPr>
            <w:tcW w:w="1384" w:type="dxa"/>
            <w:tcBorders>
              <w:top w:val="nil"/>
              <w:left w:val="nil"/>
              <w:bottom w:val="single" w:sz="4" w:space="0" w:color="auto"/>
              <w:right w:val="single" w:sz="4" w:space="0" w:color="auto"/>
            </w:tcBorders>
            <w:shd w:val="clear" w:color="auto" w:fill="auto"/>
            <w:noWrap/>
            <w:vAlign w:val="bottom"/>
            <w:hideMark/>
          </w:tcPr>
          <w:p w14:paraId="109FBA35" w14:textId="77777777" w:rsidR="00BC5F0A" w:rsidRPr="0032148D" w:rsidRDefault="00BC5F0A" w:rsidP="00417CC6">
            <w:pPr>
              <w:jc w:val="center"/>
              <w:rPr>
                <w:color w:val="000000" w:themeColor="text1"/>
              </w:rPr>
            </w:pPr>
            <w:r w:rsidRPr="0032148D">
              <w:rPr>
                <w:color w:val="000000" w:themeColor="text1"/>
              </w:rPr>
              <w:t>111,17</w:t>
            </w:r>
          </w:p>
        </w:tc>
        <w:tc>
          <w:tcPr>
            <w:tcW w:w="1438" w:type="dxa"/>
            <w:tcBorders>
              <w:top w:val="nil"/>
              <w:left w:val="nil"/>
              <w:bottom w:val="single" w:sz="4" w:space="0" w:color="auto"/>
              <w:right w:val="single" w:sz="4" w:space="0" w:color="auto"/>
            </w:tcBorders>
            <w:shd w:val="clear" w:color="auto" w:fill="auto"/>
            <w:noWrap/>
            <w:vAlign w:val="center"/>
            <w:hideMark/>
          </w:tcPr>
          <w:p w14:paraId="5AB7481D" w14:textId="77777777" w:rsidR="00BC5F0A" w:rsidRPr="0032148D" w:rsidRDefault="00BC5F0A" w:rsidP="00417CC6">
            <w:pPr>
              <w:jc w:val="center"/>
              <w:rPr>
                <w:color w:val="000000" w:themeColor="text1"/>
              </w:rPr>
            </w:pPr>
            <w:r w:rsidRPr="0032148D">
              <w:rPr>
                <w:color w:val="000000" w:themeColor="text1"/>
              </w:rPr>
              <w:t>111,55</w:t>
            </w:r>
          </w:p>
        </w:tc>
        <w:tc>
          <w:tcPr>
            <w:tcW w:w="1214" w:type="dxa"/>
            <w:tcBorders>
              <w:top w:val="nil"/>
              <w:left w:val="nil"/>
              <w:bottom w:val="single" w:sz="4" w:space="0" w:color="auto"/>
              <w:right w:val="single" w:sz="4" w:space="0" w:color="auto"/>
            </w:tcBorders>
            <w:shd w:val="clear" w:color="auto" w:fill="auto"/>
            <w:noWrap/>
            <w:vAlign w:val="bottom"/>
            <w:hideMark/>
          </w:tcPr>
          <w:p w14:paraId="4456631A" w14:textId="77777777" w:rsidR="00BC5F0A" w:rsidRPr="0032148D" w:rsidRDefault="00BC5F0A" w:rsidP="00417CC6">
            <w:pPr>
              <w:jc w:val="center"/>
              <w:rPr>
                <w:color w:val="000000" w:themeColor="text1"/>
              </w:rPr>
            </w:pPr>
            <w:r w:rsidRPr="0032148D">
              <w:rPr>
                <w:color w:val="000000" w:themeColor="text1"/>
              </w:rPr>
              <w:t>-0,38</w:t>
            </w:r>
          </w:p>
        </w:tc>
      </w:tr>
      <w:tr w:rsidR="0032148D" w:rsidRPr="0032148D" w14:paraId="7D12C609" w14:textId="77777777" w:rsidTr="00417CC6">
        <w:trPr>
          <w:trHeight w:val="33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14:paraId="3B070272" w14:textId="77777777" w:rsidR="00BC5F0A" w:rsidRPr="0032148D" w:rsidRDefault="00BC5F0A" w:rsidP="00417CC6">
            <w:pPr>
              <w:jc w:val="center"/>
              <w:rPr>
                <w:color w:val="000000" w:themeColor="text1"/>
              </w:rPr>
            </w:pPr>
            <w:r w:rsidRPr="0032148D">
              <w:rPr>
                <w:color w:val="000000" w:themeColor="text1"/>
              </w:rPr>
              <w:t>0,5</w:t>
            </w:r>
          </w:p>
        </w:tc>
        <w:tc>
          <w:tcPr>
            <w:tcW w:w="1383" w:type="dxa"/>
            <w:tcBorders>
              <w:top w:val="nil"/>
              <w:left w:val="nil"/>
              <w:bottom w:val="single" w:sz="4" w:space="0" w:color="auto"/>
              <w:right w:val="single" w:sz="4" w:space="0" w:color="auto"/>
            </w:tcBorders>
            <w:shd w:val="clear" w:color="auto" w:fill="auto"/>
            <w:vAlign w:val="center"/>
            <w:hideMark/>
          </w:tcPr>
          <w:p w14:paraId="16F5B40C" w14:textId="77777777" w:rsidR="00BC5F0A" w:rsidRPr="0032148D" w:rsidRDefault="00BC5F0A" w:rsidP="00417CC6">
            <w:pPr>
              <w:jc w:val="center"/>
              <w:rPr>
                <w:color w:val="000000" w:themeColor="text1"/>
              </w:rPr>
            </w:pPr>
            <w:r w:rsidRPr="0032148D">
              <w:rPr>
                <w:color w:val="000000" w:themeColor="text1"/>
              </w:rPr>
              <w:t>2,0</w:t>
            </w:r>
          </w:p>
        </w:tc>
        <w:tc>
          <w:tcPr>
            <w:tcW w:w="1465" w:type="dxa"/>
            <w:tcBorders>
              <w:top w:val="nil"/>
              <w:left w:val="nil"/>
              <w:bottom w:val="single" w:sz="4" w:space="0" w:color="auto"/>
              <w:right w:val="single" w:sz="4" w:space="0" w:color="auto"/>
            </w:tcBorders>
            <w:shd w:val="clear" w:color="auto" w:fill="auto"/>
            <w:vAlign w:val="center"/>
            <w:hideMark/>
          </w:tcPr>
          <w:p w14:paraId="6B08E1A9" w14:textId="77777777" w:rsidR="00BC5F0A" w:rsidRPr="0032148D" w:rsidRDefault="00BC5F0A" w:rsidP="00417CC6">
            <w:pPr>
              <w:jc w:val="center"/>
              <w:rPr>
                <w:color w:val="000000" w:themeColor="text1"/>
              </w:rPr>
            </w:pPr>
            <w:r w:rsidRPr="0032148D">
              <w:rPr>
                <w:color w:val="000000" w:themeColor="text1"/>
              </w:rPr>
              <w:t>5,34</w:t>
            </w:r>
          </w:p>
        </w:tc>
        <w:tc>
          <w:tcPr>
            <w:tcW w:w="1447" w:type="dxa"/>
            <w:tcBorders>
              <w:top w:val="nil"/>
              <w:left w:val="nil"/>
              <w:bottom w:val="single" w:sz="4" w:space="0" w:color="auto"/>
              <w:right w:val="single" w:sz="4" w:space="0" w:color="auto"/>
            </w:tcBorders>
            <w:shd w:val="clear" w:color="auto" w:fill="auto"/>
            <w:vAlign w:val="center"/>
            <w:hideMark/>
          </w:tcPr>
          <w:p w14:paraId="4EC5FE2A" w14:textId="0F4FAF90" w:rsidR="00BC5F0A" w:rsidRPr="0032148D" w:rsidRDefault="00BC5F0A" w:rsidP="00417CC6">
            <w:pPr>
              <w:jc w:val="center"/>
              <w:rPr>
                <w:color w:val="000000" w:themeColor="text1"/>
              </w:rPr>
            </w:pPr>
            <w:r w:rsidRPr="0032148D">
              <w:rPr>
                <w:color w:val="000000" w:themeColor="text1"/>
              </w:rPr>
              <w:t>1,1</w:t>
            </w:r>
            <w:r w:rsidR="0039605D" w:rsidRPr="0032148D">
              <w:rPr>
                <w:color w:val="000000" w:themeColor="text1"/>
              </w:rPr>
              <w:t>0</w:t>
            </w:r>
          </w:p>
        </w:tc>
        <w:tc>
          <w:tcPr>
            <w:tcW w:w="1384" w:type="dxa"/>
            <w:tcBorders>
              <w:top w:val="nil"/>
              <w:left w:val="nil"/>
              <w:bottom w:val="single" w:sz="4" w:space="0" w:color="auto"/>
              <w:right w:val="single" w:sz="4" w:space="0" w:color="auto"/>
            </w:tcBorders>
            <w:shd w:val="clear" w:color="auto" w:fill="auto"/>
            <w:vAlign w:val="center"/>
            <w:hideMark/>
          </w:tcPr>
          <w:p w14:paraId="1CB46F25" w14:textId="77777777" w:rsidR="00BC5F0A" w:rsidRPr="0032148D" w:rsidRDefault="00BC5F0A" w:rsidP="00417CC6">
            <w:pPr>
              <w:jc w:val="center"/>
              <w:rPr>
                <w:color w:val="000000" w:themeColor="text1"/>
              </w:rPr>
            </w:pPr>
            <w:r w:rsidRPr="0032148D">
              <w:rPr>
                <w:color w:val="000000" w:themeColor="text1"/>
              </w:rPr>
              <w:t>101,49</w:t>
            </w:r>
          </w:p>
        </w:tc>
        <w:tc>
          <w:tcPr>
            <w:tcW w:w="1438" w:type="dxa"/>
            <w:tcBorders>
              <w:top w:val="nil"/>
              <w:left w:val="nil"/>
              <w:bottom w:val="single" w:sz="4" w:space="0" w:color="auto"/>
              <w:right w:val="single" w:sz="4" w:space="0" w:color="auto"/>
            </w:tcBorders>
            <w:shd w:val="clear" w:color="auto" w:fill="auto"/>
            <w:noWrap/>
            <w:vAlign w:val="center"/>
            <w:hideMark/>
          </w:tcPr>
          <w:p w14:paraId="5118A8C5" w14:textId="77777777" w:rsidR="00BC5F0A" w:rsidRPr="0032148D" w:rsidRDefault="00BC5F0A" w:rsidP="00417CC6">
            <w:pPr>
              <w:jc w:val="center"/>
              <w:rPr>
                <w:color w:val="000000" w:themeColor="text1"/>
              </w:rPr>
            </w:pPr>
            <w:r w:rsidRPr="0032148D">
              <w:rPr>
                <w:color w:val="000000" w:themeColor="text1"/>
              </w:rPr>
              <w:t>105,51</w:t>
            </w:r>
          </w:p>
        </w:tc>
        <w:tc>
          <w:tcPr>
            <w:tcW w:w="1214" w:type="dxa"/>
            <w:tcBorders>
              <w:top w:val="nil"/>
              <w:left w:val="nil"/>
              <w:bottom w:val="single" w:sz="4" w:space="0" w:color="auto"/>
              <w:right w:val="single" w:sz="4" w:space="0" w:color="auto"/>
            </w:tcBorders>
            <w:shd w:val="clear" w:color="auto" w:fill="auto"/>
            <w:vAlign w:val="center"/>
            <w:hideMark/>
          </w:tcPr>
          <w:p w14:paraId="3A0F6E99" w14:textId="77777777" w:rsidR="00BC5F0A" w:rsidRPr="0032148D" w:rsidRDefault="00BC5F0A" w:rsidP="00417CC6">
            <w:pPr>
              <w:jc w:val="center"/>
              <w:rPr>
                <w:color w:val="000000" w:themeColor="text1"/>
              </w:rPr>
            </w:pPr>
            <w:r w:rsidRPr="0032148D">
              <w:rPr>
                <w:color w:val="000000" w:themeColor="text1"/>
              </w:rPr>
              <w:t>-4,02</w:t>
            </w:r>
          </w:p>
        </w:tc>
      </w:tr>
      <w:tr w:rsidR="0032148D" w:rsidRPr="0032148D" w14:paraId="42030040" w14:textId="77777777" w:rsidTr="00417CC6">
        <w:trPr>
          <w:trHeight w:val="33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14:paraId="54443B08" w14:textId="77777777" w:rsidR="00BC5F0A" w:rsidRPr="0032148D" w:rsidRDefault="00BC5F0A" w:rsidP="00417CC6">
            <w:pPr>
              <w:jc w:val="center"/>
              <w:rPr>
                <w:color w:val="000000" w:themeColor="text1"/>
              </w:rPr>
            </w:pPr>
            <w:r w:rsidRPr="0032148D">
              <w:rPr>
                <w:color w:val="000000" w:themeColor="text1"/>
              </w:rPr>
              <w:t>1,0</w:t>
            </w:r>
          </w:p>
        </w:tc>
        <w:tc>
          <w:tcPr>
            <w:tcW w:w="1383" w:type="dxa"/>
            <w:tcBorders>
              <w:top w:val="nil"/>
              <w:left w:val="nil"/>
              <w:bottom w:val="single" w:sz="4" w:space="0" w:color="auto"/>
              <w:right w:val="single" w:sz="4" w:space="0" w:color="auto"/>
            </w:tcBorders>
            <w:shd w:val="clear" w:color="auto" w:fill="auto"/>
            <w:vAlign w:val="center"/>
            <w:hideMark/>
          </w:tcPr>
          <w:p w14:paraId="5899942C" w14:textId="77777777" w:rsidR="00BC5F0A" w:rsidRPr="0032148D" w:rsidRDefault="00BC5F0A" w:rsidP="00417CC6">
            <w:pPr>
              <w:jc w:val="center"/>
              <w:rPr>
                <w:color w:val="000000" w:themeColor="text1"/>
              </w:rPr>
            </w:pPr>
            <w:r w:rsidRPr="0032148D">
              <w:rPr>
                <w:color w:val="000000" w:themeColor="text1"/>
              </w:rPr>
              <w:t>2,0</w:t>
            </w:r>
          </w:p>
        </w:tc>
        <w:tc>
          <w:tcPr>
            <w:tcW w:w="1465" w:type="dxa"/>
            <w:tcBorders>
              <w:top w:val="nil"/>
              <w:left w:val="nil"/>
              <w:bottom w:val="single" w:sz="4" w:space="0" w:color="auto"/>
              <w:right w:val="single" w:sz="4" w:space="0" w:color="auto"/>
            </w:tcBorders>
            <w:shd w:val="clear" w:color="auto" w:fill="auto"/>
            <w:vAlign w:val="center"/>
            <w:hideMark/>
          </w:tcPr>
          <w:p w14:paraId="16D635E7" w14:textId="77777777" w:rsidR="00BC5F0A" w:rsidRPr="0032148D" w:rsidRDefault="00BC5F0A" w:rsidP="00417CC6">
            <w:pPr>
              <w:jc w:val="center"/>
              <w:rPr>
                <w:color w:val="000000" w:themeColor="text1"/>
              </w:rPr>
            </w:pPr>
            <w:r w:rsidRPr="0032148D">
              <w:rPr>
                <w:color w:val="000000" w:themeColor="text1"/>
              </w:rPr>
              <w:t>8,16</w:t>
            </w:r>
          </w:p>
        </w:tc>
        <w:tc>
          <w:tcPr>
            <w:tcW w:w="1447" w:type="dxa"/>
            <w:tcBorders>
              <w:top w:val="nil"/>
              <w:left w:val="nil"/>
              <w:bottom w:val="single" w:sz="4" w:space="0" w:color="auto"/>
              <w:right w:val="single" w:sz="4" w:space="0" w:color="auto"/>
            </w:tcBorders>
            <w:shd w:val="clear" w:color="auto" w:fill="auto"/>
            <w:vAlign w:val="center"/>
            <w:hideMark/>
          </w:tcPr>
          <w:p w14:paraId="32DE9132" w14:textId="7F0ECF05" w:rsidR="00BC5F0A" w:rsidRPr="0032148D" w:rsidRDefault="00BC5F0A" w:rsidP="00417CC6">
            <w:pPr>
              <w:jc w:val="center"/>
              <w:rPr>
                <w:color w:val="000000" w:themeColor="text1"/>
              </w:rPr>
            </w:pPr>
            <w:r w:rsidRPr="0032148D">
              <w:rPr>
                <w:color w:val="000000" w:themeColor="text1"/>
              </w:rPr>
              <w:t>1,1</w:t>
            </w:r>
            <w:r w:rsidR="0039605D" w:rsidRPr="0032148D">
              <w:rPr>
                <w:color w:val="000000" w:themeColor="text1"/>
              </w:rPr>
              <w:t>0</w:t>
            </w:r>
          </w:p>
        </w:tc>
        <w:tc>
          <w:tcPr>
            <w:tcW w:w="1384" w:type="dxa"/>
            <w:tcBorders>
              <w:top w:val="nil"/>
              <w:left w:val="nil"/>
              <w:bottom w:val="single" w:sz="4" w:space="0" w:color="auto"/>
              <w:right w:val="single" w:sz="4" w:space="0" w:color="auto"/>
            </w:tcBorders>
            <w:shd w:val="clear" w:color="auto" w:fill="auto"/>
            <w:vAlign w:val="center"/>
            <w:hideMark/>
          </w:tcPr>
          <w:p w14:paraId="1F75006F" w14:textId="77777777" w:rsidR="00BC5F0A" w:rsidRPr="0032148D" w:rsidRDefault="00BC5F0A" w:rsidP="00417CC6">
            <w:pPr>
              <w:jc w:val="center"/>
              <w:rPr>
                <w:color w:val="000000" w:themeColor="text1"/>
              </w:rPr>
            </w:pPr>
            <w:r w:rsidRPr="0032148D">
              <w:rPr>
                <w:color w:val="000000" w:themeColor="text1"/>
              </w:rPr>
              <w:t>104,31</w:t>
            </w:r>
          </w:p>
        </w:tc>
        <w:tc>
          <w:tcPr>
            <w:tcW w:w="1438" w:type="dxa"/>
            <w:tcBorders>
              <w:top w:val="nil"/>
              <w:left w:val="nil"/>
              <w:bottom w:val="single" w:sz="4" w:space="0" w:color="auto"/>
              <w:right w:val="single" w:sz="4" w:space="0" w:color="auto"/>
            </w:tcBorders>
            <w:shd w:val="clear" w:color="auto" w:fill="auto"/>
            <w:noWrap/>
            <w:vAlign w:val="center"/>
            <w:hideMark/>
          </w:tcPr>
          <w:p w14:paraId="669E70EC" w14:textId="77777777" w:rsidR="00BC5F0A" w:rsidRPr="0032148D" w:rsidRDefault="00BC5F0A" w:rsidP="00417CC6">
            <w:pPr>
              <w:jc w:val="center"/>
              <w:rPr>
                <w:color w:val="000000" w:themeColor="text1"/>
              </w:rPr>
            </w:pPr>
            <w:r w:rsidRPr="0032148D">
              <w:rPr>
                <w:color w:val="000000" w:themeColor="text1"/>
              </w:rPr>
              <w:t>111,53</w:t>
            </w:r>
          </w:p>
        </w:tc>
        <w:tc>
          <w:tcPr>
            <w:tcW w:w="1214" w:type="dxa"/>
            <w:tcBorders>
              <w:top w:val="nil"/>
              <w:left w:val="nil"/>
              <w:bottom w:val="single" w:sz="4" w:space="0" w:color="auto"/>
              <w:right w:val="single" w:sz="4" w:space="0" w:color="auto"/>
            </w:tcBorders>
            <w:shd w:val="clear" w:color="auto" w:fill="auto"/>
            <w:vAlign w:val="center"/>
            <w:hideMark/>
          </w:tcPr>
          <w:p w14:paraId="675EFC54" w14:textId="77777777" w:rsidR="00BC5F0A" w:rsidRPr="0032148D" w:rsidRDefault="00BC5F0A" w:rsidP="00417CC6">
            <w:pPr>
              <w:jc w:val="center"/>
              <w:rPr>
                <w:color w:val="000000" w:themeColor="text1"/>
              </w:rPr>
            </w:pPr>
            <w:r w:rsidRPr="0032148D">
              <w:rPr>
                <w:color w:val="000000" w:themeColor="text1"/>
              </w:rPr>
              <w:t>-7,22</w:t>
            </w:r>
          </w:p>
        </w:tc>
      </w:tr>
      <w:tr w:rsidR="0032148D" w:rsidRPr="0032148D" w14:paraId="2A59FAA5" w14:textId="77777777" w:rsidTr="00417CC6">
        <w:trPr>
          <w:trHeight w:val="330"/>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14:paraId="082D7A02" w14:textId="77777777" w:rsidR="00BC5F0A" w:rsidRPr="0032148D" w:rsidRDefault="00BC5F0A" w:rsidP="00417CC6">
            <w:pPr>
              <w:jc w:val="center"/>
              <w:rPr>
                <w:color w:val="000000" w:themeColor="text1"/>
              </w:rPr>
            </w:pPr>
            <w:r w:rsidRPr="0032148D">
              <w:rPr>
                <w:color w:val="000000" w:themeColor="text1"/>
              </w:rPr>
              <w:t>1,5</w:t>
            </w:r>
          </w:p>
        </w:tc>
        <w:tc>
          <w:tcPr>
            <w:tcW w:w="1383" w:type="dxa"/>
            <w:tcBorders>
              <w:top w:val="nil"/>
              <w:left w:val="nil"/>
              <w:bottom w:val="single" w:sz="4" w:space="0" w:color="auto"/>
              <w:right w:val="single" w:sz="4" w:space="0" w:color="auto"/>
            </w:tcBorders>
            <w:shd w:val="clear" w:color="auto" w:fill="auto"/>
            <w:vAlign w:val="center"/>
            <w:hideMark/>
          </w:tcPr>
          <w:p w14:paraId="53AE61A3" w14:textId="77777777" w:rsidR="00BC5F0A" w:rsidRPr="0032148D" w:rsidRDefault="00BC5F0A" w:rsidP="00417CC6">
            <w:pPr>
              <w:jc w:val="center"/>
              <w:rPr>
                <w:color w:val="000000" w:themeColor="text1"/>
              </w:rPr>
            </w:pPr>
            <w:r w:rsidRPr="0032148D">
              <w:rPr>
                <w:color w:val="000000" w:themeColor="text1"/>
              </w:rPr>
              <w:t>2,0</w:t>
            </w:r>
          </w:p>
        </w:tc>
        <w:tc>
          <w:tcPr>
            <w:tcW w:w="1465" w:type="dxa"/>
            <w:tcBorders>
              <w:top w:val="nil"/>
              <w:left w:val="nil"/>
              <w:bottom w:val="single" w:sz="4" w:space="0" w:color="auto"/>
              <w:right w:val="single" w:sz="4" w:space="0" w:color="auto"/>
            </w:tcBorders>
            <w:shd w:val="clear" w:color="auto" w:fill="auto"/>
            <w:noWrap/>
            <w:vAlign w:val="bottom"/>
            <w:hideMark/>
          </w:tcPr>
          <w:p w14:paraId="63E48BEB" w14:textId="5D513449" w:rsidR="00BC5F0A" w:rsidRPr="0032148D" w:rsidRDefault="00BC5F0A" w:rsidP="00417CC6">
            <w:pPr>
              <w:jc w:val="center"/>
              <w:rPr>
                <w:color w:val="000000" w:themeColor="text1"/>
              </w:rPr>
            </w:pPr>
            <w:r w:rsidRPr="0032148D">
              <w:rPr>
                <w:color w:val="000000" w:themeColor="text1"/>
              </w:rPr>
              <w:t>8,5</w:t>
            </w:r>
            <w:r w:rsidR="0039605D" w:rsidRPr="0032148D">
              <w:rPr>
                <w:color w:val="000000" w:themeColor="text1"/>
              </w:rPr>
              <w:t>0</w:t>
            </w:r>
          </w:p>
        </w:tc>
        <w:tc>
          <w:tcPr>
            <w:tcW w:w="1447" w:type="dxa"/>
            <w:tcBorders>
              <w:top w:val="nil"/>
              <w:left w:val="nil"/>
              <w:bottom w:val="single" w:sz="4" w:space="0" w:color="auto"/>
              <w:right w:val="single" w:sz="4" w:space="0" w:color="auto"/>
            </w:tcBorders>
            <w:shd w:val="clear" w:color="auto" w:fill="auto"/>
            <w:vAlign w:val="center"/>
            <w:hideMark/>
          </w:tcPr>
          <w:p w14:paraId="51D8B12E" w14:textId="7628FD5B" w:rsidR="00BC5F0A" w:rsidRPr="0032148D" w:rsidRDefault="00BC5F0A" w:rsidP="00417CC6">
            <w:pPr>
              <w:jc w:val="center"/>
              <w:rPr>
                <w:color w:val="000000" w:themeColor="text1"/>
              </w:rPr>
            </w:pPr>
            <w:r w:rsidRPr="0032148D">
              <w:rPr>
                <w:color w:val="000000" w:themeColor="text1"/>
              </w:rPr>
              <w:t>1,1</w:t>
            </w:r>
            <w:r w:rsidR="0039605D" w:rsidRPr="0032148D">
              <w:rPr>
                <w:color w:val="000000" w:themeColor="text1"/>
              </w:rPr>
              <w:t>0</w:t>
            </w:r>
          </w:p>
        </w:tc>
        <w:tc>
          <w:tcPr>
            <w:tcW w:w="1384" w:type="dxa"/>
            <w:tcBorders>
              <w:top w:val="nil"/>
              <w:left w:val="nil"/>
              <w:bottom w:val="single" w:sz="4" w:space="0" w:color="auto"/>
              <w:right w:val="single" w:sz="4" w:space="0" w:color="auto"/>
            </w:tcBorders>
            <w:shd w:val="clear" w:color="auto" w:fill="auto"/>
            <w:noWrap/>
            <w:vAlign w:val="bottom"/>
            <w:hideMark/>
          </w:tcPr>
          <w:p w14:paraId="01120064" w14:textId="77777777" w:rsidR="00BC5F0A" w:rsidRPr="0032148D" w:rsidRDefault="00BC5F0A" w:rsidP="00417CC6">
            <w:pPr>
              <w:jc w:val="center"/>
              <w:rPr>
                <w:color w:val="000000" w:themeColor="text1"/>
              </w:rPr>
            </w:pPr>
            <w:r w:rsidRPr="0032148D">
              <w:rPr>
                <w:color w:val="000000" w:themeColor="text1"/>
              </w:rPr>
              <w:t>104,65</w:t>
            </w:r>
          </w:p>
        </w:tc>
        <w:tc>
          <w:tcPr>
            <w:tcW w:w="1438" w:type="dxa"/>
            <w:tcBorders>
              <w:top w:val="nil"/>
              <w:left w:val="nil"/>
              <w:bottom w:val="single" w:sz="4" w:space="0" w:color="auto"/>
              <w:right w:val="single" w:sz="4" w:space="0" w:color="auto"/>
            </w:tcBorders>
            <w:shd w:val="clear" w:color="auto" w:fill="auto"/>
            <w:noWrap/>
            <w:vAlign w:val="center"/>
            <w:hideMark/>
          </w:tcPr>
          <w:p w14:paraId="2AA5A52A" w14:textId="77777777" w:rsidR="00BC5F0A" w:rsidRPr="0032148D" w:rsidRDefault="00BC5F0A" w:rsidP="00417CC6">
            <w:pPr>
              <w:jc w:val="center"/>
              <w:rPr>
                <w:color w:val="000000" w:themeColor="text1"/>
              </w:rPr>
            </w:pPr>
            <w:r w:rsidRPr="0032148D">
              <w:rPr>
                <w:color w:val="000000" w:themeColor="text1"/>
              </w:rPr>
              <w:t>111,45</w:t>
            </w:r>
          </w:p>
        </w:tc>
        <w:tc>
          <w:tcPr>
            <w:tcW w:w="1214" w:type="dxa"/>
            <w:tcBorders>
              <w:top w:val="nil"/>
              <w:left w:val="nil"/>
              <w:bottom w:val="single" w:sz="4" w:space="0" w:color="auto"/>
              <w:right w:val="single" w:sz="4" w:space="0" w:color="auto"/>
            </w:tcBorders>
            <w:shd w:val="clear" w:color="auto" w:fill="auto"/>
            <w:noWrap/>
            <w:vAlign w:val="bottom"/>
            <w:hideMark/>
          </w:tcPr>
          <w:p w14:paraId="2FBE15E0" w14:textId="436B2E55" w:rsidR="00BC5F0A" w:rsidRPr="0032148D" w:rsidRDefault="00BC5F0A" w:rsidP="00417CC6">
            <w:pPr>
              <w:jc w:val="center"/>
              <w:rPr>
                <w:color w:val="000000" w:themeColor="text1"/>
              </w:rPr>
            </w:pPr>
            <w:r w:rsidRPr="0032148D">
              <w:rPr>
                <w:color w:val="000000" w:themeColor="text1"/>
              </w:rPr>
              <w:t>-6,8</w:t>
            </w:r>
            <w:r w:rsidR="00B27610" w:rsidRPr="0032148D">
              <w:rPr>
                <w:color w:val="000000" w:themeColor="text1"/>
              </w:rPr>
              <w:t>0</w:t>
            </w:r>
          </w:p>
        </w:tc>
      </w:tr>
      <w:tr w:rsidR="00BC5F0A" w:rsidRPr="0032148D" w14:paraId="46347CE0" w14:textId="77777777" w:rsidTr="00417CC6">
        <w:trPr>
          <w:trHeight w:val="315"/>
          <w:jc w:val="center"/>
        </w:trPr>
        <w:tc>
          <w:tcPr>
            <w:tcW w:w="1596" w:type="dxa"/>
            <w:tcBorders>
              <w:top w:val="nil"/>
              <w:left w:val="single" w:sz="4" w:space="0" w:color="auto"/>
              <w:bottom w:val="single" w:sz="4" w:space="0" w:color="auto"/>
              <w:right w:val="single" w:sz="4" w:space="0" w:color="auto"/>
            </w:tcBorders>
            <w:shd w:val="clear" w:color="auto" w:fill="auto"/>
            <w:vAlign w:val="center"/>
            <w:hideMark/>
          </w:tcPr>
          <w:p w14:paraId="58F159FA" w14:textId="77777777" w:rsidR="00BC5F0A" w:rsidRPr="0032148D" w:rsidRDefault="00BC5F0A" w:rsidP="00417CC6">
            <w:pPr>
              <w:contextualSpacing/>
              <w:jc w:val="center"/>
              <w:rPr>
                <w:color w:val="000000" w:themeColor="text1"/>
              </w:rPr>
            </w:pPr>
            <w:r w:rsidRPr="0032148D">
              <w:rPr>
                <w:color w:val="000000" w:themeColor="text1"/>
              </w:rPr>
              <w:t>2,0</w:t>
            </w:r>
          </w:p>
        </w:tc>
        <w:tc>
          <w:tcPr>
            <w:tcW w:w="1383" w:type="dxa"/>
            <w:tcBorders>
              <w:top w:val="nil"/>
              <w:left w:val="nil"/>
              <w:bottom w:val="single" w:sz="4" w:space="0" w:color="auto"/>
              <w:right w:val="single" w:sz="4" w:space="0" w:color="auto"/>
            </w:tcBorders>
            <w:shd w:val="clear" w:color="auto" w:fill="auto"/>
            <w:vAlign w:val="center"/>
            <w:hideMark/>
          </w:tcPr>
          <w:p w14:paraId="3E15BFB3" w14:textId="77777777" w:rsidR="00BC5F0A" w:rsidRPr="0032148D" w:rsidRDefault="00BC5F0A" w:rsidP="00417CC6">
            <w:pPr>
              <w:contextualSpacing/>
              <w:jc w:val="center"/>
              <w:rPr>
                <w:color w:val="000000" w:themeColor="text1"/>
              </w:rPr>
            </w:pPr>
            <w:r w:rsidRPr="0032148D">
              <w:rPr>
                <w:color w:val="000000" w:themeColor="text1"/>
              </w:rPr>
              <w:t>2,0</w:t>
            </w:r>
          </w:p>
        </w:tc>
        <w:tc>
          <w:tcPr>
            <w:tcW w:w="1465" w:type="dxa"/>
            <w:tcBorders>
              <w:top w:val="nil"/>
              <w:left w:val="nil"/>
              <w:bottom w:val="single" w:sz="4" w:space="0" w:color="auto"/>
              <w:right w:val="single" w:sz="4" w:space="0" w:color="auto"/>
            </w:tcBorders>
            <w:shd w:val="clear" w:color="auto" w:fill="auto"/>
            <w:vAlign w:val="center"/>
            <w:hideMark/>
          </w:tcPr>
          <w:p w14:paraId="6367F929" w14:textId="77777777" w:rsidR="00BC5F0A" w:rsidRPr="0032148D" w:rsidRDefault="00BC5F0A" w:rsidP="00417CC6">
            <w:pPr>
              <w:contextualSpacing/>
              <w:jc w:val="center"/>
              <w:rPr>
                <w:color w:val="000000" w:themeColor="text1"/>
              </w:rPr>
            </w:pPr>
            <w:r w:rsidRPr="0032148D">
              <w:rPr>
                <w:color w:val="000000" w:themeColor="text1"/>
              </w:rPr>
              <w:t>8,81</w:t>
            </w:r>
          </w:p>
        </w:tc>
        <w:tc>
          <w:tcPr>
            <w:tcW w:w="1447" w:type="dxa"/>
            <w:tcBorders>
              <w:top w:val="nil"/>
              <w:left w:val="nil"/>
              <w:bottom w:val="single" w:sz="4" w:space="0" w:color="auto"/>
              <w:right w:val="single" w:sz="4" w:space="0" w:color="auto"/>
            </w:tcBorders>
            <w:shd w:val="clear" w:color="auto" w:fill="auto"/>
            <w:vAlign w:val="center"/>
            <w:hideMark/>
          </w:tcPr>
          <w:p w14:paraId="26CE9082" w14:textId="1D8C86B8" w:rsidR="00BC5F0A" w:rsidRPr="0032148D" w:rsidRDefault="00BC5F0A" w:rsidP="00417CC6">
            <w:pPr>
              <w:contextualSpacing/>
              <w:jc w:val="center"/>
              <w:rPr>
                <w:color w:val="000000" w:themeColor="text1"/>
              </w:rPr>
            </w:pPr>
            <w:r w:rsidRPr="0032148D">
              <w:rPr>
                <w:color w:val="000000" w:themeColor="text1"/>
              </w:rPr>
              <w:t>1,1</w:t>
            </w:r>
            <w:r w:rsidR="0039605D" w:rsidRPr="0032148D">
              <w:rPr>
                <w:color w:val="000000" w:themeColor="text1"/>
              </w:rPr>
              <w:t>0</w:t>
            </w:r>
          </w:p>
        </w:tc>
        <w:tc>
          <w:tcPr>
            <w:tcW w:w="1384" w:type="dxa"/>
            <w:tcBorders>
              <w:top w:val="nil"/>
              <w:left w:val="nil"/>
              <w:bottom w:val="single" w:sz="4" w:space="0" w:color="auto"/>
              <w:right w:val="single" w:sz="4" w:space="0" w:color="auto"/>
            </w:tcBorders>
            <w:shd w:val="clear" w:color="auto" w:fill="auto"/>
            <w:vAlign w:val="center"/>
            <w:hideMark/>
          </w:tcPr>
          <w:p w14:paraId="5D8A934E" w14:textId="77777777" w:rsidR="00BC5F0A" w:rsidRPr="0032148D" w:rsidRDefault="00BC5F0A" w:rsidP="00417CC6">
            <w:pPr>
              <w:contextualSpacing/>
              <w:jc w:val="center"/>
              <w:rPr>
                <w:color w:val="000000" w:themeColor="text1"/>
              </w:rPr>
            </w:pPr>
            <w:r w:rsidRPr="0032148D">
              <w:rPr>
                <w:color w:val="000000" w:themeColor="text1"/>
              </w:rPr>
              <w:t>104,96</w:t>
            </w:r>
          </w:p>
        </w:tc>
        <w:tc>
          <w:tcPr>
            <w:tcW w:w="1438" w:type="dxa"/>
            <w:tcBorders>
              <w:top w:val="nil"/>
              <w:left w:val="nil"/>
              <w:bottom w:val="single" w:sz="4" w:space="0" w:color="auto"/>
              <w:right w:val="single" w:sz="4" w:space="0" w:color="auto"/>
            </w:tcBorders>
            <w:shd w:val="clear" w:color="auto" w:fill="auto"/>
            <w:noWrap/>
            <w:vAlign w:val="center"/>
            <w:hideMark/>
          </w:tcPr>
          <w:p w14:paraId="28420D80" w14:textId="77777777" w:rsidR="00BC5F0A" w:rsidRPr="0032148D" w:rsidRDefault="00BC5F0A" w:rsidP="00417CC6">
            <w:pPr>
              <w:contextualSpacing/>
              <w:jc w:val="center"/>
              <w:rPr>
                <w:color w:val="000000" w:themeColor="text1"/>
              </w:rPr>
            </w:pPr>
            <w:r w:rsidRPr="0032148D">
              <w:rPr>
                <w:color w:val="000000" w:themeColor="text1"/>
              </w:rPr>
              <w:t>110,93</w:t>
            </w:r>
          </w:p>
        </w:tc>
        <w:tc>
          <w:tcPr>
            <w:tcW w:w="1214" w:type="dxa"/>
            <w:tcBorders>
              <w:top w:val="nil"/>
              <w:left w:val="nil"/>
              <w:bottom w:val="single" w:sz="4" w:space="0" w:color="auto"/>
              <w:right w:val="single" w:sz="4" w:space="0" w:color="auto"/>
            </w:tcBorders>
            <w:shd w:val="clear" w:color="auto" w:fill="auto"/>
            <w:noWrap/>
            <w:vAlign w:val="bottom"/>
            <w:hideMark/>
          </w:tcPr>
          <w:p w14:paraId="090CAC23" w14:textId="77777777" w:rsidR="00BC5F0A" w:rsidRPr="0032148D" w:rsidRDefault="00BC5F0A" w:rsidP="00417CC6">
            <w:pPr>
              <w:contextualSpacing/>
              <w:jc w:val="center"/>
              <w:rPr>
                <w:color w:val="000000" w:themeColor="text1"/>
              </w:rPr>
            </w:pPr>
            <w:r w:rsidRPr="0032148D">
              <w:rPr>
                <w:color w:val="000000" w:themeColor="text1"/>
              </w:rPr>
              <w:t>-5,97</w:t>
            </w:r>
          </w:p>
        </w:tc>
      </w:tr>
    </w:tbl>
    <w:p w14:paraId="18A5CB91" w14:textId="77777777" w:rsidR="00E04C01" w:rsidRPr="0032148D" w:rsidRDefault="00E04C01" w:rsidP="0000752F">
      <w:pPr>
        <w:autoSpaceDE w:val="0"/>
        <w:autoSpaceDN w:val="0"/>
        <w:adjustRightInd w:val="0"/>
        <w:contextualSpacing/>
        <w:jc w:val="both"/>
        <w:rPr>
          <w:color w:val="000000" w:themeColor="text1"/>
          <w:sz w:val="28"/>
          <w:szCs w:val="28"/>
          <w:lang w:val="ru-RU"/>
        </w:rPr>
      </w:pPr>
    </w:p>
    <w:p w14:paraId="501A124C" w14:textId="77777777" w:rsidR="00BC5F0A" w:rsidRPr="0032148D" w:rsidRDefault="00BC5F0A" w:rsidP="00BC5F0A">
      <w:pPr>
        <w:autoSpaceDE w:val="0"/>
        <w:autoSpaceDN w:val="0"/>
        <w:adjustRightInd w:val="0"/>
        <w:ind w:firstLine="708"/>
        <w:contextualSpacing/>
        <w:jc w:val="both"/>
        <w:rPr>
          <w:color w:val="000000" w:themeColor="text1"/>
          <w:sz w:val="28"/>
          <w:szCs w:val="28"/>
        </w:rPr>
      </w:pPr>
      <w:r w:rsidRPr="0032148D">
        <w:rPr>
          <w:color w:val="000000" w:themeColor="text1"/>
          <w:sz w:val="28"/>
          <w:szCs w:val="28"/>
        </w:rPr>
        <w:t>Таким образом, максимальный гидрофобизирующий эффект (</w:t>
      </w:r>
      <w:r w:rsidRPr="0032148D">
        <w:rPr>
          <w:i/>
          <w:iCs/>
          <w:color w:val="000000" w:themeColor="text1"/>
          <w:sz w:val="28"/>
          <w:szCs w:val="28"/>
        </w:rPr>
        <w:t>θ</w:t>
      </w:r>
      <w:r w:rsidRPr="0032148D">
        <w:rPr>
          <w:color w:val="000000" w:themeColor="text1"/>
          <w:sz w:val="28"/>
          <w:szCs w:val="28"/>
        </w:rPr>
        <w:t xml:space="preserve">=105,9°) обеспечивается при аддитивном вкладе модификаторов, т.е. в отсутствии </w:t>
      </w:r>
      <w:r w:rsidRPr="0032148D">
        <w:rPr>
          <w:color w:val="000000" w:themeColor="text1"/>
          <w:sz w:val="28"/>
          <w:szCs w:val="28"/>
        </w:rPr>
        <w:lastRenderedPageBreak/>
        <w:t>межмолекулярных взаимодействий между молекулами ПАВ в поверхностном слое «битум-воздух».</w:t>
      </w:r>
    </w:p>
    <w:p w14:paraId="216B2E08" w14:textId="5F114D13" w:rsidR="00BC5F0A" w:rsidRPr="00892025" w:rsidRDefault="00BC5F0A" w:rsidP="00892025">
      <w:pPr>
        <w:widowControl w:val="0"/>
        <w:ind w:firstLine="567"/>
        <w:jc w:val="both"/>
        <w:rPr>
          <w:color w:val="000000" w:themeColor="text1"/>
          <w:sz w:val="28"/>
          <w:szCs w:val="28"/>
          <w:lang w:val="ru-RU"/>
        </w:rPr>
      </w:pPr>
      <w:r w:rsidRPr="0032148D">
        <w:rPr>
          <w:color w:val="000000" w:themeColor="text1"/>
          <w:sz w:val="28"/>
          <w:szCs w:val="28"/>
        </w:rPr>
        <w:t xml:space="preserve">Результаты последующих испытаний асфальтобетонных образцов с использованием битума, содержащего в своем составе АГ-4И и АС-1, подтвердили их определяющую роль в развитии процессов водонасыщения (рисунок </w:t>
      </w:r>
      <w:r w:rsidR="00E41089" w:rsidRPr="0032148D">
        <w:rPr>
          <w:color w:val="000000" w:themeColor="text1"/>
          <w:sz w:val="28"/>
          <w:szCs w:val="28"/>
        </w:rPr>
        <w:t>4</w:t>
      </w:r>
      <w:r w:rsidR="00B72B89" w:rsidRPr="0032148D">
        <w:rPr>
          <w:color w:val="000000" w:themeColor="text1"/>
          <w:sz w:val="28"/>
          <w:szCs w:val="28"/>
          <w:lang w:val="ru-RU"/>
        </w:rPr>
        <w:t>8</w:t>
      </w:r>
      <w:r w:rsidRPr="0032148D">
        <w:rPr>
          <w:color w:val="000000" w:themeColor="text1"/>
          <w:sz w:val="28"/>
          <w:szCs w:val="28"/>
        </w:rPr>
        <w:t xml:space="preserve">). </w:t>
      </w:r>
      <w:r w:rsidR="009A0E90" w:rsidRPr="0032148D">
        <w:rPr>
          <w:color w:val="000000" w:themeColor="text1"/>
          <w:sz w:val="28"/>
          <w:szCs w:val="28"/>
        </w:rPr>
        <w:t>При совместном введении аддитивов образование гидрофобной пленки ПАВ на поверхности битума (</w:t>
      </w:r>
      <w:proofErr w:type="spellStart"/>
      <w:r w:rsidR="009A0E90" w:rsidRPr="0032148D">
        <w:rPr>
          <w:i/>
          <w:iCs/>
          <w:color w:val="000000" w:themeColor="text1"/>
          <w:sz w:val="28"/>
          <w:szCs w:val="28"/>
          <w:lang w:val="en-US"/>
        </w:rPr>
        <w:t>cosθ</w:t>
      </w:r>
      <w:proofErr w:type="spellEnd"/>
      <w:r w:rsidR="009A0E90" w:rsidRPr="0032148D">
        <w:rPr>
          <w:color w:val="000000" w:themeColor="text1"/>
          <w:sz w:val="28"/>
          <w:szCs w:val="28"/>
        </w:rPr>
        <w:t>→1) снижает водонасыщение модифицированных образцов практически при всех вариациях количественных содержаний АГ-4И и АС-1 (рисунок 4</w:t>
      </w:r>
      <w:r w:rsidR="0000752F" w:rsidRPr="0032148D">
        <w:rPr>
          <w:color w:val="000000" w:themeColor="text1"/>
          <w:sz w:val="28"/>
          <w:szCs w:val="28"/>
          <w:lang w:val="ru-RU"/>
        </w:rPr>
        <w:t>8</w:t>
      </w:r>
      <w:r w:rsidR="009A0E90" w:rsidRPr="0032148D">
        <w:rPr>
          <w:color w:val="000000" w:themeColor="text1"/>
          <w:sz w:val="28"/>
          <w:szCs w:val="28"/>
        </w:rPr>
        <w:t>), вместе с тем, лучший показатель водостойкости (</w:t>
      </w:r>
      <w:r w:rsidR="009A0E90" w:rsidRPr="0032148D">
        <w:rPr>
          <w:color w:val="000000" w:themeColor="text1"/>
          <w:sz w:val="28"/>
          <w:szCs w:val="28"/>
          <w:lang w:val="en-US"/>
        </w:rPr>
        <w:t>min</w:t>
      </w:r>
      <w:r w:rsidR="009A0E90" w:rsidRPr="0032148D">
        <w:rPr>
          <w:color w:val="000000" w:themeColor="text1"/>
          <w:sz w:val="28"/>
          <w:szCs w:val="28"/>
        </w:rPr>
        <w:t xml:space="preserve"> </w:t>
      </w:r>
      <w:r w:rsidR="009A0E90" w:rsidRPr="0032148D">
        <w:rPr>
          <w:i/>
          <w:color w:val="000000" w:themeColor="text1"/>
          <w:sz w:val="28"/>
          <w:szCs w:val="28"/>
          <w:lang w:val="en-US"/>
        </w:rPr>
        <w:t>W</w:t>
      </w:r>
      <w:r w:rsidR="009A0E90" w:rsidRPr="0032148D">
        <w:rPr>
          <w:color w:val="000000" w:themeColor="text1"/>
          <w:sz w:val="28"/>
          <w:szCs w:val="28"/>
        </w:rPr>
        <w:t>), был достигнут при том же самом соотношении аддитивов (С</w:t>
      </w:r>
      <w:r w:rsidR="009A0E90" w:rsidRPr="0032148D">
        <w:rPr>
          <w:color w:val="000000" w:themeColor="text1"/>
          <w:sz w:val="28"/>
          <w:szCs w:val="28"/>
          <w:vertAlign w:val="subscript"/>
        </w:rPr>
        <w:t>АС-1</w:t>
      </w:r>
      <w:r w:rsidR="009A0E90" w:rsidRPr="0032148D">
        <w:rPr>
          <w:color w:val="000000" w:themeColor="text1"/>
          <w:sz w:val="28"/>
          <w:szCs w:val="28"/>
        </w:rPr>
        <w:t>=1,0 г/дм</w:t>
      </w:r>
      <w:r w:rsidR="009A0E90" w:rsidRPr="0032148D">
        <w:rPr>
          <w:color w:val="000000" w:themeColor="text1"/>
          <w:sz w:val="28"/>
          <w:szCs w:val="28"/>
          <w:vertAlign w:val="superscript"/>
        </w:rPr>
        <w:t>3</w:t>
      </w:r>
      <w:r w:rsidR="009A0E90" w:rsidRPr="0032148D">
        <w:rPr>
          <w:color w:val="000000" w:themeColor="text1"/>
          <w:sz w:val="28"/>
          <w:szCs w:val="28"/>
        </w:rPr>
        <w:t xml:space="preserve"> и С</w:t>
      </w:r>
      <w:r w:rsidR="009A0E90" w:rsidRPr="0032148D">
        <w:rPr>
          <w:color w:val="000000" w:themeColor="text1"/>
          <w:sz w:val="28"/>
          <w:szCs w:val="28"/>
          <w:vertAlign w:val="subscript"/>
        </w:rPr>
        <w:t>АГ-4И</w:t>
      </w:r>
      <w:r w:rsidR="009A0E90" w:rsidRPr="0032148D">
        <w:rPr>
          <w:color w:val="000000" w:themeColor="text1"/>
          <w:sz w:val="28"/>
          <w:szCs w:val="28"/>
        </w:rPr>
        <w:t>=1,0 г/дм</w:t>
      </w:r>
      <w:r w:rsidR="009A0E90" w:rsidRPr="0032148D">
        <w:rPr>
          <w:color w:val="000000" w:themeColor="text1"/>
          <w:sz w:val="28"/>
          <w:szCs w:val="28"/>
          <w:vertAlign w:val="superscript"/>
        </w:rPr>
        <w:t>3</w:t>
      </w:r>
      <w:r w:rsidR="009A0E90" w:rsidRPr="0032148D">
        <w:rPr>
          <w:color w:val="000000" w:themeColor="text1"/>
          <w:sz w:val="28"/>
          <w:szCs w:val="28"/>
        </w:rPr>
        <w:t>), что и лучший показатель гидрофобности (</w:t>
      </w:r>
      <w:r w:rsidR="009A0E90" w:rsidRPr="0032148D">
        <w:rPr>
          <w:color w:val="000000" w:themeColor="text1"/>
          <w:sz w:val="28"/>
          <w:szCs w:val="28"/>
          <w:lang w:val="en-US"/>
        </w:rPr>
        <w:t>min</w:t>
      </w:r>
      <w:r w:rsidR="009A0E90" w:rsidRPr="0032148D">
        <w:rPr>
          <w:color w:val="000000" w:themeColor="text1"/>
          <w:sz w:val="28"/>
          <w:szCs w:val="28"/>
        </w:rPr>
        <w:t xml:space="preserve"> </w:t>
      </w:r>
      <w:proofErr w:type="spellStart"/>
      <w:r w:rsidR="009A0E90" w:rsidRPr="0032148D">
        <w:rPr>
          <w:i/>
          <w:iCs/>
          <w:color w:val="000000" w:themeColor="text1"/>
          <w:sz w:val="28"/>
          <w:szCs w:val="28"/>
          <w:lang w:val="en-US"/>
        </w:rPr>
        <w:t>cosθ</w:t>
      </w:r>
      <w:proofErr w:type="spellEnd"/>
      <w:r w:rsidR="009A0E90" w:rsidRPr="0032148D">
        <w:rPr>
          <w:color w:val="000000" w:themeColor="text1"/>
          <w:sz w:val="28"/>
          <w:szCs w:val="28"/>
        </w:rPr>
        <w:t>).</w:t>
      </w:r>
    </w:p>
    <w:p w14:paraId="27D1B94E" w14:textId="77777777" w:rsidR="00BC5F0A" w:rsidRPr="0032148D" w:rsidRDefault="00BC5F0A" w:rsidP="00892025">
      <w:pPr>
        <w:widowControl w:val="0"/>
        <w:jc w:val="center"/>
        <w:rPr>
          <w:color w:val="000000" w:themeColor="text1"/>
          <w:sz w:val="28"/>
          <w:szCs w:val="28"/>
          <w:lang w:val="en-US"/>
        </w:rPr>
      </w:pPr>
      <w:r w:rsidRPr="0032148D">
        <w:rPr>
          <w:noProof/>
          <w:color w:val="000000" w:themeColor="text1"/>
          <w:lang w:val="ru-RU"/>
        </w:rPr>
        <w:drawing>
          <wp:inline distT="0" distB="0" distL="0" distR="0" wp14:anchorId="66C2AF4B" wp14:editId="2E64EDAB">
            <wp:extent cx="3613287" cy="2324207"/>
            <wp:effectExtent l="0" t="0" r="3810" b="5715"/>
            <wp:docPr id="1966030430" name="Диаграмма 1">
              <a:extLst xmlns:a="http://schemas.openxmlformats.org/drawingml/2006/main">
                <a:ext uri="{FF2B5EF4-FFF2-40B4-BE49-F238E27FC236}">
                  <a16:creationId xmlns:a16="http://schemas.microsoft.com/office/drawing/2014/main" id="{CE971BBB-30A2-2636-A2B3-B2DBDC3248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362293B0" w14:textId="77777777" w:rsidR="0000752F" w:rsidRPr="0032148D" w:rsidRDefault="0000752F" w:rsidP="00606657">
      <w:pPr>
        <w:widowControl w:val="0"/>
        <w:ind w:firstLine="567"/>
        <w:contextualSpacing/>
        <w:jc w:val="center"/>
        <w:rPr>
          <w:color w:val="000000" w:themeColor="text1"/>
          <w:sz w:val="28"/>
          <w:szCs w:val="28"/>
          <w:lang w:val="ru-RU"/>
        </w:rPr>
      </w:pPr>
    </w:p>
    <w:p w14:paraId="038FE3AD" w14:textId="7236A9F2" w:rsidR="00606657" w:rsidRPr="0032148D" w:rsidRDefault="00BC5F0A" w:rsidP="00606657">
      <w:pPr>
        <w:widowControl w:val="0"/>
        <w:ind w:firstLine="567"/>
        <w:contextualSpacing/>
        <w:jc w:val="center"/>
        <w:rPr>
          <w:color w:val="000000" w:themeColor="text1"/>
          <w:sz w:val="28"/>
          <w:szCs w:val="28"/>
        </w:rPr>
      </w:pPr>
      <w:r w:rsidRPr="0032148D">
        <w:rPr>
          <w:color w:val="000000" w:themeColor="text1"/>
          <w:sz w:val="28"/>
          <w:szCs w:val="28"/>
        </w:rPr>
        <w:t xml:space="preserve">Рисунок </w:t>
      </w:r>
      <w:r w:rsidR="00E41089" w:rsidRPr="0032148D">
        <w:rPr>
          <w:color w:val="000000" w:themeColor="text1"/>
          <w:sz w:val="28"/>
          <w:szCs w:val="28"/>
        </w:rPr>
        <w:t>4</w:t>
      </w:r>
      <w:r w:rsidR="0000752F" w:rsidRPr="0032148D">
        <w:rPr>
          <w:color w:val="000000" w:themeColor="text1"/>
          <w:sz w:val="28"/>
          <w:szCs w:val="28"/>
          <w:lang w:val="ru-RU"/>
        </w:rPr>
        <w:t>8</w:t>
      </w:r>
      <w:r w:rsidRPr="0032148D">
        <w:rPr>
          <w:color w:val="000000" w:themeColor="text1"/>
          <w:sz w:val="28"/>
          <w:szCs w:val="28"/>
        </w:rPr>
        <w:t xml:space="preserve"> </w:t>
      </w:r>
      <w:r w:rsidR="00606657" w:rsidRPr="0032148D">
        <w:rPr>
          <w:color w:val="000000" w:themeColor="text1"/>
          <w:sz w:val="28"/>
          <w:szCs w:val="28"/>
        </w:rPr>
        <w:t>–</w:t>
      </w:r>
      <w:r w:rsidRPr="0032148D">
        <w:rPr>
          <w:color w:val="000000" w:themeColor="text1"/>
          <w:sz w:val="28"/>
          <w:szCs w:val="28"/>
        </w:rPr>
        <w:t xml:space="preserve"> Зависимость показателя водонасыщения асфальтобетонных композиций с фиксированным</w:t>
      </w:r>
      <w:r w:rsidR="00606657" w:rsidRPr="0032148D">
        <w:rPr>
          <w:color w:val="000000" w:themeColor="text1"/>
          <w:sz w:val="28"/>
          <w:szCs w:val="28"/>
        </w:rPr>
        <w:t xml:space="preserve"> </w:t>
      </w:r>
      <w:r w:rsidRPr="0032148D">
        <w:rPr>
          <w:color w:val="000000" w:themeColor="text1"/>
          <w:sz w:val="28"/>
          <w:szCs w:val="28"/>
        </w:rPr>
        <w:t>содержанием АГ-4И</w:t>
      </w:r>
    </w:p>
    <w:p w14:paraId="3726599E" w14:textId="551E397A" w:rsidR="00BC5F0A" w:rsidRPr="0032148D" w:rsidRDefault="00BC5F0A" w:rsidP="00606657">
      <w:pPr>
        <w:widowControl w:val="0"/>
        <w:ind w:firstLine="567"/>
        <w:contextualSpacing/>
        <w:jc w:val="center"/>
        <w:rPr>
          <w:color w:val="000000" w:themeColor="text1"/>
          <w:sz w:val="28"/>
          <w:szCs w:val="28"/>
        </w:rPr>
      </w:pPr>
      <w:r w:rsidRPr="0032148D">
        <w:rPr>
          <w:color w:val="000000" w:themeColor="text1"/>
          <w:sz w:val="28"/>
          <w:szCs w:val="28"/>
        </w:rPr>
        <w:t xml:space="preserve"> (0; 0,5; 1,0 и 2,0 г/дм</w:t>
      </w:r>
      <w:r w:rsidRPr="0032148D">
        <w:rPr>
          <w:color w:val="000000" w:themeColor="text1"/>
          <w:sz w:val="28"/>
          <w:szCs w:val="28"/>
          <w:vertAlign w:val="superscript"/>
        </w:rPr>
        <w:t>3</w:t>
      </w:r>
      <w:r w:rsidRPr="0032148D">
        <w:rPr>
          <w:color w:val="000000" w:themeColor="text1"/>
          <w:sz w:val="28"/>
          <w:szCs w:val="28"/>
        </w:rPr>
        <w:t>) от концентрации AC-1</w:t>
      </w:r>
    </w:p>
    <w:p w14:paraId="70933A2E" w14:textId="77777777" w:rsidR="00B27610" w:rsidRPr="0032148D" w:rsidRDefault="00B27610" w:rsidP="00B27610">
      <w:pPr>
        <w:widowControl w:val="0"/>
        <w:ind w:firstLine="567"/>
        <w:jc w:val="center"/>
        <w:rPr>
          <w:color w:val="000000" w:themeColor="text1"/>
          <w:sz w:val="28"/>
          <w:szCs w:val="28"/>
        </w:rPr>
      </w:pPr>
    </w:p>
    <w:p w14:paraId="5548C7C8" w14:textId="630726EF" w:rsidR="00BC5F0A" w:rsidRPr="0032148D" w:rsidRDefault="00BC5F0A" w:rsidP="00BC5F0A">
      <w:pPr>
        <w:widowControl w:val="0"/>
        <w:ind w:firstLine="567"/>
        <w:jc w:val="both"/>
        <w:rPr>
          <w:color w:val="000000" w:themeColor="text1"/>
          <w:sz w:val="28"/>
          <w:szCs w:val="28"/>
        </w:rPr>
      </w:pPr>
      <w:r w:rsidRPr="0032148D">
        <w:rPr>
          <w:color w:val="000000" w:themeColor="text1"/>
          <w:sz w:val="28"/>
          <w:szCs w:val="28"/>
        </w:rPr>
        <w:t>Зависимость косинуса краевого угла смачивания водой битумных пленок с</w:t>
      </w:r>
      <w:r w:rsidR="00E41089" w:rsidRPr="0032148D">
        <w:rPr>
          <w:color w:val="000000" w:themeColor="text1"/>
          <w:sz w:val="28"/>
          <w:szCs w:val="28"/>
        </w:rPr>
        <w:t xml:space="preserve"> </w:t>
      </w:r>
      <w:r w:rsidRPr="0032148D">
        <w:rPr>
          <w:color w:val="000000" w:themeColor="text1"/>
          <w:sz w:val="28"/>
          <w:szCs w:val="28"/>
        </w:rPr>
        <w:t xml:space="preserve">фиксированным содержанием АГ-4И от концентрации AC-1 показаны на рисунке </w:t>
      </w:r>
      <w:r w:rsidR="00E41089" w:rsidRPr="0032148D">
        <w:rPr>
          <w:color w:val="000000" w:themeColor="text1"/>
          <w:sz w:val="28"/>
          <w:szCs w:val="28"/>
        </w:rPr>
        <w:t>4</w:t>
      </w:r>
      <w:r w:rsidR="0000752F" w:rsidRPr="0032148D">
        <w:rPr>
          <w:color w:val="000000" w:themeColor="text1"/>
          <w:sz w:val="28"/>
          <w:szCs w:val="28"/>
          <w:lang w:val="ru-RU"/>
        </w:rPr>
        <w:t>9</w:t>
      </w:r>
      <w:r w:rsidRPr="0032148D">
        <w:rPr>
          <w:color w:val="000000" w:themeColor="text1"/>
          <w:sz w:val="28"/>
          <w:szCs w:val="28"/>
        </w:rPr>
        <w:t>.</w:t>
      </w:r>
    </w:p>
    <w:p w14:paraId="64252523" w14:textId="77777777" w:rsidR="00BC5F0A" w:rsidRPr="0032148D" w:rsidRDefault="00BC5F0A" w:rsidP="00892025">
      <w:pPr>
        <w:widowControl w:val="0"/>
        <w:jc w:val="center"/>
        <w:rPr>
          <w:color w:val="000000" w:themeColor="text1"/>
          <w:sz w:val="28"/>
          <w:szCs w:val="28"/>
          <w:lang w:val="en-US"/>
        </w:rPr>
      </w:pPr>
      <w:r w:rsidRPr="0032148D">
        <w:rPr>
          <w:noProof/>
          <w:color w:val="000000" w:themeColor="text1"/>
          <w:lang w:val="ru-RU"/>
        </w:rPr>
        <w:drawing>
          <wp:inline distT="0" distB="0" distL="0" distR="0" wp14:anchorId="02B5EF3E" wp14:editId="0F348A62">
            <wp:extent cx="4131326" cy="2104222"/>
            <wp:effectExtent l="0" t="0" r="0" b="4445"/>
            <wp:docPr id="592810113" name="Диаграмма 1">
              <a:extLst xmlns:a="http://schemas.openxmlformats.org/drawingml/2006/main">
                <a:ext uri="{FF2B5EF4-FFF2-40B4-BE49-F238E27FC236}">
                  <a16:creationId xmlns:a16="http://schemas.microsoft.com/office/drawing/2014/main" id="{13B2CC81-F1EE-1E50-8047-8AA6AB0760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64501891" w14:textId="0D8C6BD4" w:rsidR="00755F1C" w:rsidRPr="0032148D" w:rsidRDefault="00BC5F0A" w:rsidP="00892025">
      <w:pPr>
        <w:widowControl w:val="0"/>
        <w:ind w:firstLine="567"/>
        <w:jc w:val="center"/>
        <w:rPr>
          <w:color w:val="000000" w:themeColor="text1"/>
          <w:sz w:val="28"/>
          <w:szCs w:val="28"/>
          <w:lang w:val="ru-RU"/>
        </w:rPr>
      </w:pPr>
      <w:r w:rsidRPr="0032148D">
        <w:rPr>
          <w:color w:val="000000" w:themeColor="text1"/>
          <w:sz w:val="28"/>
          <w:szCs w:val="28"/>
        </w:rPr>
        <w:t xml:space="preserve">Рисунок </w:t>
      </w:r>
      <w:r w:rsidR="00E41089" w:rsidRPr="0032148D">
        <w:rPr>
          <w:color w:val="000000" w:themeColor="text1"/>
          <w:sz w:val="28"/>
          <w:szCs w:val="28"/>
        </w:rPr>
        <w:t>4</w:t>
      </w:r>
      <w:r w:rsidR="0000752F" w:rsidRPr="0032148D">
        <w:rPr>
          <w:color w:val="000000" w:themeColor="text1"/>
          <w:sz w:val="28"/>
          <w:szCs w:val="28"/>
          <w:lang w:val="ru-RU"/>
        </w:rPr>
        <w:t>9</w:t>
      </w:r>
      <w:r w:rsidRPr="0032148D">
        <w:rPr>
          <w:color w:val="000000" w:themeColor="text1"/>
          <w:sz w:val="28"/>
          <w:szCs w:val="28"/>
        </w:rPr>
        <w:t xml:space="preserve"> – Зависимость косинуса краевого угла смачивания водой битум</w:t>
      </w:r>
      <w:r w:rsidR="00E41089" w:rsidRPr="0032148D">
        <w:rPr>
          <w:color w:val="000000" w:themeColor="text1"/>
          <w:sz w:val="28"/>
          <w:szCs w:val="28"/>
        </w:rPr>
        <w:t xml:space="preserve">а </w:t>
      </w:r>
      <w:r w:rsidRPr="0032148D">
        <w:rPr>
          <w:color w:val="000000" w:themeColor="text1"/>
          <w:sz w:val="28"/>
          <w:szCs w:val="28"/>
        </w:rPr>
        <w:t>с фиксированным</w:t>
      </w:r>
      <w:r w:rsidR="00E41089" w:rsidRPr="0032148D">
        <w:rPr>
          <w:color w:val="000000" w:themeColor="text1"/>
          <w:sz w:val="28"/>
          <w:szCs w:val="28"/>
        </w:rPr>
        <w:t xml:space="preserve"> </w:t>
      </w:r>
      <w:r w:rsidRPr="0032148D">
        <w:rPr>
          <w:color w:val="000000" w:themeColor="text1"/>
          <w:sz w:val="28"/>
          <w:szCs w:val="28"/>
        </w:rPr>
        <w:t>содержанием АГ-4И</w:t>
      </w:r>
      <w:r w:rsidR="00E41089" w:rsidRPr="0032148D">
        <w:rPr>
          <w:color w:val="000000" w:themeColor="text1"/>
          <w:sz w:val="28"/>
          <w:szCs w:val="28"/>
        </w:rPr>
        <w:t xml:space="preserve"> </w:t>
      </w:r>
      <w:r w:rsidRPr="0032148D">
        <w:rPr>
          <w:color w:val="000000" w:themeColor="text1"/>
          <w:sz w:val="28"/>
          <w:szCs w:val="28"/>
        </w:rPr>
        <w:t>(0; 0,5; 1,0</w:t>
      </w:r>
      <w:r w:rsidR="00E41089" w:rsidRPr="0032148D">
        <w:rPr>
          <w:color w:val="000000" w:themeColor="text1"/>
          <w:sz w:val="28"/>
          <w:szCs w:val="28"/>
        </w:rPr>
        <w:t>;</w:t>
      </w:r>
      <w:r w:rsidRPr="0032148D">
        <w:rPr>
          <w:color w:val="000000" w:themeColor="text1"/>
          <w:sz w:val="28"/>
          <w:szCs w:val="28"/>
        </w:rPr>
        <w:t xml:space="preserve"> 2,0 г/дм</w:t>
      </w:r>
      <w:r w:rsidRPr="0032148D">
        <w:rPr>
          <w:color w:val="000000" w:themeColor="text1"/>
          <w:sz w:val="28"/>
          <w:szCs w:val="28"/>
          <w:vertAlign w:val="superscript"/>
        </w:rPr>
        <w:t>3</w:t>
      </w:r>
      <w:r w:rsidRPr="0032148D">
        <w:rPr>
          <w:color w:val="000000" w:themeColor="text1"/>
          <w:sz w:val="28"/>
          <w:szCs w:val="28"/>
        </w:rPr>
        <w:t>) от концентрации AC-1</w:t>
      </w:r>
    </w:p>
    <w:p w14:paraId="5E06FBC3" w14:textId="68DABE59" w:rsidR="00BC5F0A" w:rsidRPr="00F635F5" w:rsidRDefault="00BC5F0A" w:rsidP="00F635F5">
      <w:pPr>
        <w:widowControl w:val="0"/>
        <w:ind w:firstLine="567"/>
        <w:contextualSpacing/>
        <w:jc w:val="both"/>
        <w:rPr>
          <w:color w:val="000000" w:themeColor="text1"/>
          <w:sz w:val="28"/>
          <w:szCs w:val="28"/>
          <w:lang w:val="ru-RU"/>
        </w:rPr>
      </w:pPr>
      <w:r w:rsidRPr="0032148D">
        <w:rPr>
          <w:color w:val="000000" w:themeColor="text1"/>
          <w:sz w:val="28"/>
          <w:szCs w:val="28"/>
        </w:rPr>
        <w:lastRenderedPageBreak/>
        <w:t xml:space="preserve">При </w:t>
      </w:r>
      <w:r w:rsidR="009A0E90" w:rsidRPr="0032148D">
        <w:rPr>
          <w:color w:val="000000" w:themeColor="text1"/>
          <w:sz w:val="28"/>
          <w:szCs w:val="28"/>
          <w:lang w:val="ru-RU"/>
        </w:rPr>
        <w:t>данном</w:t>
      </w:r>
      <w:r w:rsidRPr="0032148D">
        <w:rPr>
          <w:color w:val="000000" w:themeColor="text1"/>
          <w:sz w:val="28"/>
          <w:szCs w:val="28"/>
        </w:rPr>
        <w:t xml:space="preserve"> оптимальном содержании двух аддитивов уплотненная гидрофобная пленка снижает водонасыщение модифицированного асфальтобетонного образца в 2,6 раз в сравнении с исходным битумом и составляет 3,</w:t>
      </w:r>
      <w:r w:rsidR="00755F1C" w:rsidRPr="0032148D">
        <w:rPr>
          <w:color w:val="000000" w:themeColor="text1"/>
          <w:sz w:val="28"/>
          <w:szCs w:val="28"/>
          <w:lang w:val="ru-RU"/>
        </w:rPr>
        <w:t>1</w:t>
      </w:r>
      <w:r w:rsidRPr="0032148D">
        <w:rPr>
          <w:color w:val="000000" w:themeColor="text1"/>
          <w:sz w:val="28"/>
          <w:szCs w:val="28"/>
        </w:rPr>
        <w:t>%. Этот эффект водостойкости в 1,3-1,6 раз выше, чем при индивидуальном введении аддитивов в битумное вяжущее</w:t>
      </w:r>
      <w:r w:rsidR="00C20C90" w:rsidRPr="0032148D">
        <w:rPr>
          <w:color w:val="000000" w:themeColor="text1"/>
          <w:sz w:val="28"/>
          <w:szCs w:val="28"/>
        </w:rPr>
        <w:t xml:space="preserve"> [215]</w:t>
      </w:r>
      <w:r w:rsidRPr="0032148D">
        <w:rPr>
          <w:color w:val="000000" w:themeColor="text1"/>
          <w:sz w:val="28"/>
          <w:szCs w:val="28"/>
        </w:rPr>
        <w:t>.</w:t>
      </w:r>
    </w:p>
    <w:p w14:paraId="686E5D7E" w14:textId="77777777" w:rsidR="009A0E90" w:rsidRPr="0032148D" w:rsidRDefault="009A0E90" w:rsidP="00BC5F0A">
      <w:pPr>
        <w:widowControl w:val="0"/>
        <w:ind w:firstLine="567"/>
        <w:contextualSpacing/>
        <w:jc w:val="both"/>
        <w:rPr>
          <w:color w:val="000000" w:themeColor="text1"/>
          <w:sz w:val="28"/>
          <w:szCs w:val="28"/>
          <w:lang w:val="ru-RU"/>
        </w:rPr>
      </w:pPr>
    </w:p>
    <w:p w14:paraId="4CF559A8" w14:textId="1F06A638" w:rsidR="00BC5F0A" w:rsidRPr="0032148D" w:rsidRDefault="00BC5F0A" w:rsidP="00BC5F0A">
      <w:pPr>
        <w:widowControl w:val="0"/>
        <w:ind w:firstLine="567"/>
        <w:contextualSpacing/>
        <w:jc w:val="both"/>
        <w:rPr>
          <w:b/>
          <w:bCs/>
          <w:iCs/>
          <w:color w:val="000000" w:themeColor="text1"/>
          <w:sz w:val="28"/>
          <w:szCs w:val="28"/>
        </w:rPr>
      </w:pPr>
      <w:r w:rsidRPr="0032148D">
        <w:rPr>
          <w:b/>
          <w:bCs/>
          <w:iCs/>
          <w:color w:val="000000" w:themeColor="text1"/>
          <w:sz w:val="28"/>
          <w:szCs w:val="28"/>
        </w:rPr>
        <w:t xml:space="preserve">5.4 </w:t>
      </w:r>
      <w:r w:rsidR="00F0665C" w:rsidRPr="0032148D">
        <w:rPr>
          <w:b/>
          <w:bCs/>
          <w:iCs/>
          <w:color w:val="000000" w:themeColor="text1"/>
          <w:sz w:val="28"/>
          <w:szCs w:val="28"/>
          <w:lang w:val="ru-RU"/>
        </w:rPr>
        <w:t>М</w:t>
      </w:r>
      <w:r w:rsidRPr="0032148D">
        <w:rPr>
          <w:b/>
          <w:bCs/>
          <w:iCs/>
          <w:color w:val="000000" w:themeColor="text1"/>
          <w:sz w:val="28"/>
          <w:szCs w:val="28"/>
        </w:rPr>
        <w:t xml:space="preserve">оделирование влияния содержания </w:t>
      </w:r>
      <w:proofErr w:type="spellStart"/>
      <w:r w:rsidR="002D5B27" w:rsidRPr="0032148D">
        <w:rPr>
          <w:b/>
          <w:bCs/>
          <w:iCs/>
          <w:color w:val="000000" w:themeColor="text1"/>
          <w:sz w:val="28"/>
          <w:szCs w:val="28"/>
          <w:lang w:val="ru-RU"/>
        </w:rPr>
        <w:t>аддитивов</w:t>
      </w:r>
      <w:proofErr w:type="spellEnd"/>
      <w:r w:rsidRPr="0032148D">
        <w:rPr>
          <w:b/>
          <w:bCs/>
          <w:iCs/>
          <w:color w:val="000000" w:themeColor="text1"/>
          <w:sz w:val="28"/>
          <w:szCs w:val="28"/>
        </w:rPr>
        <w:t xml:space="preserve"> на гидрофобность битумных пленок и водонасыщение модифицированных битумных композиций</w:t>
      </w:r>
    </w:p>
    <w:p w14:paraId="4F9FDA96" w14:textId="64C6F1F2" w:rsidR="00892025" w:rsidRPr="0032148D" w:rsidRDefault="00BC5F0A" w:rsidP="00892025">
      <w:pPr>
        <w:ind w:firstLine="708"/>
        <w:contextualSpacing/>
        <w:jc w:val="both"/>
        <w:rPr>
          <w:color w:val="000000" w:themeColor="text1"/>
          <w:sz w:val="28"/>
          <w:szCs w:val="28"/>
        </w:rPr>
      </w:pPr>
      <w:r w:rsidRPr="0032148D">
        <w:rPr>
          <w:color w:val="000000" w:themeColor="text1"/>
          <w:sz w:val="28"/>
          <w:szCs w:val="28"/>
        </w:rPr>
        <w:t>Результаты активного эксперимента по определению показателя смачивания битумных пленок водой и водонасыщения асфальтобетонных покрытий представлен</w:t>
      </w:r>
      <w:r w:rsidR="008A0CC0" w:rsidRPr="0032148D">
        <w:rPr>
          <w:color w:val="000000" w:themeColor="text1"/>
          <w:sz w:val="28"/>
          <w:szCs w:val="28"/>
        </w:rPr>
        <w:t>ы</w:t>
      </w:r>
      <w:r w:rsidRPr="0032148D">
        <w:rPr>
          <w:color w:val="000000" w:themeColor="text1"/>
          <w:sz w:val="28"/>
          <w:szCs w:val="28"/>
        </w:rPr>
        <w:t xml:space="preserve"> в таблице </w:t>
      </w:r>
      <w:r w:rsidR="0000752F" w:rsidRPr="0032148D">
        <w:rPr>
          <w:color w:val="000000" w:themeColor="text1"/>
          <w:sz w:val="28"/>
          <w:szCs w:val="28"/>
          <w:lang w:val="ru-RU"/>
        </w:rPr>
        <w:t>41</w:t>
      </w:r>
      <w:r w:rsidRPr="0032148D">
        <w:rPr>
          <w:color w:val="000000" w:themeColor="text1"/>
          <w:sz w:val="28"/>
          <w:szCs w:val="28"/>
        </w:rPr>
        <w:t>.</w:t>
      </w:r>
      <w:r w:rsidR="00892025" w:rsidRPr="00892025">
        <w:rPr>
          <w:color w:val="000000" w:themeColor="text1"/>
          <w:sz w:val="28"/>
          <w:szCs w:val="28"/>
        </w:rPr>
        <w:t xml:space="preserve"> </w:t>
      </w:r>
      <w:r w:rsidR="00892025" w:rsidRPr="0032148D">
        <w:rPr>
          <w:color w:val="000000" w:themeColor="text1"/>
          <w:sz w:val="28"/>
          <w:szCs w:val="28"/>
        </w:rPr>
        <w:t>Выборка значений краевого угла смачивания и показателя водонасыщения по уровням используемых факторов представлена в таблице 4</w:t>
      </w:r>
      <w:r w:rsidR="00892025" w:rsidRPr="0032148D">
        <w:rPr>
          <w:color w:val="000000" w:themeColor="text1"/>
          <w:sz w:val="28"/>
          <w:szCs w:val="28"/>
          <w:lang w:val="ru-RU"/>
        </w:rPr>
        <w:t>2</w:t>
      </w:r>
      <w:r w:rsidR="00892025" w:rsidRPr="0032148D">
        <w:rPr>
          <w:color w:val="000000" w:themeColor="text1"/>
          <w:sz w:val="28"/>
          <w:szCs w:val="28"/>
        </w:rPr>
        <w:t xml:space="preserve">. </w:t>
      </w:r>
    </w:p>
    <w:p w14:paraId="12B8F182" w14:textId="77777777" w:rsidR="00BC5F0A" w:rsidRPr="00892025" w:rsidRDefault="00BC5F0A" w:rsidP="00892025">
      <w:pPr>
        <w:contextualSpacing/>
        <w:rPr>
          <w:color w:val="000000" w:themeColor="text1"/>
          <w:sz w:val="28"/>
          <w:szCs w:val="28"/>
          <w:lang w:val="ru-RU"/>
        </w:rPr>
      </w:pPr>
    </w:p>
    <w:p w14:paraId="5C15B4F5" w14:textId="7C2ED330" w:rsidR="00BC5F0A" w:rsidRPr="0032148D" w:rsidRDefault="00BC5F0A" w:rsidP="00BC5F0A">
      <w:pPr>
        <w:ind w:firstLine="284"/>
        <w:contextualSpacing/>
        <w:jc w:val="center"/>
        <w:rPr>
          <w:color w:val="000000" w:themeColor="text1"/>
          <w:sz w:val="28"/>
          <w:szCs w:val="28"/>
        </w:rPr>
      </w:pPr>
      <w:r w:rsidRPr="0032148D">
        <w:rPr>
          <w:bCs/>
          <w:color w:val="000000" w:themeColor="text1"/>
          <w:sz w:val="28"/>
          <w:szCs w:val="28"/>
        </w:rPr>
        <w:t xml:space="preserve">Таблица </w:t>
      </w:r>
      <w:r w:rsidR="00003E9F" w:rsidRPr="0032148D">
        <w:rPr>
          <w:bCs/>
          <w:color w:val="000000" w:themeColor="text1"/>
          <w:sz w:val="28"/>
          <w:szCs w:val="28"/>
          <w:lang w:val="ru-RU"/>
        </w:rPr>
        <w:t>41</w:t>
      </w:r>
      <w:r w:rsidRPr="0032148D">
        <w:rPr>
          <w:b/>
          <w:bCs/>
          <w:color w:val="000000" w:themeColor="text1"/>
          <w:sz w:val="28"/>
          <w:szCs w:val="28"/>
        </w:rPr>
        <w:t xml:space="preserve"> –</w:t>
      </w:r>
      <w:r w:rsidRPr="0032148D">
        <w:rPr>
          <w:color w:val="000000" w:themeColor="text1"/>
          <w:sz w:val="28"/>
          <w:szCs w:val="28"/>
        </w:rPr>
        <w:t xml:space="preserve"> Многоуровневая план-матрица двухфакторного эксперимента</w:t>
      </w:r>
    </w:p>
    <w:p w14:paraId="14C1CF93" w14:textId="77777777" w:rsidR="00E41089" w:rsidRPr="0032148D" w:rsidRDefault="00E41089" w:rsidP="00BC5F0A">
      <w:pPr>
        <w:ind w:firstLine="284"/>
        <w:contextualSpacing/>
        <w:jc w:val="center"/>
        <w:rPr>
          <w:color w:val="000000" w:themeColor="text1"/>
        </w:rPr>
      </w:pPr>
    </w:p>
    <w:tbl>
      <w:tblPr>
        <w:tblStyle w:val="a9"/>
        <w:tblW w:w="8930" w:type="dxa"/>
        <w:jc w:val="center"/>
        <w:tblLook w:val="04A0" w:firstRow="1" w:lastRow="0" w:firstColumn="1" w:lastColumn="0" w:noHBand="0" w:noVBand="1"/>
      </w:tblPr>
      <w:tblGrid>
        <w:gridCol w:w="757"/>
        <w:gridCol w:w="802"/>
        <w:gridCol w:w="851"/>
        <w:gridCol w:w="766"/>
        <w:gridCol w:w="793"/>
        <w:gridCol w:w="850"/>
        <w:gridCol w:w="851"/>
        <w:gridCol w:w="850"/>
        <w:gridCol w:w="851"/>
        <w:gridCol w:w="766"/>
        <w:gridCol w:w="793"/>
      </w:tblGrid>
      <w:tr w:rsidR="0032148D" w:rsidRPr="00892025" w14:paraId="19C653DF" w14:textId="77777777" w:rsidTr="00892025">
        <w:trPr>
          <w:trHeight w:val="300"/>
          <w:jc w:val="center"/>
        </w:trPr>
        <w:tc>
          <w:tcPr>
            <w:tcW w:w="757" w:type="dxa"/>
            <w:vMerge w:val="restart"/>
            <w:noWrap/>
            <w:hideMark/>
          </w:tcPr>
          <w:p w14:paraId="7D6B34DD" w14:textId="77777777" w:rsidR="00171E08" w:rsidRPr="00892025" w:rsidRDefault="00171E08" w:rsidP="00417CC6">
            <w:pPr>
              <w:jc w:val="center"/>
              <w:rPr>
                <w:color w:val="000000" w:themeColor="text1"/>
                <w:sz w:val="20"/>
                <w:szCs w:val="20"/>
              </w:rPr>
            </w:pPr>
          </w:p>
          <w:p w14:paraId="47CC05B4" w14:textId="56A119E4" w:rsidR="00BC5F0A" w:rsidRPr="00892025" w:rsidRDefault="00BC5F0A" w:rsidP="00417CC6">
            <w:pPr>
              <w:jc w:val="center"/>
              <w:rPr>
                <w:b/>
                <w:bCs/>
                <w:color w:val="000000" w:themeColor="text1"/>
                <w:sz w:val="20"/>
                <w:szCs w:val="20"/>
              </w:rPr>
            </w:pPr>
            <w:r w:rsidRPr="00892025">
              <w:rPr>
                <w:b/>
                <w:bCs/>
                <w:color w:val="000000" w:themeColor="text1"/>
                <w:sz w:val="20"/>
                <w:szCs w:val="20"/>
              </w:rPr>
              <w:t>С</w:t>
            </w:r>
            <w:r w:rsidRPr="00892025">
              <w:rPr>
                <w:b/>
                <w:bCs/>
                <w:color w:val="000000" w:themeColor="text1"/>
                <w:sz w:val="20"/>
                <w:szCs w:val="20"/>
                <w:vertAlign w:val="subscript"/>
              </w:rPr>
              <w:t>АС-1</w:t>
            </w:r>
            <w:r w:rsidRPr="00892025">
              <w:rPr>
                <w:b/>
                <w:bCs/>
                <w:color w:val="000000" w:themeColor="text1"/>
                <w:sz w:val="20"/>
                <w:szCs w:val="20"/>
              </w:rPr>
              <w:t>, г/дм</w:t>
            </w:r>
            <w:r w:rsidRPr="00892025">
              <w:rPr>
                <w:b/>
                <w:bCs/>
                <w:color w:val="000000" w:themeColor="text1"/>
                <w:sz w:val="20"/>
                <w:szCs w:val="20"/>
                <w:vertAlign w:val="superscript"/>
              </w:rPr>
              <w:t>3</w:t>
            </w:r>
          </w:p>
        </w:tc>
        <w:tc>
          <w:tcPr>
            <w:tcW w:w="8173" w:type="dxa"/>
            <w:gridSpan w:val="10"/>
            <w:noWrap/>
            <w:hideMark/>
          </w:tcPr>
          <w:p w14:paraId="24081A9B" w14:textId="77777777" w:rsidR="00BC5F0A" w:rsidRPr="00892025" w:rsidRDefault="00BC5F0A" w:rsidP="00417CC6">
            <w:pPr>
              <w:jc w:val="center"/>
              <w:rPr>
                <w:b/>
                <w:bCs/>
                <w:color w:val="000000" w:themeColor="text1"/>
                <w:sz w:val="20"/>
                <w:szCs w:val="20"/>
                <w:vertAlign w:val="superscript"/>
              </w:rPr>
            </w:pPr>
            <w:r w:rsidRPr="00892025">
              <w:rPr>
                <w:b/>
                <w:bCs/>
                <w:color w:val="000000" w:themeColor="text1"/>
                <w:sz w:val="20"/>
                <w:szCs w:val="20"/>
              </w:rPr>
              <w:t>С</w:t>
            </w:r>
            <w:r w:rsidRPr="00892025">
              <w:rPr>
                <w:b/>
                <w:bCs/>
                <w:color w:val="000000" w:themeColor="text1"/>
                <w:sz w:val="20"/>
                <w:szCs w:val="20"/>
                <w:vertAlign w:val="subscript"/>
              </w:rPr>
              <w:t>АГ-4И</w:t>
            </w:r>
            <w:r w:rsidRPr="00892025">
              <w:rPr>
                <w:b/>
                <w:bCs/>
                <w:color w:val="000000" w:themeColor="text1"/>
                <w:sz w:val="20"/>
                <w:szCs w:val="20"/>
              </w:rPr>
              <w:t>,</w:t>
            </w:r>
            <w:r w:rsidR="008A0CC0" w:rsidRPr="00892025">
              <w:rPr>
                <w:b/>
                <w:bCs/>
                <w:color w:val="000000" w:themeColor="text1"/>
                <w:sz w:val="20"/>
                <w:szCs w:val="20"/>
              </w:rPr>
              <w:t xml:space="preserve"> </w:t>
            </w:r>
            <w:r w:rsidRPr="00892025">
              <w:rPr>
                <w:b/>
                <w:bCs/>
                <w:color w:val="000000" w:themeColor="text1"/>
                <w:sz w:val="20"/>
                <w:szCs w:val="20"/>
              </w:rPr>
              <w:t>г/дм</w:t>
            </w:r>
            <w:r w:rsidRPr="00892025">
              <w:rPr>
                <w:b/>
                <w:bCs/>
                <w:color w:val="000000" w:themeColor="text1"/>
                <w:sz w:val="20"/>
                <w:szCs w:val="20"/>
                <w:vertAlign w:val="superscript"/>
              </w:rPr>
              <w:t>3</w:t>
            </w:r>
          </w:p>
          <w:p w14:paraId="6053F4DF" w14:textId="77777777" w:rsidR="0032148D" w:rsidRPr="00892025" w:rsidRDefault="0032148D" w:rsidP="00417CC6">
            <w:pPr>
              <w:jc w:val="center"/>
              <w:rPr>
                <w:b/>
                <w:bCs/>
                <w:color w:val="000000" w:themeColor="text1"/>
                <w:sz w:val="20"/>
                <w:szCs w:val="20"/>
                <w:vertAlign w:val="superscript"/>
              </w:rPr>
            </w:pPr>
          </w:p>
          <w:p w14:paraId="7903970A" w14:textId="72780D34" w:rsidR="000A46A8" w:rsidRPr="00892025" w:rsidRDefault="000A46A8" w:rsidP="00417CC6">
            <w:pPr>
              <w:jc w:val="center"/>
              <w:rPr>
                <w:b/>
                <w:bCs/>
                <w:color w:val="000000" w:themeColor="text1"/>
                <w:sz w:val="20"/>
                <w:szCs w:val="20"/>
              </w:rPr>
            </w:pPr>
          </w:p>
        </w:tc>
      </w:tr>
      <w:tr w:rsidR="0032148D" w:rsidRPr="00892025" w14:paraId="6385F63E" w14:textId="77777777" w:rsidTr="00892025">
        <w:trPr>
          <w:trHeight w:val="300"/>
          <w:jc w:val="center"/>
        </w:trPr>
        <w:tc>
          <w:tcPr>
            <w:tcW w:w="757" w:type="dxa"/>
            <w:vMerge/>
            <w:noWrap/>
            <w:hideMark/>
          </w:tcPr>
          <w:p w14:paraId="688C4170" w14:textId="77777777" w:rsidR="00BC5F0A" w:rsidRPr="00892025" w:rsidRDefault="00BC5F0A" w:rsidP="00417CC6">
            <w:pPr>
              <w:jc w:val="center"/>
              <w:rPr>
                <w:color w:val="000000" w:themeColor="text1"/>
                <w:sz w:val="20"/>
                <w:szCs w:val="20"/>
              </w:rPr>
            </w:pPr>
          </w:p>
        </w:tc>
        <w:tc>
          <w:tcPr>
            <w:tcW w:w="1653" w:type="dxa"/>
            <w:gridSpan w:val="2"/>
            <w:noWrap/>
            <w:vAlign w:val="center"/>
            <w:hideMark/>
          </w:tcPr>
          <w:p w14:paraId="4DF98728" w14:textId="77777777" w:rsidR="00BC5F0A" w:rsidRPr="00892025" w:rsidRDefault="00BC5F0A" w:rsidP="000A46A8">
            <w:pPr>
              <w:jc w:val="center"/>
              <w:rPr>
                <w:b/>
                <w:bCs/>
                <w:color w:val="000000" w:themeColor="text1"/>
                <w:sz w:val="20"/>
                <w:szCs w:val="20"/>
              </w:rPr>
            </w:pPr>
            <w:r w:rsidRPr="00892025">
              <w:rPr>
                <w:b/>
                <w:bCs/>
                <w:color w:val="000000" w:themeColor="text1"/>
                <w:sz w:val="20"/>
                <w:szCs w:val="20"/>
              </w:rPr>
              <w:t>0</w:t>
            </w:r>
          </w:p>
          <w:p w14:paraId="7B9CFF8C" w14:textId="77777777" w:rsidR="000A46A8" w:rsidRPr="00892025" w:rsidRDefault="000A46A8" w:rsidP="000A46A8">
            <w:pPr>
              <w:jc w:val="center"/>
              <w:rPr>
                <w:b/>
                <w:bCs/>
                <w:color w:val="000000" w:themeColor="text1"/>
                <w:sz w:val="20"/>
                <w:szCs w:val="20"/>
              </w:rPr>
            </w:pPr>
          </w:p>
          <w:p w14:paraId="67B76510" w14:textId="77777777" w:rsidR="000A46A8" w:rsidRPr="00892025" w:rsidRDefault="000A46A8" w:rsidP="000A46A8">
            <w:pPr>
              <w:jc w:val="center"/>
              <w:rPr>
                <w:b/>
                <w:bCs/>
                <w:color w:val="000000" w:themeColor="text1"/>
                <w:sz w:val="20"/>
                <w:szCs w:val="20"/>
              </w:rPr>
            </w:pPr>
          </w:p>
        </w:tc>
        <w:tc>
          <w:tcPr>
            <w:tcW w:w="1559" w:type="dxa"/>
            <w:gridSpan w:val="2"/>
            <w:noWrap/>
            <w:vAlign w:val="center"/>
            <w:hideMark/>
          </w:tcPr>
          <w:p w14:paraId="01AD0EED" w14:textId="77777777" w:rsidR="00BC5F0A" w:rsidRPr="00892025" w:rsidRDefault="00BC5F0A" w:rsidP="000A46A8">
            <w:pPr>
              <w:jc w:val="center"/>
              <w:rPr>
                <w:b/>
                <w:bCs/>
                <w:color w:val="000000" w:themeColor="text1"/>
                <w:sz w:val="20"/>
                <w:szCs w:val="20"/>
              </w:rPr>
            </w:pPr>
            <w:r w:rsidRPr="00892025">
              <w:rPr>
                <w:b/>
                <w:bCs/>
                <w:color w:val="000000" w:themeColor="text1"/>
                <w:sz w:val="20"/>
                <w:szCs w:val="20"/>
              </w:rPr>
              <w:t>0,5</w:t>
            </w:r>
          </w:p>
        </w:tc>
        <w:tc>
          <w:tcPr>
            <w:tcW w:w="1701" w:type="dxa"/>
            <w:gridSpan w:val="2"/>
            <w:noWrap/>
            <w:vAlign w:val="center"/>
            <w:hideMark/>
          </w:tcPr>
          <w:p w14:paraId="67225417" w14:textId="77777777" w:rsidR="00BC5F0A" w:rsidRPr="00892025" w:rsidRDefault="00BC5F0A" w:rsidP="000A46A8">
            <w:pPr>
              <w:jc w:val="center"/>
              <w:rPr>
                <w:b/>
                <w:bCs/>
                <w:color w:val="000000" w:themeColor="text1"/>
                <w:sz w:val="20"/>
                <w:szCs w:val="20"/>
              </w:rPr>
            </w:pPr>
            <w:r w:rsidRPr="00892025">
              <w:rPr>
                <w:b/>
                <w:bCs/>
                <w:color w:val="000000" w:themeColor="text1"/>
                <w:sz w:val="20"/>
                <w:szCs w:val="20"/>
              </w:rPr>
              <w:t>1,0</w:t>
            </w:r>
          </w:p>
        </w:tc>
        <w:tc>
          <w:tcPr>
            <w:tcW w:w="1701" w:type="dxa"/>
            <w:gridSpan w:val="2"/>
            <w:noWrap/>
            <w:vAlign w:val="center"/>
            <w:hideMark/>
          </w:tcPr>
          <w:p w14:paraId="2B00E6D4" w14:textId="77777777" w:rsidR="00BC5F0A" w:rsidRPr="00892025" w:rsidRDefault="00BC5F0A" w:rsidP="000A46A8">
            <w:pPr>
              <w:jc w:val="center"/>
              <w:rPr>
                <w:b/>
                <w:bCs/>
                <w:color w:val="000000" w:themeColor="text1"/>
                <w:sz w:val="20"/>
                <w:szCs w:val="20"/>
              </w:rPr>
            </w:pPr>
            <w:r w:rsidRPr="00892025">
              <w:rPr>
                <w:b/>
                <w:bCs/>
                <w:color w:val="000000" w:themeColor="text1"/>
                <w:sz w:val="20"/>
                <w:szCs w:val="20"/>
              </w:rPr>
              <w:t>1,5</w:t>
            </w:r>
          </w:p>
          <w:p w14:paraId="5CA40FC8" w14:textId="77777777" w:rsidR="00BC5F0A" w:rsidRPr="00892025" w:rsidRDefault="00BC5F0A" w:rsidP="000A46A8">
            <w:pPr>
              <w:jc w:val="center"/>
              <w:rPr>
                <w:b/>
                <w:bCs/>
                <w:color w:val="000000" w:themeColor="text1"/>
                <w:sz w:val="20"/>
                <w:szCs w:val="20"/>
              </w:rPr>
            </w:pPr>
          </w:p>
        </w:tc>
        <w:tc>
          <w:tcPr>
            <w:tcW w:w="1559" w:type="dxa"/>
            <w:gridSpan w:val="2"/>
            <w:noWrap/>
            <w:vAlign w:val="center"/>
            <w:hideMark/>
          </w:tcPr>
          <w:p w14:paraId="1CFE5169" w14:textId="77777777" w:rsidR="00BC5F0A" w:rsidRPr="00892025" w:rsidRDefault="00BC5F0A" w:rsidP="000A46A8">
            <w:pPr>
              <w:jc w:val="center"/>
              <w:rPr>
                <w:b/>
                <w:bCs/>
                <w:color w:val="000000" w:themeColor="text1"/>
                <w:sz w:val="20"/>
                <w:szCs w:val="20"/>
              </w:rPr>
            </w:pPr>
            <w:r w:rsidRPr="00892025">
              <w:rPr>
                <w:b/>
                <w:bCs/>
                <w:color w:val="000000" w:themeColor="text1"/>
                <w:sz w:val="20"/>
                <w:szCs w:val="20"/>
              </w:rPr>
              <w:t>2,0</w:t>
            </w:r>
          </w:p>
        </w:tc>
      </w:tr>
      <w:tr w:rsidR="0032148D" w:rsidRPr="00892025" w14:paraId="1107CD54" w14:textId="77777777" w:rsidTr="00892025">
        <w:trPr>
          <w:trHeight w:val="300"/>
          <w:jc w:val="center"/>
        </w:trPr>
        <w:tc>
          <w:tcPr>
            <w:tcW w:w="757" w:type="dxa"/>
            <w:vMerge/>
            <w:noWrap/>
            <w:hideMark/>
          </w:tcPr>
          <w:p w14:paraId="2544A535" w14:textId="77777777" w:rsidR="00BC5F0A" w:rsidRPr="00892025" w:rsidRDefault="00BC5F0A" w:rsidP="00417CC6">
            <w:pPr>
              <w:jc w:val="center"/>
              <w:rPr>
                <w:color w:val="000000" w:themeColor="text1"/>
                <w:sz w:val="20"/>
                <w:szCs w:val="20"/>
              </w:rPr>
            </w:pPr>
          </w:p>
        </w:tc>
        <w:tc>
          <w:tcPr>
            <w:tcW w:w="802" w:type="dxa"/>
            <w:noWrap/>
            <w:hideMark/>
          </w:tcPr>
          <w:p w14:paraId="55829F52" w14:textId="77777777" w:rsidR="00BC5F0A" w:rsidRPr="00892025" w:rsidRDefault="00BC5F0A" w:rsidP="00417CC6">
            <w:pPr>
              <w:jc w:val="center"/>
              <w:rPr>
                <w:b/>
                <w:bCs/>
                <w:color w:val="000000" w:themeColor="text1"/>
                <w:sz w:val="20"/>
                <w:szCs w:val="20"/>
              </w:rPr>
            </w:pPr>
            <w:proofErr w:type="gramStart"/>
            <w:r w:rsidRPr="00892025">
              <w:rPr>
                <w:b/>
                <w:bCs/>
                <w:i/>
                <w:iCs/>
                <w:color w:val="000000" w:themeColor="text1"/>
                <w:sz w:val="20"/>
                <w:szCs w:val="20"/>
              </w:rPr>
              <w:t>θ</w:t>
            </w:r>
            <w:r w:rsidRPr="00892025">
              <w:rPr>
                <w:b/>
                <w:bCs/>
                <w:color w:val="000000" w:themeColor="text1"/>
                <w:sz w:val="20"/>
                <w:szCs w:val="20"/>
              </w:rPr>
              <w:t>,</w:t>
            </w:r>
            <w:r w:rsidRPr="00892025">
              <w:rPr>
                <w:b/>
                <w:bCs/>
                <w:color w:val="000000" w:themeColor="text1"/>
                <w:sz w:val="20"/>
                <w:szCs w:val="20"/>
                <w:vertAlign w:val="superscript"/>
              </w:rPr>
              <w:t>°</w:t>
            </w:r>
            <w:proofErr w:type="gramEnd"/>
          </w:p>
        </w:tc>
        <w:tc>
          <w:tcPr>
            <w:tcW w:w="851" w:type="dxa"/>
            <w:noWrap/>
            <w:hideMark/>
          </w:tcPr>
          <w:p w14:paraId="0F26E80E" w14:textId="77777777" w:rsidR="00BC5F0A" w:rsidRPr="00892025" w:rsidRDefault="00BC5F0A" w:rsidP="00417CC6">
            <w:pPr>
              <w:jc w:val="center"/>
              <w:rPr>
                <w:b/>
                <w:bCs/>
                <w:color w:val="000000" w:themeColor="text1"/>
                <w:sz w:val="20"/>
                <w:szCs w:val="20"/>
              </w:rPr>
            </w:pPr>
            <w:r w:rsidRPr="00892025">
              <w:rPr>
                <w:b/>
                <w:bCs/>
                <w:i/>
                <w:iCs/>
                <w:color w:val="000000" w:themeColor="text1"/>
                <w:sz w:val="20"/>
                <w:szCs w:val="20"/>
              </w:rPr>
              <w:t>W</w:t>
            </w:r>
            <w:r w:rsidRPr="00892025">
              <w:rPr>
                <w:b/>
                <w:bCs/>
                <w:color w:val="000000" w:themeColor="text1"/>
                <w:sz w:val="20"/>
                <w:szCs w:val="20"/>
              </w:rPr>
              <w:t>, %</w:t>
            </w:r>
          </w:p>
        </w:tc>
        <w:tc>
          <w:tcPr>
            <w:tcW w:w="766" w:type="dxa"/>
            <w:noWrap/>
            <w:hideMark/>
          </w:tcPr>
          <w:p w14:paraId="62A11DB3" w14:textId="77777777" w:rsidR="00BC5F0A" w:rsidRPr="00892025" w:rsidRDefault="00BC5F0A" w:rsidP="00417CC6">
            <w:pPr>
              <w:jc w:val="center"/>
              <w:rPr>
                <w:b/>
                <w:bCs/>
                <w:color w:val="000000" w:themeColor="text1"/>
                <w:sz w:val="20"/>
                <w:szCs w:val="20"/>
              </w:rPr>
            </w:pPr>
            <w:proofErr w:type="gramStart"/>
            <w:r w:rsidRPr="00892025">
              <w:rPr>
                <w:b/>
                <w:bCs/>
                <w:i/>
                <w:iCs/>
                <w:color w:val="000000" w:themeColor="text1"/>
                <w:sz w:val="20"/>
                <w:szCs w:val="20"/>
              </w:rPr>
              <w:t>θ</w:t>
            </w:r>
            <w:r w:rsidRPr="00892025">
              <w:rPr>
                <w:b/>
                <w:bCs/>
                <w:color w:val="000000" w:themeColor="text1"/>
                <w:sz w:val="20"/>
                <w:szCs w:val="20"/>
              </w:rPr>
              <w:t>,</w:t>
            </w:r>
            <w:r w:rsidRPr="00892025">
              <w:rPr>
                <w:b/>
                <w:bCs/>
                <w:color w:val="000000" w:themeColor="text1"/>
                <w:sz w:val="20"/>
                <w:szCs w:val="20"/>
                <w:vertAlign w:val="superscript"/>
              </w:rPr>
              <w:t>°</w:t>
            </w:r>
            <w:proofErr w:type="gramEnd"/>
          </w:p>
        </w:tc>
        <w:tc>
          <w:tcPr>
            <w:tcW w:w="793" w:type="dxa"/>
            <w:noWrap/>
            <w:hideMark/>
          </w:tcPr>
          <w:p w14:paraId="59FD5A35" w14:textId="77777777" w:rsidR="00BC5F0A" w:rsidRPr="00892025" w:rsidRDefault="00BC5F0A" w:rsidP="00417CC6">
            <w:pPr>
              <w:jc w:val="center"/>
              <w:rPr>
                <w:b/>
                <w:bCs/>
                <w:color w:val="000000" w:themeColor="text1"/>
                <w:sz w:val="20"/>
                <w:szCs w:val="20"/>
              </w:rPr>
            </w:pPr>
            <w:r w:rsidRPr="00892025">
              <w:rPr>
                <w:b/>
                <w:bCs/>
                <w:i/>
                <w:iCs/>
                <w:color w:val="000000" w:themeColor="text1"/>
                <w:sz w:val="20"/>
                <w:szCs w:val="20"/>
              </w:rPr>
              <w:t>W</w:t>
            </w:r>
            <w:r w:rsidRPr="00892025">
              <w:rPr>
                <w:b/>
                <w:bCs/>
                <w:color w:val="000000" w:themeColor="text1"/>
                <w:sz w:val="20"/>
                <w:szCs w:val="20"/>
              </w:rPr>
              <w:t>, %</w:t>
            </w:r>
          </w:p>
        </w:tc>
        <w:tc>
          <w:tcPr>
            <w:tcW w:w="850" w:type="dxa"/>
            <w:noWrap/>
            <w:hideMark/>
          </w:tcPr>
          <w:p w14:paraId="677A7898" w14:textId="77777777" w:rsidR="00BC5F0A" w:rsidRPr="00892025" w:rsidRDefault="00BC5F0A" w:rsidP="00417CC6">
            <w:pPr>
              <w:jc w:val="center"/>
              <w:rPr>
                <w:b/>
                <w:bCs/>
                <w:color w:val="000000" w:themeColor="text1"/>
                <w:sz w:val="20"/>
                <w:szCs w:val="20"/>
              </w:rPr>
            </w:pPr>
            <w:proofErr w:type="gramStart"/>
            <w:r w:rsidRPr="00892025">
              <w:rPr>
                <w:b/>
                <w:bCs/>
                <w:i/>
                <w:iCs/>
                <w:color w:val="000000" w:themeColor="text1"/>
                <w:sz w:val="20"/>
                <w:szCs w:val="20"/>
              </w:rPr>
              <w:t>θ</w:t>
            </w:r>
            <w:r w:rsidRPr="00892025">
              <w:rPr>
                <w:b/>
                <w:bCs/>
                <w:color w:val="000000" w:themeColor="text1"/>
                <w:sz w:val="20"/>
                <w:szCs w:val="20"/>
              </w:rPr>
              <w:t>,</w:t>
            </w:r>
            <w:r w:rsidRPr="00892025">
              <w:rPr>
                <w:b/>
                <w:bCs/>
                <w:color w:val="000000" w:themeColor="text1"/>
                <w:sz w:val="20"/>
                <w:szCs w:val="20"/>
                <w:vertAlign w:val="superscript"/>
              </w:rPr>
              <w:t>°</w:t>
            </w:r>
            <w:proofErr w:type="gramEnd"/>
          </w:p>
        </w:tc>
        <w:tc>
          <w:tcPr>
            <w:tcW w:w="851" w:type="dxa"/>
            <w:noWrap/>
            <w:hideMark/>
          </w:tcPr>
          <w:p w14:paraId="60715B26" w14:textId="77777777" w:rsidR="00BC5F0A" w:rsidRPr="00892025" w:rsidRDefault="00BC5F0A" w:rsidP="00417CC6">
            <w:pPr>
              <w:jc w:val="center"/>
              <w:rPr>
                <w:b/>
                <w:bCs/>
                <w:color w:val="000000" w:themeColor="text1"/>
                <w:sz w:val="20"/>
                <w:szCs w:val="20"/>
              </w:rPr>
            </w:pPr>
            <w:r w:rsidRPr="00892025">
              <w:rPr>
                <w:b/>
                <w:bCs/>
                <w:i/>
                <w:iCs/>
                <w:color w:val="000000" w:themeColor="text1"/>
                <w:sz w:val="20"/>
                <w:szCs w:val="20"/>
              </w:rPr>
              <w:t>W</w:t>
            </w:r>
            <w:r w:rsidRPr="00892025">
              <w:rPr>
                <w:b/>
                <w:bCs/>
                <w:color w:val="000000" w:themeColor="text1"/>
                <w:sz w:val="20"/>
                <w:szCs w:val="20"/>
              </w:rPr>
              <w:t>, %</w:t>
            </w:r>
          </w:p>
        </w:tc>
        <w:tc>
          <w:tcPr>
            <w:tcW w:w="850" w:type="dxa"/>
            <w:noWrap/>
            <w:hideMark/>
          </w:tcPr>
          <w:p w14:paraId="77C2AB46" w14:textId="77777777" w:rsidR="00BC5F0A" w:rsidRPr="00892025" w:rsidRDefault="00BC5F0A" w:rsidP="00417CC6">
            <w:pPr>
              <w:jc w:val="center"/>
              <w:rPr>
                <w:b/>
                <w:bCs/>
                <w:color w:val="000000" w:themeColor="text1"/>
                <w:sz w:val="20"/>
                <w:szCs w:val="20"/>
              </w:rPr>
            </w:pPr>
            <w:proofErr w:type="gramStart"/>
            <w:r w:rsidRPr="00892025">
              <w:rPr>
                <w:b/>
                <w:bCs/>
                <w:i/>
                <w:iCs/>
                <w:color w:val="000000" w:themeColor="text1"/>
                <w:sz w:val="20"/>
                <w:szCs w:val="20"/>
              </w:rPr>
              <w:t>θ</w:t>
            </w:r>
            <w:r w:rsidRPr="00892025">
              <w:rPr>
                <w:b/>
                <w:bCs/>
                <w:color w:val="000000" w:themeColor="text1"/>
                <w:sz w:val="20"/>
                <w:szCs w:val="20"/>
              </w:rPr>
              <w:t>,</w:t>
            </w:r>
            <w:r w:rsidRPr="00892025">
              <w:rPr>
                <w:b/>
                <w:bCs/>
                <w:color w:val="000000" w:themeColor="text1"/>
                <w:sz w:val="20"/>
                <w:szCs w:val="20"/>
                <w:vertAlign w:val="superscript"/>
              </w:rPr>
              <w:t>°</w:t>
            </w:r>
            <w:proofErr w:type="gramEnd"/>
          </w:p>
        </w:tc>
        <w:tc>
          <w:tcPr>
            <w:tcW w:w="851" w:type="dxa"/>
            <w:noWrap/>
            <w:hideMark/>
          </w:tcPr>
          <w:p w14:paraId="0231A0E8" w14:textId="77777777" w:rsidR="00BC5F0A" w:rsidRPr="00892025" w:rsidRDefault="00BC5F0A" w:rsidP="00417CC6">
            <w:pPr>
              <w:jc w:val="center"/>
              <w:rPr>
                <w:b/>
                <w:bCs/>
                <w:color w:val="000000" w:themeColor="text1"/>
                <w:sz w:val="20"/>
                <w:szCs w:val="20"/>
              </w:rPr>
            </w:pPr>
            <w:r w:rsidRPr="00892025">
              <w:rPr>
                <w:b/>
                <w:bCs/>
                <w:i/>
                <w:iCs/>
                <w:color w:val="000000" w:themeColor="text1"/>
                <w:sz w:val="20"/>
                <w:szCs w:val="20"/>
              </w:rPr>
              <w:t>W</w:t>
            </w:r>
            <w:r w:rsidRPr="00892025">
              <w:rPr>
                <w:b/>
                <w:bCs/>
                <w:color w:val="000000" w:themeColor="text1"/>
                <w:sz w:val="20"/>
                <w:szCs w:val="20"/>
              </w:rPr>
              <w:t>, %</w:t>
            </w:r>
          </w:p>
        </w:tc>
        <w:tc>
          <w:tcPr>
            <w:tcW w:w="766" w:type="dxa"/>
            <w:noWrap/>
            <w:hideMark/>
          </w:tcPr>
          <w:p w14:paraId="44F69D27" w14:textId="77777777" w:rsidR="00BC5F0A" w:rsidRPr="00892025" w:rsidRDefault="00BC5F0A" w:rsidP="00417CC6">
            <w:pPr>
              <w:jc w:val="center"/>
              <w:rPr>
                <w:b/>
                <w:bCs/>
                <w:color w:val="000000" w:themeColor="text1"/>
                <w:sz w:val="20"/>
                <w:szCs w:val="20"/>
              </w:rPr>
            </w:pPr>
            <w:proofErr w:type="gramStart"/>
            <w:r w:rsidRPr="00892025">
              <w:rPr>
                <w:b/>
                <w:bCs/>
                <w:i/>
                <w:iCs/>
                <w:color w:val="000000" w:themeColor="text1"/>
                <w:sz w:val="20"/>
                <w:szCs w:val="20"/>
              </w:rPr>
              <w:t>θ</w:t>
            </w:r>
            <w:r w:rsidRPr="00892025">
              <w:rPr>
                <w:b/>
                <w:bCs/>
                <w:color w:val="000000" w:themeColor="text1"/>
                <w:sz w:val="20"/>
                <w:szCs w:val="20"/>
              </w:rPr>
              <w:t>,</w:t>
            </w:r>
            <w:r w:rsidRPr="00892025">
              <w:rPr>
                <w:b/>
                <w:bCs/>
                <w:color w:val="000000" w:themeColor="text1"/>
                <w:sz w:val="20"/>
                <w:szCs w:val="20"/>
                <w:vertAlign w:val="superscript"/>
              </w:rPr>
              <w:t>°</w:t>
            </w:r>
            <w:proofErr w:type="gramEnd"/>
          </w:p>
        </w:tc>
        <w:tc>
          <w:tcPr>
            <w:tcW w:w="793" w:type="dxa"/>
            <w:noWrap/>
            <w:hideMark/>
          </w:tcPr>
          <w:p w14:paraId="43F7B5D7" w14:textId="77777777" w:rsidR="00BC5F0A" w:rsidRPr="00892025" w:rsidRDefault="00BC5F0A" w:rsidP="00417CC6">
            <w:pPr>
              <w:jc w:val="center"/>
              <w:rPr>
                <w:b/>
                <w:bCs/>
                <w:color w:val="000000" w:themeColor="text1"/>
                <w:sz w:val="20"/>
                <w:szCs w:val="20"/>
              </w:rPr>
            </w:pPr>
            <w:r w:rsidRPr="00892025">
              <w:rPr>
                <w:b/>
                <w:bCs/>
                <w:i/>
                <w:iCs/>
                <w:color w:val="000000" w:themeColor="text1"/>
                <w:sz w:val="20"/>
                <w:szCs w:val="20"/>
              </w:rPr>
              <w:t>W</w:t>
            </w:r>
            <w:r w:rsidRPr="00892025">
              <w:rPr>
                <w:b/>
                <w:bCs/>
                <w:color w:val="000000" w:themeColor="text1"/>
                <w:sz w:val="20"/>
                <w:szCs w:val="20"/>
              </w:rPr>
              <w:t>, %</w:t>
            </w:r>
          </w:p>
        </w:tc>
      </w:tr>
      <w:tr w:rsidR="0032148D" w:rsidRPr="00892025" w14:paraId="037BAAB7" w14:textId="77777777" w:rsidTr="00892025">
        <w:trPr>
          <w:trHeight w:val="300"/>
          <w:jc w:val="center"/>
        </w:trPr>
        <w:tc>
          <w:tcPr>
            <w:tcW w:w="757" w:type="dxa"/>
            <w:noWrap/>
            <w:hideMark/>
          </w:tcPr>
          <w:p w14:paraId="735CC948" w14:textId="77777777" w:rsidR="00BC5F0A" w:rsidRPr="00892025" w:rsidRDefault="00BC5F0A" w:rsidP="00417CC6">
            <w:pPr>
              <w:jc w:val="center"/>
              <w:rPr>
                <w:color w:val="000000" w:themeColor="text1"/>
                <w:sz w:val="20"/>
                <w:szCs w:val="20"/>
              </w:rPr>
            </w:pPr>
            <w:r w:rsidRPr="00892025">
              <w:rPr>
                <w:color w:val="000000" w:themeColor="text1"/>
                <w:sz w:val="20"/>
                <w:szCs w:val="20"/>
              </w:rPr>
              <w:t>0</w:t>
            </w:r>
          </w:p>
        </w:tc>
        <w:tc>
          <w:tcPr>
            <w:tcW w:w="802" w:type="dxa"/>
            <w:noWrap/>
            <w:hideMark/>
          </w:tcPr>
          <w:p w14:paraId="5B570549" w14:textId="77777777" w:rsidR="00BC5F0A" w:rsidRPr="00892025" w:rsidRDefault="00BC5F0A" w:rsidP="00417CC6">
            <w:pPr>
              <w:jc w:val="center"/>
              <w:rPr>
                <w:color w:val="000000" w:themeColor="text1"/>
                <w:sz w:val="20"/>
                <w:szCs w:val="20"/>
              </w:rPr>
            </w:pPr>
            <w:r w:rsidRPr="00892025">
              <w:rPr>
                <w:color w:val="000000" w:themeColor="text1"/>
                <w:sz w:val="20"/>
                <w:szCs w:val="20"/>
              </w:rPr>
              <w:t>95,05</w:t>
            </w:r>
          </w:p>
          <w:p w14:paraId="3910FEE8" w14:textId="77777777" w:rsidR="000A46A8" w:rsidRPr="00892025" w:rsidRDefault="000A46A8" w:rsidP="00417CC6">
            <w:pPr>
              <w:jc w:val="center"/>
              <w:rPr>
                <w:color w:val="000000" w:themeColor="text1"/>
                <w:sz w:val="20"/>
                <w:szCs w:val="20"/>
              </w:rPr>
            </w:pPr>
          </w:p>
          <w:p w14:paraId="49A2D115" w14:textId="77777777" w:rsidR="000A46A8" w:rsidRPr="00892025" w:rsidRDefault="000A46A8" w:rsidP="00417CC6">
            <w:pPr>
              <w:jc w:val="center"/>
              <w:rPr>
                <w:color w:val="000000" w:themeColor="text1"/>
                <w:sz w:val="20"/>
                <w:szCs w:val="20"/>
              </w:rPr>
            </w:pPr>
          </w:p>
        </w:tc>
        <w:tc>
          <w:tcPr>
            <w:tcW w:w="851" w:type="dxa"/>
            <w:noWrap/>
            <w:hideMark/>
          </w:tcPr>
          <w:p w14:paraId="063BEB20" w14:textId="76F6D5C4" w:rsidR="00BC5F0A" w:rsidRPr="00892025" w:rsidRDefault="00BC5F0A" w:rsidP="00417CC6">
            <w:pPr>
              <w:jc w:val="center"/>
              <w:rPr>
                <w:color w:val="000000" w:themeColor="text1"/>
                <w:sz w:val="20"/>
                <w:szCs w:val="20"/>
              </w:rPr>
            </w:pPr>
            <w:r w:rsidRPr="00892025">
              <w:rPr>
                <w:color w:val="000000" w:themeColor="text1"/>
                <w:sz w:val="20"/>
                <w:szCs w:val="20"/>
              </w:rPr>
              <w:t>7,</w:t>
            </w:r>
            <w:r w:rsidR="00755F1C" w:rsidRPr="00892025">
              <w:rPr>
                <w:color w:val="000000" w:themeColor="text1"/>
                <w:sz w:val="20"/>
                <w:szCs w:val="20"/>
              </w:rPr>
              <w:t>9</w:t>
            </w:r>
          </w:p>
        </w:tc>
        <w:tc>
          <w:tcPr>
            <w:tcW w:w="766" w:type="dxa"/>
            <w:noWrap/>
            <w:hideMark/>
          </w:tcPr>
          <w:p w14:paraId="43B7CB98" w14:textId="77777777" w:rsidR="00BC5F0A" w:rsidRPr="00892025" w:rsidRDefault="00BC5F0A" w:rsidP="00417CC6">
            <w:pPr>
              <w:jc w:val="center"/>
              <w:rPr>
                <w:color w:val="000000" w:themeColor="text1"/>
                <w:sz w:val="20"/>
                <w:szCs w:val="20"/>
              </w:rPr>
            </w:pPr>
            <w:r w:rsidRPr="00892025">
              <w:rPr>
                <w:color w:val="000000" w:themeColor="text1"/>
                <w:sz w:val="20"/>
                <w:szCs w:val="20"/>
              </w:rPr>
              <w:t>101,68</w:t>
            </w:r>
          </w:p>
        </w:tc>
        <w:tc>
          <w:tcPr>
            <w:tcW w:w="793" w:type="dxa"/>
            <w:noWrap/>
            <w:hideMark/>
          </w:tcPr>
          <w:p w14:paraId="7D0A5D0F" w14:textId="00B5F760" w:rsidR="00BC5F0A" w:rsidRPr="00892025" w:rsidRDefault="00BC5F0A" w:rsidP="00417CC6">
            <w:pPr>
              <w:jc w:val="center"/>
              <w:rPr>
                <w:color w:val="000000" w:themeColor="text1"/>
                <w:sz w:val="20"/>
                <w:szCs w:val="20"/>
              </w:rPr>
            </w:pPr>
            <w:r w:rsidRPr="00892025">
              <w:rPr>
                <w:color w:val="000000" w:themeColor="text1"/>
                <w:sz w:val="20"/>
                <w:szCs w:val="20"/>
              </w:rPr>
              <w:t>5,</w:t>
            </w:r>
            <w:r w:rsidR="00755F1C" w:rsidRPr="00892025">
              <w:rPr>
                <w:color w:val="000000" w:themeColor="text1"/>
                <w:sz w:val="20"/>
                <w:szCs w:val="20"/>
              </w:rPr>
              <w:t>7</w:t>
            </w:r>
          </w:p>
        </w:tc>
        <w:tc>
          <w:tcPr>
            <w:tcW w:w="850" w:type="dxa"/>
            <w:noWrap/>
            <w:hideMark/>
          </w:tcPr>
          <w:p w14:paraId="11A0F64C" w14:textId="77777777" w:rsidR="00BC5F0A" w:rsidRPr="00892025" w:rsidRDefault="00BC5F0A" w:rsidP="00417CC6">
            <w:pPr>
              <w:jc w:val="center"/>
              <w:rPr>
                <w:color w:val="000000" w:themeColor="text1"/>
                <w:sz w:val="20"/>
                <w:szCs w:val="20"/>
              </w:rPr>
            </w:pPr>
            <w:r w:rsidRPr="00892025">
              <w:rPr>
                <w:color w:val="000000" w:themeColor="text1"/>
                <w:sz w:val="20"/>
                <w:szCs w:val="20"/>
              </w:rPr>
              <w:t>107,30</w:t>
            </w:r>
          </w:p>
        </w:tc>
        <w:tc>
          <w:tcPr>
            <w:tcW w:w="851" w:type="dxa"/>
            <w:noWrap/>
            <w:hideMark/>
          </w:tcPr>
          <w:p w14:paraId="67158006" w14:textId="494942A8" w:rsidR="00BC5F0A" w:rsidRPr="00892025" w:rsidRDefault="00BC5F0A" w:rsidP="00417CC6">
            <w:pPr>
              <w:jc w:val="center"/>
              <w:rPr>
                <w:color w:val="000000" w:themeColor="text1"/>
                <w:sz w:val="20"/>
                <w:szCs w:val="20"/>
              </w:rPr>
            </w:pPr>
            <w:r w:rsidRPr="00892025">
              <w:rPr>
                <w:color w:val="000000" w:themeColor="text1"/>
                <w:sz w:val="20"/>
                <w:szCs w:val="20"/>
              </w:rPr>
              <w:t>4,0</w:t>
            </w:r>
          </w:p>
        </w:tc>
        <w:tc>
          <w:tcPr>
            <w:tcW w:w="850" w:type="dxa"/>
            <w:noWrap/>
            <w:hideMark/>
          </w:tcPr>
          <w:p w14:paraId="3EDD4BC8" w14:textId="77777777" w:rsidR="00BC5F0A" w:rsidRPr="00892025" w:rsidRDefault="00BC5F0A" w:rsidP="00417CC6">
            <w:pPr>
              <w:jc w:val="center"/>
              <w:rPr>
                <w:color w:val="000000" w:themeColor="text1"/>
                <w:sz w:val="20"/>
                <w:szCs w:val="20"/>
              </w:rPr>
            </w:pPr>
            <w:r w:rsidRPr="00892025">
              <w:rPr>
                <w:color w:val="000000" w:themeColor="text1"/>
                <w:sz w:val="20"/>
                <w:szCs w:val="20"/>
              </w:rPr>
              <w:t>107,50</w:t>
            </w:r>
          </w:p>
        </w:tc>
        <w:tc>
          <w:tcPr>
            <w:tcW w:w="851" w:type="dxa"/>
            <w:noWrap/>
            <w:hideMark/>
          </w:tcPr>
          <w:p w14:paraId="4AB11D2F" w14:textId="6A740314" w:rsidR="00BC5F0A" w:rsidRPr="00892025" w:rsidRDefault="00BC5F0A" w:rsidP="00417CC6">
            <w:pPr>
              <w:jc w:val="center"/>
              <w:rPr>
                <w:color w:val="000000" w:themeColor="text1"/>
                <w:sz w:val="20"/>
                <w:szCs w:val="20"/>
              </w:rPr>
            </w:pPr>
            <w:r w:rsidRPr="00892025">
              <w:rPr>
                <w:color w:val="000000" w:themeColor="text1"/>
                <w:sz w:val="20"/>
                <w:szCs w:val="20"/>
              </w:rPr>
              <w:t>4,8</w:t>
            </w:r>
          </w:p>
        </w:tc>
        <w:tc>
          <w:tcPr>
            <w:tcW w:w="766" w:type="dxa"/>
            <w:noWrap/>
            <w:hideMark/>
          </w:tcPr>
          <w:p w14:paraId="07B972A3" w14:textId="77777777" w:rsidR="00BC5F0A" w:rsidRPr="00892025" w:rsidRDefault="00BC5F0A" w:rsidP="00417CC6">
            <w:pPr>
              <w:jc w:val="center"/>
              <w:rPr>
                <w:color w:val="000000" w:themeColor="text1"/>
                <w:sz w:val="20"/>
                <w:szCs w:val="20"/>
              </w:rPr>
            </w:pPr>
            <w:r w:rsidRPr="00892025">
              <w:rPr>
                <w:color w:val="000000" w:themeColor="text1"/>
                <w:sz w:val="20"/>
                <w:szCs w:val="20"/>
              </w:rPr>
              <w:t>107,82</w:t>
            </w:r>
          </w:p>
        </w:tc>
        <w:tc>
          <w:tcPr>
            <w:tcW w:w="793" w:type="dxa"/>
            <w:noWrap/>
            <w:hideMark/>
          </w:tcPr>
          <w:p w14:paraId="706F9388" w14:textId="4E2E1349" w:rsidR="00BC5F0A" w:rsidRPr="00892025" w:rsidRDefault="00BC5F0A" w:rsidP="00417CC6">
            <w:pPr>
              <w:jc w:val="center"/>
              <w:rPr>
                <w:color w:val="000000" w:themeColor="text1"/>
                <w:sz w:val="20"/>
                <w:szCs w:val="20"/>
              </w:rPr>
            </w:pPr>
            <w:r w:rsidRPr="00892025">
              <w:rPr>
                <w:color w:val="000000" w:themeColor="text1"/>
                <w:sz w:val="20"/>
                <w:szCs w:val="20"/>
              </w:rPr>
              <w:t>5,2</w:t>
            </w:r>
          </w:p>
        </w:tc>
      </w:tr>
      <w:tr w:rsidR="0032148D" w:rsidRPr="00892025" w14:paraId="1FBAEDAE" w14:textId="77777777" w:rsidTr="00892025">
        <w:trPr>
          <w:trHeight w:val="300"/>
          <w:jc w:val="center"/>
        </w:trPr>
        <w:tc>
          <w:tcPr>
            <w:tcW w:w="757" w:type="dxa"/>
            <w:noWrap/>
            <w:hideMark/>
          </w:tcPr>
          <w:p w14:paraId="3A50EDF2" w14:textId="77777777" w:rsidR="00BC5F0A" w:rsidRPr="00892025" w:rsidRDefault="00BC5F0A" w:rsidP="00417CC6">
            <w:pPr>
              <w:jc w:val="center"/>
              <w:rPr>
                <w:color w:val="000000" w:themeColor="text1"/>
                <w:sz w:val="20"/>
                <w:szCs w:val="20"/>
              </w:rPr>
            </w:pPr>
            <w:r w:rsidRPr="00892025">
              <w:rPr>
                <w:color w:val="000000" w:themeColor="text1"/>
                <w:sz w:val="20"/>
                <w:szCs w:val="20"/>
              </w:rPr>
              <w:t>0,5</w:t>
            </w:r>
          </w:p>
        </w:tc>
        <w:tc>
          <w:tcPr>
            <w:tcW w:w="802" w:type="dxa"/>
            <w:noWrap/>
            <w:hideMark/>
          </w:tcPr>
          <w:p w14:paraId="300EB86F" w14:textId="77777777" w:rsidR="00BC5F0A" w:rsidRPr="00892025" w:rsidRDefault="00BC5F0A" w:rsidP="00417CC6">
            <w:pPr>
              <w:jc w:val="center"/>
              <w:rPr>
                <w:color w:val="000000" w:themeColor="text1"/>
                <w:sz w:val="20"/>
                <w:szCs w:val="20"/>
              </w:rPr>
            </w:pPr>
            <w:r w:rsidRPr="00892025">
              <w:rPr>
                <w:color w:val="000000" w:themeColor="text1"/>
                <w:sz w:val="20"/>
                <w:szCs w:val="20"/>
              </w:rPr>
              <w:t>100,39</w:t>
            </w:r>
          </w:p>
          <w:p w14:paraId="69A95FAE" w14:textId="77777777" w:rsidR="000A46A8" w:rsidRPr="00892025" w:rsidRDefault="000A46A8" w:rsidP="00417CC6">
            <w:pPr>
              <w:jc w:val="center"/>
              <w:rPr>
                <w:color w:val="000000" w:themeColor="text1"/>
                <w:sz w:val="20"/>
                <w:szCs w:val="20"/>
              </w:rPr>
            </w:pPr>
          </w:p>
          <w:p w14:paraId="4DC530FC" w14:textId="77777777" w:rsidR="000A46A8" w:rsidRPr="00892025" w:rsidRDefault="000A46A8" w:rsidP="00417CC6">
            <w:pPr>
              <w:jc w:val="center"/>
              <w:rPr>
                <w:color w:val="000000" w:themeColor="text1"/>
                <w:sz w:val="20"/>
                <w:szCs w:val="20"/>
              </w:rPr>
            </w:pPr>
          </w:p>
        </w:tc>
        <w:tc>
          <w:tcPr>
            <w:tcW w:w="851" w:type="dxa"/>
            <w:noWrap/>
            <w:hideMark/>
          </w:tcPr>
          <w:p w14:paraId="20F505BF" w14:textId="539B285E" w:rsidR="00BC5F0A" w:rsidRPr="00892025" w:rsidRDefault="00BC5F0A" w:rsidP="00417CC6">
            <w:pPr>
              <w:jc w:val="center"/>
              <w:rPr>
                <w:color w:val="000000" w:themeColor="text1"/>
                <w:sz w:val="20"/>
                <w:szCs w:val="20"/>
              </w:rPr>
            </w:pPr>
            <w:r w:rsidRPr="00892025">
              <w:rPr>
                <w:color w:val="000000" w:themeColor="text1"/>
                <w:sz w:val="20"/>
                <w:szCs w:val="20"/>
              </w:rPr>
              <w:t>6,</w:t>
            </w:r>
            <w:r w:rsidR="00755F1C" w:rsidRPr="00892025">
              <w:rPr>
                <w:color w:val="000000" w:themeColor="text1"/>
                <w:sz w:val="20"/>
                <w:szCs w:val="20"/>
              </w:rPr>
              <w:t>1</w:t>
            </w:r>
          </w:p>
        </w:tc>
        <w:tc>
          <w:tcPr>
            <w:tcW w:w="766" w:type="dxa"/>
            <w:hideMark/>
          </w:tcPr>
          <w:p w14:paraId="72EA2DD3" w14:textId="77777777" w:rsidR="00BC5F0A" w:rsidRPr="00892025" w:rsidRDefault="00BC5F0A" w:rsidP="00417CC6">
            <w:pPr>
              <w:jc w:val="center"/>
              <w:rPr>
                <w:color w:val="000000" w:themeColor="text1"/>
                <w:sz w:val="20"/>
                <w:szCs w:val="20"/>
              </w:rPr>
            </w:pPr>
            <w:r w:rsidRPr="00892025">
              <w:rPr>
                <w:color w:val="000000" w:themeColor="text1"/>
                <w:sz w:val="20"/>
                <w:szCs w:val="20"/>
              </w:rPr>
              <w:t>104,09</w:t>
            </w:r>
          </w:p>
        </w:tc>
        <w:tc>
          <w:tcPr>
            <w:tcW w:w="793" w:type="dxa"/>
            <w:noWrap/>
            <w:hideMark/>
          </w:tcPr>
          <w:p w14:paraId="1CECF5C2" w14:textId="131E28C7" w:rsidR="00BC5F0A" w:rsidRPr="00892025" w:rsidRDefault="00BC5F0A" w:rsidP="00417CC6">
            <w:pPr>
              <w:jc w:val="center"/>
              <w:rPr>
                <w:color w:val="000000" w:themeColor="text1"/>
                <w:sz w:val="20"/>
                <w:szCs w:val="20"/>
              </w:rPr>
            </w:pPr>
            <w:r w:rsidRPr="00892025">
              <w:rPr>
                <w:color w:val="000000" w:themeColor="text1"/>
                <w:sz w:val="20"/>
                <w:szCs w:val="20"/>
              </w:rPr>
              <w:t>5,2</w:t>
            </w:r>
          </w:p>
        </w:tc>
        <w:tc>
          <w:tcPr>
            <w:tcW w:w="850" w:type="dxa"/>
            <w:noWrap/>
            <w:hideMark/>
          </w:tcPr>
          <w:p w14:paraId="499CE1ED" w14:textId="77777777" w:rsidR="00BC5F0A" w:rsidRPr="00892025" w:rsidRDefault="00BC5F0A" w:rsidP="00417CC6">
            <w:pPr>
              <w:jc w:val="center"/>
              <w:rPr>
                <w:color w:val="000000" w:themeColor="text1"/>
                <w:sz w:val="20"/>
                <w:szCs w:val="20"/>
              </w:rPr>
            </w:pPr>
            <w:r w:rsidRPr="00892025">
              <w:rPr>
                <w:color w:val="000000" w:themeColor="text1"/>
                <w:sz w:val="20"/>
                <w:szCs w:val="20"/>
              </w:rPr>
              <w:t>110,91</w:t>
            </w:r>
          </w:p>
        </w:tc>
        <w:tc>
          <w:tcPr>
            <w:tcW w:w="851" w:type="dxa"/>
            <w:noWrap/>
            <w:hideMark/>
          </w:tcPr>
          <w:p w14:paraId="229421C2" w14:textId="1A8EFE53" w:rsidR="00BC5F0A" w:rsidRPr="00892025" w:rsidRDefault="00BC5F0A" w:rsidP="00417CC6">
            <w:pPr>
              <w:jc w:val="center"/>
              <w:rPr>
                <w:color w:val="000000" w:themeColor="text1"/>
                <w:sz w:val="20"/>
                <w:szCs w:val="20"/>
              </w:rPr>
            </w:pPr>
            <w:r w:rsidRPr="00892025">
              <w:rPr>
                <w:color w:val="000000" w:themeColor="text1"/>
                <w:sz w:val="20"/>
                <w:szCs w:val="20"/>
              </w:rPr>
              <w:t>3,5</w:t>
            </w:r>
          </w:p>
        </w:tc>
        <w:tc>
          <w:tcPr>
            <w:tcW w:w="850" w:type="dxa"/>
            <w:noWrap/>
            <w:hideMark/>
          </w:tcPr>
          <w:p w14:paraId="27DFCF18" w14:textId="77777777" w:rsidR="00BC5F0A" w:rsidRPr="00892025" w:rsidRDefault="00BC5F0A" w:rsidP="00417CC6">
            <w:pPr>
              <w:jc w:val="center"/>
              <w:rPr>
                <w:color w:val="000000" w:themeColor="text1"/>
                <w:sz w:val="20"/>
                <w:szCs w:val="20"/>
              </w:rPr>
            </w:pPr>
            <w:r w:rsidRPr="00892025">
              <w:rPr>
                <w:color w:val="000000" w:themeColor="text1"/>
                <w:sz w:val="20"/>
                <w:szCs w:val="20"/>
              </w:rPr>
              <w:t>109,23</w:t>
            </w:r>
          </w:p>
        </w:tc>
        <w:tc>
          <w:tcPr>
            <w:tcW w:w="851" w:type="dxa"/>
            <w:noWrap/>
            <w:hideMark/>
          </w:tcPr>
          <w:p w14:paraId="5018875C" w14:textId="5DFBF0AE" w:rsidR="00BC5F0A" w:rsidRPr="00892025" w:rsidRDefault="00BC5F0A" w:rsidP="00417CC6">
            <w:pPr>
              <w:jc w:val="center"/>
              <w:rPr>
                <w:color w:val="000000" w:themeColor="text1"/>
                <w:sz w:val="20"/>
                <w:szCs w:val="20"/>
              </w:rPr>
            </w:pPr>
            <w:r w:rsidRPr="00892025">
              <w:rPr>
                <w:color w:val="000000" w:themeColor="text1"/>
                <w:sz w:val="20"/>
                <w:szCs w:val="20"/>
              </w:rPr>
              <w:t>4,</w:t>
            </w:r>
            <w:r w:rsidR="00755F1C" w:rsidRPr="00892025">
              <w:rPr>
                <w:color w:val="000000" w:themeColor="text1"/>
                <w:sz w:val="20"/>
                <w:szCs w:val="20"/>
              </w:rPr>
              <w:t>7</w:t>
            </w:r>
          </w:p>
        </w:tc>
        <w:tc>
          <w:tcPr>
            <w:tcW w:w="766" w:type="dxa"/>
            <w:noWrap/>
            <w:hideMark/>
          </w:tcPr>
          <w:p w14:paraId="580DC4BD" w14:textId="77777777" w:rsidR="00BC5F0A" w:rsidRPr="00892025" w:rsidRDefault="00BC5F0A" w:rsidP="00417CC6">
            <w:pPr>
              <w:jc w:val="center"/>
              <w:rPr>
                <w:color w:val="000000" w:themeColor="text1"/>
                <w:sz w:val="20"/>
                <w:szCs w:val="20"/>
              </w:rPr>
            </w:pPr>
            <w:r w:rsidRPr="00892025">
              <w:rPr>
                <w:color w:val="000000" w:themeColor="text1"/>
                <w:sz w:val="20"/>
                <w:szCs w:val="20"/>
              </w:rPr>
              <w:t>105,51</w:t>
            </w:r>
          </w:p>
        </w:tc>
        <w:tc>
          <w:tcPr>
            <w:tcW w:w="793" w:type="dxa"/>
            <w:noWrap/>
            <w:hideMark/>
          </w:tcPr>
          <w:p w14:paraId="23416B37" w14:textId="13C63F7F" w:rsidR="00BC5F0A" w:rsidRPr="00892025" w:rsidRDefault="00BC5F0A" w:rsidP="00417CC6">
            <w:pPr>
              <w:jc w:val="center"/>
              <w:rPr>
                <w:color w:val="000000" w:themeColor="text1"/>
                <w:sz w:val="20"/>
                <w:szCs w:val="20"/>
              </w:rPr>
            </w:pPr>
            <w:r w:rsidRPr="00892025">
              <w:rPr>
                <w:color w:val="000000" w:themeColor="text1"/>
                <w:sz w:val="20"/>
                <w:szCs w:val="20"/>
              </w:rPr>
              <w:t>4,7</w:t>
            </w:r>
          </w:p>
        </w:tc>
      </w:tr>
      <w:tr w:rsidR="0032148D" w:rsidRPr="00892025" w14:paraId="6165BED5" w14:textId="77777777" w:rsidTr="00892025">
        <w:trPr>
          <w:trHeight w:val="300"/>
          <w:jc w:val="center"/>
        </w:trPr>
        <w:tc>
          <w:tcPr>
            <w:tcW w:w="757" w:type="dxa"/>
            <w:noWrap/>
            <w:hideMark/>
          </w:tcPr>
          <w:p w14:paraId="613CF7BD" w14:textId="77777777" w:rsidR="00BC5F0A" w:rsidRPr="00892025" w:rsidRDefault="00BC5F0A" w:rsidP="00417CC6">
            <w:pPr>
              <w:jc w:val="center"/>
              <w:rPr>
                <w:color w:val="000000" w:themeColor="text1"/>
                <w:sz w:val="20"/>
                <w:szCs w:val="20"/>
              </w:rPr>
            </w:pPr>
            <w:r w:rsidRPr="00892025">
              <w:rPr>
                <w:color w:val="000000" w:themeColor="text1"/>
                <w:sz w:val="20"/>
                <w:szCs w:val="20"/>
              </w:rPr>
              <w:t>1,0</w:t>
            </w:r>
          </w:p>
        </w:tc>
        <w:tc>
          <w:tcPr>
            <w:tcW w:w="802" w:type="dxa"/>
            <w:noWrap/>
            <w:hideMark/>
          </w:tcPr>
          <w:p w14:paraId="35167243" w14:textId="77777777" w:rsidR="00BC5F0A" w:rsidRPr="00892025" w:rsidRDefault="00BC5F0A" w:rsidP="00417CC6">
            <w:pPr>
              <w:jc w:val="center"/>
              <w:rPr>
                <w:color w:val="000000" w:themeColor="text1"/>
                <w:sz w:val="20"/>
                <w:szCs w:val="20"/>
              </w:rPr>
            </w:pPr>
            <w:r w:rsidRPr="00892025">
              <w:rPr>
                <w:color w:val="000000" w:themeColor="text1"/>
                <w:sz w:val="20"/>
                <w:szCs w:val="20"/>
              </w:rPr>
              <w:t>103,21</w:t>
            </w:r>
          </w:p>
          <w:p w14:paraId="253129D9" w14:textId="77777777" w:rsidR="000A46A8" w:rsidRPr="00892025" w:rsidRDefault="000A46A8" w:rsidP="00417CC6">
            <w:pPr>
              <w:jc w:val="center"/>
              <w:rPr>
                <w:color w:val="000000" w:themeColor="text1"/>
                <w:sz w:val="20"/>
                <w:szCs w:val="20"/>
              </w:rPr>
            </w:pPr>
          </w:p>
          <w:p w14:paraId="7AF8EB18" w14:textId="77777777" w:rsidR="000A46A8" w:rsidRPr="00892025" w:rsidRDefault="000A46A8" w:rsidP="00417CC6">
            <w:pPr>
              <w:jc w:val="center"/>
              <w:rPr>
                <w:color w:val="000000" w:themeColor="text1"/>
                <w:sz w:val="20"/>
                <w:szCs w:val="20"/>
              </w:rPr>
            </w:pPr>
          </w:p>
        </w:tc>
        <w:tc>
          <w:tcPr>
            <w:tcW w:w="851" w:type="dxa"/>
            <w:noWrap/>
            <w:hideMark/>
          </w:tcPr>
          <w:p w14:paraId="3A5FE4F7" w14:textId="17119121" w:rsidR="00BC5F0A" w:rsidRPr="00892025" w:rsidRDefault="00BC5F0A" w:rsidP="00417CC6">
            <w:pPr>
              <w:jc w:val="center"/>
              <w:rPr>
                <w:color w:val="000000" w:themeColor="text1"/>
                <w:sz w:val="20"/>
                <w:szCs w:val="20"/>
              </w:rPr>
            </w:pPr>
            <w:r w:rsidRPr="00892025">
              <w:rPr>
                <w:color w:val="000000" w:themeColor="text1"/>
                <w:sz w:val="20"/>
                <w:szCs w:val="20"/>
              </w:rPr>
              <w:t>4,</w:t>
            </w:r>
            <w:r w:rsidR="00755F1C" w:rsidRPr="00892025">
              <w:rPr>
                <w:color w:val="000000" w:themeColor="text1"/>
                <w:sz w:val="20"/>
                <w:szCs w:val="20"/>
              </w:rPr>
              <w:t>9</w:t>
            </w:r>
          </w:p>
        </w:tc>
        <w:tc>
          <w:tcPr>
            <w:tcW w:w="766" w:type="dxa"/>
            <w:hideMark/>
          </w:tcPr>
          <w:p w14:paraId="0BDFAB21" w14:textId="77777777" w:rsidR="00BC5F0A" w:rsidRPr="00892025" w:rsidRDefault="00BC5F0A" w:rsidP="00417CC6">
            <w:pPr>
              <w:jc w:val="center"/>
              <w:rPr>
                <w:color w:val="000000" w:themeColor="text1"/>
                <w:sz w:val="20"/>
                <w:szCs w:val="20"/>
              </w:rPr>
            </w:pPr>
            <w:r w:rsidRPr="00892025">
              <w:rPr>
                <w:color w:val="000000" w:themeColor="text1"/>
                <w:sz w:val="20"/>
                <w:szCs w:val="20"/>
              </w:rPr>
              <w:t>106,16</w:t>
            </w:r>
          </w:p>
        </w:tc>
        <w:tc>
          <w:tcPr>
            <w:tcW w:w="793" w:type="dxa"/>
            <w:noWrap/>
            <w:hideMark/>
          </w:tcPr>
          <w:p w14:paraId="1EB4CAD6" w14:textId="5F4ECAFF" w:rsidR="00BC5F0A" w:rsidRPr="00892025" w:rsidRDefault="00BC5F0A" w:rsidP="00417CC6">
            <w:pPr>
              <w:jc w:val="center"/>
              <w:rPr>
                <w:color w:val="000000" w:themeColor="text1"/>
                <w:sz w:val="20"/>
                <w:szCs w:val="20"/>
              </w:rPr>
            </w:pPr>
            <w:r w:rsidRPr="00892025">
              <w:rPr>
                <w:color w:val="000000" w:themeColor="text1"/>
                <w:sz w:val="20"/>
                <w:szCs w:val="20"/>
              </w:rPr>
              <w:t>4,</w:t>
            </w:r>
            <w:r w:rsidR="00755F1C" w:rsidRPr="00892025">
              <w:rPr>
                <w:color w:val="000000" w:themeColor="text1"/>
                <w:sz w:val="20"/>
                <w:szCs w:val="20"/>
              </w:rPr>
              <w:t>6</w:t>
            </w:r>
          </w:p>
        </w:tc>
        <w:tc>
          <w:tcPr>
            <w:tcW w:w="850" w:type="dxa"/>
            <w:noWrap/>
            <w:hideMark/>
          </w:tcPr>
          <w:p w14:paraId="18D62FEA" w14:textId="77777777" w:rsidR="00BC5F0A" w:rsidRPr="00892025" w:rsidRDefault="00BC5F0A" w:rsidP="00417CC6">
            <w:pPr>
              <w:jc w:val="center"/>
              <w:rPr>
                <w:color w:val="000000" w:themeColor="text1"/>
                <w:sz w:val="20"/>
                <w:szCs w:val="20"/>
              </w:rPr>
            </w:pPr>
            <w:r w:rsidRPr="00892025">
              <w:rPr>
                <w:color w:val="000000" w:themeColor="text1"/>
                <w:sz w:val="20"/>
                <w:szCs w:val="20"/>
              </w:rPr>
              <w:t>115,90</w:t>
            </w:r>
          </w:p>
        </w:tc>
        <w:tc>
          <w:tcPr>
            <w:tcW w:w="851" w:type="dxa"/>
            <w:noWrap/>
            <w:hideMark/>
          </w:tcPr>
          <w:p w14:paraId="6BF8D203" w14:textId="7ABF8114" w:rsidR="00BC5F0A" w:rsidRPr="00892025" w:rsidRDefault="00BC5F0A" w:rsidP="00417CC6">
            <w:pPr>
              <w:jc w:val="center"/>
              <w:rPr>
                <w:color w:val="000000" w:themeColor="text1"/>
                <w:sz w:val="20"/>
                <w:szCs w:val="20"/>
              </w:rPr>
            </w:pPr>
            <w:r w:rsidRPr="00892025">
              <w:rPr>
                <w:color w:val="000000" w:themeColor="text1"/>
                <w:sz w:val="20"/>
                <w:szCs w:val="20"/>
              </w:rPr>
              <w:t>3,0</w:t>
            </w:r>
          </w:p>
        </w:tc>
        <w:tc>
          <w:tcPr>
            <w:tcW w:w="850" w:type="dxa"/>
            <w:noWrap/>
            <w:hideMark/>
          </w:tcPr>
          <w:p w14:paraId="439DAB29" w14:textId="77777777" w:rsidR="00BC5F0A" w:rsidRPr="00892025" w:rsidRDefault="00BC5F0A" w:rsidP="00417CC6">
            <w:pPr>
              <w:jc w:val="center"/>
              <w:rPr>
                <w:color w:val="000000" w:themeColor="text1"/>
                <w:sz w:val="20"/>
                <w:szCs w:val="20"/>
              </w:rPr>
            </w:pPr>
            <w:r w:rsidRPr="00892025">
              <w:rPr>
                <w:color w:val="000000" w:themeColor="text1"/>
                <w:sz w:val="20"/>
                <w:szCs w:val="20"/>
              </w:rPr>
              <w:t>111,93</w:t>
            </w:r>
          </w:p>
        </w:tc>
        <w:tc>
          <w:tcPr>
            <w:tcW w:w="851" w:type="dxa"/>
            <w:noWrap/>
            <w:hideMark/>
          </w:tcPr>
          <w:p w14:paraId="12BC174B" w14:textId="254D3674" w:rsidR="00BC5F0A" w:rsidRPr="00892025" w:rsidRDefault="00BC5F0A" w:rsidP="00417CC6">
            <w:pPr>
              <w:jc w:val="center"/>
              <w:rPr>
                <w:color w:val="000000" w:themeColor="text1"/>
                <w:sz w:val="20"/>
                <w:szCs w:val="20"/>
              </w:rPr>
            </w:pPr>
            <w:r w:rsidRPr="00892025">
              <w:rPr>
                <w:color w:val="000000" w:themeColor="text1"/>
                <w:sz w:val="20"/>
                <w:szCs w:val="20"/>
              </w:rPr>
              <w:t>4,0</w:t>
            </w:r>
          </w:p>
        </w:tc>
        <w:tc>
          <w:tcPr>
            <w:tcW w:w="766" w:type="dxa"/>
            <w:noWrap/>
            <w:hideMark/>
          </w:tcPr>
          <w:p w14:paraId="54D65217" w14:textId="77777777" w:rsidR="00BC5F0A" w:rsidRPr="00892025" w:rsidRDefault="00BC5F0A" w:rsidP="00417CC6">
            <w:pPr>
              <w:jc w:val="center"/>
              <w:rPr>
                <w:color w:val="000000" w:themeColor="text1"/>
                <w:sz w:val="20"/>
                <w:szCs w:val="20"/>
              </w:rPr>
            </w:pPr>
            <w:r w:rsidRPr="00892025">
              <w:rPr>
                <w:color w:val="000000" w:themeColor="text1"/>
                <w:sz w:val="20"/>
                <w:szCs w:val="20"/>
              </w:rPr>
              <w:t>111,53</w:t>
            </w:r>
          </w:p>
        </w:tc>
        <w:tc>
          <w:tcPr>
            <w:tcW w:w="793" w:type="dxa"/>
            <w:noWrap/>
            <w:hideMark/>
          </w:tcPr>
          <w:p w14:paraId="3D181EE3" w14:textId="798F914D" w:rsidR="00BC5F0A" w:rsidRPr="00892025" w:rsidRDefault="00BC5F0A" w:rsidP="00417CC6">
            <w:pPr>
              <w:jc w:val="center"/>
              <w:rPr>
                <w:color w:val="000000" w:themeColor="text1"/>
                <w:sz w:val="20"/>
                <w:szCs w:val="20"/>
              </w:rPr>
            </w:pPr>
            <w:r w:rsidRPr="00892025">
              <w:rPr>
                <w:color w:val="000000" w:themeColor="text1"/>
                <w:sz w:val="20"/>
                <w:szCs w:val="20"/>
              </w:rPr>
              <w:t>4,</w:t>
            </w:r>
            <w:r w:rsidR="00755F1C" w:rsidRPr="00892025">
              <w:rPr>
                <w:color w:val="000000" w:themeColor="text1"/>
                <w:sz w:val="20"/>
                <w:szCs w:val="20"/>
              </w:rPr>
              <w:t>3</w:t>
            </w:r>
          </w:p>
        </w:tc>
      </w:tr>
      <w:tr w:rsidR="0032148D" w:rsidRPr="00892025" w14:paraId="0DB0541C" w14:textId="77777777" w:rsidTr="00892025">
        <w:trPr>
          <w:trHeight w:val="300"/>
          <w:jc w:val="center"/>
        </w:trPr>
        <w:tc>
          <w:tcPr>
            <w:tcW w:w="757" w:type="dxa"/>
            <w:noWrap/>
            <w:hideMark/>
          </w:tcPr>
          <w:p w14:paraId="1756DF74" w14:textId="77777777" w:rsidR="00BC5F0A" w:rsidRPr="00892025" w:rsidRDefault="00BC5F0A" w:rsidP="00417CC6">
            <w:pPr>
              <w:contextualSpacing/>
              <w:jc w:val="center"/>
              <w:rPr>
                <w:color w:val="000000" w:themeColor="text1"/>
                <w:sz w:val="20"/>
                <w:szCs w:val="20"/>
              </w:rPr>
            </w:pPr>
            <w:r w:rsidRPr="00892025">
              <w:rPr>
                <w:color w:val="000000" w:themeColor="text1"/>
                <w:sz w:val="20"/>
                <w:szCs w:val="20"/>
              </w:rPr>
              <w:t>1,5</w:t>
            </w:r>
          </w:p>
        </w:tc>
        <w:tc>
          <w:tcPr>
            <w:tcW w:w="802" w:type="dxa"/>
            <w:noWrap/>
            <w:hideMark/>
          </w:tcPr>
          <w:p w14:paraId="2379B540" w14:textId="77777777" w:rsidR="00BC5F0A" w:rsidRPr="00892025" w:rsidRDefault="00BC5F0A" w:rsidP="00417CC6">
            <w:pPr>
              <w:contextualSpacing/>
              <w:jc w:val="center"/>
              <w:rPr>
                <w:color w:val="000000" w:themeColor="text1"/>
                <w:sz w:val="20"/>
                <w:szCs w:val="20"/>
              </w:rPr>
            </w:pPr>
            <w:r w:rsidRPr="00892025">
              <w:rPr>
                <w:color w:val="000000" w:themeColor="text1"/>
                <w:sz w:val="20"/>
                <w:szCs w:val="20"/>
              </w:rPr>
              <w:t>103,55</w:t>
            </w:r>
          </w:p>
          <w:p w14:paraId="4A6BA690" w14:textId="77777777" w:rsidR="000A46A8" w:rsidRPr="00892025" w:rsidRDefault="000A46A8" w:rsidP="00417CC6">
            <w:pPr>
              <w:contextualSpacing/>
              <w:jc w:val="center"/>
              <w:rPr>
                <w:color w:val="000000" w:themeColor="text1"/>
                <w:sz w:val="20"/>
                <w:szCs w:val="20"/>
              </w:rPr>
            </w:pPr>
          </w:p>
          <w:p w14:paraId="7AC71218" w14:textId="77777777" w:rsidR="000A46A8" w:rsidRPr="00892025" w:rsidRDefault="000A46A8" w:rsidP="00417CC6">
            <w:pPr>
              <w:contextualSpacing/>
              <w:jc w:val="center"/>
              <w:rPr>
                <w:color w:val="000000" w:themeColor="text1"/>
                <w:sz w:val="20"/>
                <w:szCs w:val="20"/>
              </w:rPr>
            </w:pPr>
          </w:p>
        </w:tc>
        <w:tc>
          <w:tcPr>
            <w:tcW w:w="851" w:type="dxa"/>
            <w:noWrap/>
            <w:hideMark/>
          </w:tcPr>
          <w:p w14:paraId="420E2252" w14:textId="02687418" w:rsidR="00BC5F0A" w:rsidRPr="00892025" w:rsidRDefault="00BC5F0A" w:rsidP="00417CC6">
            <w:pPr>
              <w:contextualSpacing/>
              <w:jc w:val="center"/>
              <w:rPr>
                <w:color w:val="000000" w:themeColor="text1"/>
                <w:sz w:val="20"/>
                <w:szCs w:val="20"/>
              </w:rPr>
            </w:pPr>
            <w:r w:rsidRPr="00892025">
              <w:rPr>
                <w:color w:val="000000" w:themeColor="text1"/>
                <w:sz w:val="20"/>
                <w:szCs w:val="20"/>
              </w:rPr>
              <w:t>4,9</w:t>
            </w:r>
          </w:p>
        </w:tc>
        <w:tc>
          <w:tcPr>
            <w:tcW w:w="766" w:type="dxa"/>
            <w:noWrap/>
            <w:hideMark/>
          </w:tcPr>
          <w:p w14:paraId="33478A84" w14:textId="77777777" w:rsidR="00BC5F0A" w:rsidRPr="00892025" w:rsidRDefault="00BC5F0A" w:rsidP="00417CC6">
            <w:pPr>
              <w:contextualSpacing/>
              <w:jc w:val="center"/>
              <w:rPr>
                <w:color w:val="000000" w:themeColor="text1"/>
                <w:sz w:val="20"/>
                <w:szCs w:val="20"/>
              </w:rPr>
            </w:pPr>
            <w:r w:rsidRPr="00892025">
              <w:rPr>
                <w:color w:val="000000" w:themeColor="text1"/>
                <w:sz w:val="20"/>
                <w:szCs w:val="20"/>
              </w:rPr>
              <w:t>106,55</w:t>
            </w:r>
          </w:p>
        </w:tc>
        <w:tc>
          <w:tcPr>
            <w:tcW w:w="793" w:type="dxa"/>
            <w:noWrap/>
            <w:hideMark/>
          </w:tcPr>
          <w:p w14:paraId="5A99C4EA" w14:textId="24D51B66" w:rsidR="00BC5F0A" w:rsidRPr="00892025" w:rsidRDefault="00BC5F0A" w:rsidP="00417CC6">
            <w:pPr>
              <w:contextualSpacing/>
              <w:jc w:val="center"/>
              <w:rPr>
                <w:color w:val="000000" w:themeColor="text1"/>
                <w:sz w:val="20"/>
                <w:szCs w:val="20"/>
              </w:rPr>
            </w:pPr>
            <w:r w:rsidRPr="00892025">
              <w:rPr>
                <w:color w:val="000000" w:themeColor="text1"/>
                <w:sz w:val="20"/>
                <w:szCs w:val="20"/>
              </w:rPr>
              <w:t>4,2</w:t>
            </w:r>
          </w:p>
        </w:tc>
        <w:tc>
          <w:tcPr>
            <w:tcW w:w="850" w:type="dxa"/>
            <w:noWrap/>
            <w:hideMark/>
          </w:tcPr>
          <w:p w14:paraId="5824327A" w14:textId="77777777" w:rsidR="00BC5F0A" w:rsidRPr="00892025" w:rsidRDefault="00BC5F0A" w:rsidP="00417CC6">
            <w:pPr>
              <w:contextualSpacing/>
              <w:jc w:val="center"/>
              <w:rPr>
                <w:color w:val="000000" w:themeColor="text1"/>
                <w:sz w:val="20"/>
                <w:szCs w:val="20"/>
              </w:rPr>
            </w:pPr>
            <w:r w:rsidRPr="00892025">
              <w:rPr>
                <w:color w:val="000000" w:themeColor="text1"/>
                <w:sz w:val="20"/>
                <w:szCs w:val="20"/>
              </w:rPr>
              <w:t>113,63</w:t>
            </w:r>
          </w:p>
        </w:tc>
        <w:tc>
          <w:tcPr>
            <w:tcW w:w="851" w:type="dxa"/>
            <w:noWrap/>
            <w:hideMark/>
          </w:tcPr>
          <w:p w14:paraId="7FB15A9E" w14:textId="4F50D123" w:rsidR="00BC5F0A" w:rsidRPr="00892025" w:rsidRDefault="00BC5F0A" w:rsidP="00417CC6">
            <w:pPr>
              <w:contextualSpacing/>
              <w:jc w:val="center"/>
              <w:rPr>
                <w:color w:val="000000" w:themeColor="text1"/>
                <w:sz w:val="20"/>
                <w:szCs w:val="20"/>
              </w:rPr>
            </w:pPr>
            <w:r w:rsidRPr="00892025">
              <w:rPr>
                <w:color w:val="000000" w:themeColor="text1"/>
                <w:sz w:val="20"/>
                <w:szCs w:val="20"/>
              </w:rPr>
              <w:t>3,2</w:t>
            </w:r>
          </w:p>
        </w:tc>
        <w:tc>
          <w:tcPr>
            <w:tcW w:w="850" w:type="dxa"/>
            <w:noWrap/>
            <w:hideMark/>
          </w:tcPr>
          <w:p w14:paraId="51EE599B" w14:textId="77777777" w:rsidR="00BC5F0A" w:rsidRPr="00892025" w:rsidRDefault="00BC5F0A" w:rsidP="00417CC6">
            <w:pPr>
              <w:contextualSpacing/>
              <w:jc w:val="center"/>
              <w:rPr>
                <w:color w:val="000000" w:themeColor="text1"/>
                <w:sz w:val="20"/>
                <w:szCs w:val="20"/>
              </w:rPr>
            </w:pPr>
            <w:r w:rsidRPr="00892025">
              <w:rPr>
                <w:color w:val="000000" w:themeColor="text1"/>
                <w:sz w:val="20"/>
                <w:szCs w:val="20"/>
              </w:rPr>
              <w:t>111,84</w:t>
            </w:r>
          </w:p>
        </w:tc>
        <w:tc>
          <w:tcPr>
            <w:tcW w:w="851" w:type="dxa"/>
            <w:noWrap/>
            <w:hideMark/>
          </w:tcPr>
          <w:p w14:paraId="3FF0730A" w14:textId="3B262998" w:rsidR="00BC5F0A" w:rsidRPr="00892025" w:rsidRDefault="00BC5F0A" w:rsidP="00417CC6">
            <w:pPr>
              <w:contextualSpacing/>
              <w:jc w:val="center"/>
              <w:rPr>
                <w:color w:val="000000" w:themeColor="text1"/>
                <w:sz w:val="20"/>
                <w:szCs w:val="20"/>
              </w:rPr>
            </w:pPr>
            <w:r w:rsidRPr="00892025">
              <w:rPr>
                <w:color w:val="000000" w:themeColor="text1"/>
                <w:sz w:val="20"/>
                <w:szCs w:val="20"/>
              </w:rPr>
              <w:t>3,</w:t>
            </w:r>
            <w:r w:rsidR="00755F1C" w:rsidRPr="00892025">
              <w:rPr>
                <w:color w:val="000000" w:themeColor="text1"/>
                <w:sz w:val="20"/>
                <w:szCs w:val="20"/>
              </w:rPr>
              <w:t>8</w:t>
            </w:r>
          </w:p>
        </w:tc>
        <w:tc>
          <w:tcPr>
            <w:tcW w:w="766" w:type="dxa"/>
            <w:noWrap/>
            <w:hideMark/>
          </w:tcPr>
          <w:p w14:paraId="067A1769" w14:textId="77777777" w:rsidR="00BC5F0A" w:rsidRPr="00892025" w:rsidRDefault="00BC5F0A" w:rsidP="00417CC6">
            <w:pPr>
              <w:contextualSpacing/>
              <w:jc w:val="center"/>
              <w:rPr>
                <w:color w:val="000000" w:themeColor="text1"/>
                <w:sz w:val="20"/>
                <w:szCs w:val="20"/>
              </w:rPr>
            </w:pPr>
            <w:r w:rsidRPr="00892025">
              <w:rPr>
                <w:color w:val="000000" w:themeColor="text1"/>
                <w:sz w:val="20"/>
                <w:szCs w:val="20"/>
              </w:rPr>
              <w:t>111,45</w:t>
            </w:r>
          </w:p>
        </w:tc>
        <w:tc>
          <w:tcPr>
            <w:tcW w:w="793" w:type="dxa"/>
            <w:noWrap/>
            <w:hideMark/>
          </w:tcPr>
          <w:p w14:paraId="14E0C348" w14:textId="6BA35B2C" w:rsidR="00BC5F0A" w:rsidRPr="00892025" w:rsidRDefault="00BC5F0A" w:rsidP="00417CC6">
            <w:pPr>
              <w:contextualSpacing/>
              <w:jc w:val="center"/>
              <w:rPr>
                <w:color w:val="000000" w:themeColor="text1"/>
                <w:sz w:val="20"/>
                <w:szCs w:val="20"/>
              </w:rPr>
            </w:pPr>
            <w:r w:rsidRPr="00892025">
              <w:rPr>
                <w:color w:val="000000" w:themeColor="text1"/>
                <w:sz w:val="20"/>
                <w:szCs w:val="20"/>
              </w:rPr>
              <w:t>4,2</w:t>
            </w:r>
          </w:p>
        </w:tc>
      </w:tr>
      <w:tr w:rsidR="00BC5F0A" w:rsidRPr="00892025" w14:paraId="0024BD7A" w14:textId="77777777" w:rsidTr="00892025">
        <w:trPr>
          <w:trHeight w:val="300"/>
          <w:jc w:val="center"/>
        </w:trPr>
        <w:tc>
          <w:tcPr>
            <w:tcW w:w="757" w:type="dxa"/>
            <w:noWrap/>
            <w:hideMark/>
          </w:tcPr>
          <w:p w14:paraId="40977D6E" w14:textId="77777777" w:rsidR="00BC5F0A" w:rsidRPr="00892025" w:rsidRDefault="00BC5F0A" w:rsidP="00417CC6">
            <w:pPr>
              <w:contextualSpacing/>
              <w:jc w:val="center"/>
              <w:rPr>
                <w:color w:val="000000" w:themeColor="text1"/>
                <w:sz w:val="20"/>
                <w:szCs w:val="20"/>
              </w:rPr>
            </w:pPr>
            <w:r w:rsidRPr="00892025">
              <w:rPr>
                <w:color w:val="000000" w:themeColor="text1"/>
                <w:sz w:val="20"/>
                <w:szCs w:val="20"/>
              </w:rPr>
              <w:t>2,0</w:t>
            </w:r>
          </w:p>
        </w:tc>
        <w:tc>
          <w:tcPr>
            <w:tcW w:w="802" w:type="dxa"/>
            <w:noWrap/>
            <w:hideMark/>
          </w:tcPr>
          <w:p w14:paraId="06CBB26E" w14:textId="77777777" w:rsidR="00BC5F0A" w:rsidRPr="00892025" w:rsidRDefault="00BC5F0A" w:rsidP="00417CC6">
            <w:pPr>
              <w:contextualSpacing/>
              <w:jc w:val="center"/>
              <w:rPr>
                <w:color w:val="000000" w:themeColor="text1"/>
                <w:sz w:val="20"/>
                <w:szCs w:val="20"/>
              </w:rPr>
            </w:pPr>
            <w:r w:rsidRPr="00892025">
              <w:rPr>
                <w:color w:val="000000" w:themeColor="text1"/>
                <w:sz w:val="20"/>
                <w:szCs w:val="20"/>
              </w:rPr>
              <w:t>103,86</w:t>
            </w:r>
          </w:p>
          <w:p w14:paraId="57773942" w14:textId="77777777" w:rsidR="000A46A8" w:rsidRPr="00892025" w:rsidRDefault="000A46A8" w:rsidP="00417CC6">
            <w:pPr>
              <w:contextualSpacing/>
              <w:jc w:val="center"/>
              <w:rPr>
                <w:color w:val="000000" w:themeColor="text1"/>
                <w:sz w:val="20"/>
                <w:szCs w:val="20"/>
              </w:rPr>
            </w:pPr>
          </w:p>
          <w:p w14:paraId="0EB3B4D6" w14:textId="77777777" w:rsidR="000A46A8" w:rsidRPr="00892025" w:rsidRDefault="000A46A8" w:rsidP="00417CC6">
            <w:pPr>
              <w:contextualSpacing/>
              <w:jc w:val="center"/>
              <w:rPr>
                <w:color w:val="000000" w:themeColor="text1"/>
                <w:sz w:val="20"/>
                <w:szCs w:val="20"/>
              </w:rPr>
            </w:pPr>
          </w:p>
        </w:tc>
        <w:tc>
          <w:tcPr>
            <w:tcW w:w="851" w:type="dxa"/>
            <w:noWrap/>
            <w:hideMark/>
          </w:tcPr>
          <w:p w14:paraId="1F2D4159" w14:textId="15FC0801" w:rsidR="00BC5F0A" w:rsidRPr="00892025" w:rsidRDefault="00BC5F0A" w:rsidP="00417CC6">
            <w:pPr>
              <w:contextualSpacing/>
              <w:jc w:val="center"/>
              <w:rPr>
                <w:color w:val="000000" w:themeColor="text1"/>
                <w:sz w:val="20"/>
                <w:szCs w:val="20"/>
              </w:rPr>
            </w:pPr>
            <w:r w:rsidRPr="00892025">
              <w:rPr>
                <w:color w:val="000000" w:themeColor="text1"/>
                <w:sz w:val="20"/>
                <w:szCs w:val="20"/>
              </w:rPr>
              <w:t>5,</w:t>
            </w:r>
            <w:r w:rsidR="00755F1C" w:rsidRPr="00892025">
              <w:rPr>
                <w:color w:val="000000" w:themeColor="text1"/>
                <w:sz w:val="20"/>
                <w:szCs w:val="20"/>
              </w:rPr>
              <w:t>1</w:t>
            </w:r>
          </w:p>
        </w:tc>
        <w:tc>
          <w:tcPr>
            <w:tcW w:w="766" w:type="dxa"/>
            <w:noWrap/>
            <w:hideMark/>
          </w:tcPr>
          <w:p w14:paraId="2630B160" w14:textId="77777777" w:rsidR="00BC5F0A" w:rsidRPr="00892025" w:rsidRDefault="00BC5F0A" w:rsidP="00417CC6">
            <w:pPr>
              <w:contextualSpacing/>
              <w:jc w:val="center"/>
              <w:rPr>
                <w:color w:val="000000" w:themeColor="text1"/>
                <w:sz w:val="20"/>
                <w:szCs w:val="20"/>
              </w:rPr>
            </w:pPr>
            <w:r w:rsidRPr="00892025">
              <w:rPr>
                <w:color w:val="000000" w:themeColor="text1"/>
                <w:sz w:val="20"/>
                <w:szCs w:val="20"/>
              </w:rPr>
              <w:t>105,51</w:t>
            </w:r>
          </w:p>
        </w:tc>
        <w:tc>
          <w:tcPr>
            <w:tcW w:w="793" w:type="dxa"/>
            <w:noWrap/>
            <w:hideMark/>
          </w:tcPr>
          <w:p w14:paraId="351172A3" w14:textId="00CBC870" w:rsidR="00BC5F0A" w:rsidRPr="00892025" w:rsidRDefault="00BC5F0A" w:rsidP="00417CC6">
            <w:pPr>
              <w:contextualSpacing/>
              <w:jc w:val="center"/>
              <w:rPr>
                <w:color w:val="000000" w:themeColor="text1"/>
                <w:sz w:val="20"/>
                <w:szCs w:val="20"/>
              </w:rPr>
            </w:pPr>
            <w:r w:rsidRPr="00892025">
              <w:rPr>
                <w:color w:val="000000" w:themeColor="text1"/>
                <w:sz w:val="20"/>
                <w:szCs w:val="20"/>
              </w:rPr>
              <w:t>3,9</w:t>
            </w:r>
          </w:p>
        </w:tc>
        <w:tc>
          <w:tcPr>
            <w:tcW w:w="850" w:type="dxa"/>
            <w:noWrap/>
            <w:hideMark/>
          </w:tcPr>
          <w:p w14:paraId="7967AAFB" w14:textId="77777777" w:rsidR="00BC5F0A" w:rsidRPr="00892025" w:rsidRDefault="00BC5F0A" w:rsidP="00417CC6">
            <w:pPr>
              <w:contextualSpacing/>
              <w:jc w:val="center"/>
              <w:rPr>
                <w:color w:val="000000" w:themeColor="text1"/>
                <w:sz w:val="20"/>
                <w:szCs w:val="20"/>
              </w:rPr>
            </w:pPr>
            <w:r w:rsidRPr="00892025">
              <w:rPr>
                <w:color w:val="000000" w:themeColor="text1"/>
                <w:sz w:val="20"/>
                <w:szCs w:val="20"/>
              </w:rPr>
              <w:t>113,11</w:t>
            </w:r>
          </w:p>
        </w:tc>
        <w:tc>
          <w:tcPr>
            <w:tcW w:w="851" w:type="dxa"/>
            <w:noWrap/>
            <w:hideMark/>
          </w:tcPr>
          <w:p w14:paraId="1917623C" w14:textId="1FC7CEAF" w:rsidR="00BC5F0A" w:rsidRPr="00892025" w:rsidRDefault="00BC5F0A" w:rsidP="00417CC6">
            <w:pPr>
              <w:contextualSpacing/>
              <w:jc w:val="center"/>
              <w:rPr>
                <w:color w:val="000000" w:themeColor="text1"/>
                <w:sz w:val="20"/>
                <w:szCs w:val="20"/>
              </w:rPr>
            </w:pPr>
            <w:r w:rsidRPr="00892025">
              <w:rPr>
                <w:color w:val="000000" w:themeColor="text1"/>
                <w:sz w:val="20"/>
                <w:szCs w:val="20"/>
              </w:rPr>
              <w:t>3,8</w:t>
            </w:r>
          </w:p>
        </w:tc>
        <w:tc>
          <w:tcPr>
            <w:tcW w:w="850" w:type="dxa"/>
            <w:noWrap/>
            <w:hideMark/>
          </w:tcPr>
          <w:p w14:paraId="312065CC" w14:textId="77777777" w:rsidR="00BC5F0A" w:rsidRPr="00892025" w:rsidRDefault="00BC5F0A" w:rsidP="00417CC6">
            <w:pPr>
              <w:contextualSpacing/>
              <w:jc w:val="center"/>
              <w:rPr>
                <w:color w:val="000000" w:themeColor="text1"/>
                <w:sz w:val="20"/>
                <w:szCs w:val="20"/>
              </w:rPr>
            </w:pPr>
            <w:r w:rsidRPr="00892025">
              <w:rPr>
                <w:color w:val="000000" w:themeColor="text1"/>
                <w:sz w:val="20"/>
                <w:szCs w:val="20"/>
              </w:rPr>
              <w:t>111,65</w:t>
            </w:r>
          </w:p>
        </w:tc>
        <w:tc>
          <w:tcPr>
            <w:tcW w:w="851" w:type="dxa"/>
            <w:noWrap/>
            <w:hideMark/>
          </w:tcPr>
          <w:p w14:paraId="42EE2052" w14:textId="42167367" w:rsidR="00BC5F0A" w:rsidRPr="00892025" w:rsidRDefault="00BC5F0A" w:rsidP="00417CC6">
            <w:pPr>
              <w:contextualSpacing/>
              <w:jc w:val="center"/>
              <w:rPr>
                <w:color w:val="000000" w:themeColor="text1"/>
                <w:sz w:val="20"/>
                <w:szCs w:val="20"/>
              </w:rPr>
            </w:pPr>
            <w:r w:rsidRPr="00892025">
              <w:rPr>
                <w:color w:val="000000" w:themeColor="text1"/>
                <w:sz w:val="20"/>
                <w:szCs w:val="20"/>
              </w:rPr>
              <w:t>3,8</w:t>
            </w:r>
          </w:p>
        </w:tc>
        <w:tc>
          <w:tcPr>
            <w:tcW w:w="766" w:type="dxa"/>
            <w:noWrap/>
            <w:hideMark/>
          </w:tcPr>
          <w:p w14:paraId="445AC221" w14:textId="77777777" w:rsidR="00BC5F0A" w:rsidRPr="00892025" w:rsidRDefault="00BC5F0A" w:rsidP="00417CC6">
            <w:pPr>
              <w:contextualSpacing/>
              <w:jc w:val="center"/>
              <w:rPr>
                <w:color w:val="000000" w:themeColor="text1"/>
                <w:sz w:val="20"/>
                <w:szCs w:val="20"/>
              </w:rPr>
            </w:pPr>
            <w:r w:rsidRPr="00892025">
              <w:rPr>
                <w:color w:val="000000" w:themeColor="text1"/>
                <w:sz w:val="20"/>
                <w:szCs w:val="20"/>
              </w:rPr>
              <w:t>110,93</w:t>
            </w:r>
          </w:p>
        </w:tc>
        <w:tc>
          <w:tcPr>
            <w:tcW w:w="793" w:type="dxa"/>
            <w:noWrap/>
            <w:hideMark/>
          </w:tcPr>
          <w:p w14:paraId="68D64BBF" w14:textId="72561653" w:rsidR="00BC5F0A" w:rsidRPr="00892025" w:rsidRDefault="00BC5F0A" w:rsidP="00417CC6">
            <w:pPr>
              <w:contextualSpacing/>
              <w:jc w:val="center"/>
              <w:rPr>
                <w:color w:val="000000" w:themeColor="text1"/>
                <w:sz w:val="20"/>
                <w:szCs w:val="20"/>
              </w:rPr>
            </w:pPr>
            <w:r w:rsidRPr="00892025">
              <w:rPr>
                <w:color w:val="000000" w:themeColor="text1"/>
                <w:sz w:val="20"/>
                <w:szCs w:val="20"/>
              </w:rPr>
              <w:t>4,5</w:t>
            </w:r>
          </w:p>
        </w:tc>
      </w:tr>
    </w:tbl>
    <w:p w14:paraId="20BAE0C9" w14:textId="77777777" w:rsidR="000A46A8" w:rsidRPr="00892025" w:rsidRDefault="000A46A8" w:rsidP="00BC5F0A">
      <w:pPr>
        <w:contextualSpacing/>
        <w:jc w:val="both"/>
        <w:rPr>
          <w:color w:val="000000" w:themeColor="text1"/>
          <w:sz w:val="28"/>
          <w:szCs w:val="28"/>
          <w:lang w:val="ru-RU"/>
        </w:rPr>
      </w:pPr>
    </w:p>
    <w:p w14:paraId="6AD0D70C" w14:textId="34CE37C6" w:rsidR="00BC5F0A" w:rsidRPr="0032148D" w:rsidRDefault="00BC5F0A" w:rsidP="00BC5F0A">
      <w:pPr>
        <w:contextualSpacing/>
        <w:jc w:val="center"/>
        <w:rPr>
          <w:color w:val="000000" w:themeColor="text1"/>
          <w:sz w:val="28"/>
          <w:szCs w:val="28"/>
        </w:rPr>
      </w:pPr>
      <w:r w:rsidRPr="0032148D">
        <w:rPr>
          <w:bCs/>
          <w:color w:val="000000" w:themeColor="text1"/>
          <w:sz w:val="28"/>
          <w:szCs w:val="28"/>
        </w:rPr>
        <w:t xml:space="preserve">Таблица </w:t>
      </w:r>
      <w:r w:rsidR="008A0CC0" w:rsidRPr="0032148D">
        <w:rPr>
          <w:bCs/>
          <w:color w:val="000000" w:themeColor="text1"/>
          <w:sz w:val="28"/>
          <w:szCs w:val="28"/>
        </w:rPr>
        <w:t>4</w:t>
      </w:r>
      <w:r w:rsidR="00003E9F" w:rsidRPr="0032148D">
        <w:rPr>
          <w:bCs/>
          <w:color w:val="000000" w:themeColor="text1"/>
          <w:sz w:val="28"/>
          <w:szCs w:val="28"/>
          <w:lang w:val="ru-RU"/>
        </w:rPr>
        <w:t>2</w:t>
      </w:r>
      <w:r w:rsidRPr="0032148D">
        <w:rPr>
          <w:b/>
          <w:bCs/>
          <w:color w:val="000000" w:themeColor="text1"/>
          <w:sz w:val="28"/>
          <w:szCs w:val="28"/>
        </w:rPr>
        <w:t xml:space="preserve"> – </w:t>
      </w:r>
      <w:r w:rsidRPr="0032148D">
        <w:rPr>
          <w:color w:val="000000" w:themeColor="text1"/>
          <w:sz w:val="28"/>
          <w:szCs w:val="28"/>
        </w:rPr>
        <w:t>Выборка функций отклика по каждому уровню факторов концентрации двух модификаторов</w:t>
      </w:r>
    </w:p>
    <w:p w14:paraId="68D6D13B" w14:textId="77777777" w:rsidR="00BC5F0A" w:rsidRPr="0032148D" w:rsidRDefault="00BC5F0A" w:rsidP="00BC5F0A">
      <w:pPr>
        <w:ind w:firstLine="284"/>
        <w:contextualSpacing/>
        <w:jc w:val="center"/>
        <w:rPr>
          <w:b/>
          <w:color w:val="000000" w:themeColor="text1"/>
          <w:sz w:val="28"/>
          <w:szCs w:val="28"/>
        </w:rPr>
      </w:pPr>
    </w:p>
    <w:tbl>
      <w:tblPr>
        <w:tblW w:w="9067" w:type="dxa"/>
        <w:jc w:val="center"/>
        <w:tblLook w:val="04A0" w:firstRow="1" w:lastRow="0" w:firstColumn="1" w:lastColumn="0" w:noHBand="0" w:noVBand="1"/>
      </w:tblPr>
      <w:tblGrid>
        <w:gridCol w:w="3076"/>
        <w:gridCol w:w="3156"/>
        <w:gridCol w:w="2835"/>
      </w:tblGrid>
      <w:tr w:rsidR="0032148D" w:rsidRPr="00892025" w14:paraId="3503E781" w14:textId="77777777" w:rsidTr="008A0CC0">
        <w:trPr>
          <w:trHeight w:val="345"/>
          <w:jc w:val="center"/>
        </w:trPr>
        <w:tc>
          <w:tcPr>
            <w:tcW w:w="30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25B79A" w14:textId="77777777" w:rsidR="00BC5F0A" w:rsidRPr="00892025" w:rsidRDefault="00BC5F0A" w:rsidP="008A0CC0">
            <w:pPr>
              <w:contextualSpacing/>
              <w:jc w:val="center"/>
              <w:rPr>
                <w:b/>
                <w:color w:val="000000" w:themeColor="text1"/>
                <w:sz w:val="20"/>
                <w:szCs w:val="20"/>
              </w:rPr>
            </w:pPr>
            <w:r w:rsidRPr="00892025">
              <w:rPr>
                <w:b/>
                <w:color w:val="000000" w:themeColor="text1"/>
                <w:sz w:val="20"/>
                <w:szCs w:val="20"/>
              </w:rPr>
              <w:t>С</w:t>
            </w:r>
            <w:r w:rsidRPr="00892025">
              <w:rPr>
                <w:b/>
                <w:color w:val="000000" w:themeColor="text1"/>
                <w:sz w:val="20"/>
                <w:szCs w:val="20"/>
                <w:vertAlign w:val="subscript"/>
              </w:rPr>
              <w:t>АС-1</w:t>
            </w:r>
            <w:r w:rsidRPr="00892025">
              <w:rPr>
                <w:b/>
                <w:color w:val="000000" w:themeColor="text1"/>
                <w:sz w:val="20"/>
                <w:szCs w:val="20"/>
              </w:rPr>
              <w:t>, г/дм</w:t>
            </w:r>
            <w:r w:rsidRPr="00892025">
              <w:rPr>
                <w:b/>
                <w:color w:val="000000" w:themeColor="text1"/>
                <w:sz w:val="20"/>
                <w:szCs w:val="20"/>
                <w:vertAlign w:val="superscript"/>
              </w:rPr>
              <w:t>3</w:t>
            </w:r>
          </w:p>
        </w:tc>
        <w:tc>
          <w:tcPr>
            <w:tcW w:w="3156" w:type="dxa"/>
            <w:tcBorders>
              <w:top w:val="single" w:sz="4" w:space="0" w:color="auto"/>
              <w:left w:val="nil"/>
              <w:bottom w:val="single" w:sz="4" w:space="0" w:color="auto"/>
              <w:right w:val="single" w:sz="4" w:space="0" w:color="auto"/>
            </w:tcBorders>
            <w:shd w:val="clear" w:color="auto" w:fill="auto"/>
            <w:noWrap/>
            <w:hideMark/>
          </w:tcPr>
          <w:p w14:paraId="06014965" w14:textId="3C4C1986" w:rsidR="00BC5F0A" w:rsidRPr="00892025" w:rsidRDefault="00BC5F0A" w:rsidP="008A0CC0">
            <w:pPr>
              <w:contextualSpacing/>
              <w:jc w:val="center"/>
              <w:rPr>
                <w:b/>
                <w:color w:val="000000" w:themeColor="text1"/>
                <w:sz w:val="20"/>
                <w:szCs w:val="20"/>
              </w:rPr>
            </w:pPr>
            <w:r w:rsidRPr="00892025">
              <w:rPr>
                <w:b/>
                <w:i/>
                <w:iCs/>
                <w:color w:val="000000" w:themeColor="text1"/>
                <w:sz w:val="20"/>
                <w:szCs w:val="20"/>
              </w:rPr>
              <w:t>θ</w:t>
            </w:r>
            <w:r w:rsidRPr="00892025">
              <w:rPr>
                <w:b/>
                <w:color w:val="000000" w:themeColor="text1"/>
                <w:sz w:val="20"/>
                <w:szCs w:val="20"/>
              </w:rPr>
              <w:t>,</w:t>
            </w:r>
            <w:r w:rsidR="00171E08" w:rsidRPr="00892025">
              <w:rPr>
                <w:b/>
                <w:color w:val="000000" w:themeColor="text1"/>
                <w:sz w:val="20"/>
                <w:szCs w:val="20"/>
              </w:rPr>
              <w:t xml:space="preserve"> </w:t>
            </w:r>
            <w:r w:rsidRPr="00892025">
              <w:rPr>
                <w:b/>
                <w:color w:val="000000" w:themeColor="text1"/>
                <w:sz w:val="20"/>
                <w:szCs w:val="20"/>
              </w:rPr>
              <w:t>°</w:t>
            </w:r>
          </w:p>
        </w:tc>
        <w:tc>
          <w:tcPr>
            <w:tcW w:w="2835" w:type="dxa"/>
            <w:tcBorders>
              <w:top w:val="single" w:sz="4" w:space="0" w:color="auto"/>
              <w:left w:val="nil"/>
              <w:bottom w:val="single" w:sz="4" w:space="0" w:color="auto"/>
              <w:right w:val="single" w:sz="4" w:space="0" w:color="auto"/>
            </w:tcBorders>
            <w:shd w:val="clear" w:color="auto" w:fill="auto"/>
            <w:noWrap/>
            <w:hideMark/>
          </w:tcPr>
          <w:p w14:paraId="7A694EE0" w14:textId="77777777" w:rsidR="00BC5F0A" w:rsidRPr="00892025" w:rsidRDefault="00BC5F0A" w:rsidP="008A0CC0">
            <w:pPr>
              <w:contextualSpacing/>
              <w:jc w:val="center"/>
              <w:rPr>
                <w:b/>
                <w:color w:val="000000" w:themeColor="text1"/>
                <w:sz w:val="20"/>
                <w:szCs w:val="20"/>
              </w:rPr>
            </w:pPr>
            <w:r w:rsidRPr="00892025">
              <w:rPr>
                <w:b/>
                <w:i/>
                <w:iCs/>
                <w:color w:val="000000" w:themeColor="text1"/>
                <w:sz w:val="20"/>
                <w:szCs w:val="20"/>
              </w:rPr>
              <w:t>W</w:t>
            </w:r>
            <w:r w:rsidRPr="00892025">
              <w:rPr>
                <w:b/>
                <w:color w:val="000000" w:themeColor="text1"/>
                <w:sz w:val="20"/>
                <w:szCs w:val="20"/>
              </w:rPr>
              <w:t>, %</w:t>
            </w:r>
          </w:p>
        </w:tc>
      </w:tr>
      <w:tr w:rsidR="0032148D" w:rsidRPr="00892025" w14:paraId="10901329" w14:textId="77777777" w:rsidTr="008A0CC0">
        <w:trPr>
          <w:trHeight w:val="345"/>
          <w:jc w:val="center"/>
        </w:trPr>
        <w:tc>
          <w:tcPr>
            <w:tcW w:w="3076" w:type="dxa"/>
            <w:tcBorders>
              <w:top w:val="nil"/>
              <w:left w:val="single" w:sz="4" w:space="0" w:color="auto"/>
              <w:bottom w:val="single" w:sz="4" w:space="0" w:color="auto"/>
              <w:right w:val="single" w:sz="4" w:space="0" w:color="auto"/>
            </w:tcBorders>
            <w:shd w:val="clear" w:color="auto" w:fill="auto"/>
            <w:noWrap/>
            <w:vAlign w:val="bottom"/>
            <w:hideMark/>
          </w:tcPr>
          <w:p w14:paraId="71D50A90"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0,0</w:t>
            </w:r>
          </w:p>
        </w:tc>
        <w:tc>
          <w:tcPr>
            <w:tcW w:w="3156" w:type="dxa"/>
            <w:tcBorders>
              <w:top w:val="nil"/>
              <w:left w:val="nil"/>
              <w:bottom w:val="single" w:sz="4" w:space="0" w:color="auto"/>
              <w:right w:val="single" w:sz="4" w:space="0" w:color="auto"/>
            </w:tcBorders>
            <w:shd w:val="clear" w:color="auto" w:fill="auto"/>
            <w:noWrap/>
            <w:vAlign w:val="bottom"/>
            <w:hideMark/>
          </w:tcPr>
          <w:p w14:paraId="15033A30"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103,87</w:t>
            </w:r>
          </w:p>
        </w:tc>
        <w:tc>
          <w:tcPr>
            <w:tcW w:w="2835" w:type="dxa"/>
            <w:tcBorders>
              <w:top w:val="nil"/>
              <w:left w:val="nil"/>
              <w:bottom w:val="single" w:sz="4" w:space="0" w:color="auto"/>
              <w:right w:val="single" w:sz="4" w:space="0" w:color="auto"/>
            </w:tcBorders>
            <w:shd w:val="clear" w:color="auto" w:fill="auto"/>
            <w:noWrap/>
            <w:vAlign w:val="bottom"/>
            <w:hideMark/>
          </w:tcPr>
          <w:p w14:paraId="37DC114A" w14:textId="58A6A66B" w:rsidR="00BC5F0A" w:rsidRPr="00892025" w:rsidRDefault="00BC5F0A" w:rsidP="008A0CC0">
            <w:pPr>
              <w:contextualSpacing/>
              <w:jc w:val="center"/>
              <w:rPr>
                <w:color w:val="000000" w:themeColor="text1"/>
                <w:sz w:val="20"/>
                <w:szCs w:val="20"/>
                <w:lang w:val="ru-RU"/>
              </w:rPr>
            </w:pPr>
            <w:r w:rsidRPr="00892025">
              <w:rPr>
                <w:color w:val="000000" w:themeColor="text1"/>
                <w:sz w:val="20"/>
                <w:szCs w:val="20"/>
              </w:rPr>
              <w:t>5,5</w:t>
            </w:r>
          </w:p>
        </w:tc>
      </w:tr>
      <w:tr w:rsidR="0032148D" w:rsidRPr="00892025" w14:paraId="66FB79B5" w14:textId="77777777" w:rsidTr="008A0CC0">
        <w:trPr>
          <w:trHeight w:val="345"/>
          <w:jc w:val="center"/>
        </w:trPr>
        <w:tc>
          <w:tcPr>
            <w:tcW w:w="3076" w:type="dxa"/>
            <w:tcBorders>
              <w:top w:val="nil"/>
              <w:left w:val="single" w:sz="4" w:space="0" w:color="auto"/>
              <w:bottom w:val="single" w:sz="4" w:space="0" w:color="auto"/>
              <w:right w:val="single" w:sz="4" w:space="0" w:color="auto"/>
            </w:tcBorders>
            <w:shd w:val="clear" w:color="auto" w:fill="auto"/>
            <w:noWrap/>
            <w:vAlign w:val="bottom"/>
            <w:hideMark/>
          </w:tcPr>
          <w:p w14:paraId="023BC61E"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0,5</w:t>
            </w:r>
          </w:p>
        </w:tc>
        <w:tc>
          <w:tcPr>
            <w:tcW w:w="3156" w:type="dxa"/>
            <w:tcBorders>
              <w:top w:val="nil"/>
              <w:left w:val="nil"/>
              <w:bottom w:val="single" w:sz="4" w:space="0" w:color="auto"/>
              <w:right w:val="single" w:sz="4" w:space="0" w:color="auto"/>
            </w:tcBorders>
            <w:shd w:val="clear" w:color="auto" w:fill="auto"/>
            <w:noWrap/>
            <w:vAlign w:val="bottom"/>
            <w:hideMark/>
          </w:tcPr>
          <w:p w14:paraId="4A2C258B"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106,03</w:t>
            </w:r>
          </w:p>
        </w:tc>
        <w:tc>
          <w:tcPr>
            <w:tcW w:w="2835" w:type="dxa"/>
            <w:tcBorders>
              <w:top w:val="nil"/>
              <w:left w:val="nil"/>
              <w:bottom w:val="single" w:sz="4" w:space="0" w:color="auto"/>
              <w:right w:val="single" w:sz="4" w:space="0" w:color="auto"/>
            </w:tcBorders>
            <w:shd w:val="clear" w:color="auto" w:fill="auto"/>
            <w:noWrap/>
            <w:vAlign w:val="bottom"/>
            <w:hideMark/>
          </w:tcPr>
          <w:p w14:paraId="1AA92BA1" w14:textId="0C4B3AFB" w:rsidR="00BC5F0A" w:rsidRPr="00892025" w:rsidRDefault="00BC5F0A" w:rsidP="008A0CC0">
            <w:pPr>
              <w:contextualSpacing/>
              <w:jc w:val="center"/>
              <w:rPr>
                <w:color w:val="000000" w:themeColor="text1"/>
                <w:sz w:val="20"/>
                <w:szCs w:val="20"/>
                <w:lang w:val="ru-RU"/>
              </w:rPr>
            </w:pPr>
            <w:r w:rsidRPr="00892025">
              <w:rPr>
                <w:color w:val="000000" w:themeColor="text1"/>
                <w:sz w:val="20"/>
                <w:szCs w:val="20"/>
              </w:rPr>
              <w:t>4,8</w:t>
            </w:r>
          </w:p>
        </w:tc>
      </w:tr>
      <w:tr w:rsidR="0032148D" w:rsidRPr="00892025" w14:paraId="35CA4290" w14:textId="77777777" w:rsidTr="008A0CC0">
        <w:trPr>
          <w:trHeight w:val="345"/>
          <w:jc w:val="center"/>
        </w:trPr>
        <w:tc>
          <w:tcPr>
            <w:tcW w:w="3076" w:type="dxa"/>
            <w:tcBorders>
              <w:top w:val="nil"/>
              <w:left w:val="single" w:sz="4" w:space="0" w:color="auto"/>
              <w:bottom w:val="single" w:sz="4" w:space="0" w:color="auto"/>
              <w:right w:val="single" w:sz="4" w:space="0" w:color="auto"/>
            </w:tcBorders>
            <w:shd w:val="clear" w:color="auto" w:fill="auto"/>
            <w:noWrap/>
            <w:vAlign w:val="bottom"/>
            <w:hideMark/>
          </w:tcPr>
          <w:p w14:paraId="5878F3C3"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1,0</w:t>
            </w:r>
          </w:p>
        </w:tc>
        <w:tc>
          <w:tcPr>
            <w:tcW w:w="3156" w:type="dxa"/>
            <w:tcBorders>
              <w:top w:val="nil"/>
              <w:left w:val="nil"/>
              <w:bottom w:val="single" w:sz="4" w:space="0" w:color="auto"/>
              <w:right w:val="single" w:sz="4" w:space="0" w:color="auto"/>
            </w:tcBorders>
            <w:shd w:val="clear" w:color="auto" w:fill="auto"/>
            <w:noWrap/>
            <w:vAlign w:val="bottom"/>
            <w:hideMark/>
          </w:tcPr>
          <w:p w14:paraId="332C65F8"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109,75</w:t>
            </w:r>
          </w:p>
        </w:tc>
        <w:tc>
          <w:tcPr>
            <w:tcW w:w="2835" w:type="dxa"/>
            <w:tcBorders>
              <w:top w:val="nil"/>
              <w:left w:val="nil"/>
              <w:bottom w:val="single" w:sz="4" w:space="0" w:color="auto"/>
              <w:right w:val="single" w:sz="4" w:space="0" w:color="auto"/>
            </w:tcBorders>
            <w:shd w:val="clear" w:color="auto" w:fill="auto"/>
            <w:noWrap/>
            <w:vAlign w:val="bottom"/>
            <w:hideMark/>
          </w:tcPr>
          <w:p w14:paraId="4950A4AC" w14:textId="3D225612" w:rsidR="00BC5F0A" w:rsidRPr="00892025" w:rsidRDefault="00BC5F0A" w:rsidP="008A0CC0">
            <w:pPr>
              <w:contextualSpacing/>
              <w:jc w:val="center"/>
              <w:rPr>
                <w:color w:val="000000" w:themeColor="text1"/>
                <w:sz w:val="20"/>
                <w:szCs w:val="20"/>
                <w:lang w:val="ru-RU"/>
              </w:rPr>
            </w:pPr>
            <w:r w:rsidRPr="00892025">
              <w:rPr>
                <w:color w:val="000000" w:themeColor="text1"/>
                <w:sz w:val="20"/>
                <w:szCs w:val="20"/>
              </w:rPr>
              <w:t>4,1</w:t>
            </w:r>
          </w:p>
        </w:tc>
      </w:tr>
      <w:tr w:rsidR="0032148D" w:rsidRPr="00892025" w14:paraId="4CB64391" w14:textId="77777777" w:rsidTr="008A0CC0">
        <w:trPr>
          <w:trHeight w:val="300"/>
          <w:jc w:val="center"/>
        </w:trPr>
        <w:tc>
          <w:tcPr>
            <w:tcW w:w="3076" w:type="dxa"/>
            <w:tcBorders>
              <w:top w:val="nil"/>
              <w:left w:val="single" w:sz="4" w:space="0" w:color="auto"/>
              <w:bottom w:val="single" w:sz="4" w:space="0" w:color="auto"/>
              <w:right w:val="single" w:sz="4" w:space="0" w:color="auto"/>
            </w:tcBorders>
            <w:shd w:val="clear" w:color="auto" w:fill="auto"/>
            <w:noWrap/>
            <w:vAlign w:val="bottom"/>
            <w:hideMark/>
          </w:tcPr>
          <w:p w14:paraId="2B684D41"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1,5</w:t>
            </w:r>
          </w:p>
        </w:tc>
        <w:tc>
          <w:tcPr>
            <w:tcW w:w="3156" w:type="dxa"/>
            <w:tcBorders>
              <w:top w:val="nil"/>
              <w:left w:val="nil"/>
              <w:bottom w:val="single" w:sz="4" w:space="0" w:color="auto"/>
              <w:right w:val="single" w:sz="4" w:space="0" w:color="auto"/>
            </w:tcBorders>
            <w:shd w:val="clear" w:color="auto" w:fill="auto"/>
            <w:noWrap/>
            <w:vAlign w:val="bottom"/>
            <w:hideMark/>
          </w:tcPr>
          <w:p w14:paraId="5B688044"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109,40</w:t>
            </w:r>
          </w:p>
        </w:tc>
        <w:tc>
          <w:tcPr>
            <w:tcW w:w="2835" w:type="dxa"/>
            <w:tcBorders>
              <w:top w:val="nil"/>
              <w:left w:val="nil"/>
              <w:bottom w:val="single" w:sz="4" w:space="0" w:color="auto"/>
              <w:right w:val="single" w:sz="4" w:space="0" w:color="auto"/>
            </w:tcBorders>
            <w:shd w:val="clear" w:color="auto" w:fill="auto"/>
            <w:noWrap/>
            <w:vAlign w:val="bottom"/>
            <w:hideMark/>
          </w:tcPr>
          <w:p w14:paraId="530D9FBF" w14:textId="78238ED5" w:rsidR="00BC5F0A" w:rsidRPr="00892025" w:rsidRDefault="00BC5F0A" w:rsidP="008A0CC0">
            <w:pPr>
              <w:contextualSpacing/>
              <w:jc w:val="center"/>
              <w:rPr>
                <w:color w:val="000000" w:themeColor="text1"/>
                <w:sz w:val="20"/>
                <w:szCs w:val="20"/>
                <w:lang w:val="ru-RU"/>
              </w:rPr>
            </w:pPr>
            <w:r w:rsidRPr="00892025">
              <w:rPr>
                <w:color w:val="000000" w:themeColor="text1"/>
                <w:sz w:val="20"/>
                <w:szCs w:val="20"/>
              </w:rPr>
              <w:t>4,</w:t>
            </w:r>
            <w:r w:rsidR="00755F1C" w:rsidRPr="00892025">
              <w:rPr>
                <w:color w:val="000000" w:themeColor="text1"/>
                <w:sz w:val="20"/>
                <w:szCs w:val="20"/>
                <w:lang w:val="ru-RU"/>
              </w:rPr>
              <w:t>1</w:t>
            </w:r>
          </w:p>
        </w:tc>
      </w:tr>
      <w:tr w:rsidR="0032148D" w:rsidRPr="00892025" w14:paraId="31294236" w14:textId="77777777" w:rsidTr="008A0CC0">
        <w:trPr>
          <w:trHeight w:val="300"/>
          <w:jc w:val="center"/>
        </w:trPr>
        <w:tc>
          <w:tcPr>
            <w:tcW w:w="3076" w:type="dxa"/>
            <w:tcBorders>
              <w:top w:val="nil"/>
              <w:left w:val="single" w:sz="4" w:space="0" w:color="auto"/>
              <w:bottom w:val="single" w:sz="4" w:space="0" w:color="auto"/>
              <w:right w:val="single" w:sz="4" w:space="0" w:color="auto"/>
            </w:tcBorders>
            <w:shd w:val="clear" w:color="auto" w:fill="auto"/>
            <w:noWrap/>
            <w:vAlign w:val="bottom"/>
            <w:hideMark/>
          </w:tcPr>
          <w:p w14:paraId="074B0212"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2,0</w:t>
            </w:r>
          </w:p>
        </w:tc>
        <w:tc>
          <w:tcPr>
            <w:tcW w:w="3156" w:type="dxa"/>
            <w:tcBorders>
              <w:top w:val="nil"/>
              <w:left w:val="nil"/>
              <w:bottom w:val="single" w:sz="4" w:space="0" w:color="auto"/>
              <w:right w:val="single" w:sz="4" w:space="0" w:color="auto"/>
            </w:tcBorders>
            <w:shd w:val="clear" w:color="auto" w:fill="auto"/>
            <w:noWrap/>
            <w:vAlign w:val="bottom"/>
            <w:hideMark/>
          </w:tcPr>
          <w:p w14:paraId="639B31B2"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109,01</w:t>
            </w:r>
          </w:p>
        </w:tc>
        <w:tc>
          <w:tcPr>
            <w:tcW w:w="2835" w:type="dxa"/>
            <w:tcBorders>
              <w:top w:val="nil"/>
              <w:left w:val="nil"/>
              <w:bottom w:val="single" w:sz="4" w:space="0" w:color="auto"/>
              <w:right w:val="single" w:sz="4" w:space="0" w:color="auto"/>
            </w:tcBorders>
            <w:shd w:val="clear" w:color="auto" w:fill="auto"/>
            <w:noWrap/>
            <w:vAlign w:val="bottom"/>
            <w:hideMark/>
          </w:tcPr>
          <w:p w14:paraId="53CE6C9A" w14:textId="072B83AF" w:rsidR="00BC5F0A" w:rsidRPr="00892025" w:rsidRDefault="00BC5F0A" w:rsidP="008A0CC0">
            <w:pPr>
              <w:contextualSpacing/>
              <w:jc w:val="center"/>
              <w:rPr>
                <w:color w:val="000000" w:themeColor="text1"/>
                <w:sz w:val="20"/>
                <w:szCs w:val="20"/>
                <w:lang w:val="ru-RU"/>
              </w:rPr>
            </w:pPr>
            <w:r w:rsidRPr="00892025">
              <w:rPr>
                <w:color w:val="000000" w:themeColor="text1"/>
                <w:sz w:val="20"/>
                <w:szCs w:val="20"/>
              </w:rPr>
              <w:t>4,2</w:t>
            </w:r>
          </w:p>
        </w:tc>
      </w:tr>
      <w:tr w:rsidR="0032148D" w:rsidRPr="00892025" w14:paraId="39318D17" w14:textId="77777777" w:rsidTr="008A0CC0">
        <w:trPr>
          <w:trHeight w:val="300"/>
          <w:jc w:val="center"/>
        </w:trPr>
        <w:tc>
          <w:tcPr>
            <w:tcW w:w="3076" w:type="dxa"/>
            <w:tcBorders>
              <w:top w:val="nil"/>
              <w:left w:val="single" w:sz="4" w:space="0" w:color="auto"/>
              <w:bottom w:val="single" w:sz="4" w:space="0" w:color="auto"/>
              <w:right w:val="single" w:sz="4" w:space="0" w:color="auto"/>
            </w:tcBorders>
            <w:shd w:val="clear" w:color="auto" w:fill="auto"/>
            <w:noWrap/>
            <w:vAlign w:val="bottom"/>
            <w:hideMark/>
          </w:tcPr>
          <w:p w14:paraId="16DDEB89" w14:textId="77777777" w:rsidR="00BC5F0A" w:rsidRPr="00892025" w:rsidRDefault="00BC5F0A" w:rsidP="008A0CC0">
            <w:pPr>
              <w:contextualSpacing/>
              <w:jc w:val="center"/>
              <w:rPr>
                <w:b/>
                <w:color w:val="000000" w:themeColor="text1"/>
                <w:sz w:val="20"/>
                <w:szCs w:val="20"/>
              </w:rPr>
            </w:pPr>
            <w:r w:rsidRPr="00892025">
              <w:rPr>
                <w:b/>
                <w:color w:val="000000" w:themeColor="text1"/>
                <w:sz w:val="20"/>
                <w:szCs w:val="20"/>
              </w:rPr>
              <w:t>С</w:t>
            </w:r>
            <w:r w:rsidRPr="00892025">
              <w:rPr>
                <w:b/>
                <w:color w:val="000000" w:themeColor="text1"/>
                <w:sz w:val="20"/>
                <w:szCs w:val="20"/>
                <w:vertAlign w:val="subscript"/>
              </w:rPr>
              <w:t>АГ-4И</w:t>
            </w:r>
            <w:r w:rsidRPr="00892025">
              <w:rPr>
                <w:b/>
                <w:color w:val="000000" w:themeColor="text1"/>
                <w:sz w:val="20"/>
                <w:szCs w:val="20"/>
              </w:rPr>
              <w:t>, г/дм</w:t>
            </w:r>
            <w:r w:rsidRPr="00892025">
              <w:rPr>
                <w:b/>
                <w:color w:val="000000" w:themeColor="text1"/>
                <w:sz w:val="20"/>
                <w:szCs w:val="20"/>
                <w:vertAlign w:val="superscript"/>
              </w:rPr>
              <w:t>3</w:t>
            </w:r>
          </w:p>
        </w:tc>
        <w:tc>
          <w:tcPr>
            <w:tcW w:w="3156" w:type="dxa"/>
            <w:tcBorders>
              <w:top w:val="nil"/>
              <w:left w:val="nil"/>
              <w:bottom w:val="single" w:sz="4" w:space="0" w:color="auto"/>
              <w:right w:val="single" w:sz="4" w:space="0" w:color="auto"/>
            </w:tcBorders>
            <w:shd w:val="clear" w:color="auto" w:fill="auto"/>
            <w:noWrap/>
          </w:tcPr>
          <w:p w14:paraId="5AA1990C" w14:textId="77777777" w:rsidR="00BC5F0A" w:rsidRPr="00892025" w:rsidRDefault="00BC5F0A" w:rsidP="008A0CC0">
            <w:pPr>
              <w:contextualSpacing/>
              <w:jc w:val="center"/>
              <w:rPr>
                <w:b/>
                <w:color w:val="000000" w:themeColor="text1"/>
                <w:sz w:val="20"/>
                <w:szCs w:val="20"/>
              </w:rPr>
            </w:pPr>
            <w:r w:rsidRPr="00892025">
              <w:rPr>
                <w:b/>
                <w:i/>
                <w:iCs/>
                <w:color w:val="000000" w:themeColor="text1"/>
                <w:sz w:val="20"/>
                <w:szCs w:val="20"/>
              </w:rPr>
              <w:t>θ</w:t>
            </w:r>
            <w:r w:rsidRPr="00892025">
              <w:rPr>
                <w:b/>
                <w:color w:val="000000" w:themeColor="text1"/>
                <w:sz w:val="20"/>
                <w:szCs w:val="20"/>
              </w:rPr>
              <w:t>,°</w:t>
            </w:r>
          </w:p>
        </w:tc>
        <w:tc>
          <w:tcPr>
            <w:tcW w:w="2835" w:type="dxa"/>
            <w:tcBorders>
              <w:top w:val="nil"/>
              <w:left w:val="nil"/>
              <w:bottom w:val="single" w:sz="4" w:space="0" w:color="auto"/>
              <w:right w:val="single" w:sz="4" w:space="0" w:color="auto"/>
            </w:tcBorders>
            <w:shd w:val="clear" w:color="auto" w:fill="auto"/>
            <w:noWrap/>
          </w:tcPr>
          <w:p w14:paraId="047936A2" w14:textId="77777777" w:rsidR="00BC5F0A" w:rsidRPr="00892025" w:rsidRDefault="00BC5F0A" w:rsidP="008A0CC0">
            <w:pPr>
              <w:contextualSpacing/>
              <w:jc w:val="center"/>
              <w:rPr>
                <w:b/>
                <w:color w:val="000000" w:themeColor="text1"/>
                <w:sz w:val="20"/>
                <w:szCs w:val="20"/>
              </w:rPr>
            </w:pPr>
            <w:r w:rsidRPr="00892025">
              <w:rPr>
                <w:b/>
                <w:i/>
                <w:iCs/>
                <w:color w:val="000000" w:themeColor="text1"/>
                <w:sz w:val="20"/>
                <w:szCs w:val="20"/>
              </w:rPr>
              <w:t>W</w:t>
            </w:r>
            <w:r w:rsidRPr="00892025">
              <w:rPr>
                <w:b/>
                <w:color w:val="000000" w:themeColor="text1"/>
                <w:sz w:val="20"/>
                <w:szCs w:val="20"/>
              </w:rPr>
              <w:t>, %</w:t>
            </w:r>
          </w:p>
        </w:tc>
      </w:tr>
      <w:tr w:rsidR="0032148D" w:rsidRPr="00892025" w14:paraId="785D45EC" w14:textId="77777777" w:rsidTr="008A0CC0">
        <w:trPr>
          <w:trHeight w:val="300"/>
          <w:jc w:val="center"/>
        </w:trPr>
        <w:tc>
          <w:tcPr>
            <w:tcW w:w="3076" w:type="dxa"/>
            <w:tcBorders>
              <w:top w:val="nil"/>
              <w:left w:val="single" w:sz="4" w:space="0" w:color="auto"/>
              <w:bottom w:val="single" w:sz="4" w:space="0" w:color="auto"/>
              <w:right w:val="single" w:sz="4" w:space="0" w:color="auto"/>
            </w:tcBorders>
            <w:shd w:val="clear" w:color="auto" w:fill="auto"/>
            <w:noWrap/>
            <w:vAlign w:val="bottom"/>
            <w:hideMark/>
          </w:tcPr>
          <w:p w14:paraId="3CFE7396"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0,0</w:t>
            </w:r>
          </w:p>
        </w:tc>
        <w:tc>
          <w:tcPr>
            <w:tcW w:w="3156" w:type="dxa"/>
            <w:tcBorders>
              <w:top w:val="nil"/>
              <w:left w:val="nil"/>
              <w:bottom w:val="single" w:sz="4" w:space="0" w:color="auto"/>
              <w:right w:val="single" w:sz="4" w:space="0" w:color="auto"/>
            </w:tcBorders>
            <w:shd w:val="clear" w:color="auto" w:fill="auto"/>
            <w:noWrap/>
            <w:vAlign w:val="bottom"/>
            <w:hideMark/>
          </w:tcPr>
          <w:p w14:paraId="08A51F3B"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101,21</w:t>
            </w:r>
          </w:p>
        </w:tc>
        <w:tc>
          <w:tcPr>
            <w:tcW w:w="2835" w:type="dxa"/>
            <w:tcBorders>
              <w:top w:val="nil"/>
              <w:left w:val="nil"/>
              <w:bottom w:val="single" w:sz="4" w:space="0" w:color="auto"/>
              <w:right w:val="single" w:sz="4" w:space="0" w:color="auto"/>
            </w:tcBorders>
            <w:shd w:val="clear" w:color="auto" w:fill="auto"/>
            <w:noWrap/>
            <w:vAlign w:val="bottom"/>
            <w:hideMark/>
          </w:tcPr>
          <w:p w14:paraId="41ABD6D3" w14:textId="6649DFAE" w:rsidR="00BC5F0A" w:rsidRPr="00892025" w:rsidRDefault="00BC5F0A" w:rsidP="008A0CC0">
            <w:pPr>
              <w:contextualSpacing/>
              <w:jc w:val="center"/>
              <w:rPr>
                <w:color w:val="000000" w:themeColor="text1"/>
                <w:sz w:val="20"/>
                <w:szCs w:val="20"/>
                <w:lang w:val="ru-RU"/>
              </w:rPr>
            </w:pPr>
            <w:r w:rsidRPr="00892025">
              <w:rPr>
                <w:color w:val="000000" w:themeColor="text1"/>
                <w:sz w:val="20"/>
                <w:szCs w:val="20"/>
              </w:rPr>
              <w:t>5,7</w:t>
            </w:r>
          </w:p>
        </w:tc>
      </w:tr>
      <w:tr w:rsidR="0032148D" w:rsidRPr="00892025" w14:paraId="1987CB95" w14:textId="77777777" w:rsidTr="008A0CC0">
        <w:trPr>
          <w:trHeight w:val="300"/>
          <w:jc w:val="center"/>
        </w:trPr>
        <w:tc>
          <w:tcPr>
            <w:tcW w:w="3076" w:type="dxa"/>
            <w:tcBorders>
              <w:top w:val="nil"/>
              <w:left w:val="single" w:sz="4" w:space="0" w:color="auto"/>
              <w:bottom w:val="single" w:sz="4" w:space="0" w:color="auto"/>
              <w:right w:val="single" w:sz="4" w:space="0" w:color="auto"/>
            </w:tcBorders>
            <w:shd w:val="clear" w:color="auto" w:fill="auto"/>
            <w:noWrap/>
            <w:vAlign w:val="bottom"/>
            <w:hideMark/>
          </w:tcPr>
          <w:p w14:paraId="2D5076CE"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0,5</w:t>
            </w:r>
          </w:p>
        </w:tc>
        <w:tc>
          <w:tcPr>
            <w:tcW w:w="3156" w:type="dxa"/>
            <w:tcBorders>
              <w:top w:val="nil"/>
              <w:left w:val="nil"/>
              <w:bottom w:val="single" w:sz="4" w:space="0" w:color="auto"/>
              <w:right w:val="single" w:sz="4" w:space="0" w:color="auto"/>
            </w:tcBorders>
            <w:shd w:val="clear" w:color="auto" w:fill="auto"/>
            <w:noWrap/>
            <w:vAlign w:val="bottom"/>
            <w:hideMark/>
          </w:tcPr>
          <w:p w14:paraId="02EA9149"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104,80</w:t>
            </w:r>
          </w:p>
        </w:tc>
        <w:tc>
          <w:tcPr>
            <w:tcW w:w="2835" w:type="dxa"/>
            <w:tcBorders>
              <w:top w:val="nil"/>
              <w:left w:val="nil"/>
              <w:bottom w:val="single" w:sz="4" w:space="0" w:color="auto"/>
              <w:right w:val="single" w:sz="4" w:space="0" w:color="auto"/>
            </w:tcBorders>
            <w:shd w:val="clear" w:color="auto" w:fill="auto"/>
            <w:noWrap/>
            <w:vAlign w:val="bottom"/>
            <w:hideMark/>
          </w:tcPr>
          <w:p w14:paraId="7BD445D4" w14:textId="3B170482" w:rsidR="00BC5F0A" w:rsidRPr="00892025" w:rsidRDefault="00BC5F0A" w:rsidP="008A0CC0">
            <w:pPr>
              <w:contextualSpacing/>
              <w:jc w:val="center"/>
              <w:rPr>
                <w:color w:val="000000" w:themeColor="text1"/>
                <w:sz w:val="20"/>
                <w:szCs w:val="20"/>
                <w:lang w:val="ru-RU"/>
              </w:rPr>
            </w:pPr>
            <w:r w:rsidRPr="00892025">
              <w:rPr>
                <w:color w:val="000000" w:themeColor="text1"/>
                <w:sz w:val="20"/>
                <w:szCs w:val="20"/>
              </w:rPr>
              <w:t>4,7</w:t>
            </w:r>
          </w:p>
        </w:tc>
      </w:tr>
      <w:tr w:rsidR="0032148D" w:rsidRPr="00892025" w14:paraId="09B77259" w14:textId="77777777" w:rsidTr="008A0CC0">
        <w:trPr>
          <w:trHeight w:val="300"/>
          <w:jc w:val="center"/>
        </w:trPr>
        <w:tc>
          <w:tcPr>
            <w:tcW w:w="3076" w:type="dxa"/>
            <w:tcBorders>
              <w:top w:val="nil"/>
              <w:left w:val="single" w:sz="4" w:space="0" w:color="auto"/>
              <w:bottom w:val="single" w:sz="4" w:space="0" w:color="auto"/>
              <w:right w:val="single" w:sz="4" w:space="0" w:color="auto"/>
            </w:tcBorders>
            <w:shd w:val="clear" w:color="auto" w:fill="auto"/>
            <w:noWrap/>
            <w:vAlign w:val="bottom"/>
            <w:hideMark/>
          </w:tcPr>
          <w:p w14:paraId="0999DD63"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1,0</w:t>
            </w:r>
          </w:p>
        </w:tc>
        <w:tc>
          <w:tcPr>
            <w:tcW w:w="3156" w:type="dxa"/>
            <w:tcBorders>
              <w:top w:val="nil"/>
              <w:left w:val="nil"/>
              <w:bottom w:val="single" w:sz="4" w:space="0" w:color="auto"/>
              <w:right w:val="single" w:sz="4" w:space="0" w:color="auto"/>
            </w:tcBorders>
            <w:shd w:val="clear" w:color="auto" w:fill="auto"/>
            <w:noWrap/>
            <w:vAlign w:val="bottom"/>
            <w:hideMark/>
          </w:tcPr>
          <w:p w14:paraId="6ECED2AA"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112,17</w:t>
            </w:r>
          </w:p>
        </w:tc>
        <w:tc>
          <w:tcPr>
            <w:tcW w:w="2835" w:type="dxa"/>
            <w:tcBorders>
              <w:top w:val="nil"/>
              <w:left w:val="nil"/>
              <w:bottom w:val="single" w:sz="4" w:space="0" w:color="auto"/>
              <w:right w:val="single" w:sz="4" w:space="0" w:color="auto"/>
            </w:tcBorders>
            <w:shd w:val="clear" w:color="auto" w:fill="auto"/>
            <w:noWrap/>
            <w:vAlign w:val="bottom"/>
            <w:hideMark/>
          </w:tcPr>
          <w:p w14:paraId="0F74AA57" w14:textId="7D14B116" w:rsidR="00BC5F0A" w:rsidRPr="00892025" w:rsidRDefault="00BC5F0A" w:rsidP="008A0CC0">
            <w:pPr>
              <w:contextualSpacing/>
              <w:jc w:val="center"/>
              <w:rPr>
                <w:color w:val="000000" w:themeColor="text1"/>
                <w:sz w:val="20"/>
                <w:szCs w:val="20"/>
                <w:lang w:val="ru-RU"/>
              </w:rPr>
            </w:pPr>
            <w:r w:rsidRPr="00892025">
              <w:rPr>
                <w:color w:val="000000" w:themeColor="text1"/>
                <w:sz w:val="20"/>
                <w:szCs w:val="20"/>
              </w:rPr>
              <w:t>3,5</w:t>
            </w:r>
          </w:p>
        </w:tc>
      </w:tr>
      <w:tr w:rsidR="0032148D" w:rsidRPr="00892025" w14:paraId="61957D1D" w14:textId="77777777" w:rsidTr="008A0CC0">
        <w:trPr>
          <w:trHeight w:val="300"/>
          <w:jc w:val="center"/>
        </w:trPr>
        <w:tc>
          <w:tcPr>
            <w:tcW w:w="3076" w:type="dxa"/>
            <w:tcBorders>
              <w:top w:val="nil"/>
              <w:left w:val="single" w:sz="4" w:space="0" w:color="auto"/>
              <w:bottom w:val="single" w:sz="4" w:space="0" w:color="auto"/>
              <w:right w:val="single" w:sz="4" w:space="0" w:color="auto"/>
            </w:tcBorders>
            <w:shd w:val="clear" w:color="auto" w:fill="auto"/>
            <w:noWrap/>
            <w:vAlign w:val="bottom"/>
            <w:hideMark/>
          </w:tcPr>
          <w:p w14:paraId="5DAA7049"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1,5</w:t>
            </w:r>
          </w:p>
        </w:tc>
        <w:tc>
          <w:tcPr>
            <w:tcW w:w="3156" w:type="dxa"/>
            <w:tcBorders>
              <w:top w:val="nil"/>
              <w:left w:val="nil"/>
              <w:bottom w:val="single" w:sz="4" w:space="0" w:color="auto"/>
              <w:right w:val="single" w:sz="4" w:space="0" w:color="auto"/>
            </w:tcBorders>
            <w:shd w:val="clear" w:color="auto" w:fill="auto"/>
            <w:noWrap/>
            <w:vAlign w:val="bottom"/>
            <w:hideMark/>
          </w:tcPr>
          <w:p w14:paraId="6EA283F2"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110,43</w:t>
            </w:r>
          </w:p>
        </w:tc>
        <w:tc>
          <w:tcPr>
            <w:tcW w:w="2835" w:type="dxa"/>
            <w:tcBorders>
              <w:top w:val="nil"/>
              <w:left w:val="nil"/>
              <w:bottom w:val="single" w:sz="4" w:space="0" w:color="auto"/>
              <w:right w:val="single" w:sz="4" w:space="0" w:color="auto"/>
            </w:tcBorders>
            <w:shd w:val="clear" w:color="auto" w:fill="auto"/>
            <w:noWrap/>
            <w:vAlign w:val="bottom"/>
            <w:hideMark/>
          </w:tcPr>
          <w:p w14:paraId="6BACDC8A" w14:textId="1DDA8C3C" w:rsidR="00BC5F0A" w:rsidRPr="00892025" w:rsidRDefault="00BC5F0A" w:rsidP="008A0CC0">
            <w:pPr>
              <w:contextualSpacing/>
              <w:jc w:val="center"/>
              <w:rPr>
                <w:color w:val="000000" w:themeColor="text1"/>
                <w:sz w:val="20"/>
                <w:szCs w:val="20"/>
                <w:lang w:val="ru-RU"/>
              </w:rPr>
            </w:pPr>
            <w:r w:rsidRPr="00892025">
              <w:rPr>
                <w:color w:val="000000" w:themeColor="text1"/>
                <w:sz w:val="20"/>
                <w:szCs w:val="20"/>
              </w:rPr>
              <w:t>4,2</w:t>
            </w:r>
          </w:p>
        </w:tc>
      </w:tr>
      <w:tr w:rsidR="00BC5F0A" w:rsidRPr="00892025" w14:paraId="6C941F33" w14:textId="77777777" w:rsidTr="008A0CC0">
        <w:trPr>
          <w:trHeight w:val="300"/>
          <w:jc w:val="center"/>
        </w:trPr>
        <w:tc>
          <w:tcPr>
            <w:tcW w:w="3076" w:type="dxa"/>
            <w:tcBorders>
              <w:top w:val="nil"/>
              <w:left w:val="single" w:sz="4" w:space="0" w:color="auto"/>
              <w:bottom w:val="single" w:sz="4" w:space="0" w:color="auto"/>
              <w:right w:val="single" w:sz="4" w:space="0" w:color="auto"/>
            </w:tcBorders>
            <w:shd w:val="clear" w:color="auto" w:fill="auto"/>
            <w:noWrap/>
            <w:vAlign w:val="bottom"/>
            <w:hideMark/>
          </w:tcPr>
          <w:p w14:paraId="3EED996D"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2,0</w:t>
            </w:r>
          </w:p>
        </w:tc>
        <w:tc>
          <w:tcPr>
            <w:tcW w:w="3156" w:type="dxa"/>
            <w:tcBorders>
              <w:top w:val="nil"/>
              <w:left w:val="nil"/>
              <w:bottom w:val="single" w:sz="4" w:space="0" w:color="auto"/>
              <w:right w:val="single" w:sz="4" w:space="0" w:color="auto"/>
            </w:tcBorders>
            <w:shd w:val="clear" w:color="auto" w:fill="auto"/>
            <w:noWrap/>
            <w:vAlign w:val="bottom"/>
            <w:hideMark/>
          </w:tcPr>
          <w:p w14:paraId="3C23C6E9" w14:textId="77777777" w:rsidR="00BC5F0A" w:rsidRPr="00892025" w:rsidRDefault="00BC5F0A" w:rsidP="008A0CC0">
            <w:pPr>
              <w:contextualSpacing/>
              <w:jc w:val="center"/>
              <w:rPr>
                <w:color w:val="000000" w:themeColor="text1"/>
                <w:sz w:val="20"/>
                <w:szCs w:val="20"/>
              </w:rPr>
            </w:pPr>
            <w:r w:rsidRPr="00892025">
              <w:rPr>
                <w:color w:val="000000" w:themeColor="text1"/>
                <w:sz w:val="20"/>
                <w:szCs w:val="20"/>
              </w:rPr>
              <w:t>109,45</w:t>
            </w:r>
          </w:p>
        </w:tc>
        <w:tc>
          <w:tcPr>
            <w:tcW w:w="2835" w:type="dxa"/>
            <w:tcBorders>
              <w:top w:val="nil"/>
              <w:left w:val="nil"/>
              <w:bottom w:val="single" w:sz="4" w:space="0" w:color="auto"/>
              <w:right w:val="single" w:sz="4" w:space="0" w:color="auto"/>
            </w:tcBorders>
            <w:shd w:val="clear" w:color="auto" w:fill="auto"/>
            <w:noWrap/>
            <w:vAlign w:val="bottom"/>
            <w:hideMark/>
          </w:tcPr>
          <w:p w14:paraId="4392AA17" w14:textId="14C51680" w:rsidR="00BC5F0A" w:rsidRPr="00892025" w:rsidRDefault="00BC5F0A" w:rsidP="008A0CC0">
            <w:pPr>
              <w:contextualSpacing/>
              <w:jc w:val="center"/>
              <w:rPr>
                <w:color w:val="000000" w:themeColor="text1"/>
                <w:sz w:val="20"/>
                <w:szCs w:val="20"/>
                <w:lang w:val="ru-RU"/>
              </w:rPr>
            </w:pPr>
            <w:r w:rsidRPr="00892025">
              <w:rPr>
                <w:color w:val="000000" w:themeColor="text1"/>
                <w:sz w:val="20"/>
                <w:szCs w:val="20"/>
              </w:rPr>
              <w:t>4,</w:t>
            </w:r>
            <w:r w:rsidR="00755F1C" w:rsidRPr="00892025">
              <w:rPr>
                <w:color w:val="000000" w:themeColor="text1"/>
                <w:sz w:val="20"/>
                <w:szCs w:val="20"/>
                <w:lang w:val="ru-RU"/>
              </w:rPr>
              <w:t>6</w:t>
            </w:r>
          </w:p>
        </w:tc>
      </w:tr>
    </w:tbl>
    <w:p w14:paraId="180C907A" w14:textId="6EC79665" w:rsidR="00BC5F0A" w:rsidRPr="0032148D" w:rsidRDefault="00BC5F0A" w:rsidP="00BC5F0A">
      <w:pPr>
        <w:ind w:firstLine="567"/>
        <w:contextualSpacing/>
        <w:jc w:val="both"/>
        <w:rPr>
          <w:color w:val="000000" w:themeColor="text1"/>
          <w:sz w:val="28"/>
          <w:szCs w:val="28"/>
        </w:rPr>
      </w:pPr>
      <w:r w:rsidRPr="0032148D">
        <w:rPr>
          <w:color w:val="000000" w:themeColor="text1"/>
          <w:spacing w:val="-4"/>
          <w:sz w:val="28"/>
          <w:szCs w:val="28"/>
          <w:lang w:bidi="he-IL"/>
        </w:rPr>
        <w:lastRenderedPageBreak/>
        <w:t xml:space="preserve">Частные зависимости функций отклика от содержания добавок АС-1 и АГ-4И представлены на </w:t>
      </w:r>
      <w:r w:rsidRPr="0032148D">
        <w:rPr>
          <w:color w:val="000000" w:themeColor="text1"/>
          <w:sz w:val="28"/>
          <w:szCs w:val="28"/>
        </w:rPr>
        <w:t xml:space="preserve">рисунке </w:t>
      </w:r>
      <w:r w:rsidR="00003E9F" w:rsidRPr="0032148D">
        <w:rPr>
          <w:color w:val="000000" w:themeColor="text1"/>
          <w:sz w:val="28"/>
          <w:szCs w:val="28"/>
          <w:lang w:val="ru-RU"/>
        </w:rPr>
        <w:t>50</w:t>
      </w:r>
      <w:r w:rsidRPr="0032148D">
        <w:rPr>
          <w:color w:val="000000" w:themeColor="text1"/>
          <w:sz w:val="28"/>
          <w:szCs w:val="28"/>
        </w:rPr>
        <w:t>.</w:t>
      </w:r>
    </w:p>
    <w:p w14:paraId="350F662C" w14:textId="77777777" w:rsidR="00BC5F0A" w:rsidRPr="0032148D" w:rsidRDefault="00BC5F0A" w:rsidP="00BC5F0A">
      <w:pPr>
        <w:ind w:firstLine="567"/>
        <w:contextualSpacing/>
        <w:jc w:val="both"/>
        <w:rPr>
          <w:color w:val="000000" w:themeColor="text1"/>
          <w:sz w:val="28"/>
          <w:szCs w:val="28"/>
        </w:rPr>
      </w:pPr>
    </w:p>
    <w:p w14:paraId="2ACF7543" w14:textId="77777777" w:rsidR="00BC5F0A" w:rsidRPr="0032148D" w:rsidRDefault="00BC5F0A" w:rsidP="00003E9F">
      <w:pPr>
        <w:contextualSpacing/>
        <w:jc w:val="center"/>
        <w:rPr>
          <w:color w:val="000000" w:themeColor="text1"/>
          <w:sz w:val="28"/>
          <w:szCs w:val="28"/>
          <w:lang w:val="en-US"/>
        </w:rPr>
      </w:pPr>
      <w:r w:rsidRPr="0032148D">
        <w:rPr>
          <w:noProof/>
          <w:color w:val="000000" w:themeColor="text1"/>
          <w:sz w:val="28"/>
          <w:szCs w:val="28"/>
          <w:lang w:val="ru-RU"/>
        </w:rPr>
        <w:drawing>
          <wp:inline distT="0" distB="0" distL="0" distR="0" wp14:anchorId="7B0687C8" wp14:editId="3F0E09EB">
            <wp:extent cx="2789511" cy="2459420"/>
            <wp:effectExtent l="0" t="0" r="0" b="4445"/>
            <wp:docPr id="2019927566" name="Диаграмма 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r w:rsidRPr="0032148D">
        <w:rPr>
          <w:noProof/>
          <w:color w:val="000000" w:themeColor="text1"/>
          <w:sz w:val="28"/>
          <w:szCs w:val="28"/>
          <w:lang w:val="ru-RU"/>
        </w:rPr>
        <w:drawing>
          <wp:inline distT="0" distB="0" distL="0" distR="0" wp14:anchorId="7AF23CDC" wp14:editId="32007B35">
            <wp:extent cx="2789511" cy="2459420"/>
            <wp:effectExtent l="0" t="0" r="0" b="4445"/>
            <wp:docPr id="464488387" name="Диаграмма 1">
              <a:extLst xmlns:a="http://schemas.openxmlformats.org/drawingml/2006/main">
                <a:ext uri="{FF2B5EF4-FFF2-40B4-BE49-F238E27FC236}">
                  <a16:creationId xmlns:a16="http://schemas.microsoft.com/office/drawing/2014/main" id="{2C85B4C1-638A-4C25-A238-BCC8EA0879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73D2458E" w14:textId="77777777" w:rsidR="00BC5F0A" w:rsidRPr="0032148D" w:rsidRDefault="00BC5F0A" w:rsidP="00BC5F0A">
      <w:pPr>
        <w:tabs>
          <w:tab w:val="left" w:pos="708"/>
          <w:tab w:val="left" w:pos="1416"/>
          <w:tab w:val="left" w:pos="2124"/>
          <w:tab w:val="left" w:pos="2832"/>
          <w:tab w:val="left" w:pos="7221"/>
        </w:tabs>
        <w:ind w:firstLine="567"/>
        <w:contextualSpacing/>
        <w:jc w:val="both"/>
        <w:rPr>
          <w:i/>
          <w:color w:val="000000" w:themeColor="text1"/>
          <w:sz w:val="28"/>
          <w:szCs w:val="28"/>
        </w:rPr>
      </w:pP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color w:val="000000" w:themeColor="text1"/>
          <w:sz w:val="28"/>
          <w:szCs w:val="28"/>
        </w:rPr>
        <w:tab/>
      </w:r>
      <w:r w:rsidRPr="0032148D">
        <w:rPr>
          <w:i/>
          <w:color w:val="000000" w:themeColor="text1"/>
          <w:sz w:val="28"/>
          <w:szCs w:val="28"/>
        </w:rPr>
        <w:t>а</w:t>
      </w:r>
      <w:r w:rsidRPr="0032148D">
        <w:rPr>
          <w:i/>
          <w:color w:val="000000" w:themeColor="text1"/>
          <w:sz w:val="28"/>
          <w:szCs w:val="28"/>
        </w:rPr>
        <w:tab/>
        <w:t>б</w:t>
      </w:r>
    </w:p>
    <w:p w14:paraId="64C35DF5" w14:textId="77777777" w:rsidR="00BC5F0A" w:rsidRPr="0032148D" w:rsidRDefault="00BC5F0A" w:rsidP="00BC5F0A">
      <w:pPr>
        <w:ind w:firstLine="567"/>
        <w:contextualSpacing/>
        <w:jc w:val="center"/>
        <w:rPr>
          <w:color w:val="000000" w:themeColor="text1"/>
        </w:rPr>
      </w:pPr>
      <w:r w:rsidRPr="0032148D">
        <w:rPr>
          <w:color w:val="000000" w:themeColor="text1"/>
        </w:rPr>
        <w:t>1 – АС-1; 2 – АГ-4И</w:t>
      </w:r>
    </w:p>
    <w:p w14:paraId="35F86622" w14:textId="0C8A38BD" w:rsidR="00BC5F0A" w:rsidRPr="0032148D" w:rsidRDefault="00BC5F0A" w:rsidP="00BC5F0A">
      <w:pPr>
        <w:contextualSpacing/>
        <w:jc w:val="center"/>
        <w:rPr>
          <w:color w:val="000000" w:themeColor="text1"/>
          <w:sz w:val="28"/>
          <w:szCs w:val="28"/>
        </w:rPr>
      </w:pPr>
      <w:r w:rsidRPr="0032148D">
        <w:rPr>
          <w:bCs/>
          <w:color w:val="000000" w:themeColor="text1"/>
          <w:sz w:val="28"/>
          <w:szCs w:val="28"/>
        </w:rPr>
        <w:t xml:space="preserve">Рисунок </w:t>
      </w:r>
      <w:r w:rsidR="00003E9F" w:rsidRPr="0032148D">
        <w:rPr>
          <w:bCs/>
          <w:color w:val="000000" w:themeColor="text1"/>
          <w:sz w:val="28"/>
          <w:szCs w:val="28"/>
          <w:lang w:val="ru-RU"/>
        </w:rPr>
        <w:t>50</w:t>
      </w:r>
      <w:r w:rsidRPr="0032148D">
        <w:rPr>
          <w:b/>
          <w:bCs/>
          <w:color w:val="000000" w:themeColor="text1"/>
          <w:sz w:val="28"/>
          <w:szCs w:val="28"/>
        </w:rPr>
        <w:t xml:space="preserve"> –</w:t>
      </w:r>
      <w:r w:rsidRPr="0032148D">
        <w:rPr>
          <w:color w:val="000000" w:themeColor="text1"/>
          <w:sz w:val="28"/>
          <w:szCs w:val="28"/>
        </w:rPr>
        <w:t xml:space="preserve"> Частные зависимости краевого угла смачивания</w:t>
      </w:r>
      <w:r w:rsidR="00F12C49" w:rsidRPr="0032148D">
        <w:rPr>
          <w:color w:val="000000" w:themeColor="text1"/>
          <w:sz w:val="28"/>
          <w:szCs w:val="28"/>
        </w:rPr>
        <w:t xml:space="preserve"> </w:t>
      </w:r>
      <w:r w:rsidRPr="0032148D">
        <w:rPr>
          <w:color w:val="000000" w:themeColor="text1"/>
          <w:sz w:val="28"/>
          <w:szCs w:val="28"/>
          <w:lang w:val="kk-KZ"/>
        </w:rPr>
        <w:t>(</w:t>
      </w:r>
      <w:r w:rsidRPr="0032148D">
        <w:rPr>
          <w:i/>
          <w:color w:val="000000" w:themeColor="text1"/>
          <w:sz w:val="28"/>
          <w:szCs w:val="28"/>
          <w:lang w:val="kk-KZ"/>
        </w:rPr>
        <w:t>а</w:t>
      </w:r>
      <w:r w:rsidRPr="0032148D">
        <w:rPr>
          <w:color w:val="000000" w:themeColor="text1"/>
          <w:sz w:val="28"/>
          <w:szCs w:val="28"/>
          <w:lang w:val="kk-KZ"/>
        </w:rPr>
        <w:t>) и водонасыщения (</w:t>
      </w:r>
      <w:r w:rsidRPr="0032148D">
        <w:rPr>
          <w:i/>
          <w:color w:val="000000" w:themeColor="text1"/>
          <w:sz w:val="28"/>
          <w:szCs w:val="28"/>
        </w:rPr>
        <w:t>б</w:t>
      </w:r>
      <w:r w:rsidRPr="0032148D">
        <w:rPr>
          <w:color w:val="000000" w:themeColor="text1"/>
          <w:sz w:val="28"/>
          <w:szCs w:val="28"/>
        </w:rPr>
        <w:t xml:space="preserve">) </w:t>
      </w:r>
      <w:r w:rsidRPr="0032148D">
        <w:rPr>
          <w:color w:val="000000" w:themeColor="text1"/>
          <w:sz w:val="28"/>
          <w:szCs w:val="28"/>
          <w:lang w:val="kk-KZ"/>
        </w:rPr>
        <w:t>от содержания АС</w:t>
      </w:r>
      <w:r w:rsidRPr="0032148D">
        <w:rPr>
          <w:color w:val="000000" w:themeColor="text1"/>
          <w:sz w:val="28"/>
          <w:szCs w:val="28"/>
        </w:rPr>
        <w:t xml:space="preserve"> и АГ-4И</w:t>
      </w:r>
    </w:p>
    <w:p w14:paraId="1572EFEF" w14:textId="77777777" w:rsidR="00BC5F0A" w:rsidRPr="0032148D" w:rsidRDefault="00BC5F0A" w:rsidP="00BC5F0A">
      <w:pPr>
        <w:contextualSpacing/>
        <w:rPr>
          <w:color w:val="000000" w:themeColor="text1"/>
          <w:sz w:val="28"/>
          <w:szCs w:val="28"/>
        </w:rPr>
      </w:pPr>
    </w:p>
    <w:p w14:paraId="756B6589" w14:textId="4AB2AF2B" w:rsidR="00BC5F0A" w:rsidRPr="0032148D" w:rsidRDefault="00BC5F0A" w:rsidP="00BC5F0A">
      <w:pPr>
        <w:ind w:firstLine="567"/>
        <w:contextualSpacing/>
        <w:jc w:val="both"/>
        <w:rPr>
          <w:color w:val="000000" w:themeColor="text1"/>
          <w:sz w:val="28"/>
          <w:szCs w:val="28"/>
        </w:rPr>
      </w:pPr>
      <w:r w:rsidRPr="0032148D">
        <w:rPr>
          <w:color w:val="000000" w:themeColor="text1"/>
          <w:sz w:val="28"/>
          <w:szCs w:val="28"/>
        </w:rPr>
        <w:t>Частные зависимости аппроксимированы однопараметрическими уравнениями, которые объединены в</w:t>
      </w:r>
      <w:r w:rsidR="00F12C49" w:rsidRPr="0032148D">
        <w:rPr>
          <w:color w:val="000000" w:themeColor="text1"/>
          <w:sz w:val="28"/>
          <w:szCs w:val="28"/>
        </w:rPr>
        <w:t xml:space="preserve"> </w:t>
      </w:r>
      <w:r w:rsidRPr="0032148D">
        <w:rPr>
          <w:color w:val="000000" w:themeColor="text1"/>
          <w:spacing w:val="-4"/>
          <w:sz w:val="28"/>
          <w:szCs w:val="28"/>
          <w:lang w:bidi="he-IL"/>
        </w:rPr>
        <w:t xml:space="preserve">многофакторные математические модели </w:t>
      </w:r>
      <w:r w:rsidRPr="0032148D">
        <w:rPr>
          <w:color w:val="000000" w:themeColor="text1"/>
          <w:sz w:val="28"/>
          <w:szCs w:val="28"/>
        </w:rPr>
        <w:t>(2</w:t>
      </w:r>
      <w:r w:rsidR="00003E9F" w:rsidRPr="0032148D">
        <w:rPr>
          <w:color w:val="000000" w:themeColor="text1"/>
          <w:sz w:val="28"/>
          <w:szCs w:val="28"/>
          <w:lang w:val="ru-RU"/>
        </w:rPr>
        <w:t>6</w:t>
      </w:r>
      <w:r w:rsidRPr="0032148D">
        <w:rPr>
          <w:color w:val="000000" w:themeColor="text1"/>
          <w:sz w:val="28"/>
          <w:szCs w:val="28"/>
        </w:rPr>
        <w:t>) и (2</w:t>
      </w:r>
      <w:r w:rsidR="00003E9F" w:rsidRPr="0032148D">
        <w:rPr>
          <w:color w:val="000000" w:themeColor="text1"/>
          <w:sz w:val="28"/>
          <w:szCs w:val="28"/>
          <w:lang w:val="ru-RU"/>
        </w:rPr>
        <w:t>7</w:t>
      </w:r>
      <w:r w:rsidRPr="0032148D">
        <w:rPr>
          <w:color w:val="000000" w:themeColor="text1"/>
          <w:sz w:val="28"/>
          <w:szCs w:val="28"/>
        </w:rPr>
        <w:t>).</w:t>
      </w:r>
    </w:p>
    <w:p w14:paraId="34231E13" w14:textId="77777777" w:rsidR="00BC5F0A" w:rsidRPr="0032148D" w:rsidRDefault="00BC5F0A" w:rsidP="00BC5F0A">
      <w:pPr>
        <w:ind w:firstLine="567"/>
        <w:contextualSpacing/>
        <w:jc w:val="both"/>
        <w:rPr>
          <w:color w:val="000000" w:themeColor="text1"/>
          <w:sz w:val="28"/>
          <w:szCs w:val="28"/>
        </w:rPr>
      </w:pPr>
    </w:p>
    <w:p w14:paraId="4245888F" w14:textId="2DD249AA" w:rsidR="00BC5F0A" w:rsidRPr="0032148D" w:rsidRDefault="00755F1C" w:rsidP="00892025">
      <w:pPr>
        <w:ind w:left="426" w:hanging="710"/>
        <w:contextualSpacing/>
        <w:jc w:val="center"/>
        <w:rPr>
          <w:color w:val="000000" w:themeColor="text1"/>
          <w:sz w:val="28"/>
          <w:szCs w:val="28"/>
        </w:rPr>
      </w:pPr>
      <m:oMath>
        <m:r>
          <w:rPr>
            <w:rFonts w:ascii="Cambria Math"/>
            <w:color w:val="000000" w:themeColor="text1"/>
            <w:spacing w:val="-4"/>
            <w:sz w:val="28"/>
            <w:szCs w:val="28"/>
            <w:lang w:bidi="he-IL"/>
          </w:rPr>
          <m:t>θ</m:t>
        </m:r>
        <m:r>
          <w:rPr>
            <w:rFonts w:ascii="Cambria Math"/>
            <w:color w:val="000000" w:themeColor="text1"/>
            <w:sz w:val="28"/>
            <w:szCs w:val="28"/>
          </w:rPr>
          <m:t>=</m:t>
        </m:r>
        <m:f>
          <m:fPr>
            <m:ctrlPr>
              <w:rPr>
                <w:rFonts w:ascii="Cambria Math" w:hAnsi="Cambria Math"/>
                <w:i/>
                <w:color w:val="000000" w:themeColor="text1"/>
                <w:sz w:val="28"/>
                <w:szCs w:val="28"/>
              </w:rPr>
            </m:ctrlPr>
          </m:fPr>
          <m:num>
            <m:r>
              <w:rPr>
                <w:rFonts w:ascii="Cambria Math"/>
                <w:color w:val="000000" w:themeColor="text1"/>
                <w:sz w:val="28"/>
                <w:szCs w:val="28"/>
              </w:rPr>
              <m:t>(</m:t>
            </m:r>
            <m:r>
              <w:rPr>
                <w:rFonts w:ascii="Cambria Math"/>
                <w:color w:val="000000" w:themeColor="text1"/>
                <w:sz w:val="28"/>
                <w:szCs w:val="28"/>
              </w:rPr>
              <m:t>-</m:t>
            </m:r>
            <m:r>
              <w:rPr>
                <w:rFonts w:ascii="Cambria Math"/>
                <w:color w:val="000000" w:themeColor="text1"/>
                <w:sz w:val="28"/>
                <w:szCs w:val="28"/>
              </w:rPr>
              <m:t>2,6166</m:t>
            </m:r>
            <m:sSubSup>
              <m:sSubSupPr>
                <m:ctrlPr>
                  <w:rPr>
                    <w:rFonts w:ascii="Cambria Math" w:hAnsi="Cambria Math"/>
                    <w:noProof/>
                    <w:color w:val="000000" w:themeColor="text1"/>
                    <w:sz w:val="28"/>
                    <w:szCs w:val="28"/>
                    <w:lang w:val="en-US"/>
                  </w:rPr>
                </m:ctrlPr>
              </m:sSubSupPr>
              <m:e>
                <m:r>
                  <w:rPr>
                    <w:rFonts w:ascii="Cambria Math"/>
                    <w:noProof/>
                    <w:color w:val="000000" w:themeColor="text1"/>
                    <w:sz w:val="28"/>
                    <w:szCs w:val="28"/>
                  </w:rPr>
                  <m:t>С</m:t>
                </m:r>
              </m:e>
              <m:sub>
                <m:r>
                  <w:rPr>
                    <w:rFonts w:ascii="Cambria Math"/>
                    <w:noProof/>
                    <w:color w:val="000000" w:themeColor="text1"/>
                    <w:sz w:val="28"/>
                    <w:szCs w:val="28"/>
                  </w:rPr>
                  <m:t>АС-</m:t>
                </m:r>
                <m:r>
                  <w:rPr>
                    <w:rFonts w:ascii="Cambria Math"/>
                    <w:noProof/>
                    <w:color w:val="000000" w:themeColor="text1"/>
                    <w:sz w:val="28"/>
                    <w:szCs w:val="28"/>
                  </w:rPr>
                  <m:t>1</m:t>
                </m:r>
              </m:sub>
              <m:sup>
                <m:r>
                  <w:rPr>
                    <w:rFonts w:ascii="Cambria Math"/>
                    <w:noProof/>
                    <w:color w:val="000000" w:themeColor="text1"/>
                    <w:sz w:val="28"/>
                    <w:szCs w:val="28"/>
                  </w:rPr>
                  <m:t>2</m:t>
                </m:r>
              </m:sup>
            </m:sSubSup>
            <m:r>
              <m:rPr>
                <m:sty m:val="p"/>
              </m:rPr>
              <w:rPr>
                <w:rFonts w:ascii="Cambria Math"/>
                <w:noProof/>
                <w:color w:val="000000" w:themeColor="text1"/>
                <w:sz w:val="28"/>
                <w:szCs w:val="28"/>
              </w:rPr>
              <m:t xml:space="preserve"> + 7,9655</m:t>
            </m:r>
            <m:sSub>
              <m:sSubPr>
                <m:ctrlPr>
                  <w:rPr>
                    <w:rFonts w:ascii="Cambria Math" w:hAnsi="Cambria Math"/>
                    <w:noProof/>
                    <w:color w:val="000000" w:themeColor="text1"/>
                    <w:sz w:val="28"/>
                    <w:szCs w:val="28"/>
                    <w:lang w:val="en-US"/>
                  </w:rPr>
                </m:ctrlPr>
              </m:sSubPr>
              <m:e>
                <m:r>
                  <m:rPr>
                    <m:sty m:val="p"/>
                  </m:rPr>
                  <w:rPr>
                    <w:rFonts w:ascii="Cambria Math"/>
                    <w:noProof/>
                    <w:color w:val="000000" w:themeColor="text1"/>
                    <w:sz w:val="28"/>
                    <w:szCs w:val="28"/>
                  </w:rPr>
                  <m:t>С</m:t>
                </m:r>
              </m:e>
              <m:sub>
                <m:r>
                  <w:rPr>
                    <w:rFonts w:ascii="Cambria Math"/>
                    <w:noProof/>
                    <w:color w:val="000000" w:themeColor="text1"/>
                    <w:sz w:val="28"/>
                    <w:szCs w:val="28"/>
                  </w:rPr>
                  <m:t>АС-</m:t>
                </m:r>
                <m:r>
                  <w:rPr>
                    <w:rFonts w:ascii="Cambria Math"/>
                    <w:noProof/>
                    <w:color w:val="000000" w:themeColor="text1"/>
                    <w:sz w:val="28"/>
                    <w:szCs w:val="28"/>
                  </w:rPr>
                  <m:t>1</m:t>
                </m:r>
              </m:sub>
            </m:sSub>
            <m:r>
              <m:rPr>
                <m:sty m:val="p"/>
              </m:rPr>
              <w:rPr>
                <w:rFonts w:ascii="Cambria Math"/>
                <w:noProof/>
                <w:color w:val="000000" w:themeColor="text1"/>
                <w:sz w:val="28"/>
                <w:szCs w:val="28"/>
              </w:rPr>
              <m:t>+103,57)(</m:t>
            </m:r>
            <m:r>
              <m:rPr>
                <m:sty m:val="p"/>
              </m:rPr>
              <w:rPr>
                <w:rFonts w:ascii="Cambria Math"/>
                <w:noProof/>
                <w:color w:val="000000" w:themeColor="text1"/>
                <w:sz w:val="28"/>
                <w:szCs w:val="28"/>
              </w:rPr>
              <m:t>-</m:t>
            </m:r>
            <m:r>
              <m:rPr>
                <m:sty m:val="p"/>
              </m:rPr>
              <w:rPr>
                <w:rFonts w:ascii="Cambria Math"/>
                <w:noProof/>
                <w:color w:val="000000" w:themeColor="text1"/>
                <w:sz w:val="28"/>
                <w:szCs w:val="28"/>
              </w:rPr>
              <m:t>5,2137</m:t>
            </m:r>
            <m:sSubSup>
              <m:sSubSupPr>
                <m:ctrlPr>
                  <w:rPr>
                    <w:rFonts w:ascii="Cambria Math" w:hAnsi="Cambria Math"/>
                    <w:noProof/>
                    <w:color w:val="000000" w:themeColor="text1"/>
                    <w:sz w:val="28"/>
                    <w:szCs w:val="28"/>
                    <w:lang w:val="en-US"/>
                  </w:rPr>
                </m:ctrlPr>
              </m:sSubSupPr>
              <m:e>
                <m:r>
                  <w:rPr>
                    <w:rFonts w:ascii="Cambria Math"/>
                    <w:noProof/>
                    <w:color w:val="000000" w:themeColor="text1"/>
                    <w:sz w:val="28"/>
                    <w:szCs w:val="28"/>
                  </w:rPr>
                  <m:t>С</m:t>
                </m:r>
              </m:e>
              <m:sub>
                <m:r>
                  <w:rPr>
                    <w:rFonts w:ascii="Cambria Math"/>
                    <w:noProof/>
                    <w:color w:val="000000" w:themeColor="text1"/>
                    <w:sz w:val="28"/>
                    <w:szCs w:val="28"/>
                  </w:rPr>
                  <m:t>АГ-</m:t>
                </m:r>
                <m:r>
                  <w:rPr>
                    <w:rFonts w:ascii="Cambria Math"/>
                    <w:noProof/>
                    <w:color w:val="000000" w:themeColor="text1"/>
                    <w:sz w:val="28"/>
                    <w:szCs w:val="28"/>
                  </w:rPr>
                  <m:t>;</m:t>
                </m:r>
                <m:r>
                  <w:rPr>
                    <w:rFonts w:ascii="Cambria Math"/>
                    <w:noProof/>
                    <w:color w:val="000000" w:themeColor="text1"/>
                    <w:sz w:val="28"/>
                    <w:szCs w:val="28"/>
                  </w:rPr>
                  <m:t>И</m:t>
                </m:r>
              </m:sub>
              <m:sup>
                <m:r>
                  <w:rPr>
                    <w:rFonts w:ascii="Cambria Math"/>
                    <w:noProof/>
                    <w:color w:val="000000" w:themeColor="text1"/>
                    <w:sz w:val="28"/>
                    <w:szCs w:val="28"/>
                  </w:rPr>
                  <m:t>2</m:t>
                </m:r>
              </m:sup>
            </m:sSubSup>
            <m:r>
              <m:rPr>
                <m:sty m:val="p"/>
              </m:rPr>
              <w:rPr>
                <w:rFonts w:ascii="Cambria Math"/>
                <w:noProof/>
                <w:color w:val="000000" w:themeColor="text1"/>
                <w:sz w:val="28"/>
                <w:szCs w:val="28"/>
              </w:rPr>
              <m:t xml:space="preserve"> + 14,848</m:t>
            </m:r>
            <m:sSub>
              <m:sSubPr>
                <m:ctrlPr>
                  <w:rPr>
                    <w:rFonts w:ascii="Cambria Math" w:hAnsi="Cambria Math"/>
                    <w:noProof/>
                    <w:color w:val="000000" w:themeColor="text1"/>
                    <w:sz w:val="28"/>
                    <w:szCs w:val="28"/>
                    <w:lang w:val="en-US"/>
                  </w:rPr>
                </m:ctrlPr>
              </m:sSubPr>
              <m:e>
                <m:r>
                  <m:rPr>
                    <m:sty m:val="p"/>
                  </m:rPr>
                  <w:rPr>
                    <w:rFonts w:ascii="Cambria Math"/>
                    <w:noProof/>
                    <w:color w:val="000000" w:themeColor="text1"/>
                    <w:sz w:val="28"/>
                    <w:szCs w:val="28"/>
                  </w:rPr>
                  <m:t>С</m:t>
                </m:r>
              </m:e>
              <m:sub>
                <m:r>
                  <w:rPr>
                    <w:rFonts w:ascii="Cambria Math"/>
                    <w:noProof/>
                    <w:color w:val="000000" w:themeColor="text1"/>
                    <w:sz w:val="28"/>
                    <w:szCs w:val="28"/>
                  </w:rPr>
                  <m:t>АГ-</m:t>
                </m:r>
                <m:r>
                  <w:rPr>
                    <w:rFonts w:ascii="Cambria Math"/>
                    <w:noProof/>
                    <w:color w:val="000000" w:themeColor="text1"/>
                    <w:sz w:val="28"/>
                    <w:szCs w:val="28"/>
                  </w:rPr>
                  <m:t>4</m:t>
                </m:r>
                <m:r>
                  <w:rPr>
                    <w:rFonts w:ascii="Cambria Math"/>
                    <w:noProof/>
                    <w:color w:val="000000" w:themeColor="text1"/>
                    <w:sz w:val="28"/>
                    <w:szCs w:val="28"/>
                  </w:rPr>
                  <m:t>И</m:t>
                </m:r>
              </m:sub>
            </m:sSub>
            <m:r>
              <m:rPr>
                <m:sty m:val="p"/>
              </m:rPr>
              <w:rPr>
                <w:rFonts w:ascii="Cambria Math"/>
                <w:noProof/>
                <w:color w:val="000000" w:themeColor="text1"/>
                <w:sz w:val="28"/>
                <w:szCs w:val="28"/>
              </w:rPr>
              <m:t>+100,58)</m:t>
            </m:r>
          </m:num>
          <m:den>
            <m:r>
              <w:rPr>
                <w:rFonts w:ascii="Cambria Math"/>
                <w:color w:val="000000" w:themeColor="text1"/>
                <w:sz w:val="28"/>
                <w:szCs w:val="28"/>
              </w:rPr>
              <m:t>107,612</m:t>
            </m:r>
          </m:den>
        </m:f>
      </m:oMath>
      <w:r w:rsidR="00BC5F0A" w:rsidRPr="0032148D">
        <w:rPr>
          <w:color w:val="000000" w:themeColor="text1"/>
          <w:sz w:val="28"/>
          <w:szCs w:val="28"/>
        </w:rPr>
        <w:tab/>
      </w:r>
      <w:r w:rsidR="00003E9F" w:rsidRPr="0032148D">
        <w:rPr>
          <w:color w:val="000000" w:themeColor="text1"/>
          <w:sz w:val="28"/>
          <w:szCs w:val="28"/>
        </w:rPr>
        <w:t xml:space="preserve">      </w:t>
      </w:r>
      <w:r w:rsidR="00BC5F0A" w:rsidRPr="0032148D">
        <w:rPr>
          <w:color w:val="000000" w:themeColor="text1"/>
          <w:sz w:val="28"/>
          <w:szCs w:val="28"/>
        </w:rPr>
        <w:t>(2</w:t>
      </w:r>
      <w:r w:rsidR="00003E9F" w:rsidRPr="0032148D">
        <w:rPr>
          <w:color w:val="000000" w:themeColor="text1"/>
          <w:sz w:val="28"/>
          <w:szCs w:val="28"/>
        </w:rPr>
        <w:t>6</w:t>
      </w:r>
      <w:r w:rsidR="00BC5F0A" w:rsidRPr="0032148D">
        <w:rPr>
          <w:color w:val="000000" w:themeColor="text1"/>
          <w:sz w:val="28"/>
          <w:szCs w:val="28"/>
        </w:rPr>
        <w:t>)</w:t>
      </w:r>
    </w:p>
    <w:p w14:paraId="099EF6EF" w14:textId="77777777" w:rsidR="009A0E90" w:rsidRPr="00F635F5" w:rsidRDefault="009A0E90" w:rsidP="00BC5F0A">
      <w:pPr>
        <w:contextualSpacing/>
        <w:jc w:val="center"/>
        <w:rPr>
          <w:color w:val="000000" w:themeColor="text1"/>
          <w:sz w:val="28"/>
          <w:szCs w:val="28"/>
        </w:rPr>
      </w:pPr>
    </w:p>
    <w:p w14:paraId="609667AB" w14:textId="33AF868B" w:rsidR="00BC5F0A" w:rsidRPr="00892025" w:rsidRDefault="00BC5F0A" w:rsidP="00892025">
      <w:pPr>
        <w:contextualSpacing/>
        <w:jc w:val="both"/>
        <w:rPr>
          <w:noProof/>
          <w:color w:val="000000" w:themeColor="text1"/>
          <w:sz w:val="28"/>
          <w:szCs w:val="28"/>
          <w:lang w:val="ru-RU"/>
        </w:rPr>
      </w:pPr>
      <m:oMath>
        <m:r>
          <w:rPr>
            <w:rFonts w:ascii="Cambria Math" w:hAnsi="Cambria Math"/>
            <w:color w:val="000000" w:themeColor="text1"/>
            <w:spacing w:val="-4"/>
            <w:sz w:val="28"/>
            <w:szCs w:val="28"/>
            <w:lang w:bidi="he-IL"/>
          </w:rPr>
          <m:t>W</m:t>
        </m:r>
        <m:r>
          <w:rPr>
            <w:rFonts w:ascii="Cambria Math"/>
            <w:color w:val="000000" w:themeColor="text1"/>
            <w:sz w:val="28"/>
            <w:szCs w:val="28"/>
          </w:rPr>
          <m:t>=</m:t>
        </m:r>
        <m:f>
          <m:fPr>
            <m:ctrlPr>
              <w:rPr>
                <w:rFonts w:ascii="Cambria Math" w:hAnsi="Cambria Math"/>
                <w:i/>
                <w:color w:val="000000" w:themeColor="text1"/>
                <w:sz w:val="28"/>
                <w:szCs w:val="28"/>
              </w:rPr>
            </m:ctrlPr>
          </m:fPr>
          <m:num>
            <m:r>
              <w:rPr>
                <w:rFonts w:ascii="Cambria Math"/>
                <w:color w:val="000000" w:themeColor="text1"/>
                <w:sz w:val="28"/>
                <w:szCs w:val="28"/>
              </w:rPr>
              <m:t>(0,6554</m:t>
            </m:r>
            <m:sSubSup>
              <m:sSubSupPr>
                <m:ctrlPr>
                  <w:rPr>
                    <w:rFonts w:ascii="Cambria Math" w:hAnsi="Cambria Math"/>
                    <w:noProof/>
                    <w:color w:val="000000" w:themeColor="text1"/>
                    <w:sz w:val="28"/>
                    <w:szCs w:val="28"/>
                    <w:lang w:val="en-US"/>
                  </w:rPr>
                </m:ctrlPr>
              </m:sSubSupPr>
              <m:e>
                <m:r>
                  <w:rPr>
                    <w:rFonts w:ascii="Cambria Math"/>
                    <w:noProof/>
                    <w:color w:val="000000" w:themeColor="text1"/>
                    <w:sz w:val="28"/>
                    <w:szCs w:val="28"/>
                  </w:rPr>
                  <m:t>С</m:t>
                </m:r>
              </m:e>
              <m:sub>
                <m:r>
                  <w:rPr>
                    <w:rFonts w:ascii="Cambria Math"/>
                    <w:noProof/>
                    <w:color w:val="000000" w:themeColor="text1"/>
                    <w:sz w:val="28"/>
                    <w:szCs w:val="28"/>
                  </w:rPr>
                  <m:t>АС-</m:t>
                </m:r>
                <m:r>
                  <w:rPr>
                    <w:rFonts w:ascii="Cambria Math"/>
                    <w:noProof/>
                    <w:color w:val="000000" w:themeColor="text1"/>
                    <w:sz w:val="28"/>
                    <w:szCs w:val="28"/>
                  </w:rPr>
                  <m:t>1</m:t>
                </m:r>
              </m:sub>
              <m:sup>
                <m:r>
                  <w:rPr>
                    <w:rFonts w:ascii="Cambria Math"/>
                    <w:noProof/>
                    <w:color w:val="000000" w:themeColor="text1"/>
                    <w:sz w:val="28"/>
                    <w:szCs w:val="28"/>
                  </w:rPr>
                  <m:t>2</m:t>
                </m:r>
              </m:sup>
            </m:sSubSup>
            <m:r>
              <w:rPr>
                <w:rFonts w:ascii="Cambria Math" w:hAnsi="Cambria Math"/>
                <w:color w:val="000000" w:themeColor="text1"/>
                <w:sz w:val="28"/>
                <w:szCs w:val="28"/>
              </w:rPr>
              <m:t>-</m:t>
            </m:r>
            <m:r>
              <w:rPr>
                <w:rFonts w:ascii="Cambria Math"/>
                <w:color w:val="000000" w:themeColor="text1"/>
                <w:sz w:val="28"/>
                <w:szCs w:val="28"/>
              </w:rPr>
              <m:t>1,9825</m:t>
            </m:r>
            <m:sSub>
              <m:sSubPr>
                <m:ctrlPr>
                  <w:rPr>
                    <w:rFonts w:ascii="Cambria Math" w:hAnsi="Cambria Math"/>
                    <w:noProof/>
                    <w:color w:val="000000" w:themeColor="text1"/>
                    <w:sz w:val="28"/>
                    <w:szCs w:val="28"/>
                    <w:lang w:val="en-US"/>
                  </w:rPr>
                </m:ctrlPr>
              </m:sSubPr>
              <m:e>
                <m:r>
                  <m:rPr>
                    <m:sty m:val="p"/>
                  </m:rPr>
                  <w:rPr>
                    <w:rFonts w:ascii="Cambria Math"/>
                    <w:noProof/>
                    <w:color w:val="000000" w:themeColor="text1"/>
                    <w:sz w:val="28"/>
                    <w:szCs w:val="28"/>
                  </w:rPr>
                  <m:t>С</m:t>
                </m:r>
              </m:e>
              <m:sub>
                <m:r>
                  <w:rPr>
                    <w:rFonts w:ascii="Cambria Math"/>
                    <w:noProof/>
                    <w:color w:val="000000" w:themeColor="text1"/>
                    <w:sz w:val="28"/>
                    <w:szCs w:val="28"/>
                  </w:rPr>
                  <m:t>АС-</m:t>
                </m:r>
                <m:r>
                  <w:rPr>
                    <w:rFonts w:ascii="Cambria Math"/>
                    <w:noProof/>
                    <w:color w:val="000000" w:themeColor="text1"/>
                    <w:sz w:val="28"/>
                    <w:szCs w:val="28"/>
                  </w:rPr>
                  <m:t>1</m:t>
                </m:r>
              </m:sub>
            </m:sSub>
            <m:r>
              <w:rPr>
                <w:rFonts w:ascii="Cambria Math"/>
                <w:color w:val="000000" w:themeColor="text1"/>
                <w:sz w:val="28"/>
                <w:szCs w:val="28"/>
              </w:rPr>
              <m:t>+5,5457</m:t>
            </m:r>
            <m:r>
              <m:rPr>
                <m:sty m:val="p"/>
              </m:rPr>
              <w:rPr>
                <w:rFonts w:ascii="Cambria Math"/>
                <w:noProof/>
                <w:color w:val="000000" w:themeColor="text1"/>
                <w:sz w:val="28"/>
                <w:szCs w:val="28"/>
              </w:rPr>
              <m:t>)(1,3406</m:t>
            </m:r>
            <m:sSubSup>
              <m:sSubSupPr>
                <m:ctrlPr>
                  <w:rPr>
                    <w:rFonts w:ascii="Cambria Math" w:hAnsi="Cambria Math"/>
                    <w:noProof/>
                    <w:color w:val="000000" w:themeColor="text1"/>
                    <w:sz w:val="28"/>
                    <w:szCs w:val="28"/>
                    <w:lang w:val="en-US"/>
                  </w:rPr>
                </m:ctrlPr>
              </m:sSubSupPr>
              <m:e>
                <m:r>
                  <w:rPr>
                    <w:rFonts w:ascii="Cambria Math"/>
                    <w:noProof/>
                    <w:color w:val="000000" w:themeColor="text1"/>
                    <w:sz w:val="28"/>
                    <w:szCs w:val="28"/>
                  </w:rPr>
                  <m:t>С</m:t>
                </m:r>
              </m:e>
              <m:sub>
                <m:r>
                  <w:rPr>
                    <w:rFonts w:ascii="Cambria Math"/>
                    <w:noProof/>
                    <w:color w:val="000000" w:themeColor="text1"/>
                    <w:sz w:val="28"/>
                    <w:szCs w:val="28"/>
                  </w:rPr>
                  <m:t>АГ-</m:t>
                </m:r>
                <m:r>
                  <w:rPr>
                    <w:rFonts w:ascii="Cambria Math"/>
                    <w:noProof/>
                    <w:color w:val="000000" w:themeColor="text1"/>
                    <w:sz w:val="28"/>
                    <w:szCs w:val="28"/>
                  </w:rPr>
                  <m:t>4</m:t>
                </m:r>
                <m:r>
                  <w:rPr>
                    <w:rFonts w:ascii="Cambria Math"/>
                    <w:noProof/>
                    <w:color w:val="000000" w:themeColor="text1"/>
                    <w:sz w:val="28"/>
                    <w:szCs w:val="28"/>
                  </w:rPr>
                  <m:t>И</m:t>
                </m:r>
              </m:sub>
              <m:sup>
                <m:r>
                  <w:rPr>
                    <w:rFonts w:ascii="Cambria Math"/>
                    <w:noProof/>
                    <w:color w:val="000000" w:themeColor="text1"/>
                    <w:sz w:val="28"/>
                    <w:szCs w:val="28"/>
                  </w:rPr>
                  <m:t>2</m:t>
                </m:r>
              </m:sup>
            </m:sSubSup>
            <m:r>
              <m:rPr>
                <m:sty m:val="p"/>
              </m:rPr>
              <w:rPr>
                <w:rFonts w:ascii="Cambria Math" w:hAnsi="Cambria Math"/>
                <w:noProof/>
                <w:color w:val="000000" w:themeColor="text1"/>
                <w:sz w:val="28"/>
                <w:szCs w:val="28"/>
              </w:rPr>
              <m:t>-</m:t>
            </m:r>
            <m:r>
              <m:rPr>
                <m:sty m:val="p"/>
              </m:rPr>
              <w:rPr>
                <w:rFonts w:ascii="Cambria Math"/>
                <w:noProof/>
                <w:color w:val="000000" w:themeColor="text1"/>
                <w:sz w:val="28"/>
                <w:szCs w:val="28"/>
              </w:rPr>
              <m:t>3,2507</m:t>
            </m:r>
            <m:sSub>
              <m:sSubPr>
                <m:ctrlPr>
                  <w:rPr>
                    <w:rFonts w:ascii="Cambria Math" w:hAnsi="Cambria Math"/>
                    <w:noProof/>
                    <w:color w:val="000000" w:themeColor="text1"/>
                    <w:sz w:val="28"/>
                    <w:szCs w:val="28"/>
                    <w:lang w:val="en-US"/>
                  </w:rPr>
                </m:ctrlPr>
              </m:sSubPr>
              <m:e>
                <m:r>
                  <m:rPr>
                    <m:sty m:val="p"/>
                  </m:rPr>
                  <w:rPr>
                    <w:rFonts w:ascii="Cambria Math"/>
                    <w:noProof/>
                    <w:color w:val="000000" w:themeColor="text1"/>
                    <w:sz w:val="28"/>
                    <w:szCs w:val="28"/>
                  </w:rPr>
                  <m:t>С</m:t>
                </m:r>
              </m:e>
              <m:sub>
                <m:r>
                  <w:rPr>
                    <w:rFonts w:ascii="Cambria Math"/>
                    <w:noProof/>
                    <w:color w:val="000000" w:themeColor="text1"/>
                    <w:sz w:val="28"/>
                    <w:szCs w:val="28"/>
                  </w:rPr>
                  <m:t>АГ-</m:t>
                </m:r>
                <m:r>
                  <w:rPr>
                    <w:rFonts w:ascii="Cambria Math"/>
                    <w:noProof/>
                    <w:color w:val="000000" w:themeColor="text1"/>
                    <w:sz w:val="28"/>
                    <w:szCs w:val="28"/>
                  </w:rPr>
                  <m:t>4</m:t>
                </m:r>
                <m:r>
                  <w:rPr>
                    <w:rFonts w:ascii="Cambria Math"/>
                    <w:noProof/>
                    <w:color w:val="000000" w:themeColor="text1"/>
                    <w:sz w:val="28"/>
                    <w:szCs w:val="28"/>
                  </w:rPr>
                  <m:t>И</m:t>
                </m:r>
              </m:sub>
            </m:sSub>
            <m:r>
              <m:rPr>
                <m:sty m:val="p"/>
              </m:rPr>
              <w:rPr>
                <w:rFonts w:ascii="Cambria Math"/>
                <w:noProof/>
                <w:color w:val="000000" w:themeColor="text1"/>
                <w:sz w:val="28"/>
                <w:szCs w:val="28"/>
              </w:rPr>
              <m:t>+5,7863)</m:t>
            </m:r>
          </m:num>
          <m:den>
            <m:r>
              <w:rPr>
                <w:rFonts w:ascii="Cambria Math"/>
                <w:color w:val="000000" w:themeColor="text1"/>
                <w:sz w:val="28"/>
                <w:szCs w:val="28"/>
              </w:rPr>
              <m:t>4,5464</m:t>
            </m:r>
          </m:den>
        </m:f>
      </m:oMath>
      <w:r w:rsidRPr="0032148D">
        <w:rPr>
          <w:noProof/>
          <w:color w:val="000000" w:themeColor="text1"/>
          <w:sz w:val="28"/>
          <w:szCs w:val="28"/>
        </w:rPr>
        <w:tab/>
      </w:r>
      <w:r w:rsidR="00003E9F" w:rsidRPr="0032148D">
        <w:rPr>
          <w:noProof/>
          <w:color w:val="000000" w:themeColor="text1"/>
          <w:sz w:val="28"/>
          <w:szCs w:val="28"/>
        </w:rPr>
        <w:t xml:space="preserve"> </w:t>
      </w:r>
      <w:r w:rsidR="00892025" w:rsidRPr="00892025">
        <w:rPr>
          <w:noProof/>
          <w:color w:val="000000" w:themeColor="text1"/>
          <w:sz w:val="28"/>
          <w:szCs w:val="28"/>
        </w:rPr>
        <w:t xml:space="preserve">   </w:t>
      </w:r>
      <w:r w:rsidR="00003E9F" w:rsidRPr="0032148D">
        <w:rPr>
          <w:noProof/>
          <w:color w:val="000000" w:themeColor="text1"/>
          <w:sz w:val="28"/>
          <w:szCs w:val="28"/>
        </w:rPr>
        <w:t xml:space="preserve">    </w:t>
      </w:r>
      <w:r w:rsidR="00171E08" w:rsidRPr="0032148D">
        <w:rPr>
          <w:noProof/>
          <w:color w:val="000000" w:themeColor="text1"/>
          <w:sz w:val="28"/>
          <w:szCs w:val="28"/>
        </w:rPr>
        <w:t xml:space="preserve">   </w:t>
      </w:r>
      <w:r w:rsidRPr="0032148D">
        <w:rPr>
          <w:noProof/>
          <w:color w:val="000000" w:themeColor="text1"/>
          <w:sz w:val="28"/>
          <w:szCs w:val="28"/>
        </w:rPr>
        <w:t>(2</w:t>
      </w:r>
      <w:r w:rsidR="00003E9F" w:rsidRPr="0032148D">
        <w:rPr>
          <w:noProof/>
          <w:color w:val="000000" w:themeColor="text1"/>
          <w:sz w:val="28"/>
          <w:szCs w:val="28"/>
        </w:rPr>
        <w:t>7</w:t>
      </w:r>
      <w:r w:rsidRPr="0032148D">
        <w:rPr>
          <w:noProof/>
          <w:color w:val="000000" w:themeColor="text1"/>
          <w:sz w:val="28"/>
          <w:szCs w:val="28"/>
        </w:rPr>
        <w:t>)</w:t>
      </w:r>
    </w:p>
    <w:p w14:paraId="16FC7EE2" w14:textId="77777777" w:rsidR="009A0E90" w:rsidRPr="0032148D" w:rsidRDefault="009A0E90" w:rsidP="00BC5F0A">
      <w:pPr>
        <w:ind w:firstLine="567"/>
        <w:contextualSpacing/>
        <w:jc w:val="both"/>
        <w:rPr>
          <w:color w:val="000000" w:themeColor="text1"/>
          <w:sz w:val="28"/>
          <w:szCs w:val="28"/>
        </w:rPr>
      </w:pPr>
    </w:p>
    <w:p w14:paraId="0513FB85" w14:textId="5FD8B09E" w:rsidR="00BC5F0A" w:rsidRPr="0032148D" w:rsidRDefault="00BC5F0A" w:rsidP="00BC5F0A">
      <w:pPr>
        <w:ind w:firstLine="567"/>
        <w:contextualSpacing/>
        <w:jc w:val="both"/>
        <w:rPr>
          <w:color w:val="000000" w:themeColor="text1"/>
          <w:sz w:val="28"/>
          <w:szCs w:val="28"/>
        </w:rPr>
      </w:pPr>
      <w:r w:rsidRPr="0032148D">
        <w:rPr>
          <w:color w:val="000000" w:themeColor="text1"/>
          <w:sz w:val="28"/>
          <w:szCs w:val="28"/>
        </w:rPr>
        <w:t>Рассчитанные значения коэффициентов корреляции (</w:t>
      </w:r>
      <w:r w:rsidRPr="0032148D">
        <w:rPr>
          <w:color w:val="000000" w:themeColor="text1"/>
          <w:sz w:val="28"/>
          <w:szCs w:val="28"/>
          <w:lang w:val="en-US"/>
        </w:rPr>
        <w:t>R</w:t>
      </w:r>
      <w:r w:rsidRPr="0032148D">
        <w:rPr>
          <w:color w:val="000000" w:themeColor="text1"/>
          <w:sz w:val="28"/>
          <w:szCs w:val="28"/>
        </w:rPr>
        <w:t>&gt;0,89) и значимости (</w:t>
      </w:r>
      <w:proofErr w:type="spellStart"/>
      <w:r w:rsidRPr="0032148D">
        <w:rPr>
          <w:color w:val="000000" w:themeColor="text1"/>
          <w:sz w:val="28"/>
          <w:szCs w:val="28"/>
          <w:lang w:val="en-US"/>
        </w:rPr>
        <w:t>t</w:t>
      </w:r>
      <w:r w:rsidRPr="0032148D">
        <w:rPr>
          <w:color w:val="000000" w:themeColor="text1"/>
          <w:sz w:val="28"/>
          <w:szCs w:val="28"/>
          <w:vertAlign w:val="subscript"/>
          <w:lang w:val="en-US"/>
        </w:rPr>
        <w:t>R</w:t>
      </w:r>
      <w:proofErr w:type="spellEnd"/>
      <w:r w:rsidRPr="0032148D">
        <w:rPr>
          <w:color w:val="000000" w:themeColor="text1"/>
          <w:sz w:val="28"/>
          <w:szCs w:val="28"/>
        </w:rPr>
        <w:t>&gt;2) указывают на удовлетворительную сходимость экспериментальных и значений функции отклика (для 95-го уровня значимости)</w:t>
      </w:r>
    </w:p>
    <w:p w14:paraId="5DA7659D" w14:textId="77777777" w:rsidR="009A0E90" w:rsidRPr="0032148D" w:rsidRDefault="00BC5F0A" w:rsidP="00BC5F0A">
      <w:pPr>
        <w:ind w:firstLine="567"/>
        <w:contextualSpacing/>
        <w:jc w:val="both"/>
        <w:rPr>
          <w:color w:val="000000" w:themeColor="text1"/>
          <w:sz w:val="28"/>
          <w:szCs w:val="28"/>
          <w:lang w:val="ru-RU"/>
        </w:rPr>
      </w:pPr>
      <w:r w:rsidRPr="0032148D">
        <w:rPr>
          <w:color w:val="000000" w:themeColor="text1"/>
          <w:sz w:val="28"/>
          <w:szCs w:val="28"/>
        </w:rPr>
        <w:t>Для нахождения взаимосвязи между краевым углом смачивания битумных пленок и показателем водонасыщения использовали обобщенные уравнения (2</w:t>
      </w:r>
      <w:r w:rsidR="009A0E90" w:rsidRPr="0032148D">
        <w:rPr>
          <w:color w:val="000000" w:themeColor="text1"/>
          <w:sz w:val="28"/>
          <w:szCs w:val="28"/>
          <w:lang w:val="ru-RU"/>
        </w:rPr>
        <w:t>5</w:t>
      </w:r>
      <w:r w:rsidRPr="0032148D">
        <w:rPr>
          <w:color w:val="000000" w:themeColor="text1"/>
          <w:sz w:val="28"/>
          <w:szCs w:val="28"/>
        </w:rPr>
        <w:t>) и (2</w:t>
      </w:r>
      <w:r w:rsidR="009A0E90" w:rsidRPr="0032148D">
        <w:rPr>
          <w:color w:val="000000" w:themeColor="text1"/>
          <w:sz w:val="28"/>
          <w:szCs w:val="28"/>
          <w:lang w:val="ru-RU"/>
        </w:rPr>
        <w:t>6</w:t>
      </w:r>
      <w:r w:rsidRPr="0032148D">
        <w:rPr>
          <w:color w:val="000000" w:themeColor="text1"/>
          <w:sz w:val="28"/>
          <w:szCs w:val="28"/>
        </w:rPr>
        <w:t>).</w:t>
      </w:r>
    </w:p>
    <w:p w14:paraId="6AA4C793" w14:textId="285425B2" w:rsidR="00BC5F0A" w:rsidRPr="0032148D" w:rsidRDefault="00BC5F0A" w:rsidP="00BC5F0A">
      <w:pPr>
        <w:ind w:firstLine="567"/>
        <w:contextualSpacing/>
        <w:jc w:val="both"/>
        <w:rPr>
          <w:color w:val="000000" w:themeColor="text1"/>
          <w:sz w:val="28"/>
          <w:szCs w:val="28"/>
        </w:rPr>
      </w:pPr>
      <w:r w:rsidRPr="0032148D">
        <w:rPr>
          <w:color w:val="000000" w:themeColor="text1"/>
          <w:sz w:val="28"/>
          <w:szCs w:val="28"/>
        </w:rPr>
        <w:t xml:space="preserve"> Рассчитывали содержания модификатора АС-1 по уравнению (2</w:t>
      </w:r>
      <w:r w:rsidR="00003E9F" w:rsidRPr="0032148D">
        <w:rPr>
          <w:color w:val="000000" w:themeColor="text1"/>
          <w:sz w:val="28"/>
          <w:szCs w:val="28"/>
          <w:lang w:val="ru-RU"/>
        </w:rPr>
        <w:t>6</w:t>
      </w:r>
      <w:r w:rsidRPr="0032148D">
        <w:rPr>
          <w:color w:val="000000" w:themeColor="text1"/>
          <w:sz w:val="28"/>
          <w:szCs w:val="28"/>
        </w:rPr>
        <w:t>) при задаваемых значениях краевого угла смачивания и содержаниях АГ-4И. Подставив рассчитанные значения содержания АС-1 в уравнение (2</w:t>
      </w:r>
      <w:r w:rsidR="00003E9F" w:rsidRPr="0032148D">
        <w:rPr>
          <w:color w:val="000000" w:themeColor="text1"/>
          <w:sz w:val="28"/>
          <w:szCs w:val="28"/>
          <w:lang w:val="ru-RU"/>
        </w:rPr>
        <w:t>7</w:t>
      </w:r>
      <w:r w:rsidRPr="0032148D">
        <w:rPr>
          <w:color w:val="000000" w:themeColor="text1"/>
          <w:sz w:val="28"/>
          <w:szCs w:val="28"/>
        </w:rPr>
        <w:t xml:space="preserve">), находили показатели водонасыщения, формируя тем самым зависимость </w:t>
      </w:r>
      <w:r w:rsidRPr="0032148D">
        <w:rPr>
          <w:i/>
          <w:color w:val="000000" w:themeColor="text1"/>
          <w:sz w:val="28"/>
          <w:szCs w:val="28"/>
        </w:rPr>
        <w:t>W</w:t>
      </w:r>
      <w:r w:rsidRPr="0032148D">
        <w:rPr>
          <w:color w:val="000000" w:themeColor="text1"/>
          <w:sz w:val="28"/>
          <w:szCs w:val="28"/>
        </w:rPr>
        <w:t>=</w:t>
      </w:r>
      <w:r w:rsidRPr="0032148D">
        <w:rPr>
          <w:i/>
          <w:color w:val="000000" w:themeColor="text1"/>
          <w:sz w:val="28"/>
          <w:szCs w:val="28"/>
        </w:rPr>
        <w:t>f(θ)</w:t>
      </w:r>
      <w:r w:rsidRPr="0032148D">
        <w:rPr>
          <w:color w:val="000000" w:themeColor="text1"/>
          <w:sz w:val="28"/>
          <w:szCs w:val="28"/>
        </w:rPr>
        <w:t xml:space="preserve"> представленная на рисунке </w:t>
      </w:r>
      <w:r w:rsidR="00003E9F" w:rsidRPr="0032148D">
        <w:rPr>
          <w:color w:val="000000" w:themeColor="text1"/>
          <w:sz w:val="28"/>
          <w:szCs w:val="28"/>
          <w:lang w:val="ru-RU"/>
        </w:rPr>
        <w:t>51</w:t>
      </w:r>
      <w:r w:rsidRPr="0032148D">
        <w:rPr>
          <w:color w:val="000000" w:themeColor="text1"/>
          <w:sz w:val="28"/>
          <w:szCs w:val="28"/>
        </w:rPr>
        <w:t xml:space="preserve">. </w:t>
      </w:r>
    </w:p>
    <w:p w14:paraId="4E893D53" w14:textId="77777777" w:rsidR="00BC5F0A" w:rsidRPr="0032148D" w:rsidRDefault="00BC5F0A" w:rsidP="00BC5F0A">
      <w:pPr>
        <w:ind w:firstLine="284"/>
        <w:contextualSpacing/>
        <w:jc w:val="both"/>
        <w:rPr>
          <w:color w:val="000000" w:themeColor="text1"/>
          <w:sz w:val="28"/>
          <w:szCs w:val="28"/>
        </w:rPr>
      </w:pPr>
    </w:p>
    <w:p w14:paraId="02027AB7" w14:textId="77777777" w:rsidR="00BC5F0A" w:rsidRPr="0032148D" w:rsidRDefault="00BC5F0A" w:rsidP="00BC5F0A">
      <w:pPr>
        <w:contextualSpacing/>
        <w:jc w:val="center"/>
        <w:rPr>
          <w:color w:val="000000" w:themeColor="text1"/>
          <w:sz w:val="28"/>
          <w:szCs w:val="28"/>
        </w:rPr>
      </w:pPr>
      <w:r w:rsidRPr="0032148D">
        <w:rPr>
          <w:noProof/>
          <w:color w:val="000000" w:themeColor="text1"/>
          <w:sz w:val="28"/>
          <w:szCs w:val="28"/>
          <w:lang w:val="ru-RU"/>
        </w:rPr>
        <w:lastRenderedPageBreak/>
        <w:drawing>
          <wp:inline distT="0" distB="0" distL="0" distR="0" wp14:anchorId="6DB34C95" wp14:editId="65DB8DDB">
            <wp:extent cx="3800149" cy="2743200"/>
            <wp:effectExtent l="0" t="0" r="0" b="0"/>
            <wp:docPr id="641778849" name="Диаграмма 1">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342A5EA0" w14:textId="77777777" w:rsidR="00BC5F0A" w:rsidRPr="0032148D" w:rsidRDefault="00BC5F0A" w:rsidP="00BC5F0A">
      <w:pPr>
        <w:ind w:firstLine="284"/>
        <w:contextualSpacing/>
        <w:jc w:val="center"/>
        <w:rPr>
          <w:color w:val="000000" w:themeColor="text1"/>
        </w:rPr>
      </w:pPr>
      <w:r w:rsidRPr="0032148D">
        <w:rPr>
          <w:color w:val="000000" w:themeColor="text1"/>
        </w:rPr>
        <w:t>С</w:t>
      </w:r>
      <w:r w:rsidRPr="0032148D">
        <w:rPr>
          <w:color w:val="000000" w:themeColor="text1"/>
          <w:vertAlign w:val="subscript"/>
        </w:rPr>
        <w:t>АГ-4И</w:t>
      </w:r>
      <w:r w:rsidRPr="0032148D">
        <w:rPr>
          <w:color w:val="000000" w:themeColor="text1"/>
        </w:rPr>
        <w:t>, г/дм</w:t>
      </w:r>
      <w:r w:rsidRPr="0032148D">
        <w:rPr>
          <w:color w:val="000000" w:themeColor="text1"/>
          <w:vertAlign w:val="superscript"/>
        </w:rPr>
        <w:t>3</w:t>
      </w:r>
      <w:r w:rsidRPr="0032148D">
        <w:rPr>
          <w:color w:val="000000" w:themeColor="text1"/>
        </w:rPr>
        <w:t>: 1 – 0; 2 – 0,5; 3 – 1,0; 4 – 1,5; 5 – 2,0</w:t>
      </w:r>
    </w:p>
    <w:p w14:paraId="587CF70B" w14:textId="77777777" w:rsidR="00BC5F0A" w:rsidRPr="0032148D" w:rsidRDefault="00BC5F0A" w:rsidP="00BC5F0A">
      <w:pPr>
        <w:ind w:firstLine="284"/>
        <w:contextualSpacing/>
        <w:jc w:val="center"/>
        <w:rPr>
          <w:color w:val="000000" w:themeColor="text1"/>
        </w:rPr>
      </w:pPr>
    </w:p>
    <w:p w14:paraId="4D1E4673" w14:textId="62562F9C" w:rsidR="00BC5F0A" w:rsidRPr="0032148D" w:rsidRDefault="00BC5F0A" w:rsidP="00BC5F0A">
      <w:pPr>
        <w:ind w:firstLine="284"/>
        <w:contextualSpacing/>
        <w:jc w:val="center"/>
        <w:rPr>
          <w:color w:val="000000" w:themeColor="text1"/>
          <w:sz w:val="28"/>
          <w:szCs w:val="28"/>
        </w:rPr>
      </w:pPr>
      <w:r w:rsidRPr="0032148D">
        <w:rPr>
          <w:color w:val="000000" w:themeColor="text1"/>
          <w:sz w:val="28"/>
          <w:szCs w:val="28"/>
        </w:rPr>
        <w:t xml:space="preserve">Рисунок </w:t>
      </w:r>
      <w:r w:rsidR="00003E9F" w:rsidRPr="0032148D">
        <w:rPr>
          <w:color w:val="000000" w:themeColor="text1"/>
          <w:sz w:val="28"/>
          <w:szCs w:val="28"/>
          <w:lang w:val="ru-RU"/>
        </w:rPr>
        <w:t>51</w:t>
      </w:r>
      <w:r w:rsidRPr="0032148D">
        <w:rPr>
          <w:color w:val="000000" w:themeColor="text1"/>
          <w:sz w:val="28"/>
          <w:szCs w:val="28"/>
        </w:rPr>
        <w:t xml:space="preserve"> – Номограмма зависимости показателя водонасыщения асфальтобетона от краевого угла смачивания водой модифицированных битумных пленок</w:t>
      </w:r>
    </w:p>
    <w:p w14:paraId="1D81815F" w14:textId="77777777" w:rsidR="00BC5F0A" w:rsidRPr="0032148D" w:rsidRDefault="00BC5F0A" w:rsidP="00BC5F0A">
      <w:pPr>
        <w:ind w:firstLine="284"/>
        <w:contextualSpacing/>
        <w:jc w:val="both"/>
        <w:rPr>
          <w:color w:val="000000" w:themeColor="text1"/>
          <w:sz w:val="28"/>
          <w:szCs w:val="28"/>
        </w:rPr>
      </w:pPr>
    </w:p>
    <w:p w14:paraId="0C4CD9F4" w14:textId="161ADB72" w:rsidR="00BC5F0A" w:rsidRPr="0032148D" w:rsidRDefault="00BC5F0A" w:rsidP="00BC5F0A">
      <w:pPr>
        <w:ind w:firstLine="567"/>
        <w:contextualSpacing/>
        <w:jc w:val="both"/>
        <w:rPr>
          <w:color w:val="000000" w:themeColor="text1"/>
          <w:sz w:val="28"/>
          <w:szCs w:val="28"/>
        </w:rPr>
      </w:pPr>
      <w:r w:rsidRPr="0032148D">
        <w:rPr>
          <w:color w:val="000000" w:themeColor="text1"/>
          <w:sz w:val="28"/>
          <w:szCs w:val="28"/>
        </w:rPr>
        <w:t>Таким образом, построена двухфакторная номограмма,</w:t>
      </w:r>
      <w:r w:rsidR="00171E08" w:rsidRPr="0032148D">
        <w:rPr>
          <w:color w:val="000000" w:themeColor="text1"/>
          <w:sz w:val="28"/>
          <w:szCs w:val="28"/>
        </w:rPr>
        <w:t xml:space="preserve"> </w:t>
      </w:r>
      <w:r w:rsidRPr="0032148D">
        <w:rPr>
          <w:color w:val="000000" w:themeColor="text1"/>
          <w:sz w:val="28"/>
          <w:szCs w:val="28"/>
        </w:rPr>
        <w:t>позволяющая решать прикладные задачи в</w:t>
      </w:r>
      <w:r w:rsidR="00171E08" w:rsidRPr="0032148D">
        <w:rPr>
          <w:color w:val="000000" w:themeColor="text1"/>
          <w:sz w:val="28"/>
          <w:szCs w:val="28"/>
        </w:rPr>
        <w:t xml:space="preserve"> </w:t>
      </w:r>
      <w:r w:rsidRPr="0032148D">
        <w:rPr>
          <w:color w:val="000000" w:themeColor="text1"/>
          <w:sz w:val="28"/>
          <w:szCs w:val="28"/>
        </w:rPr>
        <w:t>области оптимизации битумоминеральных композиций, для достижения улучшенных эксплуатационных характеристик.</w:t>
      </w:r>
    </w:p>
    <w:p w14:paraId="44013176" w14:textId="0EAC0DDA" w:rsidR="00171E08" w:rsidRPr="0032148D" w:rsidRDefault="00171E08" w:rsidP="00755F1C">
      <w:pPr>
        <w:rPr>
          <w:color w:val="000000" w:themeColor="text1"/>
          <w:sz w:val="28"/>
          <w:szCs w:val="28"/>
          <w:lang w:val="ru-RU"/>
        </w:rPr>
      </w:pPr>
      <w:r w:rsidRPr="0032148D">
        <w:rPr>
          <w:color w:val="000000" w:themeColor="text1"/>
          <w:sz w:val="28"/>
          <w:szCs w:val="28"/>
        </w:rPr>
        <w:br w:type="page"/>
      </w:r>
    </w:p>
    <w:p w14:paraId="29F87CC0" w14:textId="0C4F936E" w:rsidR="00BC5F0A" w:rsidRPr="0032148D" w:rsidRDefault="00BC5F0A" w:rsidP="00BC5F0A">
      <w:pPr>
        <w:widowControl w:val="0"/>
        <w:ind w:firstLine="567"/>
        <w:contextualSpacing/>
        <w:jc w:val="both"/>
        <w:rPr>
          <w:b/>
          <w:bCs/>
          <w:color w:val="000000" w:themeColor="text1"/>
          <w:sz w:val="28"/>
          <w:szCs w:val="28"/>
        </w:rPr>
      </w:pPr>
      <w:r w:rsidRPr="0032148D">
        <w:rPr>
          <w:b/>
          <w:bCs/>
          <w:color w:val="000000" w:themeColor="text1"/>
          <w:sz w:val="28"/>
          <w:szCs w:val="28"/>
        </w:rPr>
        <w:lastRenderedPageBreak/>
        <w:t xml:space="preserve">ВЫВОДЫ ПО </w:t>
      </w:r>
      <w:r w:rsidR="00E04C01" w:rsidRPr="0032148D">
        <w:rPr>
          <w:b/>
          <w:bCs/>
          <w:color w:val="000000" w:themeColor="text1"/>
          <w:sz w:val="28"/>
          <w:szCs w:val="28"/>
          <w:lang w:val="ru-RU"/>
        </w:rPr>
        <w:t>ПЯТОМУ РАЗДЕЛУ</w:t>
      </w:r>
      <w:r w:rsidRPr="0032148D">
        <w:rPr>
          <w:b/>
          <w:bCs/>
          <w:color w:val="000000" w:themeColor="text1"/>
          <w:sz w:val="28"/>
          <w:szCs w:val="28"/>
        </w:rPr>
        <w:t xml:space="preserve">: </w:t>
      </w:r>
    </w:p>
    <w:p w14:paraId="3CD6A479" w14:textId="77777777" w:rsidR="00BC5F0A" w:rsidRPr="0032148D" w:rsidRDefault="00BC5F0A" w:rsidP="00BC5F0A">
      <w:pPr>
        <w:widowControl w:val="0"/>
        <w:ind w:firstLine="567"/>
        <w:contextualSpacing/>
        <w:jc w:val="both"/>
        <w:rPr>
          <w:color w:val="000000" w:themeColor="text1"/>
          <w:sz w:val="28"/>
          <w:szCs w:val="28"/>
        </w:rPr>
      </w:pPr>
      <w:r w:rsidRPr="0032148D">
        <w:rPr>
          <w:color w:val="000000" w:themeColor="text1"/>
          <w:sz w:val="28"/>
          <w:szCs w:val="28"/>
        </w:rPr>
        <w:t>1. Модификаторы по гидрофобизирующему эффекту битумного покрытия образуют ряд АГ-4И˃АС-1&gt;АМДОР-10. Максимум повышения краевого угла смачивания водой приходится на их концентрацию 1,0 г/дм</w:t>
      </w:r>
      <w:r w:rsidRPr="0032148D">
        <w:rPr>
          <w:color w:val="000000" w:themeColor="text1"/>
          <w:sz w:val="28"/>
          <w:szCs w:val="28"/>
          <w:vertAlign w:val="superscript"/>
        </w:rPr>
        <w:t>3</w:t>
      </w:r>
      <w:r w:rsidRPr="0032148D">
        <w:rPr>
          <w:color w:val="000000" w:themeColor="text1"/>
          <w:sz w:val="28"/>
          <w:szCs w:val="28"/>
        </w:rPr>
        <w:t>. В сравнении с немодифицированным битумом (θ=95,05°) краевой угол смачивания увеличился на 12,25° (АГ-4И), на 8,16° (АС-1) и на 6,76° (АМДОР-10).</w:t>
      </w:r>
    </w:p>
    <w:p w14:paraId="11707DD1" w14:textId="7CD345BE" w:rsidR="00BC5F0A" w:rsidRPr="0032148D" w:rsidRDefault="00BC5F0A" w:rsidP="00BC5F0A">
      <w:pPr>
        <w:widowControl w:val="0"/>
        <w:ind w:firstLine="567"/>
        <w:contextualSpacing/>
        <w:jc w:val="both"/>
        <w:rPr>
          <w:color w:val="000000" w:themeColor="text1"/>
          <w:sz w:val="28"/>
          <w:szCs w:val="28"/>
        </w:rPr>
      </w:pPr>
      <w:r w:rsidRPr="0032148D">
        <w:rPr>
          <w:color w:val="000000" w:themeColor="text1"/>
          <w:sz w:val="28"/>
          <w:szCs w:val="28"/>
        </w:rPr>
        <w:t xml:space="preserve">2. Определяющим фактором в реализации гидрофобизирующего действия аддитивов является степень экранирования гидрофобными участками молекул ПАВ поверхности битума, которая контролируется длиной, разветвленностью углеводородного радикала, количеством углеводородных цепей. Концентрирование ПАВ на межфазной границе «битум-воздух» доказывает снижение поверхностного натяжения относительно немодифицированного битума (Δσ): 4,59 мН/м (АС-1), 4,08мН/м (АГ-4И), 0,68 мН/м (АМДОР-10). </w:t>
      </w:r>
    </w:p>
    <w:p w14:paraId="239775D2" w14:textId="7DBC9270" w:rsidR="00BC5F0A" w:rsidRPr="0032148D" w:rsidRDefault="00BC5F0A" w:rsidP="00BC5F0A">
      <w:pPr>
        <w:widowControl w:val="0"/>
        <w:ind w:firstLine="567"/>
        <w:contextualSpacing/>
        <w:jc w:val="both"/>
        <w:rPr>
          <w:color w:val="000000" w:themeColor="text1"/>
          <w:sz w:val="28"/>
          <w:szCs w:val="28"/>
        </w:rPr>
      </w:pPr>
      <w:r w:rsidRPr="0032148D">
        <w:rPr>
          <w:color w:val="000000" w:themeColor="text1"/>
          <w:sz w:val="28"/>
          <w:szCs w:val="28"/>
        </w:rPr>
        <w:t xml:space="preserve">3. Выявлена тесная корреляция между гидрофобизирующим эффектом модификаторов в битуме и водостойкостью модифицированного асфальтобетона. Минимальное водонасыщение асфальтобетонных образцов </w:t>
      </w:r>
      <w:r w:rsidR="007C65EF" w:rsidRPr="0032148D">
        <w:rPr>
          <w:color w:val="000000" w:themeColor="text1"/>
          <w:sz w:val="28"/>
          <w:szCs w:val="28"/>
          <w:lang w:val="ru-RU"/>
        </w:rPr>
        <w:t xml:space="preserve">на основе бинарных композиций </w:t>
      </w:r>
      <w:r w:rsidRPr="0032148D">
        <w:rPr>
          <w:color w:val="000000" w:themeColor="text1"/>
          <w:sz w:val="28"/>
          <w:szCs w:val="28"/>
        </w:rPr>
        <w:t>зафиксировано при той же концентрации (С</w:t>
      </w:r>
      <w:r w:rsidR="005F26D2"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при которой наблюдался максимальный краевой угол смачивания водой θ </w:t>
      </w:r>
      <w:r w:rsidR="00C45AE9" w:rsidRPr="0032148D">
        <w:rPr>
          <w:color w:val="000000" w:themeColor="text1"/>
          <w:sz w:val="28"/>
          <w:szCs w:val="28"/>
          <w:lang w:val="ru-RU"/>
        </w:rPr>
        <w:t xml:space="preserve"> битумных пленок </w:t>
      </w:r>
      <w:r w:rsidRPr="0032148D">
        <w:rPr>
          <w:color w:val="000000" w:themeColor="text1"/>
          <w:sz w:val="28"/>
          <w:szCs w:val="28"/>
        </w:rPr>
        <w:t xml:space="preserve">(минимум </w:t>
      </w:r>
      <w:proofErr w:type="spellStart"/>
      <w:r w:rsidRPr="0032148D">
        <w:rPr>
          <w:i/>
          <w:iCs/>
          <w:color w:val="000000" w:themeColor="text1"/>
          <w:sz w:val="28"/>
          <w:szCs w:val="28"/>
          <w:lang w:val="en-US"/>
        </w:rPr>
        <w:t>cosθ</w:t>
      </w:r>
      <w:proofErr w:type="spellEnd"/>
      <w:r w:rsidRPr="0032148D">
        <w:rPr>
          <w:color w:val="000000" w:themeColor="text1"/>
          <w:sz w:val="28"/>
          <w:szCs w:val="28"/>
        </w:rPr>
        <w:t xml:space="preserve">). </w:t>
      </w:r>
    </w:p>
    <w:p w14:paraId="048FCA4A" w14:textId="21C1541D" w:rsidR="00BC5F0A" w:rsidRPr="0032148D" w:rsidRDefault="00BC5F0A" w:rsidP="00BC5F0A">
      <w:pPr>
        <w:widowControl w:val="0"/>
        <w:ind w:firstLine="567"/>
        <w:contextualSpacing/>
        <w:jc w:val="both"/>
        <w:rPr>
          <w:color w:val="000000" w:themeColor="text1"/>
          <w:sz w:val="28"/>
          <w:szCs w:val="28"/>
          <w:lang w:val="ru-RU"/>
        </w:rPr>
      </w:pPr>
      <w:r w:rsidRPr="0032148D">
        <w:rPr>
          <w:color w:val="000000" w:themeColor="text1"/>
          <w:sz w:val="28"/>
          <w:szCs w:val="28"/>
        </w:rPr>
        <w:t>4. Лучшие результаты при содержании модификаторов (С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были достигнуты в присутствии АГ-4И: водонасыщение уменьшилось в 1,96 раз (относительно базового варианта без АГ-4И) и составило 4,02%. Водонасыщение асфальтобетона при введении азотсодержащих модификаторов составляет 4,</w:t>
      </w:r>
      <w:r w:rsidR="00755F1C" w:rsidRPr="0032148D">
        <w:rPr>
          <w:color w:val="000000" w:themeColor="text1"/>
          <w:sz w:val="28"/>
          <w:szCs w:val="28"/>
          <w:lang w:val="ru-RU"/>
        </w:rPr>
        <w:t>9</w:t>
      </w:r>
      <w:r w:rsidRPr="0032148D">
        <w:rPr>
          <w:color w:val="000000" w:themeColor="text1"/>
          <w:sz w:val="28"/>
          <w:szCs w:val="28"/>
        </w:rPr>
        <w:t>%</w:t>
      </w:r>
      <w:r w:rsidR="00755F1C" w:rsidRPr="0032148D">
        <w:rPr>
          <w:color w:val="000000" w:themeColor="text1"/>
          <w:sz w:val="28"/>
          <w:szCs w:val="28"/>
          <w:lang w:val="ru-RU"/>
        </w:rPr>
        <w:t>.</w:t>
      </w:r>
    </w:p>
    <w:p w14:paraId="6FCADFAF" w14:textId="06C2AE3A" w:rsidR="00BC5F0A" w:rsidRPr="0032148D" w:rsidRDefault="00BC5F0A" w:rsidP="00C45AE9">
      <w:pPr>
        <w:widowControl w:val="0"/>
        <w:ind w:firstLine="567"/>
        <w:contextualSpacing/>
        <w:jc w:val="both"/>
        <w:rPr>
          <w:color w:val="000000" w:themeColor="text1"/>
          <w:sz w:val="28"/>
          <w:szCs w:val="28"/>
          <w:lang w:val="ru-RU"/>
        </w:rPr>
      </w:pPr>
      <w:r w:rsidRPr="0032148D">
        <w:rPr>
          <w:color w:val="000000" w:themeColor="text1"/>
          <w:sz w:val="28"/>
          <w:szCs w:val="28"/>
        </w:rPr>
        <w:t>5. Добавление АС-1 в систему «битум-АГ-4И» сдвигает краевой угол смачивания в область более высоких значений и достигает максимума при 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и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 xml:space="preserve">3. </w:t>
      </w:r>
      <w:r w:rsidRPr="0032148D">
        <w:rPr>
          <w:color w:val="000000" w:themeColor="text1"/>
          <w:sz w:val="28"/>
          <w:szCs w:val="28"/>
        </w:rPr>
        <w:t>При этих концентрациях изменение краевого угла смачивания на 20,85° в сравнении с немодифицированным битумом является аддитивной величиной (</w:t>
      </w:r>
      <w:r w:rsidRPr="0032148D">
        <w:rPr>
          <w:i/>
          <w:iCs/>
          <w:color w:val="000000" w:themeColor="text1"/>
          <w:sz w:val="28"/>
          <w:szCs w:val="28"/>
        </w:rPr>
        <w:t>θ</w:t>
      </w:r>
      <w:r w:rsidRPr="0032148D">
        <w:rPr>
          <w:i/>
          <w:iCs/>
          <w:color w:val="000000" w:themeColor="text1"/>
          <w:sz w:val="28"/>
          <w:szCs w:val="28"/>
          <w:vertAlign w:val="subscript"/>
        </w:rPr>
        <w:t>р</w:t>
      </w:r>
      <w:r w:rsidRPr="0032148D">
        <w:rPr>
          <w:color w:val="000000" w:themeColor="text1"/>
          <w:sz w:val="28"/>
          <w:szCs w:val="28"/>
        </w:rPr>
        <w:t xml:space="preserve">=115,46° и </w:t>
      </w:r>
      <w:r w:rsidRPr="0032148D">
        <w:rPr>
          <w:i/>
          <w:iCs/>
          <w:color w:val="000000" w:themeColor="text1"/>
          <w:sz w:val="28"/>
          <w:szCs w:val="28"/>
        </w:rPr>
        <w:t>θ</w:t>
      </w:r>
      <w:r w:rsidRPr="0032148D">
        <w:rPr>
          <w:i/>
          <w:iCs/>
          <w:color w:val="000000" w:themeColor="text1"/>
          <w:sz w:val="28"/>
          <w:szCs w:val="28"/>
          <w:vertAlign w:val="subscript"/>
        </w:rPr>
        <w:t>э</w:t>
      </w:r>
      <w:r w:rsidRPr="0032148D">
        <w:rPr>
          <w:color w:val="000000" w:themeColor="text1"/>
          <w:sz w:val="28"/>
          <w:szCs w:val="28"/>
        </w:rPr>
        <w:t>=115,90°), что обеспечивает максимальное экранирование твердой поверхности от воды.</w:t>
      </w:r>
      <w:r w:rsidR="00C45AE9" w:rsidRPr="0032148D">
        <w:rPr>
          <w:color w:val="000000" w:themeColor="text1"/>
          <w:sz w:val="28"/>
          <w:szCs w:val="28"/>
          <w:lang w:val="ru-RU"/>
        </w:rPr>
        <w:t xml:space="preserve"> Как следствие, с</w:t>
      </w:r>
      <w:r w:rsidRPr="0032148D">
        <w:rPr>
          <w:color w:val="000000" w:themeColor="text1"/>
          <w:sz w:val="28"/>
          <w:szCs w:val="28"/>
        </w:rPr>
        <w:t>овместное присутствие АГ-4И и АС-1 в связующем при их оптимальном соотношении (С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и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приводит к более глубокому снижению водонасыщения образцов асфальтобетона</w:t>
      </w:r>
      <w:r w:rsidR="00171E08" w:rsidRPr="0032148D">
        <w:rPr>
          <w:color w:val="000000" w:themeColor="text1"/>
          <w:sz w:val="28"/>
          <w:szCs w:val="28"/>
        </w:rPr>
        <w:t xml:space="preserve"> </w:t>
      </w:r>
      <w:r w:rsidRPr="0032148D">
        <w:rPr>
          <w:i/>
          <w:color w:val="000000" w:themeColor="text1"/>
          <w:sz w:val="28"/>
          <w:szCs w:val="28"/>
          <w:lang w:val="en-US"/>
        </w:rPr>
        <w:t>W</w:t>
      </w:r>
      <w:r w:rsidRPr="0032148D">
        <w:rPr>
          <w:color w:val="000000" w:themeColor="text1"/>
          <w:sz w:val="28"/>
          <w:szCs w:val="28"/>
        </w:rPr>
        <w:t>=3</w:t>
      </w:r>
      <w:r w:rsidR="00755F1C" w:rsidRPr="0032148D">
        <w:rPr>
          <w:color w:val="000000" w:themeColor="text1"/>
          <w:sz w:val="28"/>
          <w:szCs w:val="28"/>
          <w:lang w:val="ru-RU"/>
        </w:rPr>
        <w:t>,1</w:t>
      </w:r>
      <w:r w:rsidRPr="0032148D">
        <w:rPr>
          <w:color w:val="000000" w:themeColor="text1"/>
          <w:sz w:val="28"/>
          <w:szCs w:val="28"/>
        </w:rPr>
        <w:t>%, чем при их индивидуальном использовании.</w:t>
      </w:r>
    </w:p>
    <w:p w14:paraId="51497809" w14:textId="7A947289" w:rsidR="00BC5F0A" w:rsidRPr="0032148D" w:rsidRDefault="00171E08" w:rsidP="00171E08">
      <w:pPr>
        <w:rPr>
          <w:color w:val="000000" w:themeColor="text1"/>
          <w:sz w:val="28"/>
          <w:szCs w:val="28"/>
        </w:rPr>
      </w:pPr>
      <w:r w:rsidRPr="0032148D">
        <w:rPr>
          <w:color w:val="000000" w:themeColor="text1"/>
          <w:sz w:val="28"/>
          <w:szCs w:val="28"/>
        </w:rPr>
        <w:br w:type="page"/>
      </w:r>
    </w:p>
    <w:p w14:paraId="18042FCD" w14:textId="7548CFB6" w:rsidR="00940DBA" w:rsidRPr="0032148D" w:rsidRDefault="00BC5F0A" w:rsidP="00940DBA">
      <w:pPr>
        <w:ind w:firstLine="567"/>
        <w:jc w:val="both"/>
        <w:rPr>
          <w:b/>
          <w:color w:val="000000" w:themeColor="text1"/>
          <w:sz w:val="28"/>
          <w:szCs w:val="28"/>
          <w:lang w:val="ru-RU"/>
        </w:rPr>
      </w:pPr>
      <w:r w:rsidRPr="0032148D">
        <w:rPr>
          <w:b/>
          <w:color w:val="000000" w:themeColor="text1"/>
          <w:sz w:val="28"/>
          <w:szCs w:val="28"/>
        </w:rPr>
        <w:lastRenderedPageBreak/>
        <w:t>6.</w:t>
      </w:r>
      <w:r w:rsidR="00755F1C" w:rsidRPr="0032148D">
        <w:rPr>
          <w:b/>
          <w:color w:val="000000" w:themeColor="text1"/>
          <w:sz w:val="28"/>
          <w:szCs w:val="28"/>
          <w:lang w:val="ru-RU"/>
        </w:rPr>
        <w:t xml:space="preserve"> </w:t>
      </w:r>
      <w:r w:rsidR="00892025">
        <w:rPr>
          <w:b/>
          <w:color w:val="000000" w:themeColor="text1"/>
          <w:sz w:val="28"/>
          <w:szCs w:val="28"/>
          <w:lang w:val="ru-RU"/>
        </w:rPr>
        <w:t xml:space="preserve">  </w:t>
      </w:r>
      <w:r w:rsidRPr="0032148D">
        <w:rPr>
          <w:b/>
          <w:color w:val="000000" w:themeColor="text1"/>
          <w:sz w:val="28"/>
          <w:szCs w:val="28"/>
        </w:rPr>
        <w:t>ФИЗИКО-МЕХАНИЧЕСКИ</w:t>
      </w:r>
      <w:r w:rsidR="001A320D" w:rsidRPr="0032148D">
        <w:rPr>
          <w:b/>
          <w:color w:val="000000" w:themeColor="text1"/>
          <w:sz w:val="28"/>
          <w:szCs w:val="28"/>
        </w:rPr>
        <w:t>Е</w:t>
      </w:r>
      <w:r w:rsidR="00755F1C" w:rsidRPr="0032148D">
        <w:rPr>
          <w:b/>
          <w:color w:val="000000" w:themeColor="text1"/>
          <w:sz w:val="28"/>
          <w:szCs w:val="28"/>
          <w:lang w:val="ru-RU"/>
        </w:rPr>
        <w:t xml:space="preserve"> </w:t>
      </w:r>
      <w:r w:rsidRPr="0032148D">
        <w:rPr>
          <w:b/>
          <w:color w:val="000000" w:themeColor="text1"/>
          <w:sz w:val="28"/>
          <w:szCs w:val="28"/>
        </w:rPr>
        <w:t>СВОЙСТВ</w:t>
      </w:r>
      <w:r w:rsidR="001A320D" w:rsidRPr="0032148D">
        <w:rPr>
          <w:b/>
          <w:color w:val="000000" w:themeColor="text1"/>
          <w:sz w:val="28"/>
          <w:szCs w:val="28"/>
        </w:rPr>
        <w:t>А</w:t>
      </w:r>
      <w:r w:rsidR="00755F1C" w:rsidRPr="0032148D">
        <w:rPr>
          <w:b/>
          <w:color w:val="000000" w:themeColor="text1"/>
          <w:sz w:val="28"/>
          <w:szCs w:val="28"/>
          <w:lang w:val="ru-RU"/>
        </w:rPr>
        <w:t xml:space="preserve"> </w:t>
      </w:r>
      <w:r w:rsidRPr="0032148D">
        <w:rPr>
          <w:b/>
          <w:color w:val="000000" w:themeColor="text1"/>
          <w:sz w:val="28"/>
          <w:szCs w:val="28"/>
        </w:rPr>
        <w:t>МОДИФИЦИРОВАННЫХ БИТУМНЫХ КОМПОЗИЦИЙ</w:t>
      </w:r>
      <w:r w:rsidR="001A320D" w:rsidRPr="0032148D">
        <w:rPr>
          <w:b/>
          <w:color w:val="000000" w:themeColor="text1"/>
          <w:sz w:val="28"/>
          <w:szCs w:val="28"/>
        </w:rPr>
        <w:t xml:space="preserve"> И ТЕХНИКО-ЭКОНОМИЧЕСКАЯ ОЦЕНКА РАЗРАБОТАННО</w:t>
      </w:r>
      <w:r w:rsidR="00D3318A" w:rsidRPr="0032148D">
        <w:rPr>
          <w:b/>
          <w:color w:val="000000" w:themeColor="text1"/>
          <w:sz w:val="28"/>
          <w:szCs w:val="28"/>
          <w:lang w:val="ru-RU"/>
        </w:rPr>
        <w:t>ГО СОСТАВА</w:t>
      </w:r>
    </w:p>
    <w:p w14:paraId="54851666" w14:textId="4DC09989" w:rsidR="00376B0D" w:rsidRPr="0032148D" w:rsidRDefault="00381B0D" w:rsidP="00BC5F0A">
      <w:pPr>
        <w:ind w:firstLine="567"/>
        <w:jc w:val="both"/>
        <w:rPr>
          <w:b/>
          <w:color w:val="000000" w:themeColor="text1"/>
          <w:sz w:val="28"/>
          <w:szCs w:val="28"/>
        </w:rPr>
      </w:pPr>
      <w:r w:rsidRPr="0032148D">
        <w:rPr>
          <w:color w:val="000000" w:themeColor="text1"/>
          <w:sz w:val="28"/>
          <w:szCs w:val="28"/>
        </w:rPr>
        <w:t xml:space="preserve">В настоящем разделе </w:t>
      </w:r>
      <w:r w:rsidR="00376B0D" w:rsidRPr="0032148D">
        <w:rPr>
          <w:color w:val="000000" w:themeColor="text1"/>
          <w:sz w:val="28"/>
          <w:szCs w:val="28"/>
        </w:rPr>
        <w:t>представлен анализ комплекса физико-механических характеристик модифицированного битумного вяжущего,</w:t>
      </w:r>
      <w:r w:rsidR="006213F8" w:rsidRPr="0032148D">
        <w:rPr>
          <w:color w:val="000000" w:themeColor="text1"/>
          <w:sz w:val="28"/>
          <w:szCs w:val="28"/>
        </w:rPr>
        <w:t xml:space="preserve"> что позволяет подтвердить рекомендуемые концентрационные режимы ввода модификаторов в битум, установленные ранее</w:t>
      </w:r>
      <w:r w:rsidR="003D61F5" w:rsidRPr="0032148D">
        <w:rPr>
          <w:color w:val="000000" w:themeColor="text1"/>
          <w:sz w:val="28"/>
          <w:szCs w:val="28"/>
          <w:lang w:val="ru-RU"/>
        </w:rPr>
        <w:t>, приведен оптимизированный состав битумоминеральной композиции.</w:t>
      </w:r>
      <w:r w:rsidR="001A320D" w:rsidRPr="0032148D">
        <w:rPr>
          <w:color w:val="000000" w:themeColor="text1"/>
          <w:sz w:val="28"/>
          <w:szCs w:val="28"/>
        </w:rPr>
        <w:t xml:space="preserve"> Проведена технико-эк</w:t>
      </w:r>
      <w:r w:rsidR="00764E56" w:rsidRPr="0032148D">
        <w:rPr>
          <w:color w:val="000000" w:themeColor="text1"/>
          <w:sz w:val="28"/>
          <w:szCs w:val="28"/>
        </w:rPr>
        <w:t>ономическая оценка разработанн</w:t>
      </w:r>
      <w:r w:rsidR="00764E56" w:rsidRPr="0032148D">
        <w:rPr>
          <w:color w:val="000000" w:themeColor="text1"/>
          <w:sz w:val="28"/>
          <w:szCs w:val="28"/>
          <w:lang w:val="ru-RU"/>
        </w:rPr>
        <w:t>ого модифицированного состава битумоминеральной композиции</w:t>
      </w:r>
      <w:r w:rsidR="001A320D" w:rsidRPr="0032148D">
        <w:rPr>
          <w:color w:val="000000" w:themeColor="text1"/>
          <w:sz w:val="28"/>
          <w:szCs w:val="28"/>
        </w:rPr>
        <w:t>.</w:t>
      </w:r>
    </w:p>
    <w:p w14:paraId="7E8E27A5" w14:textId="77777777" w:rsidR="00C626E5" w:rsidRPr="0032148D" w:rsidRDefault="00C626E5" w:rsidP="00171E08">
      <w:pPr>
        <w:ind w:firstLine="567"/>
        <w:contextualSpacing/>
        <w:jc w:val="both"/>
        <w:rPr>
          <w:bCs/>
          <w:i/>
          <w:iCs/>
          <w:color w:val="000000" w:themeColor="text1"/>
          <w:sz w:val="28"/>
          <w:szCs w:val="28"/>
          <w:lang w:val="ru-RU"/>
        </w:rPr>
      </w:pPr>
    </w:p>
    <w:p w14:paraId="2B30EB06" w14:textId="4ADD3B47" w:rsidR="00755F1C" w:rsidRPr="0032148D" w:rsidRDefault="00376B0D" w:rsidP="00D3318A">
      <w:pPr>
        <w:ind w:firstLine="567"/>
        <w:contextualSpacing/>
        <w:jc w:val="both"/>
        <w:rPr>
          <w:b/>
          <w:color w:val="000000" w:themeColor="text1"/>
          <w:sz w:val="28"/>
          <w:szCs w:val="28"/>
          <w:lang w:val="ru-RU"/>
        </w:rPr>
      </w:pPr>
      <w:r w:rsidRPr="0032148D">
        <w:rPr>
          <w:b/>
          <w:color w:val="000000" w:themeColor="text1"/>
          <w:sz w:val="28"/>
          <w:szCs w:val="28"/>
        </w:rPr>
        <w:t>6.1 Методы исследования</w:t>
      </w:r>
    </w:p>
    <w:p w14:paraId="12D3B9A0" w14:textId="77777777" w:rsidR="00D3318A" w:rsidRPr="0032148D" w:rsidRDefault="00D3318A" w:rsidP="00D3318A">
      <w:pPr>
        <w:ind w:firstLine="567"/>
        <w:contextualSpacing/>
        <w:jc w:val="both"/>
        <w:rPr>
          <w:b/>
          <w:color w:val="000000" w:themeColor="text1"/>
          <w:sz w:val="28"/>
          <w:szCs w:val="28"/>
          <w:lang w:val="ru-RU"/>
        </w:rPr>
      </w:pPr>
    </w:p>
    <w:p w14:paraId="21F62FA6" w14:textId="4F2F6E58" w:rsidR="00BC5F0A" w:rsidRPr="0032148D" w:rsidRDefault="00BC5F0A" w:rsidP="00171E08">
      <w:pPr>
        <w:ind w:firstLine="567"/>
        <w:contextualSpacing/>
        <w:jc w:val="both"/>
        <w:rPr>
          <w:b/>
          <w:color w:val="000000" w:themeColor="text1"/>
          <w:sz w:val="28"/>
          <w:szCs w:val="28"/>
        </w:rPr>
      </w:pPr>
      <w:r w:rsidRPr="0032148D">
        <w:rPr>
          <w:b/>
          <w:color w:val="000000" w:themeColor="text1"/>
          <w:sz w:val="28"/>
          <w:szCs w:val="28"/>
        </w:rPr>
        <w:t>6.1.1 Методика определения пенетрации модифицированных битумных композиций</w:t>
      </w:r>
    </w:p>
    <w:p w14:paraId="7C8EBEAE" w14:textId="55F0F13E" w:rsidR="00BC5F0A" w:rsidRPr="0032148D" w:rsidRDefault="00BC5F0A" w:rsidP="00171E08">
      <w:pPr>
        <w:shd w:val="clear" w:color="auto" w:fill="FFFFFF"/>
        <w:ind w:firstLine="709"/>
        <w:contextualSpacing/>
        <w:jc w:val="both"/>
        <w:rPr>
          <w:color w:val="000000" w:themeColor="text1"/>
          <w:spacing w:val="13"/>
          <w:sz w:val="28"/>
          <w:szCs w:val="28"/>
        </w:rPr>
      </w:pPr>
      <w:r w:rsidRPr="0032148D">
        <w:rPr>
          <w:color w:val="000000" w:themeColor="text1"/>
          <w:spacing w:val="13"/>
          <w:sz w:val="28"/>
          <w:szCs w:val="28"/>
        </w:rPr>
        <w:t>Пенетрацию</w:t>
      </w:r>
      <w:r w:rsidR="005F26D2" w:rsidRPr="0032148D">
        <w:rPr>
          <w:color w:val="000000" w:themeColor="text1"/>
          <w:spacing w:val="13"/>
          <w:sz w:val="28"/>
          <w:szCs w:val="28"/>
        </w:rPr>
        <w:t>,</w:t>
      </w:r>
      <w:r w:rsidRPr="0032148D">
        <w:rPr>
          <w:color w:val="000000" w:themeColor="text1"/>
          <w:spacing w:val="13"/>
          <w:sz w:val="28"/>
          <w:szCs w:val="28"/>
        </w:rPr>
        <w:t xml:space="preserve"> характеризующую степень твердости битума</w:t>
      </w:r>
      <w:r w:rsidR="005F26D2" w:rsidRPr="0032148D">
        <w:rPr>
          <w:color w:val="000000" w:themeColor="text1"/>
          <w:spacing w:val="13"/>
          <w:sz w:val="28"/>
          <w:szCs w:val="28"/>
        </w:rPr>
        <w:t>,</w:t>
      </w:r>
      <w:r w:rsidRPr="0032148D">
        <w:rPr>
          <w:color w:val="000000" w:themeColor="text1"/>
          <w:spacing w:val="13"/>
          <w:sz w:val="28"/>
          <w:szCs w:val="28"/>
        </w:rPr>
        <w:t xml:space="preserve"> определяли по глубине проникания в битум </w:t>
      </w:r>
      <w:r w:rsidRPr="0032148D">
        <w:rPr>
          <w:color w:val="000000" w:themeColor="text1"/>
          <w:sz w:val="28"/>
          <w:szCs w:val="28"/>
        </w:rPr>
        <w:t>стандартной иглы с площадью острия 0,1 мм</w:t>
      </w:r>
      <w:r w:rsidRPr="0032148D">
        <w:rPr>
          <w:color w:val="000000" w:themeColor="text1"/>
          <w:sz w:val="28"/>
          <w:szCs w:val="28"/>
          <w:vertAlign w:val="superscript"/>
        </w:rPr>
        <w:t>2</w:t>
      </w:r>
      <w:r w:rsidRPr="0032148D">
        <w:rPr>
          <w:color w:val="000000" w:themeColor="text1"/>
          <w:sz w:val="28"/>
          <w:szCs w:val="28"/>
        </w:rPr>
        <w:t xml:space="preserve"> под действием нагрузки 100 г в течение 5 секунд при температуре 25 °С согласно СТ РК 1226-2003.</w:t>
      </w:r>
    </w:p>
    <w:p w14:paraId="0B360F14" w14:textId="438D7ADC" w:rsidR="00BC5F0A" w:rsidRPr="0032148D" w:rsidRDefault="00BC5F0A" w:rsidP="00BC5F0A">
      <w:pPr>
        <w:shd w:val="clear" w:color="auto" w:fill="FFFFFF"/>
        <w:ind w:firstLine="709"/>
        <w:contextualSpacing/>
        <w:jc w:val="both"/>
        <w:rPr>
          <w:color w:val="000000" w:themeColor="text1"/>
          <w:sz w:val="28"/>
          <w:szCs w:val="28"/>
        </w:rPr>
      </w:pPr>
      <w:r w:rsidRPr="0032148D">
        <w:rPr>
          <w:color w:val="000000" w:themeColor="text1"/>
          <w:sz w:val="28"/>
          <w:szCs w:val="28"/>
        </w:rPr>
        <w:t xml:space="preserve">Принцип метода заключается в измерении глубины, на которую проникает игла пенетрометра в испытуемый образец битума при заданной нагрузке, температуре и времени. При определении глубины проникания иглы использовали автоматический пенетрометр ПН-20 (рисунок </w:t>
      </w:r>
      <w:r w:rsidR="00F12C49" w:rsidRPr="0032148D">
        <w:rPr>
          <w:color w:val="000000" w:themeColor="text1"/>
          <w:sz w:val="28"/>
          <w:szCs w:val="28"/>
        </w:rPr>
        <w:t>5</w:t>
      </w:r>
      <w:r w:rsidR="00003E9F" w:rsidRPr="0032148D">
        <w:rPr>
          <w:color w:val="000000" w:themeColor="text1"/>
          <w:sz w:val="28"/>
          <w:szCs w:val="28"/>
          <w:lang w:val="ru-RU"/>
        </w:rPr>
        <w:t>3</w:t>
      </w:r>
      <w:r w:rsidRPr="0032148D">
        <w:rPr>
          <w:color w:val="000000" w:themeColor="text1"/>
          <w:sz w:val="28"/>
          <w:szCs w:val="28"/>
        </w:rPr>
        <w:t>).</w:t>
      </w:r>
    </w:p>
    <w:p w14:paraId="7C56CBF7" w14:textId="77777777" w:rsidR="0053734F" w:rsidRPr="0032148D" w:rsidRDefault="0053734F" w:rsidP="00BC5F0A">
      <w:pPr>
        <w:shd w:val="clear" w:color="auto" w:fill="FFFFFF"/>
        <w:ind w:firstLine="709"/>
        <w:contextualSpacing/>
        <w:jc w:val="both"/>
        <w:rPr>
          <w:color w:val="000000" w:themeColor="text1"/>
          <w:sz w:val="28"/>
          <w:szCs w:val="28"/>
        </w:rPr>
      </w:pPr>
    </w:p>
    <w:p w14:paraId="33ED1B1A" w14:textId="77777777" w:rsidR="00BC5F0A" w:rsidRPr="0032148D" w:rsidRDefault="00BC5F0A" w:rsidP="00BC5F0A">
      <w:pPr>
        <w:shd w:val="clear" w:color="auto" w:fill="FFFFFF"/>
        <w:ind w:firstLine="709"/>
        <w:contextualSpacing/>
        <w:jc w:val="both"/>
        <w:rPr>
          <w:color w:val="000000" w:themeColor="text1"/>
          <w:sz w:val="28"/>
          <w:szCs w:val="28"/>
        </w:rPr>
      </w:pPr>
    </w:p>
    <w:p w14:paraId="4E90EB85" w14:textId="5193752A" w:rsidR="00BC5F0A" w:rsidRPr="0032148D" w:rsidRDefault="00BC5F0A" w:rsidP="00171E08">
      <w:pPr>
        <w:shd w:val="clear" w:color="auto" w:fill="FFFFFF"/>
        <w:ind w:firstLine="709"/>
        <w:contextualSpacing/>
        <w:jc w:val="center"/>
        <w:rPr>
          <w:color w:val="000000" w:themeColor="text1"/>
          <w:sz w:val="32"/>
          <w:szCs w:val="32"/>
        </w:rPr>
      </w:pPr>
      <w:r w:rsidRPr="0032148D">
        <w:rPr>
          <w:noProof/>
          <w:color w:val="000000" w:themeColor="text1"/>
          <w:sz w:val="32"/>
          <w:szCs w:val="32"/>
          <w:lang w:val="ru-RU"/>
        </w:rPr>
        <w:drawing>
          <wp:inline distT="0" distB="0" distL="0" distR="0" wp14:anchorId="684CF570" wp14:editId="0B1D754B">
            <wp:extent cx="3448800" cy="1915200"/>
            <wp:effectExtent l="4763" t="0" r="0" b="0"/>
            <wp:docPr id="1521948730" name="Рисунок 3" descr="C:\Users\adyuryagina.NKZU\Downloads\IMG_0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yuryagina.NKZU\Downloads\IMG_0965.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514" t="12363" r="26366" b="33524"/>
                    <a:stretch/>
                  </pic:blipFill>
                  <pic:spPr bwMode="auto">
                    <a:xfrm rot="5400000">
                      <a:off x="0" y="0"/>
                      <a:ext cx="3448800" cy="1915200"/>
                    </a:xfrm>
                    <a:prstGeom prst="rect">
                      <a:avLst/>
                    </a:prstGeom>
                    <a:noFill/>
                    <a:ln w="9525">
                      <a:noFill/>
                      <a:miter lim="800000"/>
                      <a:headEnd/>
                      <a:tailEnd/>
                    </a:ln>
                  </pic:spPr>
                </pic:pic>
              </a:graphicData>
            </a:graphic>
          </wp:inline>
        </w:drawing>
      </w:r>
      <w:r w:rsidR="00171E08" w:rsidRPr="0032148D">
        <w:rPr>
          <w:color w:val="000000" w:themeColor="text1"/>
          <w:sz w:val="32"/>
          <w:szCs w:val="32"/>
        </w:rPr>
        <w:br w:type="textWrapping" w:clear="all"/>
      </w:r>
    </w:p>
    <w:p w14:paraId="32890270" w14:textId="4AB6C49D" w:rsidR="00F12C49" w:rsidRPr="0032148D" w:rsidRDefault="00BC5F0A" w:rsidP="00BC5F0A">
      <w:pPr>
        <w:ind w:firstLine="709"/>
        <w:contextualSpacing/>
        <w:jc w:val="center"/>
        <w:rPr>
          <w:color w:val="000000" w:themeColor="text1"/>
          <w:sz w:val="28"/>
          <w:szCs w:val="28"/>
        </w:rPr>
      </w:pPr>
      <w:r w:rsidRPr="0032148D">
        <w:rPr>
          <w:color w:val="000000" w:themeColor="text1"/>
          <w:sz w:val="28"/>
          <w:szCs w:val="28"/>
        </w:rPr>
        <w:t xml:space="preserve">Рисунок </w:t>
      </w:r>
      <w:r w:rsidR="00F12C49" w:rsidRPr="0032148D">
        <w:rPr>
          <w:color w:val="000000" w:themeColor="text1"/>
          <w:sz w:val="28"/>
          <w:szCs w:val="28"/>
        </w:rPr>
        <w:t>5</w:t>
      </w:r>
      <w:r w:rsidR="00003E9F" w:rsidRPr="0032148D">
        <w:rPr>
          <w:color w:val="000000" w:themeColor="text1"/>
          <w:sz w:val="28"/>
          <w:szCs w:val="28"/>
          <w:lang w:val="ru-RU"/>
        </w:rPr>
        <w:t>3</w:t>
      </w:r>
      <w:r w:rsidRPr="0032148D">
        <w:rPr>
          <w:color w:val="000000" w:themeColor="text1"/>
          <w:sz w:val="28"/>
          <w:szCs w:val="28"/>
        </w:rPr>
        <w:t xml:space="preserve"> </w:t>
      </w:r>
      <w:r w:rsidR="00F12C49" w:rsidRPr="0032148D">
        <w:rPr>
          <w:color w:val="000000" w:themeColor="text1"/>
          <w:sz w:val="28"/>
          <w:szCs w:val="28"/>
        </w:rPr>
        <w:t>–</w:t>
      </w:r>
      <w:r w:rsidRPr="0032148D">
        <w:rPr>
          <w:color w:val="000000" w:themeColor="text1"/>
          <w:sz w:val="28"/>
          <w:szCs w:val="28"/>
        </w:rPr>
        <w:t xml:space="preserve"> Прибор для определения пенетрации нефтебитумов </w:t>
      </w:r>
    </w:p>
    <w:p w14:paraId="540A5130" w14:textId="78CBE2BE" w:rsidR="00BC5F0A" w:rsidRPr="00F040DC" w:rsidRDefault="00BC5F0A" w:rsidP="00F040DC">
      <w:pPr>
        <w:ind w:firstLine="709"/>
        <w:contextualSpacing/>
        <w:jc w:val="center"/>
        <w:rPr>
          <w:color w:val="000000" w:themeColor="text1"/>
          <w:sz w:val="28"/>
          <w:szCs w:val="28"/>
          <w:lang w:val="ru-RU"/>
        </w:rPr>
      </w:pPr>
      <w:r w:rsidRPr="0032148D">
        <w:rPr>
          <w:color w:val="000000" w:themeColor="text1"/>
          <w:sz w:val="28"/>
          <w:szCs w:val="28"/>
        </w:rPr>
        <w:t>ПН-20</w:t>
      </w:r>
    </w:p>
    <w:p w14:paraId="3D4ECF38" w14:textId="351AC18B" w:rsidR="0053734F" w:rsidRPr="0032148D" w:rsidRDefault="00BC5F0A" w:rsidP="0053734F">
      <w:pPr>
        <w:ind w:firstLine="709"/>
        <w:contextualSpacing/>
        <w:jc w:val="both"/>
        <w:rPr>
          <w:color w:val="000000" w:themeColor="text1"/>
          <w:sz w:val="28"/>
          <w:szCs w:val="28"/>
        </w:rPr>
      </w:pPr>
      <w:r w:rsidRPr="0032148D">
        <w:rPr>
          <w:color w:val="000000" w:themeColor="text1"/>
          <w:sz w:val="28"/>
          <w:szCs w:val="28"/>
        </w:rPr>
        <w:lastRenderedPageBreak/>
        <w:t xml:space="preserve">Принципиальная схема аппарата представлена на рисунке </w:t>
      </w:r>
      <w:r w:rsidR="00F12C49" w:rsidRPr="0032148D">
        <w:rPr>
          <w:color w:val="000000" w:themeColor="text1"/>
          <w:sz w:val="28"/>
          <w:szCs w:val="28"/>
        </w:rPr>
        <w:t>5</w:t>
      </w:r>
      <w:r w:rsidR="00003E9F" w:rsidRPr="0032148D">
        <w:rPr>
          <w:color w:val="000000" w:themeColor="text1"/>
          <w:sz w:val="28"/>
          <w:szCs w:val="28"/>
          <w:lang w:val="ru-RU"/>
        </w:rPr>
        <w:t>3</w:t>
      </w:r>
      <w:r w:rsidRPr="0032148D">
        <w:rPr>
          <w:color w:val="000000" w:themeColor="text1"/>
          <w:sz w:val="28"/>
          <w:szCs w:val="28"/>
        </w:rPr>
        <w:t>.</w:t>
      </w:r>
      <w:r w:rsidR="0053734F" w:rsidRPr="0032148D">
        <w:rPr>
          <w:color w:val="000000" w:themeColor="text1"/>
          <w:sz w:val="28"/>
          <w:szCs w:val="28"/>
        </w:rPr>
        <w:t xml:space="preserve"> Обезвоженный и расплавленный до подвижного состояния битум наливали в две пенетрационные чашки, термостатировали при 25°С в течение 1 часа. Далее пробы помещали в плоскодонный сосуд, наполненный водой с уровнем жидкости 10 мм над поверхностью битума, и устанавливали на столбик пенетрометра, подводили острие иглы к поверхности битума так, чтобы игла слегка касалась ее. Кремальеру доводили до верхней площадки плунжера, давая игле свободно входить в испытуемый образец в течение 5 секунд. После этого доводили кремальеру вновь до верхней площадки плунжера с иглой и отмечали показание пенетрометра. </w:t>
      </w:r>
    </w:p>
    <w:p w14:paraId="6253E5F0" w14:textId="77777777" w:rsidR="0053734F" w:rsidRPr="0032148D" w:rsidRDefault="0053734F" w:rsidP="00BC5F0A">
      <w:pPr>
        <w:ind w:firstLine="709"/>
        <w:contextualSpacing/>
        <w:jc w:val="both"/>
        <w:rPr>
          <w:color w:val="000000" w:themeColor="text1"/>
          <w:sz w:val="28"/>
          <w:szCs w:val="28"/>
        </w:rPr>
      </w:pPr>
    </w:p>
    <w:p w14:paraId="7557FCE8" w14:textId="77777777" w:rsidR="00BC5F0A" w:rsidRPr="0032148D" w:rsidRDefault="00BC5F0A" w:rsidP="00F040DC">
      <w:pPr>
        <w:shd w:val="clear" w:color="auto" w:fill="FFFFFF"/>
        <w:contextualSpacing/>
        <w:jc w:val="center"/>
        <w:rPr>
          <w:color w:val="000000" w:themeColor="text1"/>
          <w:sz w:val="28"/>
          <w:szCs w:val="28"/>
        </w:rPr>
      </w:pPr>
      <w:r w:rsidRPr="0032148D">
        <w:rPr>
          <w:noProof/>
          <w:color w:val="000000" w:themeColor="text1"/>
          <w:lang w:val="ru-RU"/>
        </w:rPr>
        <w:drawing>
          <wp:inline distT="0" distB="0" distL="0" distR="0" wp14:anchorId="6100E15E" wp14:editId="79D2CEDA">
            <wp:extent cx="3668574" cy="2321515"/>
            <wp:effectExtent l="0" t="0" r="0" b="0"/>
            <wp:docPr id="372124071" name="Рисунок 372124071" descr="C:\Users\stasr\OneDrive\Изображения\Снимки экрана\Снимок экрана 2023-11-30 201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tasr\OneDrive\Изображения\Снимки экрана\Снимок экрана 2023-11-30 201639.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70616" cy="2322807"/>
                    </a:xfrm>
                    <a:prstGeom prst="rect">
                      <a:avLst/>
                    </a:prstGeom>
                    <a:noFill/>
                    <a:ln>
                      <a:noFill/>
                    </a:ln>
                  </pic:spPr>
                </pic:pic>
              </a:graphicData>
            </a:graphic>
          </wp:inline>
        </w:drawing>
      </w:r>
    </w:p>
    <w:p w14:paraId="4B8E59A0" w14:textId="77777777" w:rsidR="00BC5F0A" w:rsidRPr="0032148D" w:rsidRDefault="00BC5F0A" w:rsidP="00BC5F0A">
      <w:pPr>
        <w:shd w:val="clear" w:color="auto" w:fill="FFFFFF"/>
        <w:ind w:firstLine="709"/>
        <w:contextualSpacing/>
        <w:jc w:val="center"/>
        <w:rPr>
          <w:color w:val="000000" w:themeColor="text1"/>
          <w:sz w:val="28"/>
          <w:szCs w:val="28"/>
        </w:rPr>
      </w:pPr>
    </w:p>
    <w:p w14:paraId="2F112704" w14:textId="66B6FEC6" w:rsidR="00BC5F0A" w:rsidRPr="0032148D" w:rsidRDefault="00BC5F0A" w:rsidP="00BC5F0A">
      <w:pPr>
        <w:shd w:val="clear" w:color="auto" w:fill="FFFFFF"/>
        <w:ind w:firstLine="709"/>
        <w:contextualSpacing/>
        <w:jc w:val="center"/>
        <w:rPr>
          <w:color w:val="000000" w:themeColor="text1"/>
          <w:sz w:val="28"/>
          <w:szCs w:val="28"/>
        </w:rPr>
      </w:pPr>
      <w:r w:rsidRPr="0032148D">
        <w:rPr>
          <w:bCs/>
          <w:noProof/>
          <w:color w:val="000000" w:themeColor="text1"/>
          <w:sz w:val="28"/>
          <w:szCs w:val="28"/>
        </w:rPr>
        <w:t xml:space="preserve">Рисунок  </w:t>
      </w:r>
      <w:r w:rsidR="00F12C49" w:rsidRPr="0032148D">
        <w:rPr>
          <w:bCs/>
          <w:noProof/>
          <w:color w:val="000000" w:themeColor="text1"/>
          <w:sz w:val="28"/>
          <w:szCs w:val="28"/>
        </w:rPr>
        <w:t>5</w:t>
      </w:r>
      <w:r w:rsidR="00003E9F" w:rsidRPr="0032148D">
        <w:rPr>
          <w:bCs/>
          <w:noProof/>
          <w:color w:val="000000" w:themeColor="text1"/>
          <w:sz w:val="28"/>
          <w:szCs w:val="28"/>
          <w:lang w:val="ru-RU"/>
        </w:rPr>
        <w:t>3</w:t>
      </w:r>
      <w:r w:rsidRPr="0032148D">
        <w:rPr>
          <w:b/>
          <w:noProof/>
          <w:color w:val="000000" w:themeColor="text1"/>
          <w:sz w:val="28"/>
          <w:szCs w:val="28"/>
        </w:rPr>
        <w:t xml:space="preserve"> – </w:t>
      </w:r>
      <w:r w:rsidRPr="0032148D">
        <w:rPr>
          <w:color w:val="000000" w:themeColor="text1"/>
          <w:sz w:val="28"/>
          <w:szCs w:val="28"/>
        </w:rPr>
        <w:t>Схема автоматического пенетрометра для определения глубины проникания иглы в битум:</w:t>
      </w:r>
    </w:p>
    <w:p w14:paraId="4012A0C4" w14:textId="77777777" w:rsidR="00BC5F0A" w:rsidRPr="0032148D" w:rsidRDefault="00BC5F0A" w:rsidP="00BC5F0A">
      <w:pPr>
        <w:shd w:val="clear" w:color="auto" w:fill="FFFFFF"/>
        <w:ind w:firstLine="709"/>
        <w:contextualSpacing/>
        <w:jc w:val="center"/>
        <w:rPr>
          <w:color w:val="000000" w:themeColor="text1"/>
        </w:rPr>
      </w:pPr>
      <w:r w:rsidRPr="0032148D">
        <w:rPr>
          <w:color w:val="000000" w:themeColor="text1"/>
        </w:rPr>
        <w:t xml:space="preserve">1 – технологический блок, 2 – датчик измерения перемещения плунжера, 3 – осветитель, 4 – устройство для подъема стола, 5 – блок управления, 6 – тумблер «Сеть», </w:t>
      </w:r>
    </w:p>
    <w:p w14:paraId="25AE50A7" w14:textId="77777777" w:rsidR="00BC5F0A" w:rsidRPr="0032148D" w:rsidRDefault="00BC5F0A" w:rsidP="00BC5F0A">
      <w:pPr>
        <w:shd w:val="clear" w:color="auto" w:fill="FFFFFF"/>
        <w:ind w:firstLine="709"/>
        <w:contextualSpacing/>
        <w:jc w:val="center"/>
        <w:rPr>
          <w:color w:val="000000" w:themeColor="text1"/>
        </w:rPr>
      </w:pPr>
      <w:r w:rsidRPr="0032148D">
        <w:rPr>
          <w:color w:val="000000" w:themeColor="text1"/>
        </w:rPr>
        <w:t>7 – клемма, 8 – регулируемые ножки, 9 – лупа, 10 – датчик определения момента касания, 11 – антенна, 12 – изоляционная накладка</w:t>
      </w:r>
    </w:p>
    <w:p w14:paraId="205EA172" w14:textId="77777777" w:rsidR="00F12C49" w:rsidRPr="0032148D" w:rsidRDefault="00F12C49" w:rsidP="00F12C49">
      <w:pPr>
        <w:ind w:firstLine="709"/>
        <w:contextualSpacing/>
        <w:jc w:val="both"/>
        <w:rPr>
          <w:color w:val="000000" w:themeColor="text1"/>
          <w:sz w:val="28"/>
          <w:szCs w:val="28"/>
        </w:rPr>
      </w:pPr>
    </w:p>
    <w:p w14:paraId="4901260C" w14:textId="4C1D7001" w:rsidR="00F12C49" w:rsidRPr="0032148D" w:rsidRDefault="00F12C49" w:rsidP="00F12C49">
      <w:pPr>
        <w:ind w:firstLine="709"/>
        <w:contextualSpacing/>
        <w:jc w:val="both"/>
        <w:rPr>
          <w:color w:val="000000" w:themeColor="text1"/>
          <w:sz w:val="28"/>
          <w:szCs w:val="28"/>
        </w:rPr>
      </w:pPr>
      <w:r w:rsidRPr="0032148D">
        <w:rPr>
          <w:color w:val="000000" w:themeColor="text1"/>
          <w:sz w:val="28"/>
          <w:szCs w:val="28"/>
        </w:rPr>
        <w:t>За результат испытания принимали среднее арифметическое значение результатов трех определений.</w:t>
      </w:r>
    </w:p>
    <w:p w14:paraId="3ED37A1B" w14:textId="77777777" w:rsidR="00BC5F0A" w:rsidRPr="0032148D" w:rsidRDefault="00BC5F0A" w:rsidP="00BC5F0A">
      <w:pPr>
        <w:shd w:val="clear" w:color="auto" w:fill="FFFFFF"/>
        <w:ind w:firstLine="709"/>
        <w:contextualSpacing/>
        <w:jc w:val="both"/>
        <w:rPr>
          <w:color w:val="000000" w:themeColor="text1"/>
          <w:spacing w:val="13"/>
          <w:sz w:val="28"/>
          <w:szCs w:val="28"/>
        </w:rPr>
      </w:pPr>
    </w:p>
    <w:p w14:paraId="5200345A" w14:textId="77777777" w:rsidR="00BC5F0A" w:rsidRPr="0032148D" w:rsidRDefault="00BC5F0A" w:rsidP="0053734F">
      <w:pPr>
        <w:ind w:firstLine="567"/>
        <w:contextualSpacing/>
        <w:jc w:val="both"/>
        <w:rPr>
          <w:b/>
          <w:color w:val="000000" w:themeColor="text1"/>
          <w:sz w:val="28"/>
          <w:szCs w:val="28"/>
        </w:rPr>
      </w:pPr>
      <w:r w:rsidRPr="0032148D">
        <w:rPr>
          <w:b/>
          <w:color w:val="000000" w:themeColor="text1"/>
          <w:sz w:val="28"/>
          <w:szCs w:val="28"/>
        </w:rPr>
        <w:t>6.1.2 Методика определения температуры размягчения модифицированных битумных композиций</w:t>
      </w:r>
    </w:p>
    <w:p w14:paraId="6CE532AA" w14:textId="37A620E6" w:rsidR="00BC5F0A" w:rsidRPr="0032148D" w:rsidRDefault="00BC5F0A" w:rsidP="0053734F">
      <w:pPr>
        <w:shd w:val="clear" w:color="auto" w:fill="FFFFFF"/>
        <w:ind w:firstLine="709"/>
        <w:contextualSpacing/>
        <w:jc w:val="both"/>
        <w:rPr>
          <w:color w:val="000000" w:themeColor="text1"/>
          <w:spacing w:val="-1"/>
          <w:sz w:val="28"/>
          <w:szCs w:val="28"/>
        </w:rPr>
      </w:pPr>
      <w:r w:rsidRPr="0032148D">
        <w:rPr>
          <w:bCs/>
          <w:color w:val="000000" w:themeColor="text1"/>
          <w:sz w:val="28"/>
          <w:szCs w:val="28"/>
        </w:rPr>
        <w:t xml:space="preserve">Температуру размягчения битумов, характеризующую </w:t>
      </w:r>
      <w:r w:rsidRPr="0032148D">
        <w:rPr>
          <w:color w:val="000000" w:themeColor="text1"/>
          <w:spacing w:val="7"/>
          <w:sz w:val="28"/>
          <w:szCs w:val="28"/>
        </w:rPr>
        <w:t xml:space="preserve">переход из твердого </w:t>
      </w:r>
      <w:r w:rsidRPr="0032148D">
        <w:rPr>
          <w:color w:val="000000" w:themeColor="text1"/>
          <w:spacing w:val="-1"/>
          <w:sz w:val="28"/>
          <w:szCs w:val="28"/>
        </w:rPr>
        <w:t xml:space="preserve">в вязкотекучее состояние, определяли по методу кольца и шара согласно СТ РК 1227-2003. </w:t>
      </w:r>
      <w:r w:rsidRPr="0032148D">
        <w:rPr>
          <w:color w:val="000000" w:themeColor="text1"/>
          <w:sz w:val="28"/>
          <w:szCs w:val="28"/>
        </w:rPr>
        <w:t xml:space="preserve">Результат этого испытания характеризует способность битума сохранять вязкость при повышении температуры – теплоустойчивость. Этот показатель носит условный характер, и его значение не может быть напрямую перенесено на асфальтобетон, в котором использовался данный битум, т.к. следует учитывать, что битум в асфальтобетоне находится в тонких пленках на поверхности минеральных материалов, что влечет кардинальное изменение свойств битумного вяжущего. Однако, при прочих равных условиях, температура размягчения </w:t>
      </w:r>
      <w:r w:rsidRPr="0032148D">
        <w:rPr>
          <w:color w:val="000000" w:themeColor="text1"/>
          <w:sz w:val="28"/>
          <w:szCs w:val="28"/>
        </w:rPr>
        <w:lastRenderedPageBreak/>
        <w:t>различных битумов дает их достаточно точную сравнительную характеристику.</w:t>
      </w:r>
    </w:p>
    <w:p w14:paraId="2FD59906" w14:textId="105F1340" w:rsidR="00BC5F0A" w:rsidRPr="0032148D" w:rsidRDefault="00BC5F0A" w:rsidP="0053734F">
      <w:pPr>
        <w:ind w:firstLine="709"/>
        <w:contextualSpacing/>
        <w:jc w:val="both"/>
        <w:rPr>
          <w:color w:val="000000" w:themeColor="text1"/>
          <w:sz w:val="28"/>
          <w:szCs w:val="28"/>
        </w:rPr>
      </w:pPr>
      <w:r w:rsidRPr="0032148D">
        <w:rPr>
          <w:color w:val="000000" w:themeColor="text1"/>
          <w:sz w:val="28"/>
          <w:szCs w:val="28"/>
        </w:rPr>
        <w:t xml:space="preserve"> Принцип метода заключается в определении температуры, при которой битум, находящийся в кольце определенного размера, при испытании постепенно размягчается и, перемещаясь под действием силы тяжести находящегося на нем шарика, касается пластины. При определении температуры размягчения битума использовали аппарат для определения температуры размягчения нефтепродуктов КиШ-20 (рисунок </w:t>
      </w:r>
      <w:r w:rsidR="00F12C49" w:rsidRPr="0032148D">
        <w:rPr>
          <w:color w:val="000000" w:themeColor="text1"/>
          <w:sz w:val="28"/>
          <w:szCs w:val="28"/>
        </w:rPr>
        <w:t>5</w:t>
      </w:r>
      <w:r w:rsidR="00003E9F" w:rsidRPr="0032148D">
        <w:rPr>
          <w:color w:val="000000" w:themeColor="text1"/>
          <w:sz w:val="28"/>
          <w:szCs w:val="28"/>
          <w:lang w:val="ru-RU"/>
        </w:rPr>
        <w:t>4</w:t>
      </w:r>
      <w:r w:rsidRPr="0032148D">
        <w:rPr>
          <w:color w:val="000000" w:themeColor="text1"/>
          <w:sz w:val="28"/>
          <w:szCs w:val="28"/>
        </w:rPr>
        <w:t>).</w:t>
      </w:r>
    </w:p>
    <w:p w14:paraId="305C38FF" w14:textId="77777777" w:rsidR="00BC5F0A" w:rsidRPr="0032148D" w:rsidRDefault="00BC5F0A" w:rsidP="0053734F">
      <w:pPr>
        <w:ind w:firstLine="709"/>
        <w:contextualSpacing/>
        <w:jc w:val="both"/>
        <w:rPr>
          <w:color w:val="000000" w:themeColor="text1"/>
          <w:sz w:val="28"/>
          <w:szCs w:val="28"/>
        </w:rPr>
      </w:pPr>
    </w:p>
    <w:p w14:paraId="5D0362DB" w14:textId="77777777" w:rsidR="00BC5F0A" w:rsidRPr="0032148D" w:rsidRDefault="00BC5F0A" w:rsidP="00F040DC">
      <w:pPr>
        <w:contextualSpacing/>
        <w:jc w:val="center"/>
        <w:rPr>
          <w:color w:val="000000" w:themeColor="text1"/>
          <w:sz w:val="28"/>
          <w:szCs w:val="28"/>
        </w:rPr>
      </w:pPr>
      <w:r w:rsidRPr="0032148D">
        <w:rPr>
          <w:noProof/>
          <w:color w:val="000000" w:themeColor="text1"/>
          <w:sz w:val="28"/>
          <w:szCs w:val="28"/>
          <w:lang w:val="ru-RU"/>
        </w:rPr>
        <w:drawing>
          <wp:inline distT="0" distB="0" distL="0" distR="0" wp14:anchorId="27567D21" wp14:editId="7FF8240E">
            <wp:extent cx="2260090" cy="2675382"/>
            <wp:effectExtent l="0" t="0" r="635" b="4445"/>
            <wp:docPr id="161793368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65934" cy="2682300"/>
                    </a:xfrm>
                    <a:prstGeom prst="rect">
                      <a:avLst/>
                    </a:prstGeom>
                    <a:noFill/>
                    <a:ln>
                      <a:noFill/>
                    </a:ln>
                  </pic:spPr>
                </pic:pic>
              </a:graphicData>
            </a:graphic>
          </wp:inline>
        </w:drawing>
      </w:r>
    </w:p>
    <w:p w14:paraId="65F44BB1" w14:textId="77777777" w:rsidR="00BC5F0A" w:rsidRPr="0032148D" w:rsidRDefault="00BC5F0A" w:rsidP="00BC5F0A">
      <w:pPr>
        <w:ind w:firstLine="709"/>
        <w:contextualSpacing/>
        <w:jc w:val="center"/>
        <w:rPr>
          <w:color w:val="000000" w:themeColor="text1"/>
          <w:sz w:val="28"/>
          <w:szCs w:val="28"/>
        </w:rPr>
      </w:pPr>
    </w:p>
    <w:p w14:paraId="6808A0DC" w14:textId="7BE4677A" w:rsidR="00BC5F0A" w:rsidRPr="0032148D" w:rsidRDefault="00BC5F0A" w:rsidP="00BC5F0A">
      <w:pPr>
        <w:ind w:firstLine="709"/>
        <w:contextualSpacing/>
        <w:jc w:val="center"/>
        <w:rPr>
          <w:color w:val="000000" w:themeColor="text1"/>
          <w:sz w:val="28"/>
          <w:szCs w:val="28"/>
        </w:rPr>
      </w:pPr>
      <w:r w:rsidRPr="0032148D">
        <w:rPr>
          <w:color w:val="000000" w:themeColor="text1"/>
          <w:sz w:val="28"/>
          <w:szCs w:val="28"/>
        </w:rPr>
        <w:t xml:space="preserve">Рисунок </w:t>
      </w:r>
      <w:r w:rsidR="00F12C49" w:rsidRPr="0032148D">
        <w:rPr>
          <w:color w:val="000000" w:themeColor="text1"/>
          <w:sz w:val="28"/>
          <w:szCs w:val="28"/>
        </w:rPr>
        <w:t>5</w:t>
      </w:r>
      <w:r w:rsidR="00003E9F" w:rsidRPr="0032148D">
        <w:rPr>
          <w:color w:val="000000" w:themeColor="text1"/>
          <w:sz w:val="28"/>
          <w:szCs w:val="28"/>
          <w:lang w:val="ru-RU"/>
        </w:rPr>
        <w:t>4</w:t>
      </w:r>
      <w:r w:rsidRPr="0032148D">
        <w:rPr>
          <w:color w:val="000000" w:themeColor="text1"/>
          <w:sz w:val="28"/>
          <w:szCs w:val="28"/>
        </w:rPr>
        <w:t xml:space="preserve"> </w:t>
      </w:r>
      <w:r w:rsidR="0053734F" w:rsidRPr="0032148D">
        <w:rPr>
          <w:color w:val="000000" w:themeColor="text1"/>
          <w:sz w:val="28"/>
          <w:szCs w:val="28"/>
        </w:rPr>
        <w:t>–</w:t>
      </w:r>
      <w:r w:rsidRPr="0032148D">
        <w:rPr>
          <w:color w:val="000000" w:themeColor="text1"/>
          <w:sz w:val="28"/>
          <w:szCs w:val="28"/>
        </w:rPr>
        <w:t xml:space="preserve"> </w:t>
      </w:r>
      <w:r w:rsidR="0053734F" w:rsidRPr="0032148D">
        <w:rPr>
          <w:color w:val="000000" w:themeColor="text1"/>
          <w:sz w:val="28"/>
          <w:szCs w:val="28"/>
        </w:rPr>
        <w:t>А</w:t>
      </w:r>
      <w:r w:rsidRPr="0032148D">
        <w:rPr>
          <w:color w:val="000000" w:themeColor="text1"/>
          <w:sz w:val="28"/>
          <w:szCs w:val="28"/>
        </w:rPr>
        <w:t>ппарат для определения температуры размягчения нефтепродуктов КиШ-20</w:t>
      </w:r>
    </w:p>
    <w:p w14:paraId="2E1016C7" w14:textId="77777777" w:rsidR="00BC5F0A" w:rsidRPr="0032148D" w:rsidRDefault="00BC5F0A" w:rsidP="00BC5F0A">
      <w:pPr>
        <w:ind w:firstLine="709"/>
        <w:contextualSpacing/>
        <w:jc w:val="both"/>
        <w:rPr>
          <w:color w:val="000000" w:themeColor="text1"/>
          <w:sz w:val="28"/>
          <w:szCs w:val="28"/>
        </w:rPr>
      </w:pPr>
    </w:p>
    <w:p w14:paraId="3A4697A0" w14:textId="5A06A7FE" w:rsidR="00BC5F0A" w:rsidRPr="0032148D" w:rsidRDefault="00BC5F0A" w:rsidP="00BC5F0A">
      <w:pPr>
        <w:ind w:firstLine="709"/>
        <w:contextualSpacing/>
        <w:jc w:val="both"/>
        <w:rPr>
          <w:color w:val="000000" w:themeColor="text1"/>
          <w:sz w:val="28"/>
          <w:szCs w:val="28"/>
        </w:rPr>
      </w:pPr>
      <w:r w:rsidRPr="0032148D">
        <w:rPr>
          <w:color w:val="000000" w:themeColor="text1"/>
          <w:sz w:val="28"/>
          <w:szCs w:val="28"/>
        </w:rPr>
        <w:t xml:space="preserve">Принципиальная схема аппарата приведена на рисунке </w:t>
      </w:r>
      <w:r w:rsidR="00F12C49" w:rsidRPr="0032148D">
        <w:rPr>
          <w:color w:val="000000" w:themeColor="text1"/>
          <w:sz w:val="28"/>
          <w:szCs w:val="28"/>
        </w:rPr>
        <w:t>5</w:t>
      </w:r>
      <w:r w:rsidR="00003E9F" w:rsidRPr="0032148D">
        <w:rPr>
          <w:color w:val="000000" w:themeColor="text1"/>
          <w:sz w:val="28"/>
          <w:szCs w:val="28"/>
          <w:lang w:val="ru-RU"/>
        </w:rPr>
        <w:t>5</w:t>
      </w:r>
      <w:r w:rsidRPr="0032148D">
        <w:rPr>
          <w:color w:val="000000" w:themeColor="text1"/>
          <w:sz w:val="28"/>
          <w:szCs w:val="28"/>
        </w:rPr>
        <w:t>.</w:t>
      </w:r>
    </w:p>
    <w:p w14:paraId="4133ABF8" w14:textId="77777777" w:rsidR="00BC5F0A" w:rsidRPr="0032148D" w:rsidRDefault="00BC5F0A" w:rsidP="00BC5F0A">
      <w:pPr>
        <w:ind w:firstLine="709"/>
        <w:contextualSpacing/>
        <w:jc w:val="both"/>
        <w:rPr>
          <w:color w:val="000000" w:themeColor="text1"/>
          <w:sz w:val="28"/>
          <w:szCs w:val="28"/>
        </w:rPr>
      </w:pPr>
    </w:p>
    <w:p w14:paraId="76591093" w14:textId="77777777" w:rsidR="00BC5F0A" w:rsidRPr="0032148D" w:rsidRDefault="00BC5F0A" w:rsidP="00F040DC">
      <w:pPr>
        <w:contextualSpacing/>
        <w:jc w:val="center"/>
        <w:rPr>
          <w:color w:val="000000" w:themeColor="text1"/>
          <w:sz w:val="28"/>
          <w:szCs w:val="28"/>
        </w:rPr>
      </w:pPr>
      <w:r w:rsidRPr="0032148D">
        <w:rPr>
          <w:noProof/>
          <w:color w:val="000000" w:themeColor="text1"/>
          <w:sz w:val="28"/>
          <w:szCs w:val="28"/>
          <w:lang w:val="ru-RU"/>
        </w:rPr>
        <w:drawing>
          <wp:inline distT="0" distB="0" distL="0" distR="0" wp14:anchorId="11B4E032" wp14:editId="32F3B4EF">
            <wp:extent cx="3163334" cy="2282180"/>
            <wp:effectExtent l="0" t="0" r="0" b="4445"/>
            <wp:docPr id="463518222" name="Рисунок 6" descr="image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06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75392" cy="2290879"/>
                    </a:xfrm>
                    <a:prstGeom prst="rect">
                      <a:avLst/>
                    </a:prstGeom>
                    <a:noFill/>
                    <a:ln>
                      <a:noFill/>
                    </a:ln>
                  </pic:spPr>
                </pic:pic>
              </a:graphicData>
            </a:graphic>
          </wp:inline>
        </w:drawing>
      </w:r>
    </w:p>
    <w:p w14:paraId="51DDBC2E" w14:textId="77777777" w:rsidR="00BC5F0A" w:rsidRPr="0032148D" w:rsidRDefault="00BC5F0A" w:rsidP="00BC5F0A">
      <w:pPr>
        <w:ind w:firstLine="709"/>
        <w:contextualSpacing/>
        <w:jc w:val="both"/>
        <w:rPr>
          <w:color w:val="000000" w:themeColor="text1"/>
          <w:sz w:val="28"/>
          <w:szCs w:val="28"/>
        </w:rPr>
      </w:pPr>
    </w:p>
    <w:p w14:paraId="42891664" w14:textId="4098FFA0" w:rsidR="00BC5F0A" w:rsidRPr="0032148D" w:rsidRDefault="00BC5F0A" w:rsidP="00BC5F0A">
      <w:pPr>
        <w:contextualSpacing/>
        <w:jc w:val="center"/>
        <w:rPr>
          <w:color w:val="000000" w:themeColor="text1"/>
          <w:sz w:val="28"/>
          <w:szCs w:val="28"/>
        </w:rPr>
      </w:pPr>
      <w:r w:rsidRPr="0032148D">
        <w:rPr>
          <w:bCs/>
          <w:noProof/>
          <w:color w:val="000000" w:themeColor="text1"/>
          <w:sz w:val="28"/>
          <w:szCs w:val="28"/>
        </w:rPr>
        <w:t xml:space="preserve">Рисунок  </w:t>
      </w:r>
      <w:r w:rsidR="00F12C49" w:rsidRPr="0032148D">
        <w:rPr>
          <w:bCs/>
          <w:noProof/>
          <w:color w:val="000000" w:themeColor="text1"/>
          <w:sz w:val="28"/>
          <w:szCs w:val="28"/>
        </w:rPr>
        <w:t>5</w:t>
      </w:r>
      <w:r w:rsidR="00003E9F" w:rsidRPr="0032148D">
        <w:rPr>
          <w:bCs/>
          <w:noProof/>
          <w:color w:val="000000" w:themeColor="text1"/>
          <w:sz w:val="28"/>
          <w:szCs w:val="28"/>
          <w:lang w:val="ru-RU"/>
        </w:rPr>
        <w:t>5</w:t>
      </w:r>
      <w:r w:rsidRPr="0032148D">
        <w:rPr>
          <w:b/>
          <w:noProof/>
          <w:color w:val="000000" w:themeColor="text1"/>
          <w:sz w:val="28"/>
          <w:szCs w:val="28"/>
        </w:rPr>
        <w:t xml:space="preserve"> – </w:t>
      </w:r>
      <w:r w:rsidRPr="0032148D">
        <w:rPr>
          <w:color w:val="000000" w:themeColor="text1"/>
          <w:sz w:val="28"/>
          <w:szCs w:val="28"/>
        </w:rPr>
        <w:t xml:space="preserve">Схема прибора «Кольцо и шар» для определения температуры размягчения битума: </w:t>
      </w:r>
    </w:p>
    <w:p w14:paraId="202CC077" w14:textId="77777777" w:rsidR="00BC5F0A" w:rsidRPr="0032148D" w:rsidRDefault="00BC5F0A" w:rsidP="00BC5F0A">
      <w:pPr>
        <w:contextualSpacing/>
        <w:jc w:val="center"/>
        <w:rPr>
          <w:color w:val="000000" w:themeColor="text1"/>
        </w:rPr>
      </w:pPr>
      <w:r w:rsidRPr="0032148D">
        <w:rPr>
          <w:color w:val="000000" w:themeColor="text1"/>
        </w:rPr>
        <w:t>1 — термометр; 2 — стеклянный стакан; 3 — стойка штатива; 4 — емкость для водяной бани; 5 — шарик; 6 — битум; 7 — кольцо; 8 — нижняя полочка; 9 — верхняя полочка</w:t>
      </w:r>
    </w:p>
    <w:p w14:paraId="6FE0494E" w14:textId="77777777" w:rsidR="00BC5F0A" w:rsidRPr="0032148D" w:rsidRDefault="00BC5F0A" w:rsidP="00BC5F0A">
      <w:pPr>
        <w:ind w:firstLine="709"/>
        <w:contextualSpacing/>
        <w:jc w:val="both"/>
        <w:rPr>
          <w:color w:val="000000" w:themeColor="text1"/>
          <w:sz w:val="28"/>
          <w:szCs w:val="28"/>
        </w:rPr>
      </w:pPr>
    </w:p>
    <w:p w14:paraId="0A691865" w14:textId="7B0A6C91" w:rsidR="00BC5F0A" w:rsidRPr="0032148D" w:rsidRDefault="00BC5F0A" w:rsidP="00BC5F0A">
      <w:pPr>
        <w:ind w:firstLine="709"/>
        <w:contextualSpacing/>
        <w:jc w:val="both"/>
        <w:rPr>
          <w:color w:val="000000" w:themeColor="text1"/>
          <w:sz w:val="28"/>
          <w:szCs w:val="28"/>
        </w:rPr>
      </w:pPr>
      <w:r w:rsidRPr="0032148D">
        <w:rPr>
          <w:color w:val="000000" w:themeColor="text1"/>
          <w:sz w:val="28"/>
          <w:szCs w:val="28"/>
        </w:rPr>
        <w:lastRenderedPageBreak/>
        <w:t>Обезвоженный и нагретый до подвижного состояния битум заливали в два кольца с избытком, при этом кольца помещали на пластину, покрытую смесью глицерина с тальком, что обеспечивало отделение колец от пластины после охлаждения битума. Избыток битума срезали нагретым ножом вровень с краями колец. Кольца, заполненные битумом, помещали в отверстия верхней пластины, штатив с установкой помещали в водяную баню и термостатировали 15 минут. После этого извлекали штатив, пинцетом перекладывали шарики на центр колец и снова опускали штатив в жидкость. Подогревали стакан со штативом со скоростью 5,0°С в минуту. Фиксировали температуру, при которой битум, продавливаемый шариком, коснется нижней пластины. За температуру размягчения битума принимали среднее арифметическое двух параллельных определений.</w:t>
      </w:r>
    </w:p>
    <w:p w14:paraId="7CD9931C" w14:textId="77777777" w:rsidR="00BC5F0A" w:rsidRPr="0032148D" w:rsidRDefault="00BC5F0A" w:rsidP="00BC5F0A">
      <w:pPr>
        <w:shd w:val="clear" w:color="auto" w:fill="FFFFFF"/>
        <w:ind w:firstLine="709"/>
        <w:contextualSpacing/>
        <w:jc w:val="both"/>
        <w:rPr>
          <w:color w:val="000000" w:themeColor="text1"/>
          <w:spacing w:val="-1"/>
          <w:sz w:val="28"/>
          <w:szCs w:val="28"/>
        </w:rPr>
      </w:pPr>
    </w:p>
    <w:p w14:paraId="41ED90C2" w14:textId="77777777" w:rsidR="00BC5F0A" w:rsidRPr="0032148D" w:rsidRDefault="00BC5F0A" w:rsidP="008C21DF">
      <w:pPr>
        <w:shd w:val="clear" w:color="auto" w:fill="FFFFFF"/>
        <w:tabs>
          <w:tab w:val="left" w:pos="4962"/>
        </w:tabs>
        <w:ind w:firstLine="709"/>
        <w:contextualSpacing/>
        <w:jc w:val="both"/>
        <w:rPr>
          <w:b/>
          <w:bCs/>
          <w:color w:val="000000" w:themeColor="text1"/>
          <w:spacing w:val="-3"/>
          <w:sz w:val="28"/>
          <w:szCs w:val="28"/>
        </w:rPr>
      </w:pPr>
      <w:r w:rsidRPr="0032148D">
        <w:rPr>
          <w:b/>
          <w:bCs/>
          <w:color w:val="000000" w:themeColor="text1"/>
          <w:spacing w:val="-3"/>
          <w:sz w:val="28"/>
          <w:szCs w:val="28"/>
        </w:rPr>
        <w:t xml:space="preserve">6.1.3 Методика измерения температуры хрупкости модифицированных битумных композиций </w:t>
      </w:r>
    </w:p>
    <w:p w14:paraId="489C47D3" w14:textId="5B0E617F" w:rsidR="00BC5F0A" w:rsidRPr="0032148D" w:rsidRDefault="00BC5F0A" w:rsidP="0053734F">
      <w:pPr>
        <w:shd w:val="clear" w:color="auto" w:fill="FFFFFF"/>
        <w:ind w:firstLine="709"/>
        <w:contextualSpacing/>
        <w:jc w:val="both"/>
        <w:rPr>
          <w:i/>
          <w:iCs/>
          <w:color w:val="000000" w:themeColor="text1"/>
          <w:spacing w:val="-3"/>
          <w:sz w:val="28"/>
          <w:szCs w:val="28"/>
        </w:rPr>
      </w:pPr>
      <w:r w:rsidRPr="0032148D">
        <w:rPr>
          <w:i/>
          <w:iCs/>
          <w:color w:val="000000" w:themeColor="text1"/>
          <w:spacing w:val="-3"/>
          <w:sz w:val="28"/>
          <w:szCs w:val="28"/>
        </w:rPr>
        <w:t xml:space="preserve"> </w:t>
      </w:r>
      <w:r w:rsidRPr="0032148D">
        <w:rPr>
          <w:color w:val="000000" w:themeColor="text1"/>
          <w:spacing w:val="-3"/>
          <w:sz w:val="28"/>
          <w:szCs w:val="28"/>
        </w:rPr>
        <w:t>Температуру хрупкости битума по Фраасу</w:t>
      </w:r>
      <w:r w:rsidRPr="0032148D">
        <w:rPr>
          <w:bCs/>
          <w:color w:val="000000" w:themeColor="text1"/>
          <w:spacing w:val="-3"/>
          <w:sz w:val="28"/>
          <w:szCs w:val="28"/>
        </w:rPr>
        <w:t xml:space="preserve">, </w:t>
      </w:r>
      <w:r w:rsidRPr="0032148D">
        <w:rPr>
          <w:color w:val="000000" w:themeColor="text1"/>
          <w:spacing w:val="-3"/>
          <w:sz w:val="28"/>
          <w:szCs w:val="28"/>
        </w:rPr>
        <w:t xml:space="preserve">характеризующую, термостойкость </w:t>
      </w:r>
      <w:r w:rsidRPr="0032148D">
        <w:rPr>
          <w:bCs/>
          <w:color w:val="000000" w:themeColor="text1"/>
          <w:spacing w:val="-1"/>
          <w:sz w:val="28"/>
          <w:szCs w:val="28"/>
        </w:rPr>
        <w:t xml:space="preserve">при </w:t>
      </w:r>
      <w:r w:rsidRPr="0032148D">
        <w:rPr>
          <w:color w:val="000000" w:themeColor="text1"/>
          <w:spacing w:val="-1"/>
          <w:sz w:val="28"/>
          <w:szCs w:val="28"/>
        </w:rPr>
        <w:t>отрицательных температурах, определяли согласно СТ РК 1229-2003. Задача метода – установить минимальную температуру, при которой пленка битума может воспринимать изгибающие усилия, сохраняя сплошность. Полученное значение является сравнительной величиной, так как оно зависит не только от свойств битума, но и от скорости охлаждения, толщины пленки и скорости изгиба. Сущность метода заключается в фиксации и периодическом изгибе образца битума, нанесенного на металлическую пластину.</w:t>
      </w:r>
      <w:r w:rsidR="0053734F" w:rsidRPr="0032148D">
        <w:rPr>
          <w:i/>
          <w:iCs/>
          <w:color w:val="000000" w:themeColor="text1"/>
          <w:spacing w:val="-3"/>
          <w:sz w:val="28"/>
          <w:szCs w:val="28"/>
        </w:rPr>
        <w:t xml:space="preserve"> </w:t>
      </w:r>
      <w:r w:rsidRPr="0032148D">
        <w:rPr>
          <w:color w:val="000000" w:themeColor="text1"/>
          <w:sz w:val="28"/>
          <w:szCs w:val="28"/>
        </w:rPr>
        <w:t xml:space="preserve">При определении температуры хрупкости битума использовали автоматический аппарат АТХ-20 (рисунок </w:t>
      </w:r>
      <w:r w:rsidR="0053734F" w:rsidRPr="0032148D">
        <w:rPr>
          <w:color w:val="000000" w:themeColor="text1"/>
          <w:sz w:val="28"/>
          <w:szCs w:val="28"/>
        </w:rPr>
        <w:t>5</w:t>
      </w:r>
      <w:r w:rsidR="00003E9F" w:rsidRPr="0032148D">
        <w:rPr>
          <w:color w:val="000000" w:themeColor="text1"/>
          <w:sz w:val="28"/>
          <w:szCs w:val="28"/>
          <w:lang w:val="ru-RU"/>
        </w:rPr>
        <w:t>6</w:t>
      </w:r>
      <w:r w:rsidRPr="0032148D">
        <w:rPr>
          <w:color w:val="000000" w:themeColor="text1"/>
          <w:sz w:val="28"/>
          <w:szCs w:val="28"/>
        </w:rPr>
        <w:t>).</w:t>
      </w:r>
    </w:p>
    <w:p w14:paraId="2E7C3329" w14:textId="77777777" w:rsidR="00BC5F0A" w:rsidRPr="0032148D" w:rsidRDefault="00BC5F0A" w:rsidP="00BC5F0A">
      <w:pPr>
        <w:shd w:val="clear" w:color="auto" w:fill="FFFFFF"/>
        <w:ind w:firstLine="709"/>
        <w:contextualSpacing/>
        <w:jc w:val="both"/>
        <w:rPr>
          <w:color w:val="000000" w:themeColor="text1"/>
          <w:spacing w:val="-1"/>
          <w:sz w:val="28"/>
          <w:szCs w:val="28"/>
        </w:rPr>
      </w:pPr>
    </w:p>
    <w:p w14:paraId="7C4564A3" w14:textId="77777777" w:rsidR="00BC5F0A" w:rsidRPr="0032148D" w:rsidRDefault="00BC5F0A" w:rsidP="0053734F">
      <w:pPr>
        <w:shd w:val="clear" w:color="auto" w:fill="FFFFFF"/>
        <w:contextualSpacing/>
        <w:jc w:val="center"/>
        <w:rPr>
          <w:color w:val="000000" w:themeColor="text1"/>
          <w:spacing w:val="-1"/>
          <w:sz w:val="28"/>
          <w:szCs w:val="28"/>
        </w:rPr>
      </w:pPr>
      <w:r w:rsidRPr="0032148D">
        <w:rPr>
          <w:noProof/>
          <w:color w:val="000000" w:themeColor="text1"/>
          <w:spacing w:val="-1"/>
          <w:sz w:val="28"/>
          <w:szCs w:val="28"/>
          <w:lang w:val="ru-RU"/>
        </w:rPr>
        <w:drawing>
          <wp:inline distT="0" distB="0" distL="0" distR="0" wp14:anchorId="01F408F1" wp14:editId="3BF96681">
            <wp:extent cx="2050182" cy="3081700"/>
            <wp:effectExtent l="0" t="0" r="0" b="4445"/>
            <wp:docPr id="4371603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56611" cy="3091364"/>
                    </a:xfrm>
                    <a:prstGeom prst="rect">
                      <a:avLst/>
                    </a:prstGeom>
                    <a:noFill/>
                    <a:ln>
                      <a:noFill/>
                    </a:ln>
                  </pic:spPr>
                </pic:pic>
              </a:graphicData>
            </a:graphic>
          </wp:inline>
        </w:drawing>
      </w:r>
    </w:p>
    <w:p w14:paraId="0D32B0F0" w14:textId="30166053" w:rsidR="00BC5F0A" w:rsidRPr="0032148D" w:rsidRDefault="00BC5F0A" w:rsidP="00BC5F0A">
      <w:pPr>
        <w:shd w:val="clear" w:color="auto" w:fill="FFFFFF"/>
        <w:ind w:firstLine="709"/>
        <w:contextualSpacing/>
        <w:jc w:val="center"/>
        <w:rPr>
          <w:color w:val="000000" w:themeColor="text1"/>
          <w:spacing w:val="-1"/>
          <w:sz w:val="28"/>
          <w:szCs w:val="28"/>
        </w:rPr>
      </w:pPr>
      <w:r w:rsidRPr="0032148D">
        <w:rPr>
          <w:color w:val="000000" w:themeColor="text1"/>
          <w:spacing w:val="-1"/>
          <w:sz w:val="28"/>
          <w:szCs w:val="28"/>
        </w:rPr>
        <w:t xml:space="preserve">Рисунок </w:t>
      </w:r>
      <w:r w:rsidR="0053734F" w:rsidRPr="0032148D">
        <w:rPr>
          <w:color w:val="000000" w:themeColor="text1"/>
          <w:spacing w:val="-1"/>
          <w:sz w:val="28"/>
          <w:szCs w:val="28"/>
        </w:rPr>
        <w:t>5</w:t>
      </w:r>
      <w:r w:rsidR="00003E9F" w:rsidRPr="0032148D">
        <w:rPr>
          <w:color w:val="000000" w:themeColor="text1"/>
          <w:spacing w:val="-1"/>
          <w:sz w:val="28"/>
          <w:szCs w:val="28"/>
          <w:lang w:val="ru-RU"/>
        </w:rPr>
        <w:t>6</w:t>
      </w:r>
      <w:r w:rsidRPr="0032148D">
        <w:rPr>
          <w:color w:val="000000" w:themeColor="text1"/>
          <w:spacing w:val="-1"/>
          <w:sz w:val="28"/>
          <w:szCs w:val="28"/>
        </w:rPr>
        <w:t xml:space="preserve"> – Аппарат автоматический для определения температуры хрупкости нефтебитумов АТХ-20</w:t>
      </w:r>
    </w:p>
    <w:p w14:paraId="6CBA9411" w14:textId="77777777" w:rsidR="00BC5F0A" w:rsidRPr="0032148D" w:rsidRDefault="00BC5F0A" w:rsidP="00BC5F0A">
      <w:pPr>
        <w:shd w:val="clear" w:color="auto" w:fill="FFFFFF"/>
        <w:ind w:firstLine="709"/>
        <w:contextualSpacing/>
        <w:jc w:val="center"/>
        <w:rPr>
          <w:color w:val="000000" w:themeColor="text1"/>
          <w:spacing w:val="-1"/>
          <w:sz w:val="28"/>
          <w:szCs w:val="28"/>
        </w:rPr>
      </w:pPr>
    </w:p>
    <w:p w14:paraId="4CCF48CF" w14:textId="6492880C" w:rsidR="00BC5F0A" w:rsidRPr="0032148D" w:rsidRDefault="00BC5F0A" w:rsidP="00BC5F0A">
      <w:pPr>
        <w:shd w:val="clear" w:color="auto" w:fill="FFFFFF"/>
        <w:ind w:firstLine="709"/>
        <w:contextualSpacing/>
        <w:jc w:val="both"/>
        <w:rPr>
          <w:color w:val="000000" w:themeColor="text1"/>
          <w:spacing w:val="-1"/>
          <w:sz w:val="28"/>
          <w:szCs w:val="28"/>
        </w:rPr>
      </w:pPr>
      <w:r w:rsidRPr="0032148D">
        <w:rPr>
          <w:color w:val="000000" w:themeColor="text1"/>
          <w:spacing w:val="-1"/>
          <w:sz w:val="28"/>
          <w:szCs w:val="28"/>
        </w:rPr>
        <w:lastRenderedPageBreak/>
        <w:t xml:space="preserve">Принципиальная схема аппарата для определения температуры хрупкости приведена на рисунке </w:t>
      </w:r>
      <w:r w:rsidR="0053734F" w:rsidRPr="0032148D">
        <w:rPr>
          <w:color w:val="000000" w:themeColor="text1"/>
          <w:spacing w:val="-1"/>
          <w:sz w:val="28"/>
          <w:szCs w:val="28"/>
        </w:rPr>
        <w:t>5</w:t>
      </w:r>
      <w:r w:rsidR="00003E9F" w:rsidRPr="0032148D">
        <w:rPr>
          <w:color w:val="000000" w:themeColor="text1"/>
          <w:spacing w:val="-1"/>
          <w:sz w:val="28"/>
          <w:szCs w:val="28"/>
          <w:lang w:val="ru-RU"/>
        </w:rPr>
        <w:t>7</w:t>
      </w:r>
      <w:r w:rsidRPr="0032148D">
        <w:rPr>
          <w:color w:val="000000" w:themeColor="text1"/>
          <w:spacing w:val="-1"/>
          <w:sz w:val="28"/>
          <w:szCs w:val="28"/>
        </w:rPr>
        <w:t>.</w:t>
      </w:r>
    </w:p>
    <w:p w14:paraId="472917F9" w14:textId="77777777" w:rsidR="00BC5F0A" w:rsidRPr="0032148D" w:rsidRDefault="00BC5F0A" w:rsidP="00BC5F0A">
      <w:pPr>
        <w:shd w:val="clear" w:color="auto" w:fill="FFFFFF"/>
        <w:ind w:firstLine="709"/>
        <w:contextualSpacing/>
        <w:jc w:val="both"/>
        <w:rPr>
          <w:color w:val="000000" w:themeColor="text1"/>
          <w:spacing w:val="-1"/>
          <w:sz w:val="28"/>
          <w:szCs w:val="28"/>
        </w:rPr>
      </w:pPr>
    </w:p>
    <w:p w14:paraId="0E897F15" w14:textId="77777777" w:rsidR="00BC5F0A" w:rsidRPr="0032148D" w:rsidRDefault="00BC5F0A" w:rsidP="00F040DC">
      <w:pPr>
        <w:shd w:val="clear" w:color="auto" w:fill="FFFFFF"/>
        <w:contextualSpacing/>
        <w:jc w:val="center"/>
        <w:rPr>
          <w:b/>
          <w:bCs/>
          <w:color w:val="000000" w:themeColor="text1"/>
          <w:spacing w:val="-3"/>
          <w:sz w:val="28"/>
          <w:szCs w:val="28"/>
        </w:rPr>
      </w:pPr>
      <w:r w:rsidRPr="0032148D">
        <w:rPr>
          <w:b/>
          <w:noProof/>
          <w:color w:val="000000" w:themeColor="text1"/>
          <w:spacing w:val="-3"/>
          <w:sz w:val="28"/>
          <w:szCs w:val="28"/>
          <w:lang w:val="ru-RU"/>
        </w:rPr>
        <w:drawing>
          <wp:inline distT="0" distB="0" distL="0" distR="0" wp14:anchorId="66C7C267" wp14:editId="05557F18">
            <wp:extent cx="2512695" cy="2726690"/>
            <wp:effectExtent l="0" t="0" r="1905" b="3810"/>
            <wp:docPr id="1389244881" name="Рисунок 4" descr="img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158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12695" cy="2726690"/>
                    </a:xfrm>
                    <a:prstGeom prst="rect">
                      <a:avLst/>
                    </a:prstGeom>
                    <a:noFill/>
                    <a:ln>
                      <a:noFill/>
                    </a:ln>
                  </pic:spPr>
                </pic:pic>
              </a:graphicData>
            </a:graphic>
          </wp:inline>
        </w:drawing>
      </w:r>
    </w:p>
    <w:p w14:paraId="4BDCF104" w14:textId="1895FEE0" w:rsidR="00BC5F0A" w:rsidRPr="0032148D" w:rsidRDefault="00BC5F0A" w:rsidP="00BC5F0A">
      <w:pPr>
        <w:contextualSpacing/>
        <w:jc w:val="center"/>
        <w:rPr>
          <w:b/>
          <w:color w:val="000000" w:themeColor="text1"/>
          <w:sz w:val="28"/>
          <w:szCs w:val="28"/>
        </w:rPr>
      </w:pPr>
      <w:r w:rsidRPr="0032148D">
        <w:rPr>
          <w:bCs/>
          <w:color w:val="000000" w:themeColor="text1"/>
          <w:sz w:val="28"/>
          <w:szCs w:val="28"/>
        </w:rPr>
        <w:t>Рисунок 5</w:t>
      </w:r>
      <w:r w:rsidR="00003E9F" w:rsidRPr="0032148D">
        <w:rPr>
          <w:bCs/>
          <w:color w:val="000000" w:themeColor="text1"/>
          <w:sz w:val="28"/>
          <w:szCs w:val="28"/>
          <w:lang w:val="ru-RU"/>
        </w:rPr>
        <w:t>7</w:t>
      </w:r>
      <w:r w:rsidRPr="0032148D">
        <w:rPr>
          <w:b/>
          <w:color w:val="000000" w:themeColor="text1"/>
          <w:sz w:val="28"/>
          <w:szCs w:val="28"/>
        </w:rPr>
        <w:t xml:space="preserve"> </w:t>
      </w:r>
      <w:r w:rsidR="0053734F" w:rsidRPr="0032148D">
        <w:rPr>
          <w:b/>
          <w:color w:val="000000" w:themeColor="text1"/>
          <w:sz w:val="28"/>
          <w:szCs w:val="28"/>
        </w:rPr>
        <w:t>–</w:t>
      </w:r>
      <w:r w:rsidRPr="0032148D">
        <w:rPr>
          <w:b/>
          <w:color w:val="000000" w:themeColor="text1"/>
          <w:sz w:val="28"/>
          <w:szCs w:val="28"/>
        </w:rPr>
        <w:t xml:space="preserve"> </w:t>
      </w:r>
      <w:r w:rsidRPr="0032148D">
        <w:rPr>
          <w:bCs/>
          <w:color w:val="000000" w:themeColor="text1"/>
          <w:sz w:val="28"/>
          <w:szCs w:val="28"/>
        </w:rPr>
        <w:t>Принципиальная схема аппарат Фрааса для определения температуры хрупкости:</w:t>
      </w:r>
    </w:p>
    <w:p w14:paraId="7616FC9E" w14:textId="77777777" w:rsidR="00BC5F0A" w:rsidRPr="0032148D" w:rsidRDefault="00BC5F0A" w:rsidP="00BC5F0A">
      <w:pPr>
        <w:contextualSpacing/>
        <w:rPr>
          <w:color w:val="000000" w:themeColor="text1"/>
        </w:rPr>
      </w:pPr>
      <w:r w:rsidRPr="0032148D">
        <w:rPr>
          <w:color w:val="000000" w:themeColor="text1"/>
        </w:rPr>
        <w:t xml:space="preserve"> 1 - сосуд Дьюара; 2 - пластинка; 3 - пробирка; 4 - устройство для сгибания пластинки; </w:t>
      </w:r>
      <w:r w:rsidRPr="0032148D">
        <w:rPr>
          <w:color w:val="000000" w:themeColor="text1"/>
        </w:rPr>
        <w:br/>
        <w:t>5 - термометр; а - начальное положение пластинки; б - конечное положение пластинки.</w:t>
      </w:r>
    </w:p>
    <w:p w14:paraId="6AE63541" w14:textId="77777777" w:rsidR="00BC5F0A" w:rsidRPr="0032148D" w:rsidRDefault="00BC5F0A" w:rsidP="00BC5F0A">
      <w:pPr>
        <w:shd w:val="clear" w:color="auto" w:fill="FFFFFF"/>
        <w:ind w:firstLine="709"/>
        <w:contextualSpacing/>
        <w:jc w:val="both"/>
        <w:rPr>
          <w:b/>
          <w:bCs/>
          <w:color w:val="000000" w:themeColor="text1"/>
          <w:spacing w:val="-3"/>
          <w:sz w:val="28"/>
          <w:szCs w:val="28"/>
        </w:rPr>
      </w:pPr>
    </w:p>
    <w:p w14:paraId="1C95E232" w14:textId="514FDF99" w:rsidR="00BC5F0A" w:rsidRPr="0032148D" w:rsidRDefault="00BC5F0A" w:rsidP="00BC5F0A">
      <w:pPr>
        <w:shd w:val="clear" w:color="auto" w:fill="FFFFFF"/>
        <w:ind w:firstLine="709"/>
        <w:contextualSpacing/>
        <w:jc w:val="both"/>
        <w:rPr>
          <w:color w:val="000000" w:themeColor="text1"/>
          <w:spacing w:val="-1"/>
          <w:sz w:val="28"/>
          <w:szCs w:val="28"/>
        </w:rPr>
      </w:pPr>
      <w:r w:rsidRPr="0032148D">
        <w:rPr>
          <w:color w:val="000000" w:themeColor="text1"/>
          <w:spacing w:val="-1"/>
          <w:sz w:val="28"/>
          <w:szCs w:val="28"/>
        </w:rPr>
        <w:t>Нагретый битум наносили на выпуклую при изгибе сторону стальной пластинки, которую укладывали на верхнюю плитку устройства для расплавления битума и осторожно нагревали, пока битум не растечется равномерно по поверхности пластинки. Далее пластинки с растекшимся битумом выдерживали при комнатной температуре 30 минут. Затем пластинку вставляли в захваты устройства для сгибания таким образом, чтобы битумный слой был расположен наружу. Собирали устройство для охлаждения и сосуд Дьюара заполняли изооктановым спиртом наполовину. Порциями вводили охлаждающий агент и понижали температуру в аппарате со скоростью 1°С в минуту и начинали сгибать пластинку при температуре примерно на 10°С выше ожидаемой температуры хрупкости. Процесс измерения температуры хрупкости битума состоит в сгибании и распрямлении пластинки сначала в одну сторону до достижения максимального прогиба пластинки, затем в другую сторону до исходного положения. Аппарат фиксирует температуру, при которой появляется первая трещина на пленке битума. За температуру хрупкости принимали среднее арифметическое значение двух измерений, округленное до целого числа.</w:t>
      </w:r>
    </w:p>
    <w:p w14:paraId="3D135B13" w14:textId="77777777" w:rsidR="00BC5F0A" w:rsidRPr="0032148D" w:rsidRDefault="00BC5F0A" w:rsidP="00BC5F0A">
      <w:pPr>
        <w:shd w:val="clear" w:color="auto" w:fill="FFFFFF"/>
        <w:ind w:firstLine="709"/>
        <w:contextualSpacing/>
        <w:jc w:val="both"/>
        <w:rPr>
          <w:color w:val="000000" w:themeColor="text1"/>
          <w:spacing w:val="-5"/>
          <w:sz w:val="28"/>
          <w:szCs w:val="28"/>
        </w:rPr>
      </w:pPr>
    </w:p>
    <w:p w14:paraId="2A99C99C" w14:textId="77777777" w:rsidR="00BC5F0A" w:rsidRPr="0032148D" w:rsidRDefault="00BC5F0A" w:rsidP="00BC5F0A">
      <w:pPr>
        <w:shd w:val="clear" w:color="auto" w:fill="FFFFFF"/>
        <w:ind w:firstLine="709"/>
        <w:contextualSpacing/>
        <w:jc w:val="both"/>
        <w:rPr>
          <w:b/>
          <w:bCs/>
          <w:color w:val="000000" w:themeColor="text1"/>
          <w:sz w:val="28"/>
          <w:szCs w:val="28"/>
        </w:rPr>
      </w:pPr>
      <w:r w:rsidRPr="0032148D">
        <w:rPr>
          <w:b/>
          <w:bCs/>
          <w:color w:val="000000" w:themeColor="text1"/>
          <w:spacing w:val="5"/>
          <w:sz w:val="28"/>
          <w:szCs w:val="28"/>
        </w:rPr>
        <w:t xml:space="preserve">6.1.4 </w:t>
      </w:r>
      <w:r w:rsidRPr="0032148D">
        <w:rPr>
          <w:b/>
          <w:bCs/>
          <w:color w:val="000000" w:themeColor="text1"/>
          <w:sz w:val="28"/>
          <w:szCs w:val="28"/>
        </w:rPr>
        <w:t>Определение индекса пенетрации модифицированного битумного вяжущего</w:t>
      </w:r>
    </w:p>
    <w:p w14:paraId="68D83A1D" w14:textId="3D090376" w:rsidR="00BC5F0A" w:rsidRPr="0032148D" w:rsidRDefault="00BC5F0A" w:rsidP="00BC5F0A">
      <w:pPr>
        <w:shd w:val="clear" w:color="auto" w:fill="FFFFFF"/>
        <w:ind w:firstLine="709"/>
        <w:contextualSpacing/>
        <w:jc w:val="both"/>
        <w:rPr>
          <w:color w:val="000000" w:themeColor="text1"/>
          <w:sz w:val="28"/>
          <w:szCs w:val="28"/>
        </w:rPr>
      </w:pPr>
      <w:r w:rsidRPr="0032148D">
        <w:rPr>
          <w:color w:val="000000" w:themeColor="text1"/>
          <w:sz w:val="28"/>
          <w:szCs w:val="28"/>
        </w:rPr>
        <w:t>Индекс пенетрации (ИП),</w:t>
      </w:r>
      <w:r w:rsidRPr="0032148D">
        <w:rPr>
          <w:bCs/>
          <w:color w:val="000000" w:themeColor="text1"/>
          <w:sz w:val="28"/>
          <w:szCs w:val="28"/>
        </w:rPr>
        <w:t xml:space="preserve"> </w:t>
      </w:r>
      <w:r w:rsidRPr="0032148D">
        <w:rPr>
          <w:color w:val="000000" w:themeColor="text1"/>
          <w:sz w:val="28"/>
          <w:szCs w:val="28"/>
        </w:rPr>
        <w:t xml:space="preserve">характеризующий температурную чувствительность битумных вяжущих, определяется степенью изменения их дисперсного состояния в зависимости от стандартных показателей качества – </w:t>
      </w:r>
      <w:r w:rsidRPr="0032148D">
        <w:rPr>
          <w:color w:val="000000" w:themeColor="text1"/>
          <w:sz w:val="28"/>
          <w:szCs w:val="28"/>
        </w:rPr>
        <w:lastRenderedPageBreak/>
        <w:t xml:space="preserve">температуры размягчения (Т) и глубины проникновения иглы (П). ИП </w:t>
      </w:r>
      <w:r w:rsidRPr="0032148D">
        <w:rPr>
          <w:color w:val="000000" w:themeColor="text1"/>
          <w:spacing w:val="-2"/>
          <w:sz w:val="28"/>
          <w:szCs w:val="28"/>
        </w:rPr>
        <w:t>рассчитывали по формуле (2</w:t>
      </w:r>
      <w:r w:rsidR="00003E9F" w:rsidRPr="0032148D">
        <w:rPr>
          <w:color w:val="000000" w:themeColor="text1"/>
          <w:spacing w:val="-2"/>
          <w:sz w:val="28"/>
          <w:szCs w:val="28"/>
          <w:lang w:val="ru-RU"/>
        </w:rPr>
        <w:t>8</w:t>
      </w:r>
      <w:r w:rsidRPr="0032148D">
        <w:rPr>
          <w:color w:val="000000" w:themeColor="text1"/>
          <w:spacing w:val="-2"/>
          <w:sz w:val="28"/>
          <w:szCs w:val="28"/>
        </w:rPr>
        <w:t>):</w:t>
      </w:r>
    </w:p>
    <w:p w14:paraId="4A3A5F93" w14:textId="4E970A78" w:rsidR="00BC5F0A" w:rsidRPr="0032148D" w:rsidRDefault="00BC5F0A" w:rsidP="00BC5F0A">
      <w:pPr>
        <w:shd w:val="clear" w:color="auto" w:fill="FFFFFF"/>
        <w:tabs>
          <w:tab w:val="center" w:pos="5032"/>
          <w:tab w:val="left" w:pos="8472"/>
        </w:tabs>
        <w:ind w:firstLine="709"/>
        <w:contextualSpacing/>
        <w:rPr>
          <w:noProof/>
          <w:color w:val="000000" w:themeColor="text1"/>
          <w:sz w:val="28"/>
          <w:szCs w:val="28"/>
        </w:rPr>
      </w:pPr>
      <w:r w:rsidRPr="0032148D">
        <w:rPr>
          <w:noProof/>
          <w:color w:val="000000" w:themeColor="text1"/>
          <w:sz w:val="28"/>
          <w:szCs w:val="28"/>
        </w:rPr>
        <w:tab/>
      </w:r>
      <w:r w:rsidR="000F22A8" w:rsidRPr="000F22A8">
        <w:rPr>
          <w:noProof/>
          <w:color w:val="000000" w:themeColor="text1"/>
          <w:position w:val="-24"/>
          <w:sz w:val="28"/>
          <w:szCs w:val="28"/>
          <w14:ligatures w14:val="standardContextual"/>
        </w:rPr>
        <w:object w:dxaOrig="2340" w:dyaOrig="680" w14:anchorId="31F5A882">
          <v:shape id="_x0000_i1026" type="#_x0000_t75" alt="" style="width:114.5pt;height:29.5pt;mso-width-percent:0;mso-height-percent:0;mso-width-percent:0;mso-height-percent:0" o:ole="" fillcolor="window">
            <v:imagedata r:id="rId106" o:title=""/>
          </v:shape>
          <o:OLEObject Type="Embed" ProgID="Equation.3" ShapeID="_x0000_i1026" DrawAspect="Content" ObjectID="_1777968374" r:id="rId107"/>
        </w:object>
      </w:r>
      <w:r w:rsidRPr="0032148D">
        <w:rPr>
          <w:noProof/>
          <w:color w:val="000000" w:themeColor="text1"/>
          <w:sz w:val="28"/>
          <w:szCs w:val="28"/>
        </w:rPr>
        <w:tab/>
        <w:t xml:space="preserve">   (2</w:t>
      </w:r>
      <w:r w:rsidR="00003E9F" w:rsidRPr="0032148D">
        <w:rPr>
          <w:noProof/>
          <w:color w:val="000000" w:themeColor="text1"/>
          <w:sz w:val="28"/>
          <w:szCs w:val="28"/>
          <w:lang w:val="ru-RU"/>
        </w:rPr>
        <w:t>8</w:t>
      </w:r>
      <w:r w:rsidRPr="0032148D">
        <w:rPr>
          <w:noProof/>
          <w:color w:val="000000" w:themeColor="text1"/>
          <w:sz w:val="28"/>
          <w:szCs w:val="28"/>
        </w:rPr>
        <w:t>)</w:t>
      </w:r>
    </w:p>
    <w:p w14:paraId="3C71599A" w14:textId="77777777" w:rsidR="00BC5F0A" w:rsidRPr="0032148D" w:rsidRDefault="00BC5F0A" w:rsidP="00BC5F0A">
      <w:pPr>
        <w:shd w:val="clear" w:color="auto" w:fill="FFFFFF"/>
        <w:ind w:firstLine="709"/>
        <w:contextualSpacing/>
        <w:jc w:val="center"/>
        <w:rPr>
          <w:color w:val="000000" w:themeColor="text1"/>
          <w:sz w:val="28"/>
          <w:szCs w:val="28"/>
        </w:rPr>
      </w:pPr>
    </w:p>
    <w:p w14:paraId="6387428F" w14:textId="77777777" w:rsidR="00BC5F0A" w:rsidRPr="0032148D" w:rsidRDefault="00BC5F0A" w:rsidP="00BC5F0A">
      <w:pPr>
        <w:ind w:firstLine="709"/>
        <w:contextualSpacing/>
        <w:jc w:val="center"/>
        <w:rPr>
          <w:color w:val="000000" w:themeColor="text1"/>
          <w:sz w:val="28"/>
          <w:szCs w:val="28"/>
        </w:rPr>
      </w:pPr>
      <w:r w:rsidRPr="0032148D">
        <w:rPr>
          <w:color w:val="000000" w:themeColor="text1"/>
          <w:sz w:val="28"/>
          <w:szCs w:val="28"/>
        </w:rPr>
        <w:t xml:space="preserve">где    </w:t>
      </w:r>
      <w:r w:rsidR="000F22A8" w:rsidRPr="000F22A8">
        <w:rPr>
          <w:noProof/>
          <w:color w:val="000000" w:themeColor="text1"/>
          <w:position w:val="-24"/>
          <w:sz w:val="28"/>
          <w:szCs w:val="28"/>
          <w14:ligatures w14:val="standardContextual"/>
        </w:rPr>
        <w:object w:dxaOrig="2100" w:dyaOrig="660" w14:anchorId="4AF8F86C">
          <v:shape id="_x0000_i1025" type="#_x0000_t75" alt="" style="width:111.05pt;height:29.5pt;mso-width-percent:0;mso-height-percent:0;mso-width-percent:0;mso-height-percent:0" o:ole="" fillcolor="window">
            <v:imagedata r:id="rId108" o:title=""/>
          </v:shape>
          <o:OLEObject Type="Embed" ProgID="Equation.3" ShapeID="_x0000_i1025" DrawAspect="Content" ObjectID="_1777968375" r:id="rId109"/>
        </w:object>
      </w:r>
    </w:p>
    <w:p w14:paraId="57114B14" w14:textId="77777777" w:rsidR="00BC5F0A" w:rsidRPr="0032148D" w:rsidRDefault="00BC5F0A" w:rsidP="00BC5F0A">
      <w:pPr>
        <w:ind w:firstLine="709"/>
        <w:contextualSpacing/>
        <w:jc w:val="both"/>
        <w:rPr>
          <w:i/>
          <w:color w:val="000000" w:themeColor="text1"/>
          <w:sz w:val="28"/>
          <w:szCs w:val="28"/>
        </w:rPr>
      </w:pPr>
      <w:r w:rsidRPr="0032148D">
        <w:rPr>
          <w:iCs/>
          <w:color w:val="000000" w:themeColor="text1"/>
          <w:sz w:val="28"/>
          <w:szCs w:val="28"/>
        </w:rPr>
        <w:t>где</w:t>
      </w:r>
      <w:r w:rsidRPr="0032148D">
        <w:rPr>
          <w:i/>
          <w:color w:val="000000" w:themeColor="text1"/>
          <w:sz w:val="28"/>
          <w:szCs w:val="28"/>
        </w:rPr>
        <w:t xml:space="preserve"> П</w:t>
      </w:r>
      <w:r w:rsidRPr="0032148D">
        <w:rPr>
          <w:color w:val="000000" w:themeColor="text1"/>
          <w:sz w:val="28"/>
          <w:szCs w:val="28"/>
        </w:rPr>
        <w:t xml:space="preserve"> - глубина проникания иглы при температуре 25 °С, 0,1 мм;</w:t>
      </w:r>
      <w:r w:rsidRPr="0032148D">
        <w:rPr>
          <w:i/>
          <w:color w:val="000000" w:themeColor="text1"/>
          <w:sz w:val="28"/>
          <w:szCs w:val="28"/>
        </w:rPr>
        <w:t xml:space="preserve">     </w:t>
      </w:r>
    </w:p>
    <w:p w14:paraId="4D7A2405" w14:textId="77777777" w:rsidR="00BC5F0A" w:rsidRPr="0032148D" w:rsidRDefault="00BC5F0A" w:rsidP="00BC5F0A">
      <w:pPr>
        <w:ind w:firstLine="709"/>
        <w:contextualSpacing/>
        <w:jc w:val="both"/>
        <w:rPr>
          <w:color w:val="000000" w:themeColor="text1"/>
          <w:sz w:val="28"/>
          <w:szCs w:val="28"/>
        </w:rPr>
      </w:pPr>
      <w:r w:rsidRPr="0032148D">
        <w:rPr>
          <w:i/>
          <w:color w:val="000000" w:themeColor="text1"/>
          <w:sz w:val="28"/>
          <w:szCs w:val="28"/>
        </w:rPr>
        <w:t>Т</w:t>
      </w:r>
      <w:r w:rsidRPr="0032148D">
        <w:rPr>
          <w:color w:val="000000" w:themeColor="text1"/>
          <w:sz w:val="28"/>
          <w:szCs w:val="28"/>
        </w:rPr>
        <w:t xml:space="preserve"> - температура размягчения, °С.</w:t>
      </w:r>
    </w:p>
    <w:p w14:paraId="61C4A0EA" w14:textId="77777777" w:rsidR="00BC5F0A" w:rsidRPr="0032148D" w:rsidRDefault="00BC5F0A" w:rsidP="00BC5F0A">
      <w:pPr>
        <w:ind w:firstLine="567"/>
        <w:jc w:val="both"/>
        <w:rPr>
          <w:b/>
          <w:color w:val="000000" w:themeColor="text1"/>
          <w:sz w:val="28"/>
          <w:szCs w:val="28"/>
        </w:rPr>
      </w:pPr>
    </w:p>
    <w:p w14:paraId="6B0B9C5D" w14:textId="0E500221" w:rsidR="00BC5F0A" w:rsidRPr="0032148D" w:rsidRDefault="00BC5F0A" w:rsidP="0053734F">
      <w:pPr>
        <w:shd w:val="clear" w:color="auto" w:fill="FFFFFF"/>
        <w:ind w:firstLine="709"/>
        <w:contextualSpacing/>
        <w:jc w:val="both"/>
        <w:rPr>
          <w:b/>
          <w:color w:val="000000" w:themeColor="text1"/>
          <w:sz w:val="28"/>
          <w:szCs w:val="28"/>
        </w:rPr>
      </w:pPr>
      <w:r w:rsidRPr="0032148D">
        <w:rPr>
          <w:b/>
          <w:color w:val="000000" w:themeColor="text1"/>
          <w:sz w:val="28"/>
          <w:szCs w:val="28"/>
        </w:rPr>
        <w:t>6.1.5 Методика определения дуктильности модифицированного битумного вяжущего</w:t>
      </w:r>
    </w:p>
    <w:p w14:paraId="377A9D69" w14:textId="0041C0AF" w:rsidR="00BC5F0A" w:rsidRPr="0032148D" w:rsidRDefault="00BC5F0A" w:rsidP="00BC5F0A">
      <w:pPr>
        <w:shd w:val="clear" w:color="auto" w:fill="FFFFFF"/>
        <w:ind w:firstLine="709"/>
        <w:contextualSpacing/>
        <w:jc w:val="both"/>
        <w:rPr>
          <w:color w:val="000000" w:themeColor="text1"/>
          <w:sz w:val="28"/>
          <w:szCs w:val="28"/>
        </w:rPr>
      </w:pPr>
      <w:r w:rsidRPr="0032148D">
        <w:rPr>
          <w:bCs/>
          <w:color w:val="000000" w:themeColor="text1"/>
          <w:sz w:val="28"/>
          <w:szCs w:val="28"/>
        </w:rPr>
        <w:t>Растяжимость (дуктильность),</w:t>
      </w:r>
      <w:r w:rsidRPr="0032148D">
        <w:rPr>
          <w:b/>
          <w:color w:val="000000" w:themeColor="text1"/>
          <w:sz w:val="28"/>
          <w:szCs w:val="28"/>
        </w:rPr>
        <w:t xml:space="preserve"> </w:t>
      </w:r>
      <w:r w:rsidRPr="0032148D">
        <w:rPr>
          <w:color w:val="000000" w:themeColor="text1"/>
          <w:sz w:val="28"/>
          <w:szCs w:val="28"/>
        </w:rPr>
        <w:t>характеризующую</w:t>
      </w:r>
      <w:r w:rsidRPr="0032148D">
        <w:rPr>
          <w:b/>
          <w:color w:val="000000" w:themeColor="text1"/>
          <w:sz w:val="28"/>
          <w:szCs w:val="28"/>
        </w:rPr>
        <w:t xml:space="preserve"> </w:t>
      </w:r>
      <w:r w:rsidRPr="0032148D">
        <w:rPr>
          <w:color w:val="000000" w:themeColor="text1"/>
          <w:sz w:val="28"/>
          <w:szCs w:val="28"/>
        </w:rPr>
        <w:t>способность битума растягиваться в нить до разрыва при постоянной скорости и температуре 25</w:t>
      </w:r>
      <w:r w:rsidRPr="0032148D">
        <w:rPr>
          <w:b/>
          <w:color w:val="000000" w:themeColor="text1"/>
          <w:sz w:val="28"/>
          <w:szCs w:val="28"/>
        </w:rPr>
        <w:t>°</w:t>
      </w:r>
      <w:r w:rsidRPr="0032148D">
        <w:rPr>
          <w:color w:val="000000" w:themeColor="text1"/>
          <w:sz w:val="28"/>
          <w:szCs w:val="28"/>
        </w:rPr>
        <w:t>С, определяли согласно СТ РК 1374-2005.</w:t>
      </w:r>
    </w:p>
    <w:p w14:paraId="75F5A81F" w14:textId="77777777" w:rsidR="00BC5F0A" w:rsidRPr="0032148D" w:rsidRDefault="00BC5F0A" w:rsidP="00BC5F0A">
      <w:pPr>
        <w:shd w:val="clear" w:color="auto" w:fill="FFFFFF"/>
        <w:ind w:firstLine="709"/>
        <w:contextualSpacing/>
        <w:jc w:val="both"/>
        <w:rPr>
          <w:color w:val="000000" w:themeColor="text1"/>
          <w:sz w:val="28"/>
          <w:szCs w:val="28"/>
        </w:rPr>
      </w:pPr>
      <w:r w:rsidRPr="0032148D">
        <w:rPr>
          <w:color w:val="000000" w:themeColor="text1"/>
          <w:sz w:val="28"/>
          <w:szCs w:val="28"/>
        </w:rPr>
        <w:t>Сущность метода определения растяжимости битума заключается в определении максимальной длины, на которую может растянуться без разрыва битум, залитый в специальную форму, раздвигаемую с постоянной скоростью при заданной температуре.</w:t>
      </w:r>
    </w:p>
    <w:p w14:paraId="6C3FAB70" w14:textId="3446E1C0" w:rsidR="00BC5F0A" w:rsidRPr="0032148D" w:rsidRDefault="00BC5F0A" w:rsidP="00BC5F0A">
      <w:pPr>
        <w:shd w:val="clear" w:color="auto" w:fill="FFFFFF"/>
        <w:ind w:firstLine="709"/>
        <w:contextualSpacing/>
        <w:jc w:val="both"/>
        <w:rPr>
          <w:color w:val="000000" w:themeColor="text1"/>
          <w:sz w:val="28"/>
          <w:szCs w:val="28"/>
        </w:rPr>
      </w:pPr>
      <w:r w:rsidRPr="0032148D">
        <w:rPr>
          <w:color w:val="000000" w:themeColor="text1"/>
          <w:sz w:val="28"/>
          <w:szCs w:val="28"/>
        </w:rPr>
        <w:t xml:space="preserve">При определении дуктильности битума использовали дуктилометр ДБ-20-100 (рисунок </w:t>
      </w:r>
      <w:r w:rsidR="0053734F" w:rsidRPr="0032148D">
        <w:rPr>
          <w:color w:val="000000" w:themeColor="text1"/>
          <w:sz w:val="28"/>
          <w:szCs w:val="28"/>
        </w:rPr>
        <w:t>5</w:t>
      </w:r>
      <w:r w:rsidR="00003E9F" w:rsidRPr="0032148D">
        <w:rPr>
          <w:color w:val="000000" w:themeColor="text1"/>
          <w:sz w:val="28"/>
          <w:szCs w:val="28"/>
          <w:lang w:val="ru-RU"/>
        </w:rPr>
        <w:t>8</w:t>
      </w:r>
      <w:r w:rsidRPr="0032148D">
        <w:rPr>
          <w:color w:val="000000" w:themeColor="text1"/>
          <w:sz w:val="28"/>
          <w:szCs w:val="28"/>
        </w:rPr>
        <w:t>).</w:t>
      </w:r>
    </w:p>
    <w:p w14:paraId="61A0E364" w14:textId="06F2B1C6" w:rsidR="00BC5F0A" w:rsidRPr="0032148D" w:rsidRDefault="00A012DE" w:rsidP="00F040DC">
      <w:pPr>
        <w:shd w:val="clear" w:color="auto" w:fill="FFFFFF"/>
        <w:ind w:firstLine="142"/>
        <w:contextualSpacing/>
        <w:jc w:val="center"/>
        <w:rPr>
          <w:color w:val="000000" w:themeColor="text1"/>
          <w:sz w:val="28"/>
          <w:szCs w:val="28"/>
        </w:rPr>
      </w:pPr>
      <w:r w:rsidRPr="0032148D">
        <w:rPr>
          <w:noProof/>
          <w:color w:val="000000" w:themeColor="text1"/>
          <w:sz w:val="28"/>
          <w:szCs w:val="28"/>
          <w:lang w:val="ru-RU"/>
          <w14:ligatures w14:val="standardContextual"/>
        </w:rPr>
        <w:drawing>
          <wp:inline distT="0" distB="0" distL="0" distR="0" wp14:anchorId="279AA0F1" wp14:editId="72A31261">
            <wp:extent cx="3299791" cy="2199861"/>
            <wp:effectExtent l="0" t="0" r="2540" b="0"/>
            <wp:docPr id="5926328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32885" name="Рисунок 592632885"/>
                    <pic:cNvPicPr/>
                  </pic:nvPicPr>
                  <pic:blipFill>
                    <a:blip r:embed="rId110">
                      <a:extLst>
                        <a:ext uri="{28A0092B-C50C-407E-A947-70E740481C1C}">
                          <a14:useLocalDpi xmlns:a14="http://schemas.microsoft.com/office/drawing/2010/main" val="0"/>
                        </a:ext>
                      </a:extLst>
                    </a:blip>
                    <a:stretch>
                      <a:fillRect/>
                    </a:stretch>
                  </pic:blipFill>
                  <pic:spPr>
                    <a:xfrm>
                      <a:off x="0" y="0"/>
                      <a:ext cx="3303787" cy="2202525"/>
                    </a:xfrm>
                    <a:prstGeom prst="rect">
                      <a:avLst/>
                    </a:prstGeom>
                  </pic:spPr>
                </pic:pic>
              </a:graphicData>
            </a:graphic>
          </wp:inline>
        </w:drawing>
      </w:r>
    </w:p>
    <w:p w14:paraId="74406F55" w14:textId="631EDB5D" w:rsidR="00BC5F0A" w:rsidRPr="0032148D" w:rsidRDefault="00BC5F0A" w:rsidP="00BC5F0A">
      <w:pPr>
        <w:ind w:firstLine="709"/>
        <w:contextualSpacing/>
        <w:jc w:val="center"/>
        <w:rPr>
          <w:color w:val="000000" w:themeColor="text1"/>
          <w:sz w:val="28"/>
          <w:szCs w:val="28"/>
        </w:rPr>
      </w:pPr>
      <w:r w:rsidRPr="0032148D">
        <w:rPr>
          <w:color w:val="000000" w:themeColor="text1"/>
          <w:sz w:val="28"/>
          <w:szCs w:val="28"/>
        </w:rPr>
        <w:t xml:space="preserve">Рисунок </w:t>
      </w:r>
      <w:r w:rsidR="0053734F" w:rsidRPr="0032148D">
        <w:rPr>
          <w:color w:val="000000" w:themeColor="text1"/>
          <w:sz w:val="28"/>
          <w:szCs w:val="28"/>
        </w:rPr>
        <w:t>5</w:t>
      </w:r>
      <w:r w:rsidR="00003E9F" w:rsidRPr="0032148D">
        <w:rPr>
          <w:color w:val="000000" w:themeColor="text1"/>
          <w:sz w:val="28"/>
          <w:szCs w:val="28"/>
          <w:lang w:val="ru-RU"/>
        </w:rPr>
        <w:t>8</w:t>
      </w:r>
      <w:r w:rsidRPr="0032148D">
        <w:rPr>
          <w:color w:val="000000" w:themeColor="text1"/>
          <w:sz w:val="28"/>
          <w:szCs w:val="28"/>
        </w:rPr>
        <w:t xml:space="preserve"> – Прибор для определения дуктильности битума ДБ-20-100</w:t>
      </w:r>
    </w:p>
    <w:p w14:paraId="66FC0151" w14:textId="77777777" w:rsidR="00BC5F0A" w:rsidRPr="0032148D" w:rsidRDefault="00BC5F0A" w:rsidP="00BC5F0A">
      <w:pPr>
        <w:shd w:val="clear" w:color="auto" w:fill="FFFFFF"/>
        <w:ind w:firstLine="709"/>
        <w:contextualSpacing/>
        <w:jc w:val="center"/>
        <w:rPr>
          <w:color w:val="000000" w:themeColor="text1"/>
          <w:sz w:val="28"/>
          <w:szCs w:val="28"/>
        </w:rPr>
      </w:pPr>
    </w:p>
    <w:p w14:paraId="6CCB80C7" w14:textId="730B2554" w:rsidR="00BC5F0A" w:rsidRPr="0032148D" w:rsidRDefault="00BC5F0A" w:rsidP="00BC5F0A">
      <w:pPr>
        <w:shd w:val="clear" w:color="auto" w:fill="FFFFFF"/>
        <w:ind w:firstLine="709"/>
        <w:contextualSpacing/>
        <w:jc w:val="both"/>
        <w:rPr>
          <w:color w:val="000000" w:themeColor="text1"/>
          <w:sz w:val="28"/>
          <w:szCs w:val="28"/>
        </w:rPr>
      </w:pPr>
      <w:r w:rsidRPr="0032148D">
        <w:rPr>
          <w:color w:val="000000" w:themeColor="text1"/>
          <w:sz w:val="28"/>
          <w:szCs w:val="28"/>
        </w:rPr>
        <w:t xml:space="preserve">Принципиальная схема дуктилометра представлена на рисунке </w:t>
      </w:r>
      <w:r w:rsidR="0053734F" w:rsidRPr="0032148D">
        <w:rPr>
          <w:color w:val="000000" w:themeColor="text1"/>
          <w:sz w:val="28"/>
          <w:szCs w:val="28"/>
        </w:rPr>
        <w:t>5</w:t>
      </w:r>
      <w:r w:rsidR="00003E9F" w:rsidRPr="0032148D">
        <w:rPr>
          <w:color w:val="000000" w:themeColor="text1"/>
          <w:sz w:val="28"/>
          <w:szCs w:val="28"/>
          <w:lang w:val="ru-RU"/>
        </w:rPr>
        <w:t>9</w:t>
      </w:r>
      <w:r w:rsidRPr="0032148D">
        <w:rPr>
          <w:color w:val="000000" w:themeColor="text1"/>
          <w:sz w:val="28"/>
          <w:szCs w:val="28"/>
        </w:rPr>
        <w:t>.</w:t>
      </w:r>
    </w:p>
    <w:p w14:paraId="561831E7" w14:textId="77777777" w:rsidR="00BC5F0A" w:rsidRPr="0032148D" w:rsidRDefault="00BC5F0A" w:rsidP="00BC5F0A">
      <w:pPr>
        <w:shd w:val="clear" w:color="auto" w:fill="FFFFFF"/>
        <w:ind w:firstLine="709"/>
        <w:contextualSpacing/>
        <w:jc w:val="both"/>
        <w:rPr>
          <w:color w:val="000000" w:themeColor="text1"/>
          <w:sz w:val="28"/>
          <w:szCs w:val="28"/>
        </w:rPr>
      </w:pPr>
    </w:p>
    <w:p w14:paraId="793F3C10" w14:textId="77777777" w:rsidR="00BC5F0A" w:rsidRPr="0032148D" w:rsidRDefault="00BC5F0A" w:rsidP="00F040DC">
      <w:pPr>
        <w:shd w:val="clear" w:color="auto" w:fill="FFFFFF"/>
        <w:contextualSpacing/>
        <w:jc w:val="center"/>
        <w:rPr>
          <w:color w:val="000000" w:themeColor="text1"/>
          <w:sz w:val="28"/>
          <w:szCs w:val="28"/>
        </w:rPr>
      </w:pPr>
      <w:r w:rsidRPr="0032148D">
        <w:rPr>
          <w:rFonts w:ascii="Arial" w:hAnsi="Arial" w:cs="Arial"/>
          <w:noProof/>
          <w:color w:val="000000" w:themeColor="text1"/>
          <w:sz w:val="18"/>
          <w:szCs w:val="18"/>
          <w:shd w:val="clear" w:color="auto" w:fill="FFFFFF"/>
          <w:lang w:val="ru-RU"/>
        </w:rPr>
        <w:drawing>
          <wp:inline distT="0" distB="0" distL="0" distR="0" wp14:anchorId="432D4C9E" wp14:editId="218CAFD0">
            <wp:extent cx="4158114" cy="1214588"/>
            <wp:effectExtent l="0" t="0" r="0" b="5080"/>
            <wp:docPr id="927991358"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167820" cy="1217423"/>
                    </a:xfrm>
                    <a:prstGeom prst="rect">
                      <a:avLst/>
                    </a:prstGeom>
                    <a:noFill/>
                    <a:ln>
                      <a:noFill/>
                    </a:ln>
                  </pic:spPr>
                </pic:pic>
              </a:graphicData>
            </a:graphic>
          </wp:inline>
        </w:drawing>
      </w:r>
    </w:p>
    <w:p w14:paraId="09F02727" w14:textId="696148A9" w:rsidR="00BC5F0A" w:rsidRPr="0032148D" w:rsidRDefault="00BC5F0A" w:rsidP="00BC5F0A">
      <w:pPr>
        <w:shd w:val="clear" w:color="auto" w:fill="FFFFFF"/>
        <w:ind w:firstLine="709"/>
        <w:contextualSpacing/>
        <w:jc w:val="center"/>
        <w:rPr>
          <w:color w:val="000000" w:themeColor="text1"/>
          <w:sz w:val="28"/>
          <w:szCs w:val="28"/>
        </w:rPr>
      </w:pPr>
      <w:r w:rsidRPr="0032148D">
        <w:rPr>
          <w:color w:val="000000" w:themeColor="text1"/>
          <w:sz w:val="28"/>
          <w:szCs w:val="28"/>
        </w:rPr>
        <w:t xml:space="preserve">Рисунок </w:t>
      </w:r>
      <w:r w:rsidR="0053734F" w:rsidRPr="0032148D">
        <w:rPr>
          <w:color w:val="000000" w:themeColor="text1"/>
          <w:sz w:val="28"/>
          <w:szCs w:val="28"/>
        </w:rPr>
        <w:t>5</w:t>
      </w:r>
      <w:r w:rsidR="00003E9F" w:rsidRPr="0032148D">
        <w:rPr>
          <w:color w:val="000000" w:themeColor="text1"/>
          <w:sz w:val="28"/>
          <w:szCs w:val="28"/>
          <w:lang w:val="ru-RU"/>
        </w:rPr>
        <w:t>9</w:t>
      </w:r>
      <w:r w:rsidRPr="0032148D">
        <w:rPr>
          <w:color w:val="000000" w:themeColor="text1"/>
          <w:sz w:val="28"/>
          <w:szCs w:val="28"/>
        </w:rPr>
        <w:t xml:space="preserve"> – Схема прибора для определения растяжимости битума:</w:t>
      </w:r>
    </w:p>
    <w:p w14:paraId="5D1AC7E0" w14:textId="77777777" w:rsidR="00BC5F0A" w:rsidRPr="0032148D" w:rsidRDefault="00BC5F0A" w:rsidP="00BC5F0A">
      <w:pPr>
        <w:contextualSpacing/>
        <w:jc w:val="center"/>
        <w:rPr>
          <w:color w:val="000000" w:themeColor="text1"/>
          <w:shd w:val="clear" w:color="auto" w:fill="FFFFFF"/>
        </w:rPr>
      </w:pPr>
      <w:r w:rsidRPr="0032148D">
        <w:rPr>
          <w:color w:val="000000" w:themeColor="text1"/>
          <w:shd w:val="clear" w:color="auto" w:fill="FFFFFF"/>
        </w:rPr>
        <w:t>а — дуктилометр; б — разборная форма;</w:t>
      </w:r>
    </w:p>
    <w:p w14:paraId="3A03E847" w14:textId="233C4E46" w:rsidR="00BC5F0A" w:rsidRPr="00F040DC" w:rsidRDefault="00BC5F0A" w:rsidP="00F040DC">
      <w:pPr>
        <w:contextualSpacing/>
        <w:jc w:val="center"/>
        <w:rPr>
          <w:color w:val="000000" w:themeColor="text1"/>
          <w:shd w:val="clear" w:color="auto" w:fill="FFFFFF"/>
          <w:lang w:val="ru-RU"/>
        </w:rPr>
      </w:pPr>
      <w:r w:rsidRPr="0032148D">
        <w:rPr>
          <w:color w:val="000000" w:themeColor="text1"/>
          <w:shd w:val="clear" w:color="auto" w:fill="FFFFFF"/>
        </w:rPr>
        <w:t xml:space="preserve">1 — ящик из оцинкованной стали; 2 — винт; 3 — салазки; 4 —гайка; 5—образец битума; 6 — неподвижная опора; 7—редуктор; 8—электродвигатель; 9 — стрелка; 10 — линейка </w:t>
      </w:r>
    </w:p>
    <w:p w14:paraId="42F2C376" w14:textId="0CEFD31D" w:rsidR="00BC5F0A" w:rsidRPr="0032148D" w:rsidRDefault="00BC5F0A" w:rsidP="00BC5F0A">
      <w:pPr>
        <w:shd w:val="clear" w:color="auto" w:fill="FFFFFF"/>
        <w:ind w:firstLine="709"/>
        <w:contextualSpacing/>
        <w:jc w:val="both"/>
        <w:rPr>
          <w:color w:val="000000" w:themeColor="text1"/>
          <w:sz w:val="28"/>
          <w:szCs w:val="28"/>
        </w:rPr>
      </w:pPr>
      <w:r w:rsidRPr="0032148D">
        <w:rPr>
          <w:color w:val="000000" w:themeColor="text1"/>
          <w:sz w:val="28"/>
          <w:szCs w:val="28"/>
        </w:rPr>
        <w:lastRenderedPageBreak/>
        <w:t>Перед испытанием битум обезвоживали, нагревали и заливали в специальную форму, боковые стенки которой предварительно смазывали смесью талька с глицерином. После остывания избыток битума срезали от середины формы к краям, чтобы битум заполнял формы вровень с их краями. Формы с битумом, не снимая с пластинки, погружали в ванну дуктилометра, поддерживая в ней температуру испытания.  Спустя 1 час, формы вынимали из ванны, срезали с пластинки и закрепляли в дуктилометре, снимали боковые части формы и включали прибор. За растяжимость битума принимали длину нити битума, выраженную в сантиметрах, отмеченную указателем в момент ее разрыва. За результат принимали среднее арифметическое значение трех определений.</w:t>
      </w:r>
    </w:p>
    <w:p w14:paraId="76414D45" w14:textId="77777777" w:rsidR="00BC5F0A" w:rsidRPr="0032148D" w:rsidRDefault="00BC5F0A" w:rsidP="00BC5F0A">
      <w:pPr>
        <w:shd w:val="clear" w:color="auto" w:fill="FFFFFF"/>
        <w:ind w:firstLine="709"/>
        <w:contextualSpacing/>
        <w:jc w:val="both"/>
        <w:rPr>
          <w:color w:val="000000" w:themeColor="text1"/>
          <w:sz w:val="28"/>
          <w:szCs w:val="28"/>
        </w:rPr>
      </w:pPr>
    </w:p>
    <w:p w14:paraId="423E543D" w14:textId="77777777" w:rsidR="00BC5F0A" w:rsidRPr="0032148D" w:rsidRDefault="00BC5F0A" w:rsidP="00BC5F0A">
      <w:pPr>
        <w:shd w:val="clear" w:color="auto" w:fill="FFFFFF"/>
        <w:ind w:firstLine="709"/>
        <w:contextualSpacing/>
        <w:jc w:val="both"/>
        <w:rPr>
          <w:b/>
          <w:color w:val="000000" w:themeColor="text1"/>
          <w:sz w:val="28"/>
          <w:szCs w:val="28"/>
        </w:rPr>
      </w:pPr>
      <w:r w:rsidRPr="0032148D">
        <w:rPr>
          <w:b/>
          <w:color w:val="000000" w:themeColor="text1"/>
          <w:sz w:val="28"/>
          <w:szCs w:val="28"/>
        </w:rPr>
        <w:t xml:space="preserve">6.2 Физико-механические свойства модифицированных битумных композиций </w:t>
      </w:r>
    </w:p>
    <w:p w14:paraId="6C3291E2" w14:textId="34A63A79" w:rsidR="00BC5F0A" w:rsidRPr="0032148D" w:rsidRDefault="00BC5F0A" w:rsidP="00BC5F0A">
      <w:pPr>
        <w:shd w:val="clear" w:color="auto" w:fill="FFFFFF"/>
        <w:ind w:firstLine="709"/>
        <w:contextualSpacing/>
        <w:jc w:val="both"/>
        <w:rPr>
          <w:color w:val="000000" w:themeColor="text1"/>
          <w:spacing w:val="-2"/>
          <w:sz w:val="28"/>
          <w:szCs w:val="28"/>
        </w:rPr>
      </w:pPr>
      <w:r w:rsidRPr="0032148D">
        <w:rPr>
          <w:color w:val="000000" w:themeColor="text1"/>
          <w:spacing w:val="-2"/>
          <w:sz w:val="28"/>
          <w:szCs w:val="28"/>
        </w:rPr>
        <w:t>Согласно полученным экспериментальным данным, введение модификатор</w:t>
      </w:r>
      <w:r w:rsidR="00161ADA" w:rsidRPr="0032148D">
        <w:rPr>
          <w:color w:val="000000" w:themeColor="text1"/>
          <w:spacing w:val="-2"/>
          <w:sz w:val="28"/>
          <w:szCs w:val="28"/>
        </w:rPr>
        <w:t>ов</w:t>
      </w:r>
      <w:r w:rsidRPr="0032148D">
        <w:rPr>
          <w:color w:val="000000" w:themeColor="text1"/>
          <w:spacing w:val="-2"/>
          <w:sz w:val="28"/>
          <w:szCs w:val="28"/>
        </w:rPr>
        <w:t xml:space="preserve"> в битум приводит к снижению показателя пенетрации. Характер влияния количественных содержаний поверхностно-активного вещества АС-1 и полимерного аддитива АГ-4И в битумном вяжущем на глубину проникания иглы представлен на рисунке </w:t>
      </w:r>
      <w:r w:rsidR="00003E9F" w:rsidRPr="0032148D">
        <w:rPr>
          <w:color w:val="000000" w:themeColor="text1"/>
          <w:spacing w:val="-2"/>
          <w:sz w:val="28"/>
          <w:szCs w:val="28"/>
          <w:lang w:val="ru-RU"/>
        </w:rPr>
        <w:t>60</w:t>
      </w:r>
      <w:r w:rsidRPr="0032148D">
        <w:rPr>
          <w:color w:val="000000" w:themeColor="text1"/>
          <w:spacing w:val="-2"/>
          <w:sz w:val="28"/>
          <w:szCs w:val="28"/>
        </w:rPr>
        <w:t xml:space="preserve">. </w:t>
      </w:r>
    </w:p>
    <w:p w14:paraId="6B137041" w14:textId="77777777" w:rsidR="00BC5F0A" w:rsidRPr="0032148D" w:rsidRDefault="00BC5F0A" w:rsidP="00BC5F0A">
      <w:pPr>
        <w:shd w:val="clear" w:color="auto" w:fill="FFFFFF"/>
        <w:ind w:firstLine="709"/>
        <w:contextualSpacing/>
        <w:jc w:val="both"/>
        <w:rPr>
          <w:color w:val="000000" w:themeColor="text1"/>
          <w:spacing w:val="-2"/>
          <w:sz w:val="28"/>
          <w:szCs w:val="28"/>
        </w:rPr>
      </w:pPr>
    </w:p>
    <w:p w14:paraId="63C64FB1" w14:textId="77777777" w:rsidR="00BC5F0A" w:rsidRPr="0032148D" w:rsidRDefault="00BC5F0A" w:rsidP="00F040DC">
      <w:pPr>
        <w:shd w:val="clear" w:color="auto" w:fill="FFFFFF"/>
        <w:jc w:val="center"/>
        <w:rPr>
          <w:color w:val="000000" w:themeColor="text1"/>
          <w:spacing w:val="-2"/>
          <w:sz w:val="28"/>
          <w:szCs w:val="28"/>
        </w:rPr>
      </w:pPr>
      <w:r w:rsidRPr="0032148D">
        <w:rPr>
          <w:noProof/>
          <w:color w:val="000000" w:themeColor="text1"/>
          <w:lang w:val="ru-RU"/>
        </w:rPr>
        <w:drawing>
          <wp:inline distT="0" distB="0" distL="0" distR="0" wp14:anchorId="461D57D3" wp14:editId="23FAA95E">
            <wp:extent cx="4584700" cy="2933700"/>
            <wp:effectExtent l="0" t="0" r="0" b="0"/>
            <wp:docPr id="1028438918" name="Диаграмма 1">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49EC30A9" w14:textId="3F34AEB7" w:rsidR="00BC5F0A" w:rsidRPr="0032148D" w:rsidRDefault="00BC5F0A" w:rsidP="00BC5F0A">
      <w:pPr>
        <w:shd w:val="clear" w:color="auto" w:fill="FFFFFF"/>
        <w:ind w:firstLine="709"/>
        <w:contextualSpacing/>
        <w:jc w:val="center"/>
        <w:rPr>
          <w:color w:val="000000" w:themeColor="text1"/>
          <w:spacing w:val="-2"/>
          <w:sz w:val="28"/>
          <w:szCs w:val="28"/>
        </w:rPr>
      </w:pPr>
      <w:r w:rsidRPr="0032148D">
        <w:rPr>
          <w:color w:val="000000" w:themeColor="text1"/>
          <w:spacing w:val="-2"/>
          <w:sz w:val="28"/>
          <w:szCs w:val="28"/>
        </w:rPr>
        <w:t>Рисунок</w:t>
      </w:r>
      <w:r w:rsidRPr="0032148D">
        <w:rPr>
          <w:b/>
          <w:bCs/>
          <w:color w:val="000000" w:themeColor="text1"/>
          <w:spacing w:val="-2"/>
          <w:sz w:val="28"/>
          <w:szCs w:val="28"/>
        </w:rPr>
        <w:t xml:space="preserve"> </w:t>
      </w:r>
      <w:r w:rsidR="00003E9F" w:rsidRPr="0032148D">
        <w:rPr>
          <w:color w:val="000000" w:themeColor="text1"/>
          <w:spacing w:val="-2"/>
          <w:sz w:val="28"/>
          <w:szCs w:val="28"/>
          <w:lang w:val="ru-RU"/>
        </w:rPr>
        <w:t>60</w:t>
      </w:r>
      <w:r w:rsidR="0053734F" w:rsidRPr="0032148D">
        <w:rPr>
          <w:color w:val="000000" w:themeColor="text1"/>
          <w:spacing w:val="-2"/>
          <w:sz w:val="28"/>
          <w:szCs w:val="28"/>
        </w:rPr>
        <w:t xml:space="preserve"> </w:t>
      </w:r>
      <w:r w:rsidRPr="0032148D">
        <w:rPr>
          <w:color w:val="000000" w:themeColor="text1"/>
          <w:spacing w:val="-2"/>
          <w:sz w:val="28"/>
          <w:szCs w:val="28"/>
        </w:rPr>
        <w:t>– Зависимость пенетрации от содержания модификаторов в битуме: 1 – АС-1; 2 – АГ-4И</w:t>
      </w:r>
    </w:p>
    <w:p w14:paraId="0513AACD" w14:textId="77777777" w:rsidR="00BC5F0A" w:rsidRPr="0032148D" w:rsidRDefault="00BC5F0A" w:rsidP="00BC5F0A">
      <w:pPr>
        <w:shd w:val="clear" w:color="auto" w:fill="FFFFFF"/>
        <w:ind w:firstLine="709"/>
        <w:contextualSpacing/>
        <w:jc w:val="center"/>
        <w:rPr>
          <w:color w:val="000000" w:themeColor="text1"/>
          <w:spacing w:val="-2"/>
          <w:sz w:val="28"/>
          <w:szCs w:val="28"/>
        </w:rPr>
      </w:pPr>
    </w:p>
    <w:p w14:paraId="5E8C210F" w14:textId="78531E43" w:rsidR="00BC5F0A" w:rsidRPr="0032148D" w:rsidRDefault="00BC5F0A" w:rsidP="00BC5F0A">
      <w:pPr>
        <w:shd w:val="clear" w:color="auto" w:fill="FFFFFF"/>
        <w:ind w:firstLine="709"/>
        <w:contextualSpacing/>
        <w:jc w:val="both"/>
        <w:rPr>
          <w:color w:val="000000" w:themeColor="text1"/>
          <w:spacing w:val="-2"/>
          <w:sz w:val="28"/>
          <w:szCs w:val="28"/>
          <w:lang w:val="ru-RU"/>
        </w:rPr>
      </w:pPr>
      <w:r w:rsidRPr="0032148D">
        <w:rPr>
          <w:color w:val="000000" w:themeColor="text1"/>
          <w:spacing w:val="-2"/>
          <w:sz w:val="28"/>
          <w:szCs w:val="28"/>
        </w:rPr>
        <w:t xml:space="preserve">Судя по концентрационной зависимости показателя пенетрации битумных композиций (рисунок </w:t>
      </w:r>
      <w:r w:rsidR="00003E9F" w:rsidRPr="0032148D">
        <w:rPr>
          <w:color w:val="000000" w:themeColor="text1"/>
          <w:spacing w:val="-2"/>
          <w:sz w:val="28"/>
          <w:szCs w:val="28"/>
          <w:lang w:val="ru-RU"/>
        </w:rPr>
        <w:t>60</w:t>
      </w:r>
      <w:r w:rsidRPr="0032148D">
        <w:rPr>
          <w:color w:val="000000" w:themeColor="text1"/>
          <w:spacing w:val="-2"/>
          <w:sz w:val="28"/>
          <w:szCs w:val="28"/>
        </w:rPr>
        <w:t>) в присутствии модификаторов, можно заключить, что глубина проникновения иглы уменьшается по мере увеличения содержания в вяжущем аддитивов, причем максимальное снижение пенетрации зафиксировано при введении в битум полимерного модификатора АГ-4И. Наибольшее уменьшение этого показателя достигается в области концентрации аддитивов С</w:t>
      </w:r>
      <w:r w:rsidRPr="0032148D">
        <w:rPr>
          <w:color w:val="000000" w:themeColor="text1"/>
          <w:spacing w:val="-2"/>
          <w:sz w:val="28"/>
          <w:szCs w:val="28"/>
          <w:vertAlign w:val="subscript"/>
        </w:rPr>
        <w:t>М</w:t>
      </w:r>
      <w:r w:rsidRPr="0032148D">
        <w:rPr>
          <w:color w:val="000000" w:themeColor="text1"/>
          <w:spacing w:val="-2"/>
          <w:sz w:val="28"/>
          <w:szCs w:val="28"/>
        </w:rPr>
        <w:t>≥1,0 г/дм</w:t>
      </w:r>
      <w:r w:rsidRPr="0032148D">
        <w:rPr>
          <w:color w:val="000000" w:themeColor="text1"/>
          <w:spacing w:val="-2"/>
          <w:sz w:val="28"/>
          <w:szCs w:val="28"/>
          <w:vertAlign w:val="superscript"/>
        </w:rPr>
        <w:t>3</w:t>
      </w:r>
      <w:r w:rsidRPr="0032148D">
        <w:rPr>
          <w:color w:val="000000" w:themeColor="text1"/>
          <w:spacing w:val="-2"/>
          <w:sz w:val="28"/>
          <w:szCs w:val="28"/>
        </w:rPr>
        <w:t xml:space="preserve">. Так, при увеличении содержания АГ-4И в битуме от </w:t>
      </w:r>
      <w:r w:rsidRPr="0032148D">
        <w:rPr>
          <w:color w:val="000000" w:themeColor="text1"/>
          <w:spacing w:val="-2"/>
          <w:sz w:val="28"/>
          <w:szCs w:val="28"/>
        </w:rPr>
        <w:lastRenderedPageBreak/>
        <w:t>1,0 до 2,0 г/дм</w:t>
      </w:r>
      <w:r w:rsidRPr="0032148D">
        <w:rPr>
          <w:color w:val="000000" w:themeColor="text1"/>
          <w:spacing w:val="-2"/>
          <w:sz w:val="28"/>
          <w:szCs w:val="28"/>
          <w:vertAlign w:val="superscript"/>
        </w:rPr>
        <w:t>3</w:t>
      </w:r>
      <w:r w:rsidRPr="0032148D">
        <w:rPr>
          <w:color w:val="000000" w:themeColor="text1"/>
          <w:spacing w:val="-2"/>
          <w:sz w:val="28"/>
          <w:szCs w:val="28"/>
        </w:rPr>
        <w:t xml:space="preserve"> значения пенетрации снизились на 14*0,1мм – от 113*0,1 мм до 99*0,1 мм.</w:t>
      </w:r>
      <w:r w:rsidRPr="0032148D">
        <w:rPr>
          <w:color w:val="000000" w:themeColor="text1"/>
        </w:rPr>
        <w:t xml:space="preserve"> </w:t>
      </w:r>
      <w:r w:rsidRPr="0032148D">
        <w:rPr>
          <w:color w:val="000000" w:themeColor="text1"/>
          <w:spacing w:val="-2"/>
          <w:sz w:val="28"/>
          <w:szCs w:val="28"/>
        </w:rPr>
        <w:t>Установленная закономерность объясняется тем, что в результате введения полимерного модификатора в вяжущее вязкость композиции увеличивается, что влечет снижение глубины проникновения иглы в сравнении с немодифицированным битумом.</w:t>
      </w:r>
    </w:p>
    <w:p w14:paraId="40DD2B32" w14:textId="77777777" w:rsidR="00BC5F0A" w:rsidRPr="0032148D" w:rsidRDefault="00BC5F0A" w:rsidP="00BC5F0A">
      <w:pPr>
        <w:shd w:val="clear" w:color="auto" w:fill="FFFFFF"/>
        <w:contextualSpacing/>
        <w:jc w:val="both"/>
        <w:rPr>
          <w:color w:val="000000" w:themeColor="text1"/>
          <w:spacing w:val="-2"/>
          <w:sz w:val="28"/>
          <w:szCs w:val="28"/>
        </w:rPr>
      </w:pPr>
    </w:p>
    <w:p w14:paraId="4F65F711" w14:textId="77777777" w:rsidR="0053734F" w:rsidRPr="0032148D" w:rsidRDefault="00BC5F0A" w:rsidP="00F040DC">
      <w:pPr>
        <w:shd w:val="clear" w:color="auto" w:fill="FFFFFF"/>
        <w:contextualSpacing/>
        <w:jc w:val="center"/>
        <w:rPr>
          <w:color w:val="000000" w:themeColor="text1"/>
          <w:spacing w:val="-2"/>
          <w:sz w:val="28"/>
          <w:szCs w:val="28"/>
        </w:rPr>
      </w:pPr>
      <w:r w:rsidRPr="0032148D">
        <w:rPr>
          <w:noProof/>
          <w:color w:val="000000" w:themeColor="text1"/>
          <w:lang w:val="ru-RU"/>
        </w:rPr>
        <w:drawing>
          <wp:inline distT="0" distB="0" distL="0" distR="0" wp14:anchorId="340AF28F" wp14:editId="6F5D0B45">
            <wp:extent cx="4461831" cy="3404212"/>
            <wp:effectExtent l="0" t="0" r="0" b="0"/>
            <wp:docPr id="867015301" name="Диаграмма 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3ED31679" w14:textId="5F3C72F4" w:rsidR="00BC5F0A" w:rsidRPr="0032148D" w:rsidRDefault="00BC5F0A" w:rsidP="0053734F">
      <w:pPr>
        <w:shd w:val="clear" w:color="auto" w:fill="FFFFFF"/>
        <w:ind w:firstLine="709"/>
        <w:contextualSpacing/>
        <w:jc w:val="center"/>
        <w:rPr>
          <w:color w:val="000000" w:themeColor="text1"/>
          <w:spacing w:val="-2"/>
          <w:sz w:val="28"/>
          <w:szCs w:val="28"/>
          <w:lang w:val="ru-RU"/>
        </w:rPr>
      </w:pPr>
      <w:r w:rsidRPr="0032148D">
        <w:rPr>
          <w:color w:val="000000" w:themeColor="text1"/>
          <w:spacing w:val="-2"/>
          <w:sz w:val="28"/>
          <w:szCs w:val="28"/>
        </w:rPr>
        <w:t xml:space="preserve">Рисунок </w:t>
      </w:r>
      <w:r w:rsidR="00003E9F" w:rsidRPr="0032148D">
        <w:rPr>
          <w:color w:val="000000" w:themeColor="text1"/>
          <w:spacing w:val="-2"/>
          <w:sz w:val="28"/>
          <w:szCs w:val="28"/>
          <w:lang w:val="ru-RU"/>
        </w:rPr>
        <w:t>61</w:t>
      </w:r>
      <w:r w:rsidRPr="0032148D">
        <w:rPr>
          <w:color w:val="000000" w:themeColor="text1"/>
          <w:spacing w:val="-2"/>
          <w:sz w:val="28"/>
          <w:szCs w:val="28"/>
        </w:rPr>
        <w:t xml:space="preserve"> – Зависимость температуры размягчения битума от содержания модификаторов: 1- АС-1; 2 – АГ-4И</w:t>
      </w:r>
    </w:p>
    <w:p w14:paraId="4311E39E" w14:textId="77777777" w:rsidR="00BC5F0A" w:rsidRPr="0032148D" w:rsidRDefault="00BC5F0A" w:rsidP="00BC5F0A">
      <w:pPr>
        <w:shd w:val="clear" w:color="auto" w:fill="FFFFFF"/>
        <w:ind w:firstLine="709"/>
        <w:contextualSpacing/>
        <w:jc w:val="center"/>
        <w:rPr>
          <w:color w:val="000000" w:themeColor="text1"/>
          <w:spacing w:val="-2"/>
          <w:sz w:val="28"/>
          <w:szCs w:val="28"/>
        </w:rPr>
      </w:pPr>
    </w:p>
    <w:p w14:paraId="2055FF10" w14:textId="41EB7D2E" w:rsidR="00BC5F0A" w:rsidRPr="0032148D" w:rsidRDefault="00BC5F0A" w:rsidP="00BC5F0A">
      <w:pPr>
        <w:shd w:val="clear" w:color="auto" w:fill="FFFFFF"/>
        <w:ind w:firstLine="709"/>
        <w:contextualSpacing/>
        <w:jc w:val="both"/>
        <w:rPr>
          <w:color w:val="000000" w:themeColor="text1"/>
          <w:spacing w:val="-2"/>
          <w:sz w:val="28"/>
          <w:szCs w:val="28"/>
        </w:rPr>
      </w:pPr>
      <w:r w:rsidRPr="0032148D">
        <w:rPr>
          <w:color w:val="000000" w:themeColor="text1"/>
          <w:spacing w:val="-2"/>
          <w:sz w:val="28"/>
          <w:szCs w:val="28"/>
        </w:rPr>
        <w:t xml:space="preserve">Как свидетельствуют полученные данные (рисунок </w:t>
      </w:r>
      <w:r w:rsidR="00003E9F" w:rsidRPr="0032148D">
        <w:rPr>
          <w:color w:val="000000" w:themeColor="text1"/>
          <w:spacing w:val="-2"/>
          <w:sz w:val="28"/>
          <w:szCs w:val="28"/>
          <w:lang w:val="ru-RU"/>
        </w:rPr>
        <w:t>61</w:t>
      </w:r>
      <w:r w:rsidRPr="0032148D">
        <w:rPr>
          <w:color w:val="000000" w:themeColor="text1"/>
          <w:spacing w:val="-2"/>
          <w:sz w:val="28"/>
          <w:szCs w:val="28"/>
        </w:rPr>
        <w:t>), при модифицировании битума поверхностно-активным АС-1 зависимость температуры размягчения от его количественного содержания характеризуется экстремумом, максимум которого приходится на его концентрацию 1,0 г/дм</w:t>
      </w:r>
      <w:r w:rsidRPr="0032148D">
        <w:rPr>
          <w:color w:val="000000" w:themeColor="text1"/>
          <w:spacing w:val="-2"/>
          <w:sz w:val="28"/>
          <w:szCs w:val="28"/>
          <w:vertAlign w:val="superscript"/>
        </w:rPr>
        <w:t xml:space="preserve">3 </w:t>
      </w:r>
      <w:r w:rsidRPr="0032148D">
        <w:rPr>
          <w:color w:val="000000" w:themeColor="text1"/>
          <w:spacing w:val="-2"/>
          <w:sz w:val="28"/>
          <w:szCs w:val="28"/>
        </w:rPr>
        <w:t>(Т</w:t>
      </w:r>
      <w:r w:rsidRPr="0032148D">
        <w:rPr>
          <w:color w:val="000000" w:themeColor="text1"/>
          <w:spacing w:val="-2"/>
          <w:sz w:val="28"/>
          <w:szCs w:val="28"/>
          <w:vertAlign w:val="subscript"/>
        </w:rPr>
        <w:t>р</w:t>
      </w:r>
      <w:r w:rsidRPr="0032148D">
        <w:rPr>
          <w:color w:val="000000" w:themeColor="text1"/>
          <w:spacing w:val="-2"/>
          <w:sz w:val="28"/>
          <w:szCs w:val="28"/>
        </w:rPr>
        <w:t>=44,2°С). Дальнейшее введение АС-1 является избыточным и приводит к снижению температуры размягчения. Так, при С</w:t>
      </w:r>
      <w:r w:rsidRPr="0032148D">
        <w:rPr>
          <w:color w:val="000000" w:themeColor="text1"/>
          <w:spacing w:val="-2"/>
          <w:sz w:val="28"/>
          <w:szCs w:val="28"/>
          <w:vertAlign w:val="subscript"/>
        </w:rPr>
        <w:t>ПАВ</w:t>
      </w:r>
      <w:r w:rsidRPr="0032148D">
        <w:rPr>
          <w:color w:val="000000" w:themeColor="text1"/>
          <w:spacing w:val="-2"/>
          <w:sz w:val="28"/>
          <w:szCs w:val="28"/>
        </w:rPr>
        <w:t>=2,0 г/дм</w:t>
      </w:r>
      <w:r w:rsidRPr="0032148D">
        <w:rPr>
          <w:color w:val="000000" w:themeColor="text1"/>
          <w:spacing w:val="-2"/>
          <w:sz w:val="28"/>
          <w:szCs w:val="28"/>
          <w:vertAlign w:val="superscript"/>
        </w:rPr>
        <w:t>3</w:t>
      </w:r>
      <w:r w:rsidRPr="0032148D">
        <w:rPr>
          <w:color w:val="000000" w:themeColor="text1"/>
          <w:spacing w:val="-2"/>
          <w:sz w:val="28"/>
          <w:szCs w:val="28"/>
        </w:rPr>
        <w:t xml:space="preserve"> температура размягчения составила 43,5 °С, что ниже на 0,3°С показателя Т</w:t>
      </w:r>
      <w:r w:rsidRPr="0032148D">
        <w:rPr>
          <w:color w:val="000000" w:themeColor="text1"/>
          <w:spacing w:val="-2"/>
          <w:sz w:val="28"/>
          <w:szCs w:val="28"/>
          <w:vertAlign w:val="subscript"/>
        </w:rPr>
        <w:t>р</w:t>
      </w:r>
      <w:r w:rsidRPr="0032148D">
        <w:rPr>
          <w:color w:val="000000" w:themeColor="text1"/>
          <w:spacing w:val="-2"/>
          <w:sz w:val="28"/>
          <w:szCs w:val="28"/>
        </w:rPr>
        <w:t xml:space="preserve"> немодифицированного битума. Максимальный эффект в увеличении температуры размягчения вяжущего зафиксирован при введении полимерного модификатора АГ-4И в битум (С</w:t>
      </w:r>
      <w:r w:rsidRPr="0032148D">
        <w:rPr>
          <w:color w:val="000000" w:themeColor="text1"/>
          <w:spacing w:val="-2"/>
          <w:sz w:val="28"/>
          <w:szCs w:val="28"/>
          <w:vertAlign w:val="subscript"/>
        </w:rPr>
        <w:t>М</w:t>
      </w:r>
      <w:r w:rsidRPr="0032148D">
        <w:rPr>
          <w:color w:val="000000" w:themeColor="text1"/>
          <w:spacing w:val="-2"/>
          <w:sz w:val="28"/>
          <w:szCs w:val="28"/>
        </w:rPr>
        <w:t>=2,0 г/дм</w:t>
      </w:r>
      <w:r w:rsidRPr="0032148D">
        <w:rPr>
          <w:color w:val="000000" w:themeColor="text1"/>
          <w:spacing w:val="-2"/>
          <w:sz w:val="28"/>
          <w:szCs w:val="28"/>
          <w:vertAlign w:val="superscript"/>
        </w:rPr>
        <w:t>3</w:t>
      </w:r>
      <w:r w:rsidRPr="0032148D">
        <w:rPr>
          <w:color w:val="000000" w:themeColor="text1"/>
          <w:spacing w:val="-2"/>
          <w:sz w:val="28"/>
          <w:szCs w:val="28"/>
        </w:rPr>
        <w:t xml:space="preserve">): </w:t>
      </w:r>
      <w:r w:rsidRPr="0032148D">
        <w:rPr>
          <w:color w:val="000000" w:themeColor="text1"/>
          <w:spacing w:val="-2"/>
          <w:sz w:val="28"/>
          <w:szCs w:val="28"/>
        </w:rPr>
        <w:sym w:font="Symbol" w:char="F044"/>
      </w:r>
      <w:r w:rsidRPr="0032148D">
        <w:rPr>
          <w:color w:val="000000" w:themeColor="text1"/>
          <w:spacing w:val="-2"/>
          <w:sz w:val="28"/>
          <w:szCs w:val="28"/>
        </w:rPr>
        <w:t>Т</w:t>
      </w:r>
      <w:r w:rsidRPr="0032148D">
        <w:rPr>
          <w:color w:val="000000" w:themeColor="text1"/>
          <w:spacing w:val="-2"/>
          <w:sz w:val="28"/>
          <w:szCs w:val="28"/>
          <w:vertAlign w:val="subscript"/>
        </w:rPr>
        <w:t>р</w:t>
      </w:r>
      <w:r w:rsidRPr="0032148D">
        <w:rPr>
          <w:color w:val="000000" w:themeColor="text1"/>
          <w:spacing w:val="-2"/>
          <w:sz w:val="28"/>
          <w:szCs w:val="28"/>
        </w:rPr>
        <w:t xml:space="preserve">=3,4°С. </w:t>
      </w:r>
    </w:p>
    <w:p w14:paraId="034C6F34" w14:textId="3CC1DFA6" w:rsidR="009A0E90" w:rsidRPr="0032148D" w:rsidRDefault="00BC5F0A" w:rsidP="009A0E90">
      <w:pPr>
        <w:shd w:val="clear" w:color="auto" w:fill="FFFFFF"/>
        <w:ind w:firstLine="709"/>
        <w:contextualSpacing/>
        <w:jc w:val="both"/>
        <w:rPr>
          <w:color w:val="000000" w:themeColor="text1"/>
          <w:spacing w:val="-2"/>
          <w:sz w:val="28"/>
          <w:szCs w:val="28"/>
          <w:lang w:val="ru-RU"/>
        </w:rPr>
      </w:pPr>
      <w:r w:rsidRPr="0032148D">
        <w:rPr>
          <w:color w:val="000000" w:themeColor="text1"/>
          <w:spacing w:val="-2"/>
          <w:sz w:val="28"/>
          <w:szCs w:val="28"/>
        </w:rPr>
        <w:t>В качестве количественной характеристики, отражающей взаимосвязь между температурой размягчения и пенетрацией, использовали расчетный показатель – индекс пенетрации (рис</w:t>
      </w:r>
      <w:r w:rsidR="0053734F" w:rsidRPr="0032148D">
        <w:rPr>
          <w:color w:val="000000" w:themeColor="text1"/>
          <w:spacing w:val="-2"/>
          <w:sz w:val="28"/>
          <w:szCs w:val="28"/>
        </w:rPr>
        <w:t xml:space="preserve">унок </w:t>
      </w:r>
      <w:r w:rsidR="00F12C49" w:rsidRPr="0032148D">
        <w:rPr>
          <w:color w:val="000000" w:themeColor="text1"/>
          <w:spacing w:val="-2"/>
          <w:sz w:val="28"/>
          <w:szCs w:val="28"/>
        </w:rPr>
        <w:t>6</w:t>
      </w:r>
      <w:r w:rsidR="00003E9F" w:rsidRPr="0032148D">
        <w:rPr>
          <w:color w:val="000000" w:themeColor="text1"/>
          <w:spacing w:val="-2"/>
          <w:sz w:val="28"/>
          <w:szCs w:val="28"/>
          <w:lang w:val="ru-RU"/>
        </w:rPr>
        <w:t>2</w:t>
      </w:r>
      <w:r w:rsidRPr="0032148D">
        <w:rPr>
          <w:color w:val="000000" w:themeColor="text1"/>
          <w:spacing w:val="-2"/>
          <w:sz w:val="28"/>
          <w:szCs w:val="28"/>
        </w:rPr>
        <w:t xml:space="preserve">). </w:t>
      </w:r>
    </w:p>
    <w:p w14:paraId="4D711191" w14:textId="0E663D5A" w:rsidR="009A0E90" w:rsidRPr="0032148D" w:rsidRDefault="009A0E90" w:rsidP="009A0E90">
      <w:pPr>
        <w:shd w:val="clear" w:color="auto" w:fill="FFFFFF"/>
        <w:ind w:firstLine="709"/>
        <w:contextualSpacing/>
        <w:jc w:val="both"/>
        <w:rPr>
          <w:color w:val="000000" w:themeColor="text1"/>
          <w:spacing w:val="-2"/>
          <w:sz w:val="28"/>
          <w:szCs w:val="28"/>
        </w:rPr>
      </w:pPr>
      <w:r w:rsidRPr="0032148D">
        <w:rPr>
          <w:color w:val="000000" w:themeColor="text1"/>
          <w:spacing w:val="-2"/>
          <w:sz w:val="28"/>
          <w:szCs w:val="28"/>
        </w:rPr>
        <w:t>Полученные данные показывают, что в области концентраций модификатора С≤1,0 г/дм</w:t>
      </w:r>
      <w:r w:rsidRPr="0032148D">
        <w:rPr>
          <w:color w:val="000000" w:themeColor="text1"/>
          <w:spacing w:val="-2"/>
          <w:sz w:val="28"/>
          <w:szCs w:val="28"/>
          <w:vertAlign w:val="superscript"/>
        </w:rPr>
        <w:t>3</w:t>
      </w:r>
      <w:r w:rsidRPr="0032148D">
        <w:rPr>
          <w:color w:val="000000" w:themeColor="text1"/>
          <w:spacing w:val="-2"/>
          <w:sz w:val="28"/>
          <w:szCs w:val="28"/>
        </w:rPr>
        <w:t xml:space="preserve"> в системе «битум-АС-1» индекс пенетрации меняется от -0,60 до -0,62. При повышенных концентрациях АС-1 (С˃1,0 г/дм</w:t>
      </w:r>
      <w:r w:rsidRPr="0032148D">
        <w:rPr>
          <w:color w:val="000000" w:themeColor="text1"/>
          <w:spacing w:val="-2"/>
          <w:sz w:val="28"/>
          <w:szCs w:val="28"/>
          <w:vertAlign w:val="superscript"/>
        </w:rPr>
        <w:t>3</w:t>
      </w:r>
      <w:r w:rsidRPr="0032148D">
        <w:rPr>
          <w:color w:val="000000" w:themeColor="text1"/>
          <w:spacing w:val="-2"/>
          <w:sz w:val="28"/>
          <w:szCs w:val="28"/>
        </w:rPr>
        <w:t>) этот показатель снижается более стремительно: при С</w:t>
      </w:r>
      <w:r w:rsidRPr="0032148D">
        <w:rPr>
          <w:color w:val="000000" w:themeColor="text1"/>
          <w:spacing w:val="-2"/>
          <w:sz w:val="28"/>
          <w:szCs w:val="28"/>
          <w:vertAlign w:val="subscript"/>
        </w:rPr>
        <w:t>АС-1</w:t>
      </w:r>
      <w:r w:rsidRPr="0032148D">
        <w:rPr>
          <w:color w:val="000000" w:themeColor="text1"/>
          <w:spacing w:val="-2"/>
          <w:sz w:val="28"/>
          <w:szCs w:val="28"/>
        </w:rPr>
        <w:t>=2,0 г/дм</w:t>
      </w:r>
      <w:r w:rsidRPr="0032148D">
        <w:rPr>
          <w:color w:val="000000" w:themeColor="text1"/>
          <w:spacing w:val="-2"/>
          <w:sz w:val="28"/>
          <w:szCs w:val="28"/>
          <w:vertAlign w:val="superscript"/>
        </w:rPr>
        <w:t>3</w:t>
      </w:r>
      <w:r w:rsidRPr="0032148D">
        <w:rPr>
          <w:color w:val="000000" w:themeColor="text1"/>
          <w:spacing w:val="-2"/>
          <w:sz w:val="28"/>
          <w:szCs w:val="28"/>
        </w:rPr>
        <w:t xml:space="preserve">, индекс пенетрации битума составил -1,10. В композиции «битум-АГ-4И» наблюдается максимальное снижение индекса пенетрации по мере увеличения содержания </w:t>
      </w:r>
      <w:r w:rsidRPr="0032148D">
        <w:rPr>
          <w:color w:val="000000" w:themeColor="text1"/>
          <w:spacing w:val="-2"/>
          <w:sz w:val="28"/>
          <w:szCs w:val="28"/>
        </w:rPr>
        <w:lastRenderedPageBreak/>
        <w:t>полимера в битуме: ИП достигает максимального значения -0,14 при С</w:t>
      </w:r>
      <w:r w:rsidRPr="0032148D">
        <w:rPr>
          <w:color w:val="000000" w:themeColor="text1"/>
          <w:spacing w:val="-2"/>
          <w:sz w:val="28"/>
          <w:szCs w:val="28"/>
          <w:vertAlign w:val="subscript"/>
        </w:rPr>
        <w:t>АГ-4И</w:t>
      </w:r>
      <w:r w:rsidRPr="0032148D">
        <w:rPr>
          <w:color w:val="000000" w:themeColor="text1"/>
          <w:spacing w:val="-2"/>
          <w:sz w:val="28"/>
          <w:szCs w:val="28"/>
        </w:rPr>
        <w:t>=2,0 г/дм</w:t>
      </w:r>
      <w:r w:rsidRPr="0032148D">
        <w:rPr>
          <w:color w:val="000000" w:themeColor="text1"/>
          <w:spacing w:val="-2"/>
          <w:sz w:val="28"/>
          <w:szCs w:val="28"/>
          <w:vertAlign w:val="superscript"/>
        </w:rPr>
        <w:t>3</w:t>
      </w:r>
      <w:r w:rsidRPr="0032148D">
        <w:rPr>
          <w:color w:val="000000" w:themeColor="text1"/>
          <w:spacing w:val="-2"/>
          <w:sz w:val="28"/>
          <w:szCs w:val="28"/>
        </w:rPr>
        <w:t xml:space="preserve"> (ИП=-0,24). </w:t>
      </w:r>
    </w:p>
    <w:p w14:paraId="1E26DA69" w14:textId="05BBBD9F" w:rsidR="00BC5F0A" w:rsidRPr="0032148D" w:rsidRDefault="00BC5F0A" w:rsidP="00BC5F0A">
      <w:pPr>
        <w:shd w:val="clear" w:color="auto" w:fill="FFFFFF"/>
        <w:ind w:firstLine="708"/>
        <w:contextualSpacing/>
        <w:jc w:val="both"/>
        <w:rPr>
          <w:color w:val="000000" w:themeColor="text1"/>
          <w:spacing w:val="-2"/>
          <w:sz w:val="28"/>
          <w:szCs w:val="28"/>
        </w:rPr>
      </w:pPr>
    </w:p>
    <w:p w14:paraId="5395C091" w14:textId="77777777" w:rsidR="00BC5F0A" w:rsidRPr="0032148D" w:rsidRDefault="00BC5F0A" w:rsidP="00F040DC">
      <w:pPr>
        <w:shd w:val="clear" w:color="auto" w:fill="FFFFFF"/>
        <w:contextualSpacing/>
        <w:jc w:val="center"/>
        <w:rPr>
          <w:color w:val="000000" w:themeColor="text1"/>
          <w:spacing w:val="-2"/>
          <w:sz w:val="28"/>
          <w:szCs w:val="28"/>
        </w:rPr>
      </w:pPr>
      <w:r w:rsidRPr="0032148D">
        <w:rPr>
          <w:noProof/>
          <w:color w:val="000000" w:themeColor="text1"/>
          <w:lang w:val="ru-RU"/>
        </w:rPr>
        <w:drawing>
          <wp:inline distT="0" distB="0" distL="0" distR="0" wp14:anchorId="092F094E" wp14:editId="7BE31664">
            <wp:extent cx="4629778" cy="3106757"/>
            <wp:effectExtent l="0" t="0" r="0" b="0"/>
            <wp:docPr id="2039673289" name="Диаграмма 1">
              <a:extLst xmlns:a="http://schemas.openxmlformats.org/drawingml/2006/main">
                <a:ext uri="{FF2B5EF4-FFF2-40B4-BE49-F238E27FC236}">
                  <a16:creationId xmlns:a16="http://schemas.microsoft.com/office/drawing/2014/main" id="{00000000-0008-0000-0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3094D06" w14:textId="48637B6F" w:rsidR="00BC5F0A" w:rsidRPr="0032148D" w:rsidRDefault="00BC5F0A" w:rsidP="0053734F">
      <w:pPr>
        <w:shd w:val="clear" w:color="auto" w:fill="FFFFFF"/>
        <w:ind w:firstLine="709"/>
        <w:contextualSpacing/>
        <w:jc w:val="center"/>
        <w:rPr>
          <w:color w:val="000000" w:themeColor="text1"/>
          <w:spacing w:val="-2"/>
          <w:sz w:val="28"/>
          <w:szCs w:val="28"/>
          <w:lang w:val="ru-RU"/>
        </w:rPr>
      </w:pPr>
      <w:r w:rsidRPr="0032148D">
        <w:rPr>
          <w:color w:val="000000" w:themeColor="text1"/>
          <w:spacing w:val="-2"/>
          <w:sz w:val="28"/>
          <w:szCs w:val="28"/>
        </w:rPr>
        <w:t xml:space="preserve">Рисунок </w:t>
      </w:r>
      <w:r w:rsidR="00F12C49" w:rsidRPr="0032148D">
        <w:rPr>
          <w:color w:val="000000" w:themeColor="text1"/>
          <w:spacing w:val="-2"/>
          <w:sz w:val="28"/>
          <w:szCs w:val="28"/>
        </w:rPr>
        <w:t>6</w:t>
      </w:r>
      <w:r w:rsidR="00003E9F" w:rsidRPr="0032148D">
        <w:rPr>
          <w:color w:val="000000" w:themeColor="text1"/>
          <w:spacing w:val="-2"/>
          <w:sz w:val="28"/>
          <w:szCs w:val="28"/>
          <w:lang w:val="ru-RU"/>
        </w:rPr>
        <w:t>2</w:t>
      </w:r>
      <w:r w:rsidR="00F12C49" w:rsidRPr="0032148D">
        <w:rPr>
          <w:color w:val="000000" w:themeColor="text1"/>
          <w:spacing w:val="-2"/>
          <w:sz w:val="28"/>
          <w:szCs w:val="28"/>
        </w:rPr>
        <w:t xml:space="preserve"> </w:t>
      </w:r>
      <w:r w:rsidRPr="0032148D">
        <w:rPr>
          <w:color w:val="000000" w:themeColor="text1"/>
          <w:spacing w:val="-2"/>
          <w:sz w:val="28"/>
          <w:szCs w:val="28"/>
        </w:rPr>
        <w:t>– Зависимость индекса пенетрации битума от содержания модификаторов в битуме</w:t>
      </w:r>
      <w:r w:rsidR="00C626E5" w:rsidRPr="0032148D">
        <w:rPr>
          <w:color w:val="000000" w:themeColor="text1"/>
          <w:spacing w:val="-2"/>
          <w:sz w:val="28"/>
          <w:szCs w:val="28"/>
          <w:lang w:val="ru-RU"/>
        </w:rPr>
        <w:t xml:space="preserve">: </w:t>
      </w:r>
      <w:r w:rsidR="00C626E5" w:rsidRPr="0032148D">
        <w:rPr>
          <w:color w:val="000000" w:themeColor="text1"/>
          <w:spacing w:val="-2"/>
          <w:sz w:val="28"/>
          <w:szCs w:val="28"/>
        </w:rPr>
        <w:t>1- АС-1; 2 – АГ-4И</w:t>
      </w:r>
    </w:p>
    <w:p w14:paraId="6F38B48E" w14:textId="77777777" w:rsidR="0053734F" w:rsidRPr="0032148D" w:rsidRDefault="0053734F" w:rsidP="0053734F">
      <w:pPr>
        <w:shd w:val="clear" w:color="auto" w:fill="FFFFFF"/>
        <w:ind w:firstLine="709"/>
        <w:contextualSpacing/>
        <w:jc w:val="center"/>
        <w:rPr>
          <w:color w:val="000000" w:themeColor="text1"/>
          <w:spacing w:val="-2"/>
          <w:sz w:val="28"/>
          <w:szCs w:val="28"/>
        </w:rPr>
      </w:pPr>
    </w:p>
    <w:p w14:paraId="5A87FF72" w14:textId="6426E464" w:rsidR="00BC5F0A" w:rsidRPr="0032148D" w:rsidRDefault="00BC5F0A" w:rsidP="00BC5F0A">
      <w:pPr>
        <w:shd w:val="clear" w:color="auto" w:fill="FFFFFF"/>
        <w:ind w:firstLine="709"/>
        <w:contextualSpacing/>
        <w:jc w:val="both"/>
        <w:rPr>
          <w:color w:val="000000" w:themeColor="text1"/>
          <w:spacing w:val="-2"/>
          <w:sz w:val="28"/>
          <w:szCs w:val="28"/>
        </w:rPr>
      </w:pPr>
      <w:r w:rsidRPr="0032148D">
        <w:rPr>
          <w:color w:val="000000" w:themeColor="text1"/>
          <w:spacing w:val="-2"/>
          <w:sz w:val="28"/>
          <w:szCs w:val="28"/>
        </w:rPr>
        <w:t xml:space="preserve">Как указывалось ранее, температура хрупкости по Фраасу характеризует наименьшую температуру, при которой битум в условиях испытания теряет вязкопластические свойства и становится хрупким. Результаты определения температуры хрупкости модифицированных битумных композиций представлены на рисунке </w:t>
      </w:r>
      <w:r w:rsidR="00F12C49" w:rsidRPr="0032148D">
        <w:rPr>
          <w:color w:val="000000" w:themeColor="text1"/>
          <w:spacing w:val="-2"/>
          <w:sz w:val="28"/>
          <w:szCs w:val="28"/>
        </w:rPr>
        <w:t>6</w:t>
      </w:r>
      <w:r w:rsidR="00003E9F" w:rsidRPr="0032148D">
        <w:rPr>
          <w:color w:val="000000" w:themeColor="text1"/>
          <w:spacing w:val="-2"/>
          <w:sz w:val="28"/>
          <w:szCs w:val="28"/>
          <w:lang w:val="ru-RU"/>
        </w:rPr>
        <w:t>2</w:t>
      </w:r>
      <w:r w:rsidRPr="0032148D">
        <w:rPr>
          <w:color w:val="000000" w:themeColor="text1"/>
          <w:spacing w:val="-2"/>
          <w:sz w:val="28"/>
          <w:szCs w:val="28"/>
        </w:rPr>
        <w:t xml:space="preserve">. </w:t>
      </w:r>
    </w:p>
    <w:p w14:paraId="2E5FADE7" w14:textId="77777777" w:rsidR="00BC5F0A" w:rsidRPr="0032148D" w:rsidRDefault="00BC5F0A" w:rsidP="00BC5F0A">
      <w:pPr>
        <w:shd w:val="clear" w:color="auto" w:fill="FFFFFF"/>
        <w:ind w:firstLine="709"/>
        <w:contextualSpacing/>
        <w:jc w:val="both"/>
        <w:rPr>
          <w:color w:val="000000" w:themeColor="text1"/>
          <w:spacing w:val="-2"/>
          <w:sz w:val="28"/>
          <w:szCs w:val="28"/>
        </w:rPr>
      </w:pPr>
    </w:p>
    <w:p w14:paraId="279F4991" w14:textId="77777777" w:rsidR="00BC5F0A" w:rsidRPr="0032148D" w:rsidRDefault="00BC5F0A" w:rsidP="00F040DC">
      <w:pPr>
        <w:shd w:val="clear" w:color="auto" w:fill="FFFFFF"/>
        <w:contextualSpacing/>
        <w:jc w:val="center"/>
        <w:rPr>
          <w:color w:val="000000" w:themeColor="text1"/>
          <w:spacing w:val="-2"/>
          <w:sz w:val="28"/>
          <w:szCs w:val="28"/>
        </w:rPr>
      </w:pPr>
      <w:r w:rsidRPr="0032148D">
        <w:rPr>
          <w:noProof/>
          <w:color w:val="000000" w:themeColor="text1"/>
          <w:lang w:val="ru-RU"/>
        </w:rPr>
        <w:drawing>
          <wp:inline distT="0" distB="0" distL="0" distR="0" wp14:anchorId="37DFCA26" wp14:editId="404A5B0B">
            <wp:extent cx="4518981" cy="2765234"/>
            <wp:effectExtent l="0" t="0" r="0" b="0"/>
            <wp:docPr id="1847739424" name="Диаграмма 1">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4D60091" w14:textId="77777777" w:rsidR="00BC5F0A" w:rsidRPr="0032148D" w:rsidRDefault="00BC5F0A" w:rsidP="00BC5F0A">
      <w:pPr>
        <w:shd w:val="clear" w:color="auto" w:fill="FFFFFF"/>
        <w:ind w:firstLine="709"/>
        <w:contextualSpacing/>
        <w:jc w:val="center"/>
        <w:rPr>
          <w:color w:val="000000" w:themeColor="text1"/>
          <w:spacing w:val="-2"/>
          <w:sz w:val="28"/>
          <w:szCs w:val="28"/>
        </w:rPr>
      </w:pPr>
    </w:p>
    <w:p w14:paraId="40E079B1" w14:textId="0D54E854" w:rsidR="00BC5F0A" w:rsidRPr="0032148D" w:rsidRDefault="00BC5F0A" w:rsidP="00BC5F0A">
      <w:pPr>
        <w:shd w:val="clear" w:color="auto" w:fill="FFFFFF"/>
        <w:contextualSpacing/>
        <w:jc w:val="center"/>
        <w:rPr>
          <w:color w:val="000000" w:themeColor="text1"/>
          <w:spacing w:val="-2"/>
          <w:sz w:val="28"/>
          <w:szCs w:val="28"/>
        </w:rPr>
      </w:pPr>
      <w:r w:rsidRPr="0032148D">
        <w:rPr>
          <w:color w:val="000000" w:themeColor="text1"/>
          <w:spacing w:val="-2"/>
          <w:sz w:val="28"/>
          <w:szCs w:val="28"/>
        </w:rPr>
        <w:t xml:space="preserve">Рисунок </w:t>
      </w:r>
      <w:r w:rsidR="00F12C49" w:rsidRPr="0032148D">
        <w:rPr>
          <w:color w:val="000000" w:themeColor="text1"/>
          <w:spacing w:val="-2"/>
          <w:sz w:val="28"/>
          <w:szCs w:val="28"/>
        </w:rPr>
        <w:t>6</w:t>
      </w:r>
      <w:r w:rsidR="00003E9F" w:rsidRPr="0032148D">
        <w:rPr>
          <w:color w:val="000000" w:themeColor="text1"/>
          <w:spacing w:val="-2"/>
          <w:sz w:val="28"/>
          <w:szCs w:val="28"/>
          <w:lang w:val="ru-RU"/>
        </w:rPr>
        <w:t>3</w:t>
      </w:r>
      <w:r w:rsidRPr="0032148D">
        <w:rPr>
          <w:color w:val="000000" w:themeColor="text1"/>
          <w:spacing w:val="-2"/>
          <w:sz w:val="28"/>
          <w:szCs w:val="28"/>
        </w:rPr>
        <w:t xml:space="preserve"> – Зависимость температуры хрупкости битумных композиций от содержания модификаторов: </w:t>
      </w:r>
    </w:p>
    <w:p w14:paraId="3FD287A8" w14:textId="58BAA57C" w:rsidR="00BC5F0A" w:rsidRPr="0032148D" w:rsidRDefault="00BC5F0A" w:rsidP="0053734F">
      <w:pPr>
        <w:shd w:val="clear" w:color="auto" w:fill="FFFFFF"/>
        <w:contextualSpacing/>
        <w:jc w:val="center"/>
        <w:rPr>
          <w:color w:val="000000" w:themeColor="text1"/>
          <w:spacing w:val="-2"/>
          <w:sz w:val="28"/>
          <w:szCs w:val="28"/>
        </w:rPr>
      </w:pPr>
      <w:r w:rsidRPr="0032148D">
        <w:rPr>
          <w:color w:val="000000" w:themeColor="text1"/>
          <w:spacing w:val="-2"/>
          <w:sz w:val="28"/>
          <w:szCs w:val="28"/>
        </w:rPr>
        <w:t>1 – АС-1; 2 – АГ-4И</w:t>
      </w:r>
    </w:p>
    <w:p w14:paraId="2DD2AD46" w14:textId="77777777" w:rsidR="00F12C49" w:rsidRPr="0032148D" w:rsidRDefault="00F12C49" w:rsidP="0053734F">
      <w:pPr>
        <w:shd w:val="clear" w:color="auto" w:fill="FFFFFF"/>
        <w:contextualSpacing/>
        <w:jc w:val="center"/>
        <w:rPr>
          <w:color w:val="000000" w:themeColor="text1"/>
          <w:spacing w:val="-2"/>
          <w:sz w:val="28"/>
          <w:szCs w:val="28"/>
        </w:rPr>
      </w:pPr>
    </w:p>
    <w:p w14:paraId="61045C3B" w14:textId="72BD53DB" w:rsidR="00BC5F0A" w:rsidRPr="0032148D" w:rsidRDefault="00BC5F0A" w:rsidP="0053734F">
      <w:pPr>
        <w:shd w:val="clear" w:color="auto" w:fill="FFFFFF"/>
        <w:ind w:firstLine="709"/>
        <w:contextualSpacing/>
        <w:jc w:val="both"/>
        <w:rPr>
          <w:color w:val="000000" w:themeColor="text1"/>
          <w:spacing w:val="-2"/>
          <w:sz w:val="28"/>
          <w:szCs w:val="28"/>
        </w:rPr>
      </w:pPr>
      <w:r w:rsidRPr="0032148D">
        <w:rPr>
          <w:color w:val="000000" w:themeColor="text1"/>
          <w:spacing w:val="-2"/>
          <w:sz w:val="28"/>
          <w:szCs w:val="28"/>
        </w:rPr>
        <w:t xml:space="preserve">Анализ результатов испытаний (рисунок </w:t>
      </w:r>
      <w:r w:rsidR="00F12C49" w:rsidRPr="0032148D">
        <w:rPr>
          <w:color w:val="000000" w:themeColor="text1"/>
          <w:spacing w:val="-2"/>
          <w:sz w:val="28"/>
          <w:szCs w:val="28"/>
        </w:rPr>
        <w:t>6</w:t>
      </w:r>
      <w:r w:rsidR="00003E9F" w:rsidRPr="0032148D">
        <w:rPr>
          <w:color w:val="000000" w:themeColor="text1"/>
          <w:spacing w:val="-2"/>
          <w:sz w:val="28"/>
          <w:szCs w:val="28"/>
          <w:lang w:val="ru-RU"/>
        </w:rPr>
        <w:t>3</w:t>
      </w:r>
      <w:r w:rsidRPr="0032148D">
        <w:rPr>
          <w:color w:val="000000" w:themeColor="text1"/>
          <w:spacing w:val="-2"/>
          <w:sz w:val="28"/>
          <w:szCs w:val="28"/>
        </w:rPr>
        <w:t>) свидетельствует, о том, что при введении 1,0 г/дм</w:t>
      </w:r>
      <w:r w:rsidRPr="0032148D">
        <w:rPr>
          <w:color w:val="000000" w:themeColor="text1"/>
          <w:spacing w:val="-2"/>
          <w:sz w:val="28"/>
          <w:szCs w:val="28"/>
          <w:vertAlign w:val="superscript"/>
        </w:rPr>
        <w:t xml:space="preserve">3 </w:t>
      </w:r>
      <w:r w:rsidRPr="0032148D">
        <w:rPr>
          <w:color w:val="000000" w:themeColor="text1"/>
          <w:spacing w:val="-2"/>
          <w:sz w:val="28"/>
          <w:szCs w:val="28"/>
        </w:rPr>
        <w:t xml:space="preserve">модификатора в системе «битум-АС-1» температура хрупкости уменьшается от </w:t>
      </w:r>
      <w:r w:rsidR="00F12C49" w:rsidRPr="0032148D">
        <w:rPr>
          <w:color w:val="000000" w:themeColor="text1"/>
          <w:spacing w:val="-2"/>
          <w:sz w:val="28"/>
          <w:szCs w:val="28"/>
        </w:rPr>
        <w:t>-</w:t>
      </w:r>
      <w:r w:rsidRPr="0032148D">
        <w:rPr>
          <w:color w:val="000000" w:themeColor="text1"/>
          <w:spacing w:val="-2"/>
          <w:sz w:val="28"/>
          <w:szCs w:val="28"/>
        </w:rPr>
        <w:t xml:space="preserve">23 до </w:t>
      </w:r>
      <w:r w:rsidR="00F12C49" w:rsidRPr="0032148D">
        <w:rPr>
          <w:color w:val="000000" w:themeColor="text1"/>
          <w:spacing w:val="-2"/>
          <w:sz w:val="28"/>
          <w:szCs w:val="28"/>
        </w:rPr>
        <w:t>-</w:t>
      </w:r>
      <w:r w:rsidRPr="0032148D">
        <w:rPr>
          <w:color w:val="000000" w:themeColor="text1"/>
          <w:spacing w:val="-2"/>
          <w:sz w:val="28"/>
          <w:szCs w:val="28"/>
        </w:rPr>
        <w:t>26°С. Введение в битумное вяжущее полимерного аддитива АГ-4И (С</w:t>
      </w:r>
      <w:r w:rsidRPr="0032148D">
        <w:rPr>
          <w:color w:val="000000" w:themeColor="text1"/>
          <w:spacing w:val="-2"/>
          <w:sz w:val="28"/>
          <w:szCs w:val="28"/>
          <w:vertAlign w:val="subscript"/>
        </w:rPr>
        <w:t>А</w:t>
      </w:r>
      <w:r w:rsidR="00161ADA" w:rsidRPr="0032148D">
        <w:rPr>
          <w:color w:val="000000" w:themeColor="text1"/>
          <w:spacing w:val="-2"/>
          <w:sz w:val="28"/>
          <w:szCs w:val="28"/>
          <w:vertAlign w:val="subscript"/>
        </w:rPr>
        <w:t>Г-4И</w:t>
      </w:r>
      <w:r w:rsidRPr="0032148D">
        <w:rPr>
          <w:color w:val="000000" w:themeColor="text1"/>
          <w:spacing w:val="-2"/>
          <w:sz w:val="28"/>
          <w:szCs w:val="28"/>
        </w:rPr>
        <w:t>=2,0 г/дм</w:t>
      </w:r>
      <w:r w:rsidRPr="0032148D">
        <w:rPr>
          <w:color w:val="000000" w:themeColor="text1"/>
          <w:spacing w:val="-2"/>
          <w:sz w:val="28"/>
          <w:szCs w:val="28"/>
          <w:vertAlign w:val="superscript"/>
        </w:rPr>
        <w:t>3</w:t>
      </w:r>
      <w:r w:rsidRPr="0032148D">
        <w:rPr>
          <w:color w:val="000000" w:themeColor="text1"/>
          <w:spacing w:val="-2"/>
          <w:sz w:val="28"/>
          <w:szCs w:val="28"/>
        </w:rPr>
        <w:t xml:space="preserve">) способствовало наиболее глубокому снижению температуры хрупкости модифицированного битума по сравнению с оригинальным вяжущим – до минус 29°С. </w:t>
      </w:r>
    </w:p>
    <w:p w14:paraId="7F533C97" w14:textId="12299DEF" w:rsidR="00BC5F0A" w:rsidRPr="0032148D" w:rsidRDefault="00BC5F0A" w:rsidP="0053734F">
      <w:pPr>
        <w:shd w:val="clear" w:color="auto" w:fill="FFFFFF"/>
        <w:ind w:firstLine="709"/>
        <w:contextualSpacing/>
        <w:jc w:val="both"/>
        <w:rPr>
          <w:color w:val="000000" w:themeColor="text1"/>
          <w:spacing w:val="-2"/>
          <w:sz w:val="28"/>
          <w:szCs w:val="28"/>
        </w:rPr>
      </w:pPr>
      <w:r w:rsidRPr="0032148D">
        <w:rPr>
          <w:color w:val="000000" w:themeColor="text1"/>
          <w:spacing w:val="-2"/>
          <w:sz w:val="28"/>
          <w:szCs w:val="28"/>
        </w:rPr>
        <w:t xml:space="preserve">Повышение пластичности модифицированного битума было подтверждено результатами определения растяжимости битума при 25°С (рисунок </w:t>
      </w:r>
      <w:r w:rsidR="00F12C49" w:rsidRPr="0032148D">
        <w:rPr>
          <w:color w:val="000000" w:themeColor="text1"/>
          <w:spacing w:val="-2"/>
          <w:sz w:val="28"/>
          <w:szCs w:val="28"/>
        </w:rPr>
        <w:t>6</w:t>
      </w:r>
      <w:r w:rsidR="00003E9F" w:rsidRPr="0032148D">
        <w:rPr>
          <w:color w:val="000000" w:themeColor="text1"/>
          <w:spacing w:val="-2"/>
          <w:sz w:val="28"/>
          <w:szCs w:val="28"/>
          <w:lang w:val="ru-RU"/>
        </w:rPr>
        <w:t>4</w:t>
      </w:r>
      <w:r w:rsidRPr="0032148D">
        <w:rPr>
          <w:color w:val="000000" w:themeColor="text1"/>
          <w:spacing w:val="-2"/>
          <w:sz w:val="28"/>
          <w:szCs w:val="28"/>
        </w:rPr>
        <w:t xml:space="preserve">). </w:t>
      </w:r>
    </w:p>
    <w:p w14:paraId="3748620B" w14:textId="77777777" w:rsidR="00BC5F0A" w:rsidRPr="0032148D" w:rsidRDefault="00BC5F0A" w:rsidP="00BC5F0A">
      <w:pPr>
        <w:shd w:val="clear" w:color="auto" w:fill="FFFFFF"/>
        <w:ind w:firstLine="708"/>
        <w:contextualSpacing/>
        <w:jc w:val="both"/>
        <w:rPr>
          <w:color w:val="000000" w:themeColor="text1"/>
          <w:spacing w:val="-2"/>
          <w:sz w:val="28"/>
          <w:szCs w:val="28"/>
        </w:rPr>
      </w:pPr>
    </w:p>
    <w:p w14:paraId="6EE61D21" w14:textId="77777777" w:rsidR="00BC5F0A" w:rsidRPr="0032148D" w:rsidRDefault="00BC5F0A" w:rsidP="00F040DC">
      <w:pPr>
        <w:shd w:val="clear" w:color="auto" w:fill="FFFFFF"/>
        <w:jc w:val="center"/>
        <w:rPr>
          <w:color w:val="000000" w:themeColor="text1"/>
          <w:spacing w:val="-2"/>
          <w:sz w:val="28"/>
          <w:szCs w:val="28"/>
        </w:rPr>
      </w:pPr>
      <w:r w:rsidRPr="0032148D">
        <w:rPr>
          <w:noProof/>
          <w:color w:val="000000" w:themeColor="text1"/>
          <w:lang w:val="ru-RU"/>
        </w:rPr>
        <w:drawing>
          <wp:inline distT="0" distB="0" distL="0" distR="0" wp14:anchorId="7EC31FF4" wp14:editId="50E2C500">
            <wp:extent cx="4351663" cy="3106757"/>
            <wp:effectExtent l="0" t="0" r="0" b="0"/>
            <wp:docPr id="566190762" name="Диаграмма 1">
              <a:extLst xmlns:a="http://schemas.openxmlformats.org/drawingml/2006/main">
                <a:ext uri="{FF2B5EF4-FFF2-40B4-BE49-F238E27FC236}">
                  <a16:creationId xmlns:a16="http://schemas.microsoft.com/office/drawing/2014/main" id="{00000000-0008-0000-0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0CF872BA" w14:textId="1E4BB589" w:rsidR="00BC5F0A" w:rsidRPr="0032148D" w:rsidRDefault="00BC5F0A" w:rsidP="00BC5F0A">
      <w:pPr>
        <w:shd w:val="clear" w:color="auto" w:fill="FFFFFF"/>
        <w:contextualSpacing/>
        <w:jc w:val="center"/>
        <w:rPr>
          <w:color w:val="000000" w:themeColor="text1"/>
          <w:spacing w:val="-2"/>
          <w:sz w:val="28"/>
          <w:szCs w:val="28"/>
        </w:rPr>
      </w:pPr>
      <w:r w:rsidRPr="0032148D">
        <w:rPr>
          <w:color w:val="000000" w:themeColor="text1"/>
          <w:spacing w:val="-2"/>
          <w:sz w:val="28"/>
          <w:szCs w:val="28"/>
        </w:rPr>
        <w:t xml:space="preserve">Рисунок </w:t>
      </w:r>
      <w:r w:rsidR="00F12C49" w:rsidRPr="0032148D">
        <w:rPr>
          <w:color w:val="000000" w:themeColor="text1"/>
          <w:spacing w:val="-2"/>
          <w:sz w:val="28"/>
          <w:szCs w:val="28"/>
        </w:rPr>
        <w:t>6</w:t>
      </w:r>
      <w:r w:rsidR="00003E9F" w:rsidRPr="0032148D">
        <w:rPr>
          <w:color w:val="000000" w:themeColor="text1"/>
          <w:spacing w:val="-2"/>
          <w:sz w:val="28"/>
          <w:szCs w:val="28"/>
          <w:lang w:val="ru-RU"/>
        </w:rPr>
        <w:t xml:space="preserve">4 </w:t>
      </w:r>
      <w:r w:rsidRPr="0032148D">
        <w:rPr>
          <w:color w:val="000000" w:themeColor="text1"/>
          <w:spacing w:val="-2"/>
          <w:sz w:val="28"/>
          <w:szCs w:val="28"/>
        </w:rPr>
        <w:t>– Зависимость дук</w:t>
      </w:r>
      <w:r w:rsidR="0062450F" w:rsidRPr="0032148D">
        <w:rPr>
          <w:color w:val="000000" w:themeColor="text1"/>
          <w:spacing w:val="-2"/>
          <w:sz w:val="28"/>
          <w:szCs w:val="28"/>
          <w:lang w:val="ru-RU"/>
        </w:rPr>
        <w:t>т</w:t>
      </w:r>
      <w:r w:rsidRPr="0032148D">
        <w:rPr>
          <w:color w:val="000000" w:themeColor="text1"/>
          <w:spacing w:val="-2"/>
          <w:sz w:val="28"/>
          <w:szCs w:val="28"/>
        </w:rPr>
        <w:t xml:space="preserve">ильности битумных композиций от содержания модификаторов: </w:t>
      </w:r>
    </w:p>
    <w:p w14:paraId="32560716" w14:textId="77777777" w:rsidR="00BC5F0A" w:rsidRPr="0032148D" w:rsidRDefault="00BC5F0A" w:rsidP="00BC5F0A">
      <w:pPr>
        <w:shd w:val="clear" w:color="auto" w:fill="FFFFFF"/>
        <w:contextualSpacing/>
        <w:jc w:val="center"/>
        <w:rPr>
          <w:color w:val="000000" w:themeColor="text1"/>
          <w:spacing w:val="-2"/>
          <w:sz w:val="28"/>
          <w:szCs w:val="28"/>
        </w:rPr>
      </w:pPr>
      <w:r w:rsidRPr="0032148D">
        <w:rPr>
          <w:color w:val="000000" w:themeColor="text1"/>
          <w:spacing w:val="-2"/>
          <w:sz w:val="28"/>
          <w:szCs w:val="28"/>
        </w:rPr>
        <w:t>1 – АС-1; 2 – АГ-4И</w:t>
      </w:r>
    </w:p>
    <w:p w14:paraId="295AB5B4" w14:textId="77777777" w:rsidR="00BC5F0A" w:rsidRPr="0032148D" w:rsidRDefault="00BC5F0A" w:rsidP="00BC5F0A">
      <w:pPr>
        <w:shd w:val="clear" w:color="auto" w:fill="FFFFFF"/>
        <w:contextualSpacing/>
        <w:jc w:val="center"/>
        <w:rPr>
          <w:color w:val="000000" w:themeColor="text1"/>
          <w:spacing w:val="-2"/>
          <w:sz w:val="28"/>
          <w:szCs w:val="28"/>
        </w:rPr>
      </w:pPr>
    </w:p>
    <w:p w14:paraId="17F984A6" w14:textId="5B7C6A5E" w:rsidR="00BC5F0A" w:rsidRPr="0032148D" w:rsidRDefault="00BC5F0A" w:rsidP="009A0E90">
      <w:pPr>
        <w:shd w:val="clear" w:color="auto" w:fill="FFFFFF"/>
        <w:ind w:firstLine="709"/>
        <w:contextualSpacing/>
        <w:jc w:val="both"/>
        <w:rPr>
          <w:color w:val="000000" w:themeColor="text1"/>
          <w:spacing w:val="-2"/>
          <w:sz w:val="28"/>
          <w:szCs w:val="28"/>
          <w:lang w:val="ru-RU"/>
        </w:rPr>
      </w:pPr>
      <w:r w:rsidRPr="0032148D">
        <w:rPr>
          <w:color w:val="000000" w:themeColor="text1"/>
          <w:spacing w:val="-2"/>
          <w:sz w:val="28"/>
          <w:szCs w:val="28"/>
        </w:rPr>
        <w:t>Результаты определения дуктильности (Д) модифицированных битумных композиций показывают, что при С</w:t>
      </w:r>
      <w:r w:rsidRPr="0032148D">
        <w:rPr>
          <w:color w:val="000000" w:themeColor="text1"/>
          <w:spacing w:val="-2"/>
          <w:sz w:val="28"/>
          <w:szCs w:val="28"/>
          <w:vertAlign w:val="subscript"/>
        </w:rPr>
        <w:t>АС-1</w:t>
      </w:r>
      <m:oMath>
        <m:r>
          <w:rPr>
            <w:rFonts w:ascii="Cambria Math" w:hAnsi="Cambria Math"/>
            <w:color w:val="000000" w:themeColor="text1"/>
            <w:spacing w:val="-2"/>
            <w:sz w:val="28"/>
            <w:szCs w:val="28"/>
          </w:rPr>
          <m:t>≥</m:t>
        </m:r>
      </m:oMath>
      <w:r w:rsidRPr="0032148D">
        <w:rPr>
          <w:color w:val="000000" w:themeColor="text1"/>
          <w:spacing w:val="-2"/>
          <w:sz w:val="28"/>
          <w:szCs w:val="28"/>
        </w:rPr>
        <w:t>1,0 г/дм</w:t>
      </w:r>
      <w:r w:rsidRPr="0032148D">
        <w:rPr>
          <w:color w:val="000000" w:themeColor="text1"/>
          <w:spacing w:val="-2"/>
          <w:sz w:val="28"/>
          <w:szCs w:val="28"/>
          <w:vertAlign w:val="superscript"/>
        </w:rPr>
        <w:t xml:space="preserve">3 </w:t>
      </w:r>
      <w:r w:rsidRPr="0032148D">
        <w:rPr>
          <w:color w:val="000000" w:themeColor="text1"/>
          <w:spacing w:val="-2"/>
          <w:sz w:val="28"/>
          <w:szCs w:val="28"/>
        </w:rPr>
        <w:t>растяжимость вяжущего повысилась от 101 до 103 см. Максимальное повышение растяжимости модифицированного битума по сравнению с оригинальным вяжущим выявлено в композиции «битум-АГ-4И» при содержании полимерного аддитива свыше 1,0 г/дм</w:t>
      </w:r>
      <w:r w:rsidRPr="0032148D">
        <w:rPr>
          <w:color w:val="000000" w:themeColor="text1"/>
          <w:spacing w:val="-2"/>
          <w:sz w:val="28"/>
          <w:szCs w:val="28"/>
          <w:vertAlign w:val="superscript"/>
        </w:rPr>
        <w:t xml:space="preserve">3  </w:t>
      </w:r>
      <w:r w:rsidRPr="0032148D">
        <w:rPr>
          <w:color w:val="000000" w:themeColor="text1"/>
          <w:spacing w:val="-2"/>
          <w:sz w:val="28"/>
          <w:szCs w:val="28"/>
        </w:rPr>
        <w:t>(</w:t>
      </w:r>
      <w:r w:rsidRPr="0032148D">
        <w:rPr>
          <w:color w:val="000000" w:themeColor="text1"/>
          <w:spacing w:val="-2"/>
          <w:sz w:val="28"/>
          <w:szCs w:val="28"/>
        </w:rPr>
        <w:sym w:font="Symbol" w:char="F044"/>
      </w:r>
      <w:r w:rsidRPr="0032148D">
        <w:rPr>
          <w:color w:val="000000" w:themeColor="text1"/>
          <w:spacing w:val="-2"/>
          <w:sz w:val="28"/>
          <w:szCs w:val="28"/>
        </w:rPr>
        <w:t>Д=6,0 см).</w:t>
      </w:r>
    </w:p>
    <w:p w14:paraId="5A628801" w14:textId="204FD3CA" w:rsidR="00BC5F0A" w:rsidRPr="0032148D" w:rsidRDefault="00BC5F0A" w:rsidP="0053734F">
      <w:pPr>
        <w:shd w:val="clear" w:color="auto" w:fill="FFFFFF"/>
        <w:ind w:firstLine="709"/>
        <w:contextualSpacing/>
        <w:jc w:val="both"/>
        <w:rPr>
          <w:color w:val="000000" w:themeColor="text1"/>
          <w:sz w:val="28"/>
          <w:szCs w:val="28"/>
        </w:rPr>
      </w:pPr>
      <w:r w:rsidRPr="0032148D">
        <w:rPr>
          <w:color w:val="000000" w:themeColor="text1"/>
          <w:spacing w:val="-2"/>
          <w:sz w:val="28"/>
          <w:szCs w:val="28"/>
        </w:rPr>
        <w:t>Результаты определения физико-механических характеристик тройных битумных композиций с установленным ранее оптимальным содержанием модификаторов при их совместном введении в битумное вяжущее (</w:t>
      </w:r>
      <w:r w:rsidRPr="0032148D">
        <w:rPr>
          <w:color w:val="000000" w:themeColor="text1"/>
          <w:sz w:val="28"/>
          <w:szCs w:val="28"/>
        </w:rPr>
        <w:t>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представлены в таблице </w:t>
      </w:r>
      <w:r w:rsidR="00F12C49" w:rsidRPr="0032148D">
        <w:rPr>
          <w:color w:val="000000" w:themeColor="text1"/>
          <w:sz w:val="28"/>
          <w:szCs w:val="28"/>
        </w:rPr>
        <w:t>4</w:t>
      </w:r>
      <w:r w:rsidR="00003E9F" w:rsidRPr="0032148D">
        <w:rPr>
          <w:color w:val="000000" w:themeColor="text1"/>
          <w:sz w:val="28"/>
          <w:szCs w:val="28"/>
          <w:lang w:val="ru-RU"/>
        </w:rPr>
        <w:t>3</w:t>
      </w:r>
      <w:r w:rsidRPr="0032148D">
        <w:rPr>
          <w:color w:val="000000" w:themeColor="text1"/>
          <w:sz w:val="28"/>
          <w:szCs w:val="28"/>
        </w:rPr>
        <w:t>.</w:t>
      </w:r>
    </w:p>
    <w:p w14:paraId="4CAA309D" w14:textId="77777777" w:rsidR="0053734F" w:rsidRPr="0032148D" w:rsidRDefault="0053734F" w:rsidP="00F12C49">
      <w:pPr>
        <w:shd w:val="clear" w:color="auto" w:fill="FFFFFF"/>
        <w:contextualSpacing/>
        <w:jc w:val="both"/>
        <w:rPr>
          <w:color w:val="000000" w:themeColor="text1"/>
          <w:sz w:val="28"/>
          <w:szCs w:val="28"/>
          <w:lang w:val="ru-RU"/>
        </w:rPr>
      </w:pPr>
    </w:p>
    <w:p w14:paraId="14D233AB" w14:textId="77777777" w:rsidR="009A0E90" w:rsidRPr="0032148D" w:rsidRDefault="009A0E90" w:rsidP="00F12C49">
      <w:pPr>
        <w:shd w:val="clear" w:color="auto" w:fill="FFFFFF"/>
        <w:contextualSpacing/>
        <w:jc w:val="both"/>
        <w:rPr>
          <w:color w:val="000000" w:themeColor="text1"/>
          <w:sz w:val="28"/>
          <w:szCs w:val="28"/>
          <w:lang w:val="ru-RU"/>
        </w:rPr>
      </w:pPr>
    </w:p>
    <w:p w14:paraId="786651AB" w14:textId="77777777" w:rsidR="00215E13" w:rsidRPr="0032148D" w:rsidRDefault="00215E13" w:rsidP="00F12C49">
      <w:pPr>
        <w:shd w:val="clear" w:color="auto" w:fill="FFFFFF"/>
        <w:contextualSpacing/>
        <w:jc w:val="both"/>
        <w:rPr>
          <w:color w:val="000000" w:themeColor="text1"/>
          <w:sz w:val="28"/>
          <w:szCs w:val="28"/>
          <w:lang w:val="ru-RU"/>
        </w:rPr>
      </w:pPr>
    </w:p>
    <w:p w14:paraId="0C7B0E95" w14:textId="19603ACE" w:rsidR="00BC5F0A" w:rsidRPr="0032148D" w:rsidRDefault="00BC5F0A" w:rsidP="00E73933">
      <w:pPr>
        <w:shd w:val="clear" w:color="auto" w:fill="FFFFFF"/>
        <w:ind w:firstLine="709"/>
        <w:contextualSpacing/>
        <w:jc w:val="center"/>
        <w:rPr>
          <w:color w:val="000000" w:themeColor="text1"/>
          <w:sz w:val="28"/>
          <w:szCs w:val="28"/>
        </w:rPr>
      </w:pPr>
      <w:r w:rsidRPr="0032148D">
        <w:rPr>
          <w:color w:val="000000" w:themeColor="text1"/>
          <w:sz w:val="28"/>
          <w:szCs w:val="28"/>
        </w:rPr>
        <w:lastRenderedPageBreak/>
        <w:t xml:space="preserve">Таблица </w:t>
      </w:r>
      <w:r w:rsidR="00F12C49" w:rsidRPr="0032148D">
        <w:rPr>
          <w:color w:val="000000" w:themeColor="text1"/>
          <w:sz w:val="28"/>
          <w:szCs w:val="28"/>
        </w:rPr>
        <w:t>4</w:t>
      </w:r>
      <w:r w:rsidR="00003E9F" w:rsidRPr="0032148D">
        <w:rPr>
          <w:color w:val="000000" w:themeColor="text1"/>
          <w:sz w:val="28"/>
          <w:szCs w:val="28"/>
          <w:lang w:val="ru-RU"/>
        </w:rPr>
        <w:t>3</w:t>
      </w:r>
      <w:r w:rsidRPr="0032148D">
        <w:rPr>
          <w:color w:val="000000" w:themeColor="text1"/>
          <w:sz w:val="28"/>
          <w:szCs w:val="28"/>
        </w:rPr>
        <w:t xml:space="preserve"> – Физико-механические характеристики исходного битума и модифицированной тройной битумной композиции</w:t>
      </w:r>
    </w:p>
    <w:p w14:paraId="069EC4F9" w14:textId="77777777" w:rsidR="001403E7" w:rsidRPr="0032148D" w:rsidRDefault="001403E7" w:rsidP="001403E7">
      <w:pPr>
        <w:shd w:val="clear" w:color="auto" w:fill="FFFFFF"/>
        <w:contextualSpacing/>
        <w:jc w:val="both"/>
        <w:rPr>
          <w:color w:val="000000" w:themeColor="text1"/>
          <w:sz w:val="28"/>
          <w:szCs w:val="28"/>
          <w:lang w:val="ru-RU"/>
        </w:rPr>
      </w:pPr>
    </w:p>
    <w:tbl>
      <w:tblPr>
        <w:tblStyle w:val="a9"/>
        <w:tblW w:w="0" w:type="auto"/>
        <w:tblInd w:w="279" w:type="dxa"/>
        <w:tblLook w:val="04A0" w:firstRow="1" w:lastRow="0" w:firstColumn="1" w:lastColumn="0" w:noHBand="0" w:noVBand="1"/>
      </w:tblPr>
      <w:tblGrid>
        <w:gridCol w:w="2693"/>
        <w:gridCol w:w="1843"/>
        <w:gridCol w:w="1984"/>
        <w:gridCol w:w="2268"/>
      </w:tblGrid>
      <w:tr w:rsidR="0032148D" w:rsidRPr="0032148D" w14:paraId="01BC8CDB" w14:textId="77777777" w:rsidTr="00F040DC">
        <w:tc>
          <w:tcPr>
            <w:tcW w:w="2693" w:type="dxa"/>
            <w:vAlign w:val="center"/>
          </w:tcPr>
          <w:p w14:paraId="1DDBA9A5" w14:textId="41048948" w:rsidR="001403E7" w:rsidRPr="0032148D" w:rsidRDefault="001403E7" w:rsidP="001403E7">
            <w:pPr>
              <w:contextualSpacing/>
              <w:jc w:val="center"/>
              <w:rPr>
                <w:color w:val="000000" w:themeColor="text1"/>
                <w:sz w:val="28"/>
                <w:szCs w:val="28"/>
              </w:rPr>
            </w:pPr>
            <w:r w:rsidRPr="0032148D">
              <w:rPr>
                <w:color w:val="000000" w:themeColor="text1"/>
                <w:sz w:val="28"/>
                <w:szCs w:val="28"/>
              </w:rPr>
              <w:t>Наименование показателей</w:t>
            </w:r>
          </w:p>
        </w:tc>
        <w:tc>
          <w:tcPr>
            <w:tcW w:w="1843" w:type="dxa"/>
            <w:vAlign w:val="center"/>
          </w:tcPr>
          <w:p w14:paraId="2C4E7914" w14:textId="77777777" w:rsidR="009A0E90" w:rsidRPr="0032148D" w:rsidRDefault="001403E7" w:rsidP="001403E7">
            <w:pPr>
              <w:jc w:val="center"/>
              <w:rPr>
                <w:color w:val="000000" w:themeColor="text1"/>
                <w:sz w:val="28"/>
                <w:szCs w:val="28"/>
              </w:rPr>
            </w:pPr>
            <w:r w:rsidRPr="0032148D">
              <w:rPr>
                <w:color w:val="000000" w:themeColor="text1"/>
                <w:sz w:val="28"/>
                <w:szCs w:val="28"/>
              </w:rPr>
              <w:t>Норма</w:t>
            </w:r>
          </w:p>
          <w:p w14:paraId="6516DC0D" w14:textId="4FD4A86F" w:rsidR="001403E7" w:rsidRPr="0032148D" w:rsidRDefault="001403E7" w:rsidP="001403E7">
            <w:pPr>
              <w:jc w:val="center"/>
              <w:rPr>
                <w:color w:val="000000" w:themeColor="text1"/>
                <w:sz w:val="28"/>
                <w:szCs w:val="28"/>
              </w:rPr>
            </w:pPr>
            <w:r w:rsidRPr="0032148D">
              <w:rPr>
                <w:color w:val="000000" w:themeColor="text1"/>
                <w:sz w:val="28"/>
                <w:szCs w:val="28"/>
              </w:rPr>
              <w:t xml:space="preserve"> по СТ РК 1373-2013</w:t>
            </w:r>
          </w:p>
          <w:p w14:paraId="0F07D15F" w14:textId="77777777" w:rsidR="001403E7" w:rsidRPr="0032148D" w:rsidRDefault="001403E7" w:rsidP="001403E7">
            <w:pPr>
              <w:contextualSpacing/>
              <w:jc w:val="center"/>
              <w:rPr>
                <w:color w:val="000000" w:themeColor="text1"/>
                <w:sz w:val="28"/>
                <w:szCs w:val="28"/>
              </w:rPr>
            </w:pPr>
          </w:p>
        </w:tc>
        <w:tc>
          <w:tcPr>
            <w:tcW w:w="1984" w:type="dxa"/>
            <w:vAlign w:val="center"/>
          </w:tcPr>
          <w:p w14:paraId="39F7E65B" w14:textId="5F4D3A66" w:rsidR="001403E7" w:rsidRPr="0032148D" w:rsidRDefault="001403E7" w:rsidP="001403E7">
            <w:pPr>
              <w:contextualSpacing/>
              <w:jc w:val="center"/>
              <w:rPr>
                <w:color w:val="000000" w:themeColor="text1"/>
                <w:sz w:val="28"/>
                <w:szCs w:val="28"/>
              </w:rPr>
            </w:pPr>
            <w:r w:rsidRPr="0032148D">
              <w:rPr>
                <w:color w:val="000000" w:themeColor="text1"/>
                <w:sz w:val="28"/>
                <w:szCs w:val="28"/>
              </w:rPr>
              <w:t>Битум БНД 100/130</w:t>
            </w:r>
          </w:p>
        </w:tc>
        <w:tc>
          <w:tcPr>
            <w:tcW w:w="2268" w:type="dxa"/>
            <w:vAlign w:val="center"/>
          </w:tcPr>
          <w:p w14:paraId="34201689" w14:textId="77777777" w:rsidR="001403E7" w:rsidRPr="0032148D" w:rsidRDefault="001403E7" w:rsidP="001403E7">
            <w:pPr>
              <w:jc w:val="center"/>
              <w:rPr>
                <w:color w:val="000000" w:themeColor="text1"/>
                <w:sz w:val="28"/>
                <w:szCs w:val="28"/>
              </w:rPr>
            </w:pPr>
            <w:r w:rsidRPr="0032148D">
              <w:rPr>
                <w:color w:val="000000" w:themeColor="text1"/>
                <w:sz w:val="28"/>
                <w:szCs w:val="28"/>
              </w:rPr>
              <w:t>Композиция</w:t>
            </w:r>
          </w:p>
          <w:p w14:paraId="764CF76A" w14:textId="4E0D66F3" w:rsidR="001403E7" w:rsidRPr="0032148D" w:rsidRDefault="001403E7" w:rsidP="001403E7">
            <w:pPr>
              <w:contextualSpacing/>
              <w:jc w:val="center"/>
              <w:rPr>
                <w:color w:val="000000" w:themeColor="text1"/>
                <w:sz w:val="28"/>
                <w:szCs w:val="28"/>
              </w:rPr>
            </w:pPr>
            <w:r w:rsidRPr="0032148D">
              <w:rPr>
                <w:color w:val="000000" w:themeColor="text1"/>
                <w:sz w:val="28"/>
                <w:szCs w:val="28"/>
              </w:rPr>
              <w:t>"битум-АГ-4И-АС-1"</w:t>
            </w:r>
          </w:p>
        </w:tc>
      </w:tr>
      <w:tr w:rsidR="0032148D" w:rsidRPr="0032148D" w14:paraId="010FCCFC" w14:textId="77777777" w:rsidTr="00F040DC">
        <w:tc>
          <w:tcPr>
            <w:tcW w:w="2693" w:type="dxa"/>
            <w:vAlign w:val="center"/>
          </w:tcPr>
          <w:p w14:paraId="39745DE3" w14:textId="7BF54B53" w:rsidR="00003E9F" w:rsidRPr="0032148D" w:rsidRDefault="001403E7" w:rsidP="0032148D">
            <w:pPr>
              <w:contextualSpacing/>
              <w:jc w:val="center"/>
              <w:rPr>
                <w:color w:val="000000" w:themeColor="text1"/>
                <w:sz w:val="28"/>
                <w:szCs w:val="28"/>
              </w:rPr>
            </w:pPr>
            <w:r w:rsidRPr="0032148D">
              <w:rPr>
                <w:color w:val="000000" w:themeColor="text1"/>
                <w:sz w:val="28"/>
                <w:szCs w:val="28"/>
              </w:rPr>
              <w:t>Глубина проникания иглы при 25°С, 0,1мм</w:t>
            </w:r>
          </w:p>
        </w:tc>
        <w:tc>
          <w:tcPr>
            <w:tcW w:w="1843" w:type="dxa"/>
            <w:vAlign w:val="center"/>
          </w:tcPr>
          <w:p w14:paraId="4042AD60" w14:textId="237B32E5" w:rsidR="001403E7" w:rsidRPr="0032148D" w:rsidRDefault="001403E7" w:rsidP="001403E7">
            <w:pPr>
              <w:contextualSpacing/>
              <w:jc w:val="center"/>
              <w:rPr>
                <w:color w:val="000000" w:themeColor="text1"/>
                <w:sz w:val="28"/>
                <w:szCs w:val="28"/>
              </w:rPr>
            </w:pPr>
            <w:r w:rsidRPr="0032148D">
              <w:rPr>
                <w:color w:val="000000" w:themeColor="text1"/>
                <w:sz w:val="28"/>
                <w:szCs w:val="28"/>
              </w:rPr>
              <w:t>101-130</w:t>
            </w:r>
          </w:p>
        </w:tc>
        <w:tc>
          <w:tcPr>
            <w:tcW w:w="1984" w:type="dxa"/>
            <w:vAlign w:val="center"/>
          </w:tcPr>
          <w:p w14:paraId="59021989" w14:textId="049DE552" w:rsidR="001403E7" w:rsidRPr="0032148D" w:rsidRDefault="001403E7" w:rsidP="001403E7">
            <w:pPr>
              <w:contextualSpacing/>
              <w:jc w:val="center"/>
              <w:rPr>
                <w:color w:val="000000" w:themeColor="text1"/>
                <w:sz w:val="28"/>
                <w:szCs w:val="28"/>
              </w:rPr>
            </w:pPr>
            <w:r w:rsidRPr="0032148D">
              <w:rPr>
                <w:color w:val="000000" w:themeColor="text1"/>
                <w:sz w:val="28"/>
                <w:szCs w:val="28"/>
              </w:rPr>
              <w:t>120</w:t>
            </w:r>
          </w:p>
        </w:tc>
        <w:tc>
          <w:tcPr>
            <w:tcW w:w="2268" w:type="dxa"/>
            <w:vAlign w:val="center"/>
          </w:tcPr>
          <w:p w14:paraId="409A788F" w14:textId="7CC91C54" w:rsidR="001403E7" w:rsidRPr="0032148D" w:rsidRDefault="001403E7" w:rsidP="001403E7">
            <w:pPr>
              <w:contextualSpacing/>
              <w:jc w:val="center"/>
              <w:rPr>
                <w:color w:val="000000" w:themeColor="text1"/>
                <w:sz w:val="28"/>
                <w:szCs w:val="28"/>
              </w:rPr>
            </w:pPr>
            <w:r w:rsidRPr="0032148D">
              <w:rPr>
                <w:color w:val="000000" w:themeColor="text1"/>
                <w:sz w:val="28"/>
                <w:szCs w:val="28"/>
              </w:rPr>
              <w:t>103</w:t>
            </w:r>
          </w:p>
        </w:tc>
      </w:tr>
      <w:tr w:rsidR="0032148D" w:rsidRPr="0032148D" w14:paraId="52842AD7" w14:textId="77777777" w:rsidTr="00F040DC">
        <w:tc>
          <w:tcPr>
            <w:tcW w:w="2693" w:type="dxa"/>
            <w:vAlign w:val="center"/>
          </w:tcPr>
          <w:p w14:paraId="56379A84" w14:textId="5D5FDD85" w:rsidR="001403E7" w:rsidRPr="0032148D" w:rsidRDefault="001403E7" w:rsidP="001403E7">
            <w:pPr>
              <w:contextualSpacing/>
              <w:jc w:val="center"/>
              <w:rPr>
                <w:color w:val="000000" w:themeColor="text1"/>
                <w:sz w:val="28"/>
                <w:szCs w:val="28"/>
              </w:rPr>
            </w:pPr>
            <w:r w:rsidRPr="0032148D">
              <w:rPr>
                <w:color w:val="000000" w:themeColor="text1"/>
                <w:sz w:val="28"/>
                <w:szCs w:val="28"/>
              </w:rPr>
              <w:t>Температура размягчения по кольцу и шару, °С</w:t>
            </w:r>
          </w:p>
        </w:tc>
        <w:tc>
          <w:tcPr>
            <w:tcW w:w="1843" w:type="dxa"/>
            <w:vAlign w:val="center"/>
          </w:tcPr>
          <w:p w14:paraId="2E2F91EC" w14:textId="04527CEA" w:rsidR="001403E7" w:rsidRPr="0032148D" w:rsidRDefault="001403E7" w:rsidP="001403E7">
            <w:pPr>
              <w:contextualSpacing/>
              <w:jc w:val="center"/>
              <w:rPr>
                <w:color w:val="000000" w:themeColor="text1"/>
                <w:sz w:val="28"/>
                <w:szCs w:val="28"/>
              </w:rPr>
            </w:pPr>
            <w:r w:rsidRPr="0032148D">
              <w:rPr>
                <w:color w:val="000000" w:themeColor="text1"/>
                <w:sz w:val="28"/>
                <w:szCs w:val="28"/>
              </w:rPr>
              <w:t>не ниже 43</w:t>
            </w:r>
          </w:p>
        </w:tc>
        <w:tc>
          <w:tcPr>
            <w:tcW w:w="1984" w:type="dxa"/>
            <w:vAlign w:val="center"/>
          </w:tcPr>
          <w:p w14:paraId="71FDD31D" w14:textId="3F67C28D" w:rsidR="001403E7" w:rsidRPr="0032148D" w:rsidRDefault="001403E7" w:rsidP="001403E7">
            <w:pPr>
              <w:contextualSpacing/>
              <w:jc w:val="center"/>
              <w:rPr>
                <w:color w:val="000000" w:themeColor="text1"/>
                <w:sz w:val="28"/>
                <w:szCs w:val="28"/>
              </w:rPr>
            </w:pPr>
            <w:r w:rsidRPr="0032148D">
              <w:rPr>
                <w:color w:val="000000" w:themeColor="text1"/>
                <w:sz w:val="28"/>
                <w:szCs w:val="28"/>
              </w:rPr>
              <w:t>43,8</w:t>
            </w:r>
          </w:p>
        </w:tc>
        <w:tc>
          <w:tcPr>
            <w:tcW w:w="2268" w:type="dxa"/>
            <w:vAlign w:val="center"/>
          </w:tcPr>
          <w:p w14:paraId="3198EB35" w14:textId="07077CF5" w:rsidR="001403E7" w:rsidRPr="0032148D" w:rsidRDefault="001403E7" w:rsidP="001403E7">
            <w:pPr>
              <w:contextualSpacing/>
              <w:jc w:val="center"/>
              <w:rPr>
                <w:color w:val="000000" w:themeColor="text1"/>
                <w:sz w:val="28"/>
                <w:szCs w:val="28"/>
              </w:rPr>
            </w:pPr>
            <w:r w:rsidRPr="0032148D">
              <w:rPr>
                <w:color w:val="000000" w:themeColor="text1"/>
                <w:sz w:val="28"/>
                <w:szCs w:val="28"/>
              </w:rPr>
              <w:t>46,8</w:t>
            </w:r>
          </w:p>
        </w:tc>
      </w:tr>
      <w:tr w:rsidR="0032148D" w:rsidRPr="0032148D" w14:paraId="58EF2A49" w14:textId="77777777" w:rsidTr="00F040DC">
        <w:tc>
          <w:tcPr>
            <w:tcW w:w="2693" w:type="dxa"/>
            <w:vAlign w:val="center"/>
          </w:tcPr>
          <w:p w14:paraId="5BD2582E" w14:textId="77777777" w:rsidR="00003E9F" w:rsidRPr="0032148D" w:rsidRDefault="001403E7" w:rsidP="001403E7">
            <w:pPr>
              <w:contextualSpacing/>
              <w:jc w:val="center"/>
              <w:rPr>
                <w:color w:val="000000" w:themeColor="text1"/>
                <w:sz w:val="28"/>
                <w:szCs w:val="28"/>
              </w:rPr>
            </w:pPr>
            <w:r w:rsidRPr="0032148D">
              <w:rPr>
                <w:color w:val="000000" w:themeColor="text1"/>
                <w:sz w:val="28"/>
                <w:szCs w:val="28"/>
              </w:rPr>
              <w:t>Растяжимость при</w:t>
            </w:r>
            <w:r w:rsidR="00003E9F" w:rsidRPr="0032148D">
              <w:rPr>
                <w:color w:val="000000" w:themeColor="text1"/>
                <w:sz w:val="28"/>
                <w:szCs w:val="28"/>
              </w:rPr>
              <w:t xml:space="preserve"> </w:t>
            </w:r>
          </w:p>
          <w:p w14:paraId="336C6B19" w14:textId="0C57AF6F" w:rsidR="009A0E90" w:rsidRPr="0032148D" w:rsidRDefault="001403E7" w:rsidP="0032148D">
            <w:pPr>
              <w:contextualSpacing/>
              <w:jc w:val="center"/>
              <w:rPr>
                <w:color w:val="000000" w:themeColor="text1"/>
                <w:sz w:val="28"/>
                <w:szCs w:val="28"/>
              </w:rPr>
            </w:pPr>
            <w:r w:rsidRPr="0032148D">
              <w:rPr>
                <w:color w:val="000000" w:themeColor="text1"/>
                <w:sz w:val="28"/>
                <w:szCs w:val="28"/>
              </w:rPr>
              <w:t>25 °С, см</w:t>
            </w:r>
          </w:p>
        </w:tc>
        <w:tc>
          <w:tcPr>
            <w:tcW w:w="1843" w:type="dxa"/>
            <w:vAlign w:val="center"/>
          </w:tcPr>
          <w:p w14:paraId="6155749F" w14:textId="4C40832C" w:rsidR="001403E7" w:rsidRPr="0032148D" w:rsidRDefault="001403E7" w:rsidP="001403E7">
            <w:pPr>
              <w:contextualSpacing/>
              <w:jc w:val="center"/>
              <w:rPr>
                <w:color w:val="000000" w:themeColor="text1"/>
                <w:sz w:val="28"/>
                <w:szCs w:val="28"/>
              </w:rPr>
            </w:pPr>
            <w:r w:rsidRPr="0032148D">
              <w:rPr>
                <w:color w:val="000000" w:themeColor="text1"/>
                <w:sz w:val="28"/>
                <w:szCs w:val="28"/>
              </w:rPr>
              <w:t>не менее 90</w:t>
            </w:r>
          </w:p>
        </w:tc>
        <w:tc>
          <w:tcPr>
            <w:tcW w:w="1984" w:type="dxa"/>
            <w:vAlign w:val="center"/>
          </w:tcPr>
          <w:p w14:paraId="2667F019" w14:textId="787033E7" w:rsidR="001403E7" w:rsidRPr="0032148D" w:rsidRDefault="001403E7" w:rsidP="001403E7">
            <w:pPr>
              <w:contextualSpacing/>
              <w:jc w:val="center"/>
              <w:rPr>
                <w:color w:val="000000" w:themeColor="text1"/>
                <w:sz w:val="28"/>
                <w:szCs w:val="28"/>
              </w:rPr>
            </w:pPr>
            <w:r w:rsidRPr="0032148D">
              <w:rPr>
                <w:color w:val="000000" w:themeColor="text1"/>
                <w:sz w:val="28"/>
                <w:szCs w:val="28"/>
              </w:rPr>
              <w:t>101</w:t>
            </w:r>
          </w:p>
        </w:tc>
        <w:tc>
          <w:tcPr>
            <w:tcW w:w="2268" w:type="dxa"/>
            <w:vAlign w:val="center"/>
          </w:tcPr>
          <w:p w14:paraId="7C72BDFA" w14:textId="213DA839" w:rsidR="001403E7" w:rsidRPr="0032148D" w:rsidRDefault="001403E7" w:rsidP="001403E7">
            <w:pPr>
              <w:contextualSpacing/>
              <w:jc w:val="center"/>
              <w:rPr>
                <w:color w:val="000000" w:themeColor="text1"/>
                <w:sz w:val="28"/>
                <w:szCs w:val="28"/>
              </w:rPr>
            </w:pPr>
            <w:r w:rsidRPr="0032148D">
              <w:rPr>
                <w:color w:val="000000" w:themeColor="text1"/>
                <w:sz w:val="28"/>
                <w:szCs w:val="28"/>
              </w:rPr>
              <w:t>108</w:t>
            </w:r>
          </w:p>
        </w:tc>
      </w:tr>
      <w:tr w:rsidR="0032148D" w:rsidRPr="0032148D" w14:paraId="570ED0BE" w14:textId="77777777" w:rsidTr="00F040DC">
        <w:tc>
          <w:tcPr>
            <w:tcW w:w="2693" w:type="dxa"/>
            <w:vAlign w:val="center"/>
          </w:tcPr>
          <w:p w14:paraId="6A362622" w14:textId="5F8D6191" w:rsidR="001403E7" w:rsidRPr="0032148D" w:rsidRDefault="001403E7" w:rsidP="001403E7">
            <w:pPr>
              <w:contextualSpacing/>
              <w:jc w:val="center"/>
              <w:rPr>
                <w:color w:val="000000" w:themeColor="text1"/>
                <w:sz w:val="28"/>
                <w:szCs w:val="28"/>
              </w:rPr>
            </w:pPr>
            <w:r w:rsidRPr="0032148D">
              <w:rPr>
                <w:color w:val="000000" w:themeColor="text1"/>
                <w:sz w:val="28"/>
                <w:szCs w:val="28"/>
              </w:rPr>
              <w:t xml:space="preserve">Температура хрупкости по </w:t>
            </w:r>
            <w:proofErr w:type="spellStart"/>
            <w:r w:rsidRPr="0032148D">
              <w:rPr>
                <w:color w:val="000000" w:themeColor="text1"/>
                <w:sz w:val="28"/>
                <w:szCs w:val="28"/>
              </w:rPr>
              <w:t>Фраасу</w:t>
            </w:r>
            <w:proofErr w:type="spellEnd"/>
            <w:r w:rsidRPr="0032148D">
              <w:rPr>
                <w:color w:val="000000" w:themeColor="text1"/>
                <w:sz w:val="28"/>
                <w:szCs w:val="28"/>
              </w:rPr>
              <w:t>, °С</w:t>
            </w:r>
          </w:p>
        </w:tc>
        <w:tc>
          <w:tcPr>
            <w:tcW w:w="1843" w:type="dxa"/>
            <w:vAlign w:val="center"/>
          </w:tcPr>
          <w:p w14:paraId="198DCDD9" w14:textId="77777777" w:rsidR="001403E7" w:rsidRPr="0032148D" w:rsidRDefault="001403E7" w:rsidP="001403E7">
            <w:pPr>
              <w:jc w:val="center"/>
              <w:rPr>
                <w:color w:val="000000" w:themeColor="text1"/>
                <w:sz w:val="28"/>
                <w:szCs w:val="28"/>
              </w:rPr>
            </w:pPr>
            <w:r w:rsidRPr="0032148D">
              <w:rPr>
                <w:color w:val="000000" w:themeColor="text1"/>
                <w:sz w:val="28"/>
                <w:szCs w:val="28"/>
              </w:rPr>
              <w:t>не выше</w:t>
            </w:r>
          </w:p>
          <w:p w14:paraId="3A61CA9B" w14:textId="701EC8C2" w:rsidR="001403E7" w:rsidRPr="0032148D" w:rsidRDefault="001403E7" w:rsidP="001403E7">
            <w:pPr>
              <w:contextualSpacing/>
              <w:jc w:val="center"/>
              <w:rPr>
                <w:color w:val="000000" w:themeColor="text1"/>
                <w:sz w:val="28"/>
                <w:szCs w:val="28"/>
              </w:rPr>
            </w:pPr>
            <w:r w:rsidRPr="0032148D">
              <w:rPr>
                <w:color w:val="000000" w:themeColor="text1"/>
                <w:sz w:val="28"/>
                <w:szCs w:val="28"/>
              </w:rPr>
              <w:t>-22</w:t>
            </w:r>
          </w:p>
        </w:tc>
        <w:tc>
          <w:tcPr>
            <w:tcW w:w="1984" w:type="dxa"/>
            <w:vAlign w:val="center"/>
          </w:tcPr>
          <w:p w14:paraId="54A6777F" w14:textId="62E553AF" w:rsidR="001403E7" w:rsidRPr="0032148D" w:rsidRDefault="001403E7" w:rsidP="001403E7">
            <w:pPr>
              <w:contextualSpacing/>
              <w:jc w:val="center"/>
              <w:rPr>
                <w:color w:val="000000" w:themeColor="text1"/>
                <w:sz w:val="28"/>
                <w:szCs w:val="28"/>
              </w:rPr>
            </w:pPr>
            <w:r w:rsidRPr="0032148D">
              <w:rPr>
                <w:color w:val="000000" w:themeColor="text1"/>
                <w:sz w:val="28"/>
                <w:szCs w:val="28"/>
              </w:rPr>
              <w:t>-23</w:t>
            </w:r>
          </w:p>
        </w:tc>
        <w:tc>
          <w:tcPr>
            <w:tcW w:w="2268" w:type="dxa"/>
            <w:vAlign w:val="center"/>
          </w:tcPr>
          <w:p w14:paraId="11431F27" w14:textId="0DC48A93" w:rsidR="001403E7" w:rsidRPr="0032148D" w:rsidRDefault="001403E7" w:rsidP="001403E7">
            <w:pPr>
              <w:contextualSpacing/>
              <w:jc w:val="center"/>
              <w:rPr>
                <w:color w:val="000000" w:themeColor="text1"/>
                <w:sz w:val="28"/>
                <w:szCs w:val="28"/>
              </w:rPr>
            </w:pPr>
            <w:r w:rsidRPr="0032148D">
              <w:rPr>
                <w:color w:val="000000" w:themeColor="text1"/>
                <w:sz w:val="28"/>
                <w:szCs w:val="28"/>
              </w:rPr>
              <w:t>-29</w:t>
            </w:r>
          </w:p>
        </w:tc>
      </w:tr>
      <w:tr w:rsidR="0032148D" w:rsidRPr="0032148D" w14:paraId="086E2B09" w14:textId="77777777" w:rsidTr="00F040DC">
        <w:tc>
          <w:tcPr>
            <w:tcW w:w="2693" w:type="dxa"/>
            <w:vAlign w:val="center"/>
          </w:tcPr>
          <w:p w14:paraId="609BA39A" w14:textId="77777777" w:rsidR="001403E7" w:rsidRPr="0032148D" w:rsidRDefault="001403E7" w:rsidP="001403E7">
            <w:pPr>
              <w:contextualSpacing/>
              <w:jc w:val="center"/>
              <w:rPr>
                <w:color w:val="000000" w:themeColor="text1"/>
                <w:sz w:val="28"/>
                <w:szCs w:val="28"/>
              </w:rPr>
            </w:pPr>
            <w:r w:rsidRPr="0032148D">
              <w:rPr>
                <w:color w:val="000000" w:themeColor="text1"/>
                <w:sz w:val="28"/>
                <w:szCs w:val="28"/>
              </w:rPr>
              <w:t>Индекс пенетрации</w:t>
            </w:r>
          </w:p>
          <w:p w14:paraId="6E6ADDFD" w14:textId="19E337FC" w:rsidR="009A0E90" w:rsidRPr="0032148D" w:rsidRDefault="009A0E90" w:rsidP="001403E7">
            <w:pPr>
              <w:contextualSpacing/>
              <w:jc w:val="center"/>
              <w:rPr>
                <w:color w:val="000000" w:themeColor="text1"/>
                <w:sz w:val="28"/>
                <w:szCs w:val="28"/>
              </w:rPr>
            </w:pPr>
          </w:p>
        </w:tc>
        <w:tc>
          <w:tcPr>
            <w:tcW w:w="1843" w:type="dxa"/>
            <w:vAlign w:val="center"/>
          </w:tcPr>
          <w:p w14:paraId="14D3325E" w14:textId="0941D18B" w:rsidR="001403E7" w:rsidRPr="0032148D" w:rsidRDefault="001403E7" w:rsidP="001403E7">
            <w:pPr>
              <w:contextualSpacing/>
              <w:jc w:val="center"/>
              <w:rPr>
                <w:color w:val="000000" w:themeColor="text1"/>
                <w:sz w:val="28"/>
                <w:szCs w:val="28"/>
              </w:rPr>
            </w:pPr>
            <w:r w:rsidRPr="0032148D">
              <w:rPr>
                <w:color w:val="000000" w:themeColor="text1"/>
                <w:sz w:val="28"/>
                <w:szCs w:val="28"/>
              </w:rPr>
              <w:t>от -1 до +1</w:t>
            </w:r>
          </w:p>
        </w:tc>
        <w:tc>
          <w:tcPr>
            <w:tcW w:w="1984" w:type="dxa"/>
            <w:vAlign w:val="center"/>
          </w:tcPr>
          <w:p w14:paraId="053FF294" w14:textId="7A3F9F59" w:rsidR="001403E7" w:rsidRPr="0032148D" w:rsidRDefault="001403E7" w:rsidP="001403E7">
            <w:pPr>
              <w:contextualSpacing/>
              <w:jc w:val="center"/>
              <w:rPr>
                <w:color w:val="000000" w:themeColor="text1"/>
                <w:sz w:val="28"/>
                <w:szCs w:val="28"/>
              </w:rPr>
            </w:pPr>
            <w:r w:rsidRPr="0032148D">
              <w:rPr>
                <w:color w:val="000000" w:themeColor="text1"/>
                <w:sz w:val="28"/>
                <w:szCs w:val="28"/>
              </w:rPr>
              <w:t>-0,6</w:t>
            </w:r>
          </w:p>
        </w:tc>
        <w:tc>
          <w:tcPr>
            <w:tcW w:w="2268" w:type="dxa"/>
            <w:vAlign w:val="center"/>
          </w:tcPr>
          <w:p w14:paraId="0149D49D" w14:textId="5AEA29F8" w:rsidR="001403E7" w:rsidRPr="0032148D" w:rsidRDefault="001403E7" w:rsidP="001403E7">
            <w:pPr>
              <w:contextualSpacing/>
              <w:jc w:val="center"/>
              <w:rPr>
                <w:color w:val="000000" w:themeColor="text1"/>
                <w:sz w:val="28"/>
                <w:szCs w:val="28"/>
              </w:rPr>
            </w:pPr>
            <w:r w:rsidRPr="0032148D">
              <w:rPr>
                <w:color w:val="000000" w:themeColor="text1"/>
                <w:sz w:val="28"/>
                <w:szCs w:val="28"/>
              </w:rPr>
              <w:t>-0,14</w:t>
            </w:r>
          </w:p>
        </w:tc>
      </w:tr>
    </w:tbl>
    <w:p w14:paraId="78107DFB" w14:textId="77777777" w:rsidR="00BC5F0A" w:rsidRPr="0032148D" w:rsidRDefault="00BC5F0A" w:rsidP="001403E7">
      <w:pPr>
        <w:shd w:val="clear" w:color="auto" w:fill="FFFFFF"/>
        <w:contextualSpacing/>
        <w:jc w:val="both"/>
        <w:rPr>
          <w:color w:val="000000" w:themeColor="text1"/>
          <w:sz w:val="28"/>
          <w:szCs w:val="28"/>
          <w:lang w:val="ru-RU"/>
        </w:rPr>
      </w:pPr>
    </w:p>
    <w:p w14:paraId="549E0D54" w14:textId="1261AB68" w:rsidR="008C2AC9" w:rsidRPr="0032148D" w:rsidRDefault="00E73933" w:rsidP="00E73933">
      <w:pPr>
        <w:jc w:val="both"/>
        <w:rPr>
          <w:color w:val="000000" w:themeColor="text1"/>
          <w:sz w:val="28"/>
          <w:szCs w:val="28"/>
        </w:rPr>
      </w:pPr>
      <w:r w:rsidRPr="0032148D">
        <w:rPr>
          <w:color w:val="000000" w:themeColor="text1"/>
          <w:sz w:val="28"/>
          <w:szCs w:val="28"/>
        </w:rPr>
        <w:tab/>
        <w:t xml:space="preserve">Таким образом, основываясь на результатах комплекса исследований </w:t>
      </w:r>
      <w:r w:rsidR="00DC5EA8" w:rsidRPr="0032148D">
        <w:rPr>
          <w:color w:val="000000" w:themeColor="text1"/>
          <w:sz w:val="28"/>
          <w:szCs w:val="28"/>
        </w:rPr>
        <w:t xml:space="preserve">физико-химических и </w:t>
      </w:r>
      <w:r w:rsidRPr="0032148D">
        <w:rPr>
          <w:color w:val="000000" w:themeColor="text1"/>
          <w:sz w:val="28"/>
          <w:szCs w:val="28"/>
        </w:rPr>
        <w:t xml:space="preserve">физико-механических свойств модифицированных битумных композиций (таблица </w:t>
      </w:r>
      <w:r w:rsidR="00F12C49" w:rsidRPr="0032148D">
        <w:rPr>
          <w:color w:val="000000" w:themeColor="text1"/>
          <w:sz w:val="28"/>
          <w:szCs w:val="28"/>
        </w:rPr>
        <w:t>4</w:t>
      </w:r>
      <w:r w:rsidR="00003E9F" w:rsidRPr="0032148D">
        <w:rPr>
          <w:color w:val="000000" w:themeColor="text1"/>
          <w:sz w:val="28"/>
          <w:szCs w:val="28"/>
          <w:lang w:val="ru-RU"/>
        </w:rPr>
        <w:t>3</w:t>
      </w:r>
      <w:r w:rsidRPr="0032148D">
        <w:rPr>
          <w:color w:val="000000" w:themeColor="text1"/>
          <w:sz w:val="28"/>
          <w:szCs w:val="28"/>
        </w:rPr>
        <w:t xml:space="preserve">), можно заключить, что совместное введение в битумное вяжущее полимерного аддитива АГ-4И и </w:t>
      </w:r>
      <w:r w:rsidR="00AB1626" w:rsidRPr="0032148D">
        <w:rPr>
          <w:color w:val="000000" w:themeColor="text1"/>
          <w:sz w:val="28"/>
          <w:szCs w:val="28"/>
        </w:rPr>
        <w:t>поверхностно-активн</w:t>
      </w:r>
      <w:r w:rsidR="00D3182E" w:rsidRPr="0032148D">
        <w:rPr>
          <w:color w:val="000000" w:themeColor="text1"/>
          <w:sz w:val="28"/>
          <w:szCs w:val="28"/>
          <w:lang w:val="ru-RU"/>
        </w:rPr>
        <w:t xml:space="preserve">ого модификатора </w:t>
      </w:r>
      <w:r w:rsidRPr="0032148D">
        <w:rPr>
          <w:color w:val="000000" w:themeColor="text1"/>
          <w:sz w:val="28"/>
          <w:szCs w:val="28"/>
        </w:rPr>
        <w:t xml:space="preserve">АС-1 улучшает </w:t>
      </w:r>
      <w:r w:rsidR="00DC5EA8" w:rsidRPr="0032148D">
        <w:rPr>
          <w:color w:val="000000" w:themeColor="text1"/>
          <w:sz w:val="28"/>
          <w:szCs w:val="28"/>
        </w:rPr>
        <w:t>эксплуатационные</w:t>
      </w:r>
      <w:r w:rsidRPr="0032148D">
        <w:rPr>
          <w:color w:val="000000" w:themeColor="text1"/>
          <w:sz w:val="28"/>
          <w:szCs w:val="28"/>
        </w:rPr>
        <w:t xml:space="preserve"> характеристики вяжущего в сравнении с оригинальным битумом.</w:t>
      </w:r>
    </w:p>
    <w:p w14:paraId="0D8C6F84" w14:textId="21D3CB51" w:rsidR="008C2AC9" w:rsidRPr="0032148D" w:rsidRDefault="007D2BE0" w:rsidP="00E73933">
      <w:pPr>
        <w:jc w:val="both"/>
        <w:rPr>
          <w:color w:val="000000" w:themeColor="text1"/>
          <w:sz w:val="28"/>
          <w:szCs w:val="28"/>
        </w:rPr>
      </w:pPr>
      <w:r w:rsidRPr="0032148D">
        <w:rPr>
          <w:color w:val="000000" w:themeColor="text1"/>
          <w:sz w:val="28"/>
          <w:szCs w:val="28"/>
        </w:rPr>
        <w:tab/>
      </w:r>
    </w:p>
    <w:p w14:paraId="717D4AB9" w14:textId="5987AF88" w:rsidR="005A49EA" w:rsidRPr="0032148D" w:rsidRDefault="007D2BE0" w:rsidP="009A0E90">
      <w:pPr>
        <w:ind w:firstLine="708"/>
        <w:jc w:val="both"/>
        <w:rPr>
          <w:b/>
          <w:bCs/>
          <w:color w:val="000000" w:themeColor="text1"/>
          <w:sz w:val="28"/>
          <w:szCs w:val="28"/>
          <w:lang w:val="ru-RU"/>
        </w:rPr>
      </w:pPr>
      <w:r w:rsidRPr="0032148D">
        <w:rPr>
          <w:b/>
          <w:bCs/>
          <w:color w:val="000000" w:themeColor="text1"/>
          <w:sz w:val="28"/>
          <w:szCs w:val="28"/>
        </w:rPr>
        <w:t xml:space="preserve">6.3 </w:t>
      </w:r>
      <w:r w:rsidR="005A49EA" w:rsidRPr="0032148D">
        <w:rPr>
          <w:b/>
          <w:bCs/>
          <w:color w:val="000000" w:themeColor="text1"/>
          <w:sz w:val="28"/>
          <w:szCs w:val="28"/>
        </w:rPr>
        <w:t xml:space="preserve">Оптимизированный состав битумоминеральной композиции и </w:t>
      </w:r>
      <w:r w:rsidR="00C84825" w:rsidRPr="0032148D">
        <w:rPr>
          <w:b/>
          <w:bCs/>
          <w:color w:val="000000" w:themeColor="text1"/>
          <w:sz w:val="28"/>
          <w:szCs w:val="28"/>
          <w:lang w:val="ru-RU"/>
        </w:rPr>
        <w:t>т</w:t>
      </w:r>
      <w:r w:rsidR="00C84825" w:rsidRPr="0032148D">
        <w:rPr>
          <w:b/>
          <w:bCs/>
          <w:color w:val="000000" w:themeColor="text1"/>
          <w:sz w:val="28"/>
          <w:szCs w:val="28"/>
        </w:rPr>
        <w:t xml:space="preserve">ехнико-экономическая оценка разработанного состава </w:t>
      </w:r>
    </w:p>
    <w:p w14:paraId="51B2E71B" w14:textId="4D8BF1D6" w:rsidR="005A49EA" w:rsidRDefault="005A49EA" w:rsidP="005A49EA">
      <w:pPr>
        <w:ind w:firstLine="708"/>
        <w:jc w:val="both"/>
        <w:rPr>
          <w:color w:val="000000" w:themeColor="text1"/>
          <w:sz w:val="28"/>
          <w:szCs w:val="28"/>
          <w:lang w:val="ru-RU"/>
        </w:rPr>
      </w:pPr>
      <w:r w:rsidRPr="0032148D">
        <w:rPr>
          <w:color w:val="000000" w:themeColor="text1"/>
          <w:sz w:val="28"/>
          <w:szCs w:val="28"/>
        </w:rPr>
        <w:t xml:space="preserve">На основании комплекса проведенных исследований физико-химических и физико-механических свойств модифицированного битума </w:t>
      </w:r>
      <w:r w:rsidR="00A5667B" w:rsidRPr="0032148D">
        <w:rPr>
          <w:color w:val="000000" w:themeColor="text1"/>
          <w:sz w:val="28"/>
          <w:szCs w:val="28"/>
        </w:rPr>
        <w:t>и подбора состава минеральной части, проведенно</w:t>
      </w:r>
      <w:r w:rsidR="00D3182E" w:rsidRPr="0032148D">
        <w:rPr>
          <w:color w:val="000000" w:themeColor="text1"/>
          <w:sz w:val="28"/>
          <w:szCs w:val="28"/>
          <w:lang w:val="ru-RU"/>
        </w:rPr>
        <w:t>го</w:t>
      </w:r>
      <w:r w:rsidR="00A5667B" w:rsidRPr="0032148D">
        <w:rPr>
          <w:color w:val="000000" w:themeColor="text1"/>
          <w:sz w:val="28"/>
          <w:szCs w:val="28"/>
        </w:rPr>
        <w:t xml:space="preserve"> совместно со специалистами филиала РГП «Национальный центр качества дорожных активов» по СКО, </w:t>
      </w:r>
      <w:r w:rsidR="00746966" w:rsidRPr="0032148D">
        <w:rPr>
          <w:color w:val="000000" w:themeColor="text1"/>
          <w:sz w:val="28"/>
          <w:szCs w:val="28"/>
        </w:rPr>
        <w:t xml:space="preserve">разработан для внедрения в производство асфальтобетона состав битумоминеральной композиции </w:t>
      </w:r>
      <w:r w:rsidR="00CA3283" w:rsidRPr="0032148D">
        <w:rPr>
          <w:color w:val="000000" w:themeColor="text1"/>
          <w:sz w:val="28"/>
          <w:szCs w:val="28"/>
          <w:lang w:val="ru-RU"/>
        </w:rPr>
        <w:t xml:space="preserve">(Приложение </w:t>
      </w:r>
      <w:r w:rsidR="0071333A" w:rsidRPr="0032148D">
        <w:rPr>
          <w:color w:val="000000" w:themeColor="text1"/>
          <w:sz w:val="28"/>
          <w:szCs w:val="28"/>
          <w:lang w:val="ru-RU"/>
        </w:rPr>
        <w:t>Д</w:t>
      </w:r>
      <w:r w:rsidR="00CA3283" w:rsidRPr="0032148D">
        <w:rPr>
          <w:color w:val="000000" w:themeColor="text1"/>
          <w:sz w:val="28"/>
          <w:szCs w:val="28"/>
          <w:lang w:val="ru-RU"/>
        </w:rPr>
        <w:t>)</w:t>
      </w:r>
      <w:r w:rsidR="00746966" w:rsidRPr="0032148D">
        <w:rPr>
          <w:color w:val="000000" w:themeColor="text1"/>
          <w:sz w:val="28"/>
          <w:szCs w:val="28"/>
        </w:rPr>
        <w:t xml:space="preserve"> на основе вяжущего, модифицированного путем </w:t>
      </w:r>
      <w:r w:rsidR="00D3182E" w:rsidRPr="0032148D">
        <w:rPr>
          <w:color w:val="000000" w:themeColor="text1"/>
          <w:sz w:val="28"/>
          <w:szCs w:val="28"/>
          <w:lang w:val="ru-RU"/>
        </w:rPr>
        <w:t>одновременного</w:t>
      </w:r>
      <w:r w:rsidR="00746966" w:rsidRPr="0032148D">
        <w:rPr>
          <w:color w:val="000000" w:themeColor="text1"/>
          <w:sz w:val="28"/>
          <w:szCs w:val="28"/>
        </w:rPr>
        <w:t xml:space="preserve"> </w:t>
      </w:r>
      <w:r w:rsidR="00D3182E" w:rsidRPr="0032148D">
        <w:rPr>
          <w:color w:val="000000" w:themeColor="text1"/>
          <w:sz w:val="28"/>
          <w:szCs w:val="28"/>
          <w:lang w:val="ru-RU"/>
        </w:rPr>
        <w:t>дозирования</w:t>
      </w:r>
      <w:r w:rsidR="00746966" w:rsidRPr="0032148D">
        <w:rPr>
          <w:color w:val="000000" w:themeColor="text1"/>
          <w:sz w:val="28"/>
          <w:szCs w:val="28"/>
        </w:rPr>
        <w:t xml:space="preserve"> полимерного модификатора АГ-4И и поверхностно-активного адитива АС-1</w:t>
      </w:r>
      <w:r w:rsidR="00746966" w:rsidRPr="0032148D">
        <w:rPr>
          <w:color w:val="000000" w:themeColor="text1"/>
          <w:sz w:val="28"/>
          <w:szCs w:val="28"/>
          <w:lang w:val="ru-RU"/>
        </w:rPr>
        <w:t xml:space="preserve"> </w:t>
      </w:r>
      <w:r w:rsidR="00BF6778" w:rsidRPr="0032148D">
        <w:rPr>
          <w:color w:val="000000" w:themeColor="text1"/>
          <w:sz w:val="28"/>
          <w:szCs w:val="28"/>
        </w:rPr>
        <w:t>(таблица 4</w:t>
      </w:r>
      <w:r w:rsidR="00003E9F" w:rsidRPr="0032148D">
        <w:rPr>
          <w:color w:val="000000" w:themeColor="text1"/>
          <w:sz w:val="28"/>
          <w:szCs w:val="28"/>
          <w:lang w:val="ru-RU"/>
        </w:rPr>
        <w:t>4</w:t>
      </w:r>
      <w:r w:rsidR="00BF6778" w:rsidRPr="0032148D">
        <w:rPr>
          <w:color w:val="000000" w:themeColor="text1"/>
          <w:sz w:val="28"/>
          <w:szCs w:val="28"/>
        </w:rPr>
        <w:t>)</w:t>
      </w:r>
      <w:r w:rsidR="00D3182E" w:rsidRPr="0032148D">
        <w:rPr>
          <w:color w:val="000000" w:themeColor="text1"/>
          <w:sz w:val="28"/>
          <w:szCs w:val="28"/>
          <w:lang w:val="ru-RU"/>
        </w:rPr>
        <w:t>.</w:t>
      </w:r>
    </w:p>
    <w:p w14:paraId="4963C2EB" w14:textId="13399301" w:rsidR="0032148D" w:rsidRPr="0032148D" w:rsidRDefault="0032148D" w:rsidP="005A49EA">
      <w:pPr>
        <w:ind w:firstLine="708"/>
        <w:jc w:val="both"/>
        <w:rPr>
          <w:color w:val="000000" w:themeColor="text1"/>
          <w:sz w:val="28"/>
          <w:szCs w:val="28"/>
          <w:lang w:val="ru-RU"/>
        </w:rPr>
      </w:pPr>
      <w:r w:rsidRPr="0032148D">
        <w:rPr>
          <w:color w:val="000000" w:themeColor="text1"/>
          <w:sz w:val="28"/>
          <w:szCs w:val="28"/>
        </w:rPr>
        <w:t xml:space="preserve">Технология модифицирования битума основана на совместном </w:t>
      </w:r>
      <w:r w:rsidRPr="0032148D">
        <w:rPr>
          <w:color w:val="000000" w:themeColor="text1"/>
          <w:sz w:val="28"/>
          <w:szCs w:val="28"/>
          <w:lang w:val="ru-RU"/>
        </w:rPr>
        <w:t xml:space="preserve">последовательном </w:t>
      </w:r>
      <w:r w:rsidRPr="0032148D">
        <w:rPr>
          <w:color w:val="000000" w:themeColor="text1"/>
          <w:sz w:val="28"/>
          <w:szCs w:val="28"/>
        </w:rPr>
        <w:t>введении в разогретое битумное вяжущее полимерного модификатора АГ-4И и поверхностно-активной добавки АС-1</w:t>
      </w:r>
      <w:r w:rsidRPr="0032148D">
        <w:rPr>
          <w:color w:val="000000" w:themeColor="text1"/>
          <w:sz w:val="28"/>
          <w:szCs w:val="28"/>
          <w:lang w:val="ru-RU"/>
        </w:rPr>
        <w:t xml:space="preserve"> (рисунок 65)</w:t>
      </w:r>
      <w:r w:rsidRPr="0032148D">
        <w:rPr>
          <w:color w:val="000000" w:themeColor="text1"/>
          <w:sz w:val="28"/>
          <w:szCs w:val="28"/>
        </w:rPr>
        <w:t>.</w:t>
      </w:r>
    </w:p>
    <w:p w14:paraId="6641F290" w14:textId="77777777" w:rsidR="00BF6778" w:rsidRPr="0032148D" w:rsidRDefault="00BF6778" w:rsidP="005A49EA">
      <w:pPr>
        <w:ind w:firstLine="708"/>
        <w:jc w:val="both"/>
        <w:rPr>
          <w:color w:val="000000" w:themeColor="text1"/>
          <w:sz w:val="28"/>
          <w:szCs w:val="28"/>
        </w:rPr>
      </w:pPr>
    </w:p>
    <w:p w14:paraId="3BDF009F" w14:textId="77777777" w:rsidR="009A0E90" w:rsidRPr="0032148D" w:rsidRDefault="009A0E90" w:rsidP="00CC46BD">
      <w:pPr>
        <w:ind w:firstLine="708"/>
        <w:jc w:val="center"/>
        <w:rPr>
          <w:color w:val="000000" w:themeColor="text1"/>
          <w:sz w:val="28"/>
          <w:szCs w:val="28"/>
          <w:lang w:val="ru-RU"/>
        </w:rPr>
      </w:pPr>
    </w:p>
    <w:p w14:paraId="0D0DEC33" w14:textId="77777777" w:rsidR="009A0E90" w:rsidRDefault="009A0E90" w:rsidP="00CC46BD">
      <w:pPr>
        <w:ind w:firstLine="708"/>
        <w:jc w:val="center"/>
        <w:rPr>
          <w:color w:val="000000" w:themeColor="text1"/>
          <w:sz w:val="28"/>
          <w:szCs w:val="28"/>
          <w:lang w:val="ru-RU"/>
        </w:rPr>
      </w:pPr>
    </w:p>
    <w:p w14:paraId="22F8EC5D" w14:textId="77777777" w:rsidR="0032148D" w:rsidRPr="0032148D" w:rsidRDefault="0032148D" w:rsidP="0032148D">
      <w:pPr>
        <w:rPr>
          <w:color w:val="000000" w:themeColor="text1"/>
          <w:sz w:val="28"/>
          <w:szCs w:val="28"/>
          <w:lang w:val="ru-RU"/>
        </w:rPr>
      </w:pPr>
    </w:p>
    <w:p w14:paraId="1337EA31" w14:textId="77777777" w:rsidR="009A0E90" w:rsidRPr="0032148D" w:rsidRDefault="009A0E90" w:rsidP="00CC46BD">
      <w:pPr>
        <w:ind w:firstLine="708"/>
        <w:jc w:val="center"/>
        <w:rPr>
          <w:color w:val="000000" w:themeColor="text1"/>
          <w:sz w:val="28"/>
          <w:szCs w:val="28"/>
          <w:lang w:val="ru-RU"/>
        </w:rPr>
      </w:pPr>
    </w:p>
    <w:p w14:paraId="179F8E33" w14:textId="678B1B25" w:rsidR="00CC46BD" w:rsidRPr="0032148D" w:rsidRDefault="00BF6778" w:rsidP="00CC46BD">
      <w:pPr>
        <w:ind w:firstLine="708"/>
        <w:jc w:val="center"/>
        <w:rPr>
          <w:color w:val="000000" w:themeColor="text1"/>
          <w:sz w:val="28"/>
          <w:szCs w:val="28"/>
        </w:rPr>
      </w:pPr>
      <w:r w:rsidRPr="0032148D">
        <w:rPr>
          <w:color w:val="000000" w:themeColor="text1"/>
          <w:sz w:val="28"/>
          <w:szCs w:val="28"/>
        </w:rPr>
        <w:t>Таблица 4</w:t>
      </w:r>
      <w:r w:rsidR="00003E9F" w:rsidRPr="0032148D">
        <w:rPr>
          <w:color w:val="000000" w:themeColor="text1"/>
          <w:sz w:val="28"/>
          <w:szCs w:val="28"/>
          <w:lang w:val="ru-RU"/>
        </w:rPr>
        <w:t>4</w:t>
      </w:r>
      <w:r w:rsidRPr="0032148D">
        <w:rPr>
          <w:color w:val="000000" w:themeColor="text1"/>
          <w:sz w:val="28"/>
          <w:szCs w:val="28"/>
        </w:rPr>
        <w:t xml:space="preserve"> – Разработанный состав оптимизированной </w:t>
      </w:r>
      <w:r w:rsidR="00A5667B" w:rsidRPr="0032148D">
        <w:rPr>
          <w:color w:val="000000" w:themeColor="text1"/>
          <w:sz w:val="28"/>
          <w:szCs w:val="28"/>
        </w:rPr>
        <w:t>горячей плотной</w:t>
      </w:r>
      <w:r w:rsidRPr="0032148D">
        <w:rPr>
          <w:color w:val="000000" w:themeColor="text1"/>
          <w:sz w:val="28"/>
          <w:szCs w:val="28"/>
        </w:rPr>
        <w:t xml:space="preserve"> </w:t>
      </w:r>
      <w:r w:rsidR="00A5667B" w:rsidRPr="0032148D">
        <w:rPr>
          <w:color w:val="000000" w:themeColor="text1"/>
          <w:sz w:val="28"/>
          <w:szCs w:val="28"/>
        </w:rPr>
        <w:t xml:space="preserve">мелкозернистой асфальтобетонной смеси тип Б марка </w:t>
      </w:r>
      <w:r w:rsidR="00A5667B" w:rsidRPr="0032148D">
        <w:rPr>
          <w:color w:val="000000" w:themeColor="text1"/>
          <w:sz w:val="28"/>
          <w:szCs w:val="28"/>
          <w:lang w:val="en-US"/>
        </w:rPr>
        <w:t>II</w:t>
      </w:r>
    </w:p>
    <w:p w14:paraId="70938860" w14:textId="77777777" w:rsidR="00CC46BD" w:rsidRPr="0032148D" w:rsidRDefault="00CC46BD" w:rsidP="00CC46BD">
      <w:pPr>
        <w:ind w:firstLine="708"/>
        <w:jc w:val="center"/>
        <w:rPr>
          <w:color w:val="000000" w:themeColor="text1"/>
          <w:sz w:val="28"/>
          <w:szCs w:val="28"/>
          <w:lang w:val="ru-RU"/>
        </w:rPr>
      </w:pPr>
    </w:p>
    <w:tbl>
      <w:tblPr>
        <w:tblStyle w:val="a9"/>
        <w:tblW w:w="0" w:type="auto"/>
        <w:tblLook w:val="04A0" w:firstRow="1" w:lastRow="0" w:firstColumn="1" w:lastColumn="0" w:noHBand="0" w:noVBand="1"/>
      </w:tblPr>
      <w:tblGrid>
        <w:gridCol w:w="3396"/>
        <w:gridCol w:w="851"/>
        <w:gridCol w:w="1701"/>
        <w:gridCol w:w="1559"/>
        <w:gridCol w:w="1837"/>
      </w:tblGrid>
      <w:tr w:rsidR="0032148D" w:rsidRPr="0032148D" w14:paraId="1046E5FB" w14:textId="77777777" w:rsidTr="00CC46BD">
        <w:tc>
          <w:tcPr>
            <w:tcW w:w="3397" w:type="dxa"/>
            <w:vMerge w:val="restart"/>
            <w:vAlign w:val="center"/>
          </w:tcPr>
          <w:p w14:paraId="25EB358C" w14:textId="4FC371F3" w:rsidR="001D2A08" w:rsidRPr="0032148D" w:rsidRDefault="001D2A08" w:rsidP="00CC46BD">
            <w:pPr>
              <w:jc w:val="center"/>
              <w:rPr>
                <w:color w:val="000000" w:themeColor="text1"/>
                <w:sz w:val="28"/>
                <w:szCs w:val="28"/>
              </w:rPr>
            </w:pPr>
            <w:r w:rsidRPr="0032148D">
              <w:rPr>
                <w:color w:val="000000" w:themeColor="text1"/>
                <w:sz w:val="28"/>
                <w:szCs w:val="28"/>
              </w:rPr>
              <w:t>Компонент</w:t>
            </w:r>
          </w:p>
        </w:tc>
        <w:tc>
          <w:tcPr>
            <w:tcW w:w="851" w:type="dxa"/>
            <w:vMerge w:val="restart"/>
            <w:vAlign w:val="center"/>
          </w:tcPr>
          <w:p w14:paraId="4B7208F6" w14:textId="17F75A8F" w:rsidR="001D2A08" w:rsidRPr="0032148D" w:rsidRDefault="001D2A08" w:rsidP="00CC46BD">
            <w:pPr>
              <w:jc w:val="center"/>
              <w:rPr>
                <w:color w:val="000000" w:themeColor="text1"/>
                <w:sz w:val="28"/>
                <w:szCs w:val="28"/>
              </w:rPr>
            </w:pPr>
            <w:r w:rsidRPr="0032148D">
              <w:rPr>
                <w:color w:val="000000" w:themeColor="text1"/>
                <w:sz w:val="28"/>
                <w:szCs w:val="28"/>
              </w:rPr>
              <w:t>%</w:t>
            </w:r>
          </w:p>
        </w:tc>
        <w:tc>
          <w:tcPr>
            <w:tcW w:w="5097" w:type="dxa"/>
            <w:gridSpan w:val="3"/>
            <w:vAlign w:val="center"/>
          </w:tcPr>
          <w:p w14:paraId="06373DB4" w14:textId="3E4D7BE9" w:rsidR="001D2A08" w:rsidRPr="0032148D" w:rsidRDefault="001D2A08" w:rsidP="00CC46BD">
            <w:pPr>
              <w:jc w:val="center"/>
              <w:rPr>
                <w:color w:val="000000" w:themeColor="text1"/>
                <w:sz w:val="28"/>
                <w:szCs w:val="28"/>
              </w:rPr>
            </w:pPr>
            <w:r w:rsidRPr="0032148D">
              <w:rPr>
                <w:color w:val="000000" w:themeColor="text1"/>
                <w:sz w:val="28"/>
                <w:szCs w:val="28"/>
              </w:rPr>
              <w:t>Расход материалов</w:t>
            </w:r>
          </w:p>
        </w:tc>
      </w:tr>
      <w:tr w:rsidR="0032148D" w:rsidRPr="0032148D" w14:paraId="00F84D6E" w14:textId="77777777" w:rsidTr="00CC46BD">
        <w:tc>
          <w:tcPr>
            <w:tcW w:w="3397" w:type="dxa"/>
            <w:vMerge/>
            <w:vAlign w:val="center"/>
          </w:tcPr>
          <w:p w14:paraId="5F10480E" w14:textId="77777777" w:rsidR="001D2A08" w:rsidRPr="0032148D" w:rsidRDefault="001D2A08" w:rsidP="00CC46BD">
            <w:pPr>
              <w:jc w:val="center"/>
              <w:rPr>
                <w:color w:val="000000" w:themeColor="text1"/>
                <w:sz w:val="28"/>
                <w:szCs w:val="28"/>
              </w:rPr>
            </w:pPr>
          </w:p>
        </w:tc>
        <w:tc>
          <w:tcPr>
            <w:tcW w:w="851" w:type="dxa"/>
            <w:vMerge/>
            <w:vAlign w:val="center"/>
          </w:tcPr>
          <w:p w14:paraId="0EA93A40" w14:textId="77777777" w:rsidR="001D2A08" w:rsidRPr="0032148D" w:rsidRDefault="001D2A08" w:rsidP="00CC46BD">
            <w:pPr>
              <w:jc w:val="center"/>
              <w:rPr>
                <w:color w:val="000000" w:themeColor="text1"/>
                <w:sz w:val="28"/>
                <w:szCs w:val="28"/>
              </w:rPr>
            </w:pPr>
          </w:p>
        </w:tc>
        <w:tc>
          <w:tcPr>
            <w:tcW w:w="1701" w:type="dxa"/>
            <w:vAlign w:val="center"/>
          </w:tcPr>
          <w:p w14:paraId="0D2C51B7" w14:textId="3E917B00" w:rsidR="001D2A08" w:rsidRPr="0032148D" w:rsidRDefault="001D2A08" w:rsidP="00CC46BD">
            <w:pPr>
              <w:jc w:val="center"/>
              <w:rPr>
                <w:color w:val="000000" w:themeColor="text1"/>
                <w:sz w:val="28"/>
                <w:szCs w:val="28"/>
              </w:rPr>
            </w:pPr>
            <w:r w:rsidRPr="0032148D">
              <w:rPr>
                <w:color w:val="000000" w:themeColor="text1"/>
                <w:sz w:val="28"/>
                <w:szCs w:val="28"/>
              </w:rPr>
              <w:t>на 2000 кг</w:t>
            </w:r>
          </w:p>
        </w:tc>
        <w:tc>
          <w:tcPr>
            <w:tcW w:w="1559" w:type="dxa"/>
            <w:vAlign w:val="center"/>
          </w:tcPr>
          <w:p w14:paraId="78479040" w14:textId="5832D3B3" w:rsidR="001D2A08" w:rsidRPr="0032148D" w:rsidRDefault="001D2A08" w:rsidP="00CC46BD">
            <w:pPr>
              <w:jc w:val="center"/>
              <w:rPr>
                <w:color w:val="000000" w:themeColor="text1"/>
                <w:sz w:val="28"/>
                <w:szCs w:val="28"/>
              </w:rPr>
            </w:pPr>
            <w:r w:rsidRPr="0032148D">
              <w:rPr>
                <w:color w:val="000000" w:themeColor="text1"/>
                <w:sz w:val="28"/>
                <w:szCs w:val="28"/>
              </w:rPr>
              <w:t>на 2500 кг</w:t>
            </w:r>
          </w:p>
        </w:tc>
        <w:tc>
          <w:tcPr>
            <w:tcW w:w="1837" w:type="dxa"/>
            <w:vAlign w:val="center"/>
          </w:tcPr>
          <w:p w14:paraId="6C75DEFC" w14:textId="11E799A1" w:rsidR="001D2A08" w:rsidRPr="0032148D" w:rsidRDefault="001D2A08" w:rsidP="00CC46BD">
            <w:pPr>
              <w:jc w:val="center"/>
              <w:rPr>
                <w:color w:val="000000" w:themeColor="text1"/>
                <w:sz w:val="28"/>
                <w:szCs w:val="28"/>
              </w:rPr>
            </w:pPr>
            <w:r w:rsidRPr="0032148D">
              <w:rPr>
                <w:color w:val="000000" w:themeColor="text1"/>
                <w:sz w:val="28"/>
                <w:szCs w:val="28"/>
              </w:rPr>
              <w:t>на 100 тонн</w:t>
            </w:r>
          </w:p>
        </w:tc>
      </w:tr>
      <w:tr w:rsidR="0032148D" w:rsidRPr="0032148D" w14:paraId="218EF5F9" w14:textId="77777777" w:rsidTr="00CC46BD">
        <w:tc>
          <w:tcPr>
            <w:tcW w:w="3397" w:type="dxa"/>
            <w:vAlign w:val="center"/>
          </w:tcPr>
          <w:p w14:paraId="53A473F7" w14:textId="77777777" w:rsidR="00BF6778" w:rsidRPr="0032148D" w:rsidRDefault="00A5667B" w:rsidP="00CC46BD">
            <w:pPr>
              <w:jc w:val="center"/>
              <w:rPr>
                <w:color w:val="000000" w:themeColor="text1"/>
                <w:sz w:val="28"/>
                <w:szCs w:val="28"/>
                <w:lang w:val="en-US"/>
              </w:rPr>
            </w:pPr>
            <w:r w:rsidRPr="0032148D">
              <w:rPr>
                <w:color w:val="000000" w:themeColor="text1"/>
                <w:sz w:val="28"/>
                <w:szCs w:val="28"/>
              </w:rPr>
              <w:t>Щебень фр. 10-20 мм</w:t>
            </w:r>
          </w:p>
          <w:p w14:paraId="0AF17B85" w14:textId="13F7653E" w:rsidR="00325138" w:rsidRPr="0032148D" w:rsidRDefault="00325138" w:rsidP="00CC46BD">
            <w:pPr>
              <w:jc w:val="center"/>
              <w:rPr>
                <w:color w:val="000000" w:themeColor="text1"/>
                <w:sz w:val="28"/>
                <w:szCs w:val="28"/>
                <w:lang w:val="en-US"/>
              </w:rPr>
            </w:pPr>
          </w:p>
        </w:tc>
        <w:tc>
          <w:tcPr>
            <w:tcW w:w="851" w:type="dxa"/>
            <w:vAlign w:val="center"/>
          </w:tcPr>
          <w:p w14:paraId="6D1C4CAB" w14:textId="0E66181C" w:rsidR="00BF6778" w:rsidRPr="0032148D" w:rsidRDefault="001D2A08" w:rsidP="00CC46BD">
            <w:pPr>
              <w:jc w:val="center"/>
              <w:rPr>
                <w:color w:val="000000" w:themeColor="text1"/>
                <w:sz w:val="28"/>
                <w:szCs w:val="28"/>
              </w:rPr>
            </w:pPr>
            <w:r w:rsidRPr="0032148D">
              <w:rPr>
                <w:color w:val="000000" w:themeColor="text1"/>
                <w:sz w:val="28"/>
                <w:szCs w:val="28"/>
              </w:rPr>
              <w:t>20</w:t>
            </w:r>
          </w:p>
        </w:tc>
        <w:tc>
          <w:tcPr>
            <w:tcW w:w="1701" w:type="dxa"/>
            <w:vAlign w:val="center"/>
          </w:tcPr>
          <w:p w14:paraId="71B63487" w14:textId="6754F56D" w:rsidR="00BF6778" w:rsidRPr="0032148D" w:rsidRDefault="001D2A08" w:rsidP="00CC46BD">
            <w:pPr>
              <w:jc w:val="center"/>
              <w:rPr>
                <w:color w:val="000000" w:themeColor="text1"/>
                <w:sz w:val="28"/>
                <w:szCs w:val="28"/>
              </w:rPr>
            </w:pPr>
            <w:r w:rsidRPr="0032148D">
              <w:rPr>
                <w:color w:val="000000" w:themeColor="text1"/>
                <w:sz w:val="28"/>
                <w:szCs w:val="28"/>
              </w:rPr>
              <w:t>377,4</w:t>
            </w:r>
            <w:r w:rsidR="00CC46BD" w:rsidRPr="0032148D">
              <w:rPr>
                <w:color w:val="000000" w:themeColor="text1"/>
                <w:sz w:val="28"/>
                <w:szCs w:val="28"/>
              </w:rPr>
              <w:t xml:space="preserve"> кг</w:t>
            </w:r>
          </w:p>
        </w:tc>
        <w:tc>
          <w:tcPr>
            <w:tcW w:w="1559" w:type="dxa"/>
            <w:vAlign w:val="center"/>
          </w:tcPr>
          <w:p w14:paraId="760A1B59" w14:textId="432E90D6" w:rsidR="00BF6778" w:rsidRPr="0032148D" w:rsidRDefault="001D2A08" w:rsidP="00CC46BD">
            <w:pPr>
              <w:jc w:val="center"/>
              <w:rPr>
                <w:color w:val="000000" w:themeColor="text1"/>
                <w:sz w:val="28"/>
                <w:szCs w:val="28"/>
              </w:rPr>
            </w:pPr>
            <w:r w:rsidRPr="0032148D">
              <w:rPr>
                <w:color w:val="000000" w:themeColor="text1"/>
                <w:sz w:val="28"/>
                <w:szCs w:val="28"/>
              </w:rPr>
              <w:t>471,7</w:t>
            </w:r>
            <w:r w:rsidR="00CC46BD" w:rsidRPr="0032148D">
              <w:rPr>
                <w:color w:val="000000" w:themeColor="text1"/>
                <w:sz w:val="28"/>
                <w:szCs w:val="28"/>
              </w:rPr>
              <w:t xml:space="preserve"> кг</w:t>
            </w:r>
          </w:p>
        </w:tc>
        <w:tc>
          <w:tcPr>
            <w:tcW w:w="1837" w:type="dxa"/>
            <w:vAlign w:val="center"/>
          </w:tcPr>
          <w:p w14:paraId="7CC80C5B" w14:textId="09A49D31" w:rsidR="00BF6778" w:rsidRPr="0032148D" w:rsidRDefault="00CC46BD" w:rsidP="00CC46BD">
            <w:pPr>
              <w:jc w:val="center"/>
              <w:rPr>
                <w:color w:val="000000" w:themeColor="text1"/>
                <w:sz w:val="28"/>
                <w:szCs w:val="28"/>
              </w:rPr>
            </w:pPr>
            <w:r w:rsidRPr="0032148D">
              <w:rPr>
                <w:color w:val="000000" w:themeColor="text1"/>
                <w:sz w:val="28"/>
                <w:szCs w:val="28"/>
              </w:rPr>
              <w:t>18,9 т/13,8 м</w:t>
            </w:r>
            <w:r w:rsidRPr="0032148D">
              <w:rPr>
                <w:color w:val="000000" w:themeColor="text1"/>
                <w:sz w:val="28"/>
                <w:szCs w:val="28"/>
                <w:vertAlign w:val="superscript"/>
              </w:rPr>
              <w:t>3</w:t>
            </w:r>
          </w:p>
        </w:tc>
      </w:tr>
      <w:tr w:rsidR="0032148D" w:rsidRPr="0032148D" w14:paraId="4E58958B" w14:textId="77777777" w:rsidTr="00CC46BD">
        <w:tc>
          <w:tcPr>
            <w:tcW w:w="3397" w:type="dxa"/>
            <w:vAlign w:val="center"/>
          </w:tcPr>
          <w:p w14:paraId="4840C21D" w14:textId="77777777" w:rsidR="00BF6778" w:rsidRPr="0032148D" w:rsidRDefault="00A5667B" w:rsidP="00CC46BD">
            <w:pPr>
              <w:jc w:val="center"/>
              <w:rPr>
                <w:color w:val="000000" w:themeColor="text1"/>
                <w:sz w:val="28"/>
                <w:szCs w:val="28"/>
                <w:lang w:val="en-US"/>
              </w:rPr>
            </w:pPr>
            <w:r w:rsidRPr="0032148D">
              <w:rPr>
                <w:color w:val="000000" w:themeColor="text1"/>
                <w:sz w:val="28"/>
                <w:szCs w:val="28"/>
              </w:rPr>
              <w:t xml:space="preserve">Щебень фр. </w:t>
            </w:r>
            <w:r w:rsidRPr="0032148D">
              <w:rPr>
                <w:color w:val="000000" w:themeColor="text1"/>
                <w:sz w:val="28"/>
                <w:szCs w:val="28"/>
                <w:lang w:val="en-US"/>
              </w:rPr>
              <w:t>5</w:t>
            </w:r>
            <w:r w:rsidRPr="0032148D">
              <w:rPr>
                <w:color w:val="000000" w:themeColor="text1"/>
                <w:sz w:val="28"/>
                <w:szCs w:val="28"/>
              </w:rPr>
              <w:t>-</w:t>
            </w:r>
            <w:r w:rsidRPr="0032148D">
              <w:rPr>
                <w:color w:val="000000" w:themeColor="text1"/>
                <w:sz w:val="28"/>
                <w:szCs w:val="28"/>
                <w:lang w:val="en-US"/>
              </w:rPr>
              <w:t>1</w:t>
            </w:r>
            <w:r w:rsidRPr="0032148D">
              <w:rPr>
                <w:color w:val="000000" w:themeColor="text1"/>
                <w:sz w:val="28"/>
                <w:szCs w:val="28"/>
              </w:rPr>
              <w:t>0 мм</w:t>
            </w:r>
          </w:p>
          <w:p w14:paraId="047F0F21" w14:textId="3492181B" w:rsidR="00325138" w:rsidRPr="0032148D" w:rsidRDefault="00325138" w:rsidP="00CC46BD">
            <w:pPr>
              <w:jc w:val="center"/>
              <w:rPr>
                <w:color w:val="000000" w:themeColor="text1"/>
                <w:sz w:val="28"/>
                <w:szCs w:val="28"/>
                <w:lang w:val="en-US"/>
              </w:rPr>
            </w:pPr>
          </w:p>
        </w:tc>
        <w:tc>
          <w:tcPr>
            <w:tcW w:w="851" w:type="dxa"/>
            <w:vAlign w:val="center"/>
          </w:tcPr>
          <w:p w14:paraId="197404E9" w14:textId="09EDE68C" w:rsidR="00BF6778" w:rsidRPr="0032148D" w:rsidRDefault="001D2A08" w:rsidP="00CC46BD">
            <w:pPr>
              <w:jc w:val="center"/>
              <w:rPr>
                <w:color w:val="000000" w:themeColor="text1"/>
                <w:sz w:val="28"/>
                <w:szCs w:val="28"/>
              </w:rPr>
            </w:pPr>
            <w:r w:rsidRPr="0032148D">
              <w:rPr>
                <w:color w:val="000000" w:themeColor="text1"/>
                <w:sz w:val="28"/>
                <w:szCs w:val="28"/>
              </w:rPr>
              <w:t>24</w:t>
            </w:r>
          </w:p>
        </w:tc>
        <w:tc>
          <w:tcPr>
            <w:tcW w:w="1701" w:type="dxa"/>
            <w:vAlign w:val="center"/>
          </w:tcPr>
          <w:p w14:paraId="12ED20A9" w14:textId="41E47218" w:rsidR="00BF6778" w:rsidRPr="0032148D" w:rsidRDefault="001D2A08" w:rsidP="00CC46BD">
            <w:pPr>
              <w:jc w:val="center"/>
              <w:rPr>
                <w:color w:val="000000" w:themeColor="text1"/>
                <w:sz w:val="28"/>
                <w:szCs w:val="28"/>
              </w:rPr>
            </w:pPr>
            <w:r w:rsidRPr="0032148D">
              <w:rPr>
                <w:color w:val="000000" w:themeColor="text1"/>
                <w:sz w:val="28"/>
                <w:szCs w:val="28"/>
              </w:rPr>
              <w:t>452,8</w:t>
            </w:r>
            <w:r w:rsidR="00CC46BD" w:rsidRPr="0032148D">
              <w:rPr>
                <w:color w:val="000000" w:themeColor="text1"/>
                <w:sz w:val="28"/>
                <w:szCs w:val="28"/>
              </w:rPr>
              <w:t xml:space="preserve"> кг</w:t>
            </w:r>
          </w:p>
        </w:tc>
        <w:tc>
          <w:tcPr>
            <w:tcW w:w="1559" w:type="dxa"/>
            <w:vAlign w:val="center"/>
          </w:tcPr>
          <w:p w14:paraId="2E0AA7D9" w14:textId="08B62BEF" w:rsidR="00BF6778" w:rsidRPr="0032148D" w:rsidRDefault="00EC2A2D" w:rsidP="00CC46BD">
            <w:pPr>
              <w:jc w:val="center"/>
              <w:rPr>
                <w:color w:val="000000" w:themeColor="text1"/>
                <w:sz w:val="28"/>
                <w:szCs w:val="28"/>
              </w:rPr>
            </w:pPr>
            <w:r w:rsidRPr="0032148D">
              <w:rPr>
                <w:color w:val="000000" w:themeColor="text1"/>
                <w:sz w:val="28"/>
                <w:szCs w:val="28"/>
              </w:rPr>
              <w:t>566,0</w:t>
            </w:r>
            <w:r w:rsidR="00CC46BD" w:rsidRPr="0032148D">
              <w:rPr>
                <w:color w:val="000000" w:themeColor="text1"/>
                <w:sz w:val="28"/>
                <w:szCs w:val="28"/>
              </w:rPr>
              <w:t xml:space="preserve"> кг</w:t>
            </w:r>
          </w:p>
        </w:tc>
        <w:tc>
          <w:tcPr>
            <w:tcW w:w="1837" w:type="dxa"/>
            <w:vAlign w:val="center"/>
          </w:tcPr>
          <w:p w14:paraId="69D5E900" w14:textId="71B6E5FA" w:rsidR="00BF6778" w:rsidRPr="0032148D" w:rsidRDefault="00CC46BD" w:rsidP="00CC46BD">
            <w:pPr>
              <w:jc w:val="center"/>
              <w:rPr>
                <w:color w:val="000000" w:themeColor="text1"/>
                <w:sz w:val="28"/>
                <w:szCs w:val="28"/>
              </w:rPr>
            </w:pPr>
            <w:r w:rsidRPr="0032148D">
              <w:rPr>
                <w:color w:val="000000" w:themeColor="text1"/>
                <w:sz w:val="28"/>
                <w:szCs w:val="28"/>
              </w:rPr>
              <w:t>22,6 т/16,4 м</w:t>
            </w:r>
            <w:r w:rsidRPr="0032148D">
              <w:rPr>
                <w:color w:val="000000" w:themeColor="text1"/>
                <w:sz w:val="28"/>
                <w:szCs w:val="28"/>
                <w:vertAlign w:val="superscript"/>
              </w:rPr>
              <w:t>3</w:t>
            </w:r>
          </w:p>
        </w:tc>
      </w:tr>
      <w:tr w:rsidR="0032148D" w:rsidRPr="0032148D" w14:paraId="20C88A1F" w14:textId="77777777" w:rsidTr="00CC46BD">
        <w:tc>
          <w:tcPr>
            <w:tcW w:w="3397" w:type="dxa"/>
            <w:vAlign w:val="center"/>
          </w:tcPr>
          <w:p w14:paraId="376DC898" w14:textId="5BFC51E6" w:rsidR="00BF6778" w:rsidRPr="0032148D" w:rsidRDefault="00A5667B" w:rsidP="00CC46BD">
            <w:pPr>
              <w:jc w:val="center"/>
              <w:rPr>
                <w:color w:val="000000" w:themeColor="text1"/>
                <w:sz w:val="28"/>
                <w:szCs w:val="28"/>
              </w:rPr>
            </w:pPr>
            <w:r w:rsidRPr="0032148D">
              <w:rPr>
                <w:color w:val="000000" w:themeColor="text1"/>
                <w:sz w:val="28"/>
                <w:szCs w:val="28"/>
              </w:rPr>
              <w:t>Песок из отсева дробления фр. 0-5 мм</w:t>
            </w:r>
          </w:p>
        </w:tc>
        <w:tc>
          <w:tcPr>
            <w:tcW w:w="851" w:type="dxa"/>
            <w:vAlign w:val="center"/>
          </w:tcPr>
          <w:p w14:paraId="09B5338F" w14:textId="7ED87FE0" w:rsidR="00BF6778" w:rsidRPr="0032148D" w:rsidRDefault="001D2A08" w:rsidP="00CC46BD">
            <w:pPr>
              <w:jc w:val="center"/>
              <w:rPr>
                <w:color w:val="000000" w:themeColor="text1"/>
                <w:sz w:val="28"/>
                <w:szCs w:val="28"/>
              </w:rPr>
            </w:pPr>
            <w:r w:rsidRPr="0032148D">
              <w:rPr>
                <w:color w:val="000000" w:themeColor="text1"/>
                <w:sz w:val="28"/>
                <w:szCs w:val="28"/>
              </w:rPr>
              <w:t>56</w:t>
            </w:r>
          </w:p>
        </w:tc>
        <w:tc>
          <w:tcPr>
            <w:tcW w:w="1701" w:type="dxa"/>
            <w:vAlign w:val="center"/>
          </w:tcPr>
          <w:p w14:paraId="07879B3E" w14:textId="2713F16E" w:rsidR="00BF6778" w:rsidRPr="0032148D" w:rsidRDefault="001D2A08" w:rsidP="00CC46BD">
            <w:pPr>
              <w:jc w:val="center"/>
              <w:rPr>
                <w:color w:val="000000" w:themeColor="text1"/>
                <w:sz w:val="28"/>
                <w:szCs w:val="28"/>
              </w:rPr>
            </w:pPr>
            <w:r w:rsidRPr="0032148D">
              <w:rPr>
                <w:color w:val="000000" w:themeColor="text1"/>
                <w:sz w:val="28"/>
                <w:szCs w:val="28"/>
              </w:rPr>
              <w:t>1056,6</w:t>
            </w:r>
            <w:r w:rsidR="00CC46BD" w:rsidRPr="0032148D">
              <w:rPr>
                <w:color w:val="000000" w:themeColor="text1"/>
                <w:sz w:val="28"/>
                <w:szCs w:val="28"/>
              </w:rPr>
              <w:t xml:space="preserve"> кг</w:t>
            </w:r>
          </w:p>
        </w:tc>
        <w:tc>
          <w:tcPr>
            <w:tcW w:w="1559" w:type="dxa"/>
            <w:vAlign w:val="center"/>
          </w:tcPr>
          <w:p w14:paraId="785B4607" w14:textId="0D48669B" w:rsidR="00BF6778" w:rsidRPr="0032148D" w:rsidRDefault="00EC2A2D" w:rsidP="00CC46BD">
            <w:pPr>
              <w:jc w:val="center"/>
              <w:rPr>
                <w:color w:val="000000" w:themeColor="text1"/>
                <w:sz w:val="28"/>
                <w:szCs w:val="28"/>
              </w:rPr>
            </w:pPr>
            <w:r w:rsidRPr="0032148D">
              <w:rPr>
                <w:color w:val="000000" w:themeColor="text1"/>
                <w:sz w:val="28"/>
                <w:szCs w:val="28"/>
              </w:rPr>
              <w:t>1320,8</w:t>
            </w:r>
            <w:r w:rsidR="00CC46BD" w:rsidRPr="0032148D">
              <w:rPr>
                <w:color w:val="000000" w:themeColor="text1"/>
                <w:sz w:val="28"/>
                <w:szCs w:val="28"/>
              </w:rPr>
              <w:t xml:space="preserve"> кг</w:t>
            </w:r>
          </w:p>
        </w:tc>
        <w:tc>
          <w:tcPr>
            <w:tcW w:w="1837" w:type="dxa"/>
            <w:vAlign w:val="center"/>
          </w:tcPr>
          <w:p w14:paraId="609A76B3" w14:textId="7BC20EF6" w:rsidR="00BF6778" w:rsidRPr="0032148D" w:rsidRDefault="00CC46BD" w:rsidP="00CC46BD">
            <w:pPr>
              <w:jc w:val="center"/>
              <w:rPr>
                <w:color w:val="000000" w:themeColor="text1"/>
                <w:sz w:val="28"/>
                <w:szCs w:val="28"/>
              </w:rPr>
            </w:pPr>
            <w:r w:rsidRPr="0032148D">
              <w:rPr>
                <w:color w:val="000000" w:themeColor="text1"/>
                <w:sz w:val="28"/>
                <w:szCs w:val="28"/>
              </w:rPr>
              <w:t>52,8 т/31,4 м</w:t>
            </w:r>
            <w:r w:rsidRPr="0032148D">
              <w:rPr>
                <w:color w:val="000000" w:themeColor="text1"/>
                <w:sz w:val="28"/>
                <w:szCs w:val="28"/>
                <w:vertAlign w:val="superscript"/>
              </w:rPr>
              <w:t>3</w:t>
            </w:r>
          </w:p>
        </w:tc>
      </w:tr>
      <w:tr w:rsidR="0032148D" w:rsidRPr="0032148D" w14:paraId="0EC37662" w14:textId="77777777" w:rsidTr="00CC46BD">
        <w:tc>
          <w:tcPr>
            <w:tcW w:w="3397" w:type="dxa"/>
            <w:vAlign w:val="center"/>
          </w:tcPr>
          <w:p w14:paraId="437A2BD6" w14:textId="77777777" w:rsidR="00BF6778" w:rsidRPr="0032148D" w:rsidRDefault="00A5667B" w:rsidP="00CC46BD">
            <w:pPr>
              <w:jc w:val="center"/>
              <w:rPr>
                <w:color w:val="000000" w:themeColor="text1"/>
                <w:sz w:val="28"/>
                <w:szCs w:val="28"/>
                <w:lang w:val="en-US"/>
              </w:rPr>
            </w:pPr>
            <w:r w:rsidRPr="0032148D">
              <w:rPr>
                <w:color w:val="000000" w:themeColor="text1"/>
                <w:sz w:val="28"/>
                <w:szCs w:val="28"/>
              </w:rPr>
              <w:t>Битум БНД 100/130</w:t>
            </w:r>
          </w:p>
          <w:p w14:paraId="4867799D" w14:textId="740D5887" w:rsidR="00325138" w:rsidRPr="0032148D" w:rsidRDefault="00325138" w:rsidP="00CC46BD">
            <w:pPr>
              <w:jc w:val="center"/>
              <w:rPr>
                <w:color w:val="000000" w:themeColor="text1"/>
                <w:sz w:val="28"/>
                <w:szCs w:val="28"/>
                <w:lang w:val="en-US"/>
              </w:rPr>
            </w:pPr>
          </w:p>
        </w:tc>
        <w:tc>
          <w:tcPr>
            <w:tcW w:w="851" w:type="dxa"/>
            <w:vAlign w:val="center"/>
          </w:tcPr>
          <w:p w14:paraId="44B15846" w14:textId="52AEB986" w:rsidR="00BF6778" w:rsidRPr="0032148D" w:rsidRDefault="001D2A08" w:rsidP="00CC46BD">
            <w:pPr>
              <w:jc w:val="center"/>
              <w:rPr>
                <w:color w:val="000000" w:themeColor="text1"/>
                <w:sz w:val="28"/>
                <w:szCs w:val="28"/>
              </w:rPr>
            </w:pPr>
            <w:r w:rsidRPr="0032148D">
              <w:rPr>
                <w:color w:val="000000" w:themeColor="text1"/>
                <w:sz w:val="28"/>
                <w:szCs w:val="28"/>
              </w:rPr>
              <w:t>6</w:t>
            </w:r>
          </w:p>
        </w:tc>
        <w:tc>
          <w:tcPr>
            <w:tcW w:w="1701" w:type="dxa"/>
            <w:vAlign w:val="center"/>
          </w:tcPr>
          <w:p w14:paraId="62943FE8" w14:textId="42BADE2D" w:rsidR="00BF6778" w:rsidRPr="0032148D" w:rsidRDefault="001D2A08" w:rsidP="00CC46BD">
            <w:pPr>
              <w:jc w:val="center"/>
              <w:rPr>
                <w:color w:val="000000" w:themeColor="text1"/>
                <w:sz w:val="28"/>
                <w:szCs w:val="28"/>
              </w:rPr>
            </w:pPr>
            <w:r w:rsidRPr="0032148D">
              <w:rPr>
                <w:color w:val="000000" w:themeColor="text1"/>
                <w:sz w:val="28"/>
                <w:szCs w:val="28"/>
              </w:rPr>
              <w:t>113,2</w:t>
            </w:r>
            <w:r w:rsidR="00CC46BD" w:rsidRPr="0032148D">
              <w:rPr>
                <w:color w:val="000000" w:themeColor="text1"/>
                <w:sz w:val="28"/>
                <w:szCs w:val="28"/>
              </w:rPr>
              <w:t xml:space="preserve"> кг</w:t>
            </w:r>
          </w:p>
        </w:tc>
        <w:tc>
          <w:tcPr>
            <w:tcW w:w="1559" w:type="dxa"/>
            <w:vAlign w:val="center"/>
          </w:tcPr>
          <w:p w14:paraId="6C64963F" w14:textId="1C9D2BFA" w:rsidR="00BF6778" w:rsidRPr="0032148D" w:rsidRDefault="00EC2A2D" w:rsidP="00CC46BD">
            <w:pPr>
              <w:jc w:val="center"/>
              <w:rPr>
                <w:color w:val="000000" w:themeColor="text1"/>
                <w:sz w:val="28"/>
                <w:szCs w:val="28"/>
              </w:rPr>
            </w:pPr>
            <w:r w:rsidRPr="0032148D">
              <w:rPr>
                <w:color w:val="000000" w:themeColor="text1"/>
                <w:sz w:val="28"/>
                <w:szCs w:val="28"/>
              </w:rPr>
              <w:t>141,5</w:t>
            </w:r>
            <w:r w:rsidR="00CC46BD" w:rsidRPr="0032148D">
              <w:rPr>
                <w:color w:val="000000" w:themeColor="text1"/>
                <w:sz w:val="28"/>
                <w:szCs w:val="28"/>
              </w:rPr>
              <w:t xml:space="preserve"> кг</w:t>
            </w:r>
          </w:p>
        </w:tc>
        <w:tc>
          <w:tcPr>
            <w:tcW w:w="1837" w:type="dxa"/>
            <w:vAlign w:val="center"/>
          </w:tcPr>
          <w:p w14:paraId="69E4EF76" w14:textId="58CEA27E" w:rsidR="00BF6778" w:rsidRPr="0032148D" w:rsidRDefault="00CC46BD" w:rsidP="00CC46BD">
            <w:pPr>
              <w:jc w:val="center"/>
              <w:rPr>
                <w:color w:val="000000" w:themeColor="text1"/>
                <w:sz w:val="28"/>
                <w:szCs w:val="28"/>
              </w:rPr>
            </w:pPr>
            <w:r w:rsidRPr="0032148D">
              <w:rPr>
                <w:color w:val="000000" w:themeColor="text1"/>
                <w:sz w:val="28"/>
                <w:szCs w:val="28"/>
              </w:rPr>
              <w:t>5,7 т</w:t>
            </w:r>
          </w:p>
        </w:tc>
      </w:tr>
      <w:tr w:rsidR="0032148D" w:rsidRPr="0032148D" w14:paraId="52E0FE00" w14:textId="77777777" w:rsidTr="00CC46BD">
        <w:tc>
          <w:tcPr>
            <w:tcW w:w="3397" w:type="dxa"/>
            <w:vAlign w:val="center"/>
          </w:tcPr>
          <w:p w14:paraId="65075E8F" w14:textId="77777777" w:rsidR="00BF6778" w:rsidRPr="0032148D" w:rsidRDefault="00A5667B" w:rsidP="00CA3283">
            <w:pPr>
              <w:jc w:val="center"/>
              <w:rPr>
                <w:color w:val="000000" w:themeColor="text1"/>
                <w:sz w:val="28"/>
                <w:szCs w:val="28"/>
                <w:lang w:val="en-US"/>
              </w:rPr>
            </w:pPr>
            <w:r w:rsidRPr="0032148D">
              <w:rPr>
                <w:color w:val="000000" w:themeColor="text1"/>
                <w:sz w:val="28"/>
                <w:szCs w:val="28"/>
              </w:rPr>
              <w:t>Модификатор АГ-4</w:t>
            </w:r>
            <w:r w:rsidR="00CA3283" w:rsidRPr="0032148D">
              <w:rPr>
                <w:color w:val="000000" w:themeColor="text1"/>
                <w:sz w:val="28"/>
                <w:szCs w:val="28"/>
              </w:rPr>
              <w:t>И</w:t>
            </w:r>
          </w:p>
          <w:p w14:paraId="7BA15262" w14:textId="0B7D9B1D" w:rsidR="00325138" w:rsidRPr="0032148D" w:rsidRDefault="00325138" w:rsidP="00CA3283">
            <w:pPr>
              <w:jc w:val="center"/>
              <w:rPr>
                <w:color w:val="000000" w:themeColor="text1"/>
                <w:sz w:val="28"/>
                <w:szCs w:val="28"/>
                <w:lang w:val="en-US"/>
              </w:rPr>
            </w:pPr>
          </w:p>
        </w:tc>
        <w:tc>
          <w:tcPr>
            <w:tcW w:w="851" w:type="dxa"/>
            <w:vAlign w:val="center"/>
          </w:tcPr>
          <w:p w14:paraId="76E2700F" w14:textId="77777777" w:rsidR="00BF6778" w:rsidRPr="0032148D" w:rsidRDefault="00BF6778" w:rsidP="00CC46BD">
            <w:pPr>
              <w:jc w:val="center"/>
              <w:rPr>
                <w:color w:val="000000" w:themeColor="text1"/>
                <w:sz w:val="28"/>
                <w:szCs w:val="28"/>
              </w:rPr>
            </w:pPr>
          </w:p>
        </w:tc>
        <w:tc>
          <w:tcPr>
            <w:tcW w:w="1701" w:type="dxa"/>
            <w:vAlign w:val="center"/>
          </w:tcPr>
          <w:p w14:paraId="67F1F665" w14:textId="27601A84" w:rsidR="00BF6778" w:rsidRPr="0032148D" w:rsidRDefault="00EC2A2D" w:rsidP="00CC46BD">
            <w:pPr>
              <w:jc w:val="center"/>
              <w:rPr>
                <w:color w:val="000000" w:themeColor="text1"/>
                <w:sz w:val="28"/>
                <w:szCs w:val="28"/>
              </w:rPr>
            </w:pPr>
            <w:r w:rsidRPr="0032148D">
              <w:rPr>
                <w:color w:val="000000" w:themeColor="text1"/>
                <w:sz w:val="28"/>
                <w:szCs w:val="28"/>
              </w:rPr>
              <w:t>0,11</w:t>
            </w:r>
            <w:r w:rsidR="00CC46BD" w:rsidRPr="0032148D">
              <w:rPr>
                <w:color w:val="000000" w:themeColor="text1"/>
                <w:sz w:val="28"/>
                <w:szCs w:val="28"/>
              </w:rPr>
              <w:t xml:space="preserve"> кг</w:t>
            </w:r>
          </w:p>
        </w:tc>
        <w:tc>
          <w:tcPr>
            <w:tcW w:w="1559" w:type="dxa"/>
            <w:vAlign w:val="center"/>
          </w:tcPr>
          <w:p w14:paraId="48865FC6" w14:textId="5BF446EB" w:rsidR="00BF6778" w:rsidRPr="0032148D" w:rsidRDefault="00CC46BD" w:rsidP="00CC46BD">
            <w:pPr>
              <w:jc w:val="center"/>
              <w:rPr>
                <w:color w:val="000000" w:themeColor="text1"/>
                <w:sz w:val="28"/>
                <w:szCs w:val="28"/>
              </w:rPr>
            </w:pPr>
            <w:r w:rsidRPr="0032148D">
              <w:rPr>
                <w:color w:val="000000" w:themeColor="text1"/>
                <w:sz w:val="28"/>
                <w:szCs w:val="28"/>
              </w:rPr>
              <w:t>0,14 кг</w:t>
            </w:r>
          </w:p>
        </w:tc>
        <w:tc>
          <w:tcPr>
            <w:tcW w:w="1837" w:type="dxa"/>
            <w:vAlign w:val="center"/>
          </w:tcPr>
          <w:p w14:paraId="66151C06" w14:textId="1A465150" w:rsidR="00BF6778" w:rsidRPr="0032148D" w:rsidRDefault="00CC46BD" w:rsidP="00CC46BD">
            <w:pPr>
              <w:jc w:val="center"/>
              <w:rPr>
                <w:color w:val="000000" w:themeColor="text1"/>
                <w:sz w:val="28"/>
                <w:szCs w:val="28"/>
              </w:rPr>
            </w:pPr>
            <w:r w:rsidRPr="0032148D">
              <w:rPr>
                <w:color w:val="000000" w:themeColor="text1"/>
                <w:sz w:val="28"/>
                <w:szCs w:val="28"/>
              </w:rPr>
              <w:t>0,0057 т</w:t>
            </w:r>
          </w:p>
        </w:tc>
      </w:tr>
      <w:tr w:rsidR="00A5667B" w:rsidRPr="0032148D" w14:paraId="28F0D56C" w14:textId="77777777" w:rsidTr="00CC46BD">
        <w:tc>
          <w:tcPr>
            <w:tcW w:w="3397" w:type="dxa"/>
            <w:vAlign w:val="center"/>
          </w:tcPr>
          <w:p w14:paraId="777C34D2" w14:textId="77777777" w:rsidR="00A5667B" w:rsidRPr="0032148D" w:rsidRDefault="00A5667B" w:rsidP="00CA3283">
            <w:pPr>
              <w:jc w:val="center"/>
              <w:rPr>
                <w:color w:val="000000" w:themeColor="text1"/>
                <w:sz w:val="28"/>
                <w:szCs w:val="28"/>
                <w:lang w:val="en-US"/>
              </w:rPr>
            </w:pPr>
            <w:r w:rsidRPr="0032148D">
              <w:rPr>
                <w:color w:val="000000" w:themeColor="text1"/>
                <w:sz w:val="28"/>
                <w:szCs w:val="28"/>
              </w:rPr>
              <w:t>Модификатор АС-1</w:t>
            </w:r>
          </w:p>
          <w:p w14:paraId="570765CF" w14:textId="5C31697D" w:rsidR="00325138" w:rsidRPr="0032148D" w:rsidRDefault="00325138" w:rsidP="00CA3283">
            <w:pPr>
              <w:jc w:val="center"/>
              <w:rPr>
                <w:color w:val="000000" w:themeColor="text1"/>
                <w:sz w:val="28"/>
                <w:szCs w:val="28"/>
                <w:lang w:val="en-US"/>
              </w:rPr>
            </w:pPr>
          </w:p>
        </w:tc>
        <w:tc>
          <w:tcPr>
            <w:tcW w:w="851" w:type="dxa"/>
            <w:vAlign w:val="center"/>
          </w:tcPr>
          <w:p w14:paraId="51D9A205" w14:textId="77777777" w:rsidR="00A5667B" w:rsidRPr="0032148D" w:rsidRDefault="00A5667B" w:rsidP="00CC46BD">
            <w:pPr>
              <w:jc w:val="center"/>
              <w:rPr>
                <w:color w:val="000000" w:themeColor="text1"/>
                <w:sz w:val="28"/>
                <w:szCs w:val="28"/>
              </w:rPr>
            </w:pPr>
          </w:p>
        </w:tc>
        <w:tc>
          <w:tcPr>
            <w:tcW w:w="1701" w:type="dxa"/>
            <w:vAlign w:val="center"/>
          </w:tcPr>
          <w:p w14:paraId="25298245" w14:textId="2AFC6859" w:rsidR="00A5667B" w:rsidRPr="0032148D" w:rsidRDefault="00EC2A2D" w:rsidP="00CC46BD">
            <w:pPr>
              <w:jc w:val="center"/>
              <w:rPr>
                <w:color w:val="000000" w:themeColor="text1"/>
                <w:sz w:val="28"/>
                <w:szCs w:val="28"/>
              </w:rPr>
            </w:pPr>
            <w:r w:rsidRPr="0032148D">
              <w:rPr>
                <w:color w:val="000000" w:themeColor="text1"/>
                <w:sz w:val="28"/>
                <w:szCs w:val="28"/>
              </w:rPr>
              <w:t>0,11</w:t>
            </w:r>
            <w:r w:rsidR="00CC46BD" w:rsidRPr="0032148D">
              <w:rPr>
                <w:color w:val="000000" w:themeColor="text1"/>
                <w:sz w:val="28"/>
                <w:szCs w:val="28"/>
              </w:rPr>
              <w:t xml:space="preserve"> кг</w:t>
            </w:r>
          </w:p>
        </w:tc>
        <w:tc>
          <w:tcPr>
            <w:tcW w:w="1559" w:type="dxa"/>
            <w:vAlign w:val="center"/>
          </w:tcPr>
          <w:p w14:paraId="44774C7C" w14:textId="009FAE07" w:rsidR="00A5667B" w:rsidRPr="0032148D" w:rsidRDefault="00CC46BD" w:rsidP="00CC46BD">
            <w:pPr>
              <w:jc w:val="center"/>
              <w:rPr>
                <w:color w:val="000000" w:themeColor="text1"/>
                <w:sz w:val="28"/>
                <w:szCs w:val="28"/>
              </w:rPr>
            </w:pPr>
            <w:r w:rsidRPr="0032148D">
              <w:rPr>
                <w:color w:val="000000" w:themeColor="text1"/>
                <w:sz w:val="28"/>
                <w:szCs w:val="28"/>
              </w:rPr>
              <w:t>0,14 кг</w:t>
            </w:r>
          </w:p>
        </w:tc>
        <w:tc>
          <w:tcPr>
            <w:tcW w:w="1837" w:type="dxa"/>
            <w:vAlign w:val="center"/>
          </w:tcPr>
          <w:p w14:paraId="2FBE0C76" w14:textId="16BC3734" w:rsidR="00A5667B" w:rsidRPr="0032148D" w:rsidRDefault="00CC46BD" w:rsidP="00CC46BD">
            <w:pPr>
              <w:jc w:val="center"/>
              <w:rPr>
                <w:color w:val="000000" w:themeColor="text1"/>
                <w:sz w:val="28"/>
                <w:szCs w:val="28"/>
              </w:rPr>
            </w:pPr>
            <w:r w:rsidRPr="0032148D">
              <w:rPr>
                <w:color w:val="000000" w:themeColor="text1"/>
                <w:sz w:val="28"/>
                <w:szCs w:val="28"/>
              </w:rPr>
              <w:t>0,0057 т</w:t>
            </w:r>
          </w:p>
        </w:tc>
      </w:tr>
    </w:tbl>
    <w:p w14:paraId="5C7A673C" w14:textId="5B58CDD2" w:rsidR="0048103C" w:rsidRPr="0032148D" w:rsidRDefault="008C2AC9" w:rsidP="00E73933">
      <w:pPr>
        <w:jc w:val="both"/>
        <w:rPr>
          <w:color w:val="000000" w:themeColor="text1"/>
          <w:sz w:val="28"/>
          <w:szCs w:val="28"/>
          <w:lang w:val="ru-RU"/>
        </w:rPr>
      </w:pPr>
      <w:r w:rsidRPr="0032148D">
        <w:rPr>
          <w:color w:val="000000" w:themeColor="text1"/>
          <w:sz w:val="28"/>
          <w:szCs w:val="28"/>
        </w:rPr>
        <w:t xml:space="preserve"> </w:t>
      </w:r>
    </w:p>
    <w:p w14:paraId="695257EA" w14:textId="77777777" w:rsidR="0048103C" w:rsidRPr="0032148D" w:rsidRDefault="0048103C" w:rsidP="00E73933">
      <w:pPr>
        <w:jc w:val="both"/>
        <w:rPr>
          <w:color w:val="000000" w:themeColor="text1"/>
          <w:sz w:val="28"/>
          <w:szCs w:val="28"/>
          <w:lang w:val="ru-RU"/>
        </w:rPr>
      </w:pPr>
    </w:p>
    <w:p w14:paraId="127A4FF1" w14:textId="48E125BB" w:rsidR="0048103C" w:rsidRPr="0032148D" w:rsidRDefault="0048103C" w:rsidP="0048103C">
      <w:pPr>
        <w:jc w:val="center"/>
        <w:rPr>
          <w:color w:val="000000" w:themeColor="text1"/>
          <w:sz w:val="28"/>
          <w:szCs w:val="28"/>
          <w:lang w:val="ru-RU"/>
        </w:rPr>
      </w:pPr>
      <w:r w:rsidRPr="0032148D">
        <w:rPr>
          <w:noProof/>
          <w:color w:val="000000" w:themeColor="text1"/>
          <w:sz w:val="28"/>
          <w:szCs w:val="28"/>
          <w:lang w:val="ru-RU"/>
          <w14:ligatures w14:val="standardContextual"/>
        </w:rPr>
        <w:drawing>
          <wp:inline distT="0" distB="0" distL="0" distR="0" wp14:anchorId="68FBA8B6" wp14:editId="42A46A18">
            <wp:extent cx="5320283" cy="3603515"/>
            <wp:effectExtent l="0" t="0" r="1270" b="3810"/>
            <wp:docPr id="11624462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446260" name="Рисунок 1162446260"/>
                    <pic:cNvPicPr/>
                  </pic:nvPicPr>
                  <pic:blipFill>
                    <a:blip r:embed="rId117">
                      <a:extLst>
                        <a:ext uri="{28A0092B-C50C-407E-A947-70E740481C1C}">
                          <a14:useLocalDpi xmlns:a14="http://schemas.microsoft.com/office/drawing/2010/main" val="0"/>
                        </a:ext>
                      </a:extLst>
                    </a:blip>
                    <a:stretch>
                      <a:fillRect/>
                    </a:stretch>
                  </pic:blipFill>
                  <pic:spPr>
                    <a:xfrm>
                      <a:off x="0" y="0"/>
                      <a:ext cx="5356316" cy="3627921"/>
                    </a:xfrm>
                    <a:prstGeom prst="rect">
                      <a:avLst/>
                    </a:prstGeom>
                  </pic:spPr>
                </pic:pic>
              </a:graphicData>
            </a:graphic>
          </wp:inline>
        </w:drawing>
      </w:r>
    </w:p>
    <w:p w14:paraId="259F6058" w14:textId="77777777" w:rsidR="00F31794" w:rsidRPr="0032148D" w:rsidRDefault="008C454C" w:rsidP="008C454C">
      <w:pPr>
        <w:jc w:val="center"/>
        <w:rPr>
          <w:color w:val="000000" w:themeColor="text1"/>
          <w:lang w:val="ru-RU"/>
        </w:rPr>
      </w:pPr>
      <w:r w:rsidRPr="0032148D">
        <w:rPr>
          <w:color w:val="000000" w:themeColor="text1"/>
          <w:lang w:val="ru-RU"/>
        </w:rPr>
        <w:t xml:space="preserve">1 – бункер-дозатор отработанной герметизирующей жидкости АГ-4И, 2 – бункер-дозатор модификатора АС-1, 3,4 – насосы для подачи модификаторов, </w:t>
      </w:r>
    </w:p>
    <w:p w14:paraId="2A6BFDBA" w14:textId="6EDCBF2F" w:rsidR="008C454C" w:rsidRPr="0032148D" w:rsidRDefault="008C454C" w:rsidP="008C454C">
      <w:pPr>
        <w:jc w:val="center"/>
        <w:rPr>
          <w:color w:val="000000" w:themeColor="text1"/>
          <w:lang w:val="ru-RU"/>
        </w:rPr>
      </w:pPr>
      <w:r w:rsidRPr="0032148D">
        <w:rPr>
          <w:color w:val="000000" w:themeColor="text1"/>
          <w:lang w:val="ru-RU"/>
        </w:rPr>
        <w:t xml:space="preserve">5 – емкость со </w:t>
      </w:r>
      <w:proofErr w:type="spellStart"/>
      <w:r w:rsidRPr="0032148D">
        <w:rPr>
          <w:color w:val="000000" w:themeColor="text1"/>
          <w:lang w:val="ru-RU"/>
        </w:rPr>
        <w:t>шнеколопастной</w:t>
      </w:r>
      <w:proofErr w:type="spellEnd"/>
      <w:r w:rsidRPr="0032148D">
        <w:rPr>
          <w:color w:val="000000" w:themeColor="text1"/>
          <w:lang w:val="ru-RU"/>
        </w:rPr>
        <w:t xml:space="preserve"> мешалкой, 6 – битумные насосы, </w:t>
      </w:r>
      <w:r w:rsidR="00D3318A" w:rsidRPr="0032148D">
        <w:rPr>
          <w:color w:val="000000" w:themeColor="text1"/>
          <w:lang w:val="ru-RU"/>
        </w:rPr>
        <w:t xml:space="preserve">7 – </w:t>
      </w:r>
      <w:r w:rsidRPr="0032148D">
        <w:rPr>
          <w:color w:val="000000" w:themeColor="text1"/>
          <w:lang w:val="ru-RU"/>
        </w:rPr>
        <w:t xml:space="preserve">битумный котел, </w:t>
      </w:r>
    </w:p>
    <w:p w14:paraId="06411D98" w14:textId="2F9CB8D8" w:rsidR="008C454C" w:rsidRPr="0032148D" w:rsidRDefault="008C454C" w:rsidP="008C454C">
      <w:pPr>
        <w:jc w:val="center"/>
        <w:rPr>
          <w:color w:val="000000" w:themeColor="text1"/>
          <w:lang w:val="ru-RU"/>
        </w:rPr>
      </w:pPr>
      <w:r w:rsidRPr="0032148D">
        <w:rPr>
          <w:color w:val="000000" w:themeColor="text1"/>
          <w:lang w:val="ru-RU"/>
        </w:rPr>
        <w:t>8 – накопительная емкость</w:t>
      </w:r>
    </w:p>
    <w:p w14:paraId="7B334650" w14:textId="4E82AF74" w:rsidR="0048103C" w:rsidRPr="0032148D" w:rsidRDefault="0048103C" w:rsidP="0048103C">
      <w:pPr>
        <w:jc w:val="center"/>
        <w:rPr>
          <w:color w:val="000000" w:themeColor="text1"/>
          <w:sz w:val="28"/>
          <w:szCs w:val="28"/>
          <w:lang w:val="ru-RU"/>
        </w:rPr>
      </w:pPr>
      <w:r w:rsidRPr="0032148D">
        <w:rPr>
          <w:color w:val="000000" w:themeColor="text1"/>
          <w:sz w:val="28"/>
          <w:szCs w:val="28"/>
          <w:lang w:val="ru-RU"/>
        </w:rPr>
        <w:t>Рисунок 6</w:t>
      </w:r>
      <w:r w:rsidR="00003E9F" w:rsidRPr="0032148D">
        <w:rPr>
          <w:color w:val="000000" w:themeColor="text1"/>
          <w:sz w:val="28"/>
          <w:szCs w:val="28"/>
          <w:lang w:val="ru-RU"/>
        </w:rPr>
        <w:t>5</w:t>
      </w:r>
      <w:r w:rsidRPr="0032148D">
        <w:rPr>
          <w:color w:val="000000" w:themeColor="text1"/>
          <w:sz w:val="28"/>
          <w:szCs w:val="28"/>
          <w:lang w:val="ru-RU"/>
        </w:rPr>
        <w:t xml:space="preserve"> – Технологическая схема модифицирования битумного вяжущего</w:t>
      </w:r>
    </w:p>
    <w:p w14:paraId="5B2B0443" w14:textId="77777777" w:rsidR="008C454C" w:rsidRPr="0032148D" w:rsidRDefault="008C454C" w:rsidP="0048103C">
      <w:pPr>
        <w:ind w:firstLine="360"/>
        <w:jc w:val="both"/>
        <w:rPr>
          <w:color w:val="000000" w:themeColor="text1"/>
          <w:sz w:val="28"/>
          <w:szCs w:val="28"/>
          <w:lang w:val="ru-RU"/>
        </w:rPr>
      </w:pPr>
    </w:p>
    <w:p w14:paraId="3AD82CE6" w14:textId="5A1D5A60" w:rsidR="0072399D" w:rsidRPr="0032148D" w:rsidRDefault="00D3182E" w:rsidP="00F040DC">
      <w:pPr>
        <w:ind w:firstLine="360"/>
        <w:jc w:val="both"/>
        <w:rPr>
          <w:color w:val="000000" w:themeColor="text1"/>
          <w:sz w:val="28"/>
          <w:szCs w:val="28"/>
          <w:lang w:val="ru-RU"/>
        </w:rPr>
      </w:pPr>
      <w:r w:rsidRPr="0032148D">
        <w:rPr>
          <w:color w:val="000000" w:themeColor="text1"/>
          <w:sz w:val="28"/>
          <w:szCs w:val="28"/>
          <w:lang w:val="ru-RU"/>
        </w:rPr>
        <w:lastRenderedPageBreak/>
        <w:t>Разработанная</w:t>
      </w:r>
      <w:r w:rsidR="002B46D8" w:rsidRPr="0032148D">
        <w:rPr>
          <w:color w:val="000000" w:themeColor="text1"/>
          <w:sz w:val="28"/>
          <w:szCs w:val="28"/>
        </w:rPr>
        <w:t xml:space="preserve"> технологическая схема </w:t>
      </w:r>
      <w:r w:rsidR="0048103C" w:rsidRPr="0032148D">
        <w:rPr>
          <w:color w:val="000000" w:themeColor="text1"/>
          <w:sz w:val="28"/>
          <w:szCs w:val="28"/>
          <w:lang w:val="ru-RU"/>
        </w:rPr>
        <w:t xml:space="preserve">(рисунок </w:t>
      </w:r>
      <w:r w:rsidR="008C454C" w:rsidRPr="0032148D">
        <w:rPr>
          <w:color w:val="000000" w:themeColor="text1"/>
          <w:sz w:val="28"/>
          <w:szCs w:val="28"/>
          <w:lang w:val="ru-RU"/>
        </w:rPr>
        <w:t>6</w:t>
      </w:r>
      <w:r w:rsidR="00003E9F" w:rsidRPr="0032148D">
        <w:rPr>
          <w:color w:val="000000" w:themeColor="text1"/>
          <w:sz w:val="28"/>
          <w:szCs w:val="28"/>
          <w:lang w:val="ru-RU"/>
        </w:rPr>
        <w:t>5</w:t>
      </w:r>
      <w:r w:rsidR="0048103C" w:rsidRPr="0032148D">
        <w:rPr>
          <w:color w:val="000000" w:themeColor="text1"/>
          <w:sz w:val="28"/>
          <w:szCs w:val="28"/>
          <w:lang w:val="ru-RU"/>
        </w:rPr>
        <w:t xml:space="preserve">) </w:t>
      </w:r>
      <w:r w:rsidR="002B46D8" w:rsidRPr="0032148D">
        <w:rPr>
          <w:color w:val="000000" w:themeColor="text1"/>
          <w:sz w:val="28"/>
          <w:szCs w:val="28"/>
        </w:rPr>
        <w:t>включает в себя следующие операции:</w:t>
      </w:r>
    </w:p>
    <w:p w14:paraId="498EEB77" w14:textId="031496AE" w:rsidR="002B46D8" w:rsidRPr="0032148D" w:rsidRDefault="002B46D8" w:rsidP="002B46D8">
      <w:pPr>
        <w:pStyle w:val="aa"/>
        <w:numPr>
          <w:ilvl w:val="0"/>
          <w:numId w:val="11"/>
        </w:numPr>
        <w:jc w:val="both"/>
        <w:rPr>
          <w:color w:val="000000" w:themeColor="text1"/>
          <w:sz w:val="28"/>
          <w:szCs w:val="28"/>
        </w:rPr>
      </w:pPr>
      <w:r w:rsidRPr="0032148D">
        <w:rPr>
          <w:color w:val="000000" w:themeColor="text1"/>
          <w:sz w:val="28"/>
          <w:szCs w:val="28"/>
        </w:rPr>
        <w:t xml:space="preserve">Битум, термостатированный до рабочей температуры, в котле </w:t>
      </w:r>
      <w:r w:rsidRPr="0032148D">
        <w:rPr>
          <w:i/>
          <w:iCs/>
          <w:color w:val="000000" w:themeColor="text1"/>
          <w:sz w:val="28"/>
          <w:szCs w:val="28"/>
        </w:rPr>
        <w:t xml:space="preserve">7 </w:t>
      </w:r>
      <w:r w:rsidRPr="0032148D">
        <w:rPr>
          <w:color w:val="000000" w:themeColor="text1"/>
          <w:sz w:val="28"/>
          <w:szCs w:val="28"/>
        </w:rPr>
        <w:t xml:space="preserve">поступает при помощи насоса </w:t>
      </w:r>
      <w:r w:rsidRPr="0032148D">
        <w:rPr>
          <w:i/>
          <w:iCs/>
          <w:color w:val="000000" w:themeColor="text1"/>
          <w:sz w:val="28"/>
          <w:szCs w:val="28"/>
        </w:rPr>
        <w:t>6</w:t>
      </w:r>
      <w:r w:rsidRPr="0032148D">
        <w:rPr>
          <w:color w:val="000000" w:themeColor="text1"/>
          <w:sz w:val="28"/>
          <w:szCs w:val="28"/>
        </w:rPr>
        <w:t xml:space="preserve"> в емкость</w:t>
      </w:r>
      <w:r w:rsidR="001E11B5" w:rsidRPr="0032148D">
        <w:rPr>
          <w:color w:val="000000" w:themeColor="text1"/>
          <w:sz w:val="28"/>
          <w:szCs w:val="28"/>
        </w:rPr>
        <w:t xml:space="preserve"> </w:t>
      </w:r>
      <w:r w:rsidR="001E11B5" w:rsidRPr="0032148D">
        <w:rPr>
          <w:i/>
          <w:iCs/>
          <w:color w:val="000000" w:themeColor="text1"/>
          <w:sz w:val="28"/>
          <w:szCs w:val="28"/>
        </w:rPr>
        <w:t>5</w:t>
      </w:r>
      <w:r w:rsidRPr="0032148D">
        <w:rPr>
          <w:color w:val="000000" w:themeColor="text1"/>
          <w:sz w:val="28"/>
          <w:szCs w:val="28"/>
        </w:rPr>
        <w:t>, снабженную лопастной мешалкой.</w:t>
      </w:r>
      <w:r w:rsidR="0073293E" w:rsidRPr="0032148D">
        <w:rPr>
          <w:color w:val="000000" w:themeColor="text1"/>
          <w:sz w:val="28"/>
          <w:szCs w:val="28"/>
        </w:rPr>
        <w:t xml:space="preserve"> Циркуляция битума производится в течение 20 минут.</w:t>
      </w:r>
    </w:p>
    <w:p w14:paraId="1588B4D3" w14:textId="209FF6DC" w:rsidR="002B46D8" w:rsidRPr="0032148D" w:rsidRDefault="002B46D8" w:rsidP="002B46D8">
      <w:pPr>
        <w:pStyle w:val="aa"/>
        <w:numPr>
          <w:ilvl w:val="0"/>
          <w:numId w:val="11"/>
        </w:numPr>
        <w:jc w:val="both"/>
        <w:rPr>
          <w:color w:val="000000" w:themeColor="text1"/>
          <w:sz w:val="28"/>
          <w:szCs w:val="28"/>
        </w:rPr>
      </w:pPr>
      <w:r w:rsidRPr="0032148D">
        <w:rPr>
          <w:color w:val="000000" w:themeColor="text1"/>
          <w:sz w:val="28"/>
          <w:szCs w:val="28"/>
        </w:rPr>
        <w:t>Полимерный модификатор АГ-4</w:t>
      </w:r>
      <w:r w:rsidR="00DF2534" w:rsidRPr="0032148D">
        <w:rPr>
          <w:color w:val="000000" w:themeColor="text1"/>
          <w:sz w:val="28"/>
          <w:szCs w:val="28"/>
        </w:rPr>
        <w:t>И, исходя из расчета 1 г на 1 дм</w:t>
      </w:r>
      <w:r w:rsidR="00DF2534" w:rsidRPr="0032148D">
        <w:rPr>
          <w:color w:val="000000" w:themeColor="text1"/>
          <w:sz w:val="28"/>
          <w:szCs w:val="28"/>
          <w:vertAlign w:val="superscript"/>
        </w:rPr>
        <w:t>3</w:t>
      </w:r>
      <w:r w:rsidR="00DF2534" w:rsidRPr="0032148D">
        <w:rPr>
          <w:color w:val="000000" w:themeColor="text1"/>
          <w:sz w:val="28"/>
          <w:szCs w:val="28"/>
        </w:rPr>
        <w:t xml:space="preserve"> битумного вяжущего, </w:t>
      </w:r>
      <w:r w:rsidRPr="0032148D">
        <w:rPr>
          <w:color w:val="000000" w:themeColor="text1"/>
          <w:sz w:val="28"/>
          <w:szCs w:val="28"/>
        </w:rPr>
        <w:t>подается насосом</w:t>
      </w:r>
      <w:r w:rsidR="001E11B5" w:rsidRPr="0032148D">
        <w:rPr>
          <w:color w:val="000000" w:themeColor="text1"/>
          <w:sz w:val="28"/>
          <w:szCs w:val="28"/>
        </w:rPr>
        <w:t xml:space="preserve"> </w:t>
      </w:r>
      <w:r w:rsidR="001E11B5" w:rsidRPr="0032148D">
        <w:rPr>
          <w:i/>
          <w:iCs/>
          <w:color w:val="000000" w:themeColor="text1"/>
          <w:sz w:val="28"/>
          <w:szCs w:val="28"/>
        </w:rPr>
        <w:t>3</w:t>
      </w:r>
      <w:r w:rsidRPr="0032148D">
        <w:rPr>
          <w:color w:val="000000" w:themeColor="text1"/>
          <w:sz w:val="28"/>
          <w:szCs w:val="28"/>
        </w:rPr>
        <w:t xml:space="preserve"> из емкости-дозатора </w:t>
      </w:r>
      <w:r w:rsidR="001E11B5" w:rsidRPr="0032148D">
        <w:rPr>
          <w:color w:val="000000" w:themeColor="text1"/>
          <w:sz w:val="28"/>
          <w:szCs w:val="28"/>
        </w:rPr>
        <w:t>1</w:t>
      </w:r>
      <w:r w:rsidRPr="0032148D">
        <w:rPr>
          <w:color w:val="000000" w:themeColor="text1"/>
          <w:sz w:val="28"/>
          <w:szCs w:val="28"/>
        </w:rPr>
        <w:t xml:space="preserve"> в емкость с битумом </w:t>
      </w:r>
      <w:r w:rsidR="001E11B5" w:rsidRPr="0032148D">
        <w:rPr>
          <w:i/>
          <w:iCs/>
          <w:color w:val="000000" w:themeColor="text1"/>
          <w:sz w:val="28"/>
          <w:szCs w:val="28"/>
        </w:rPr>
        <w:t>5</w:t>
      </w:r>
      <w:r w:rsidRPr="0032148D">
        <w:rPr>
          <w:color w:val="000000" w:themeColor="text1"/>
          <w:sz w:val="28"/>
          <w:szCs w:val="28"/>
        </w:rPr>
        <w:t>.</w:t>
      </w:r>
      <w:r w:rsidR="0073293E" w:rsidRPr="0032148D">
        <w:rPr>
          <w:color w:val="000000" w:themeColor="text1"/>
          <w:sz w:val="28"/>
          <w:szCs w:val="28"/>
        </w:rPr>
        <w:t xml:space="preserve"> </w:t>
      </w:r>
    </w:p>
    <w:p w14:paraId="5658F6D9" w14:textId="59E8E1B4" w:rsidR="002B46D8" w:rsidRPr="0032148D" w:rsidRDefault="002B46D8" w:rsidP="002B46D8">
      <w:pPr>
        <w:pStyle w:val="aa"/>
        <w:numPr>
          <w:ilvl w:val="0"/>
          <w:numId w:val="11"/>
        </w:numPr>
        <w:jc w:val="both"/>
        <w:rPr>
          <w:color w:val="000000" w:themeColor="text1"/>
          <w:sz w:val="28"/>
          <w:szCs w:val="28"/>
        </w:rPr>
      </w:pPr>
      <w:r w:rsidRPr="0032148D">
        <w:rPr>
          <w:color w:val="000000" w:themeColor="text1"/>
          <w:sz w:val="28"/>
          <w:szCs w:val="28"/>
        </w:rPr>
        <w:t>Смесь битума с полимерным модификатором перемешивается в течение 1 часа при температуре 130</w:t>
      </w:r>
      <w:r w:rsidR="00DC5EA8" w:rsidRPr="0032148D">
        <w:rPr>
          <w:color w:val="000000" w:themeColor="text1"/>
          <w:sz w:val="28"/>
          <w:szCs w:val="28"/>
        </w:rPr>
        <w:t>°</w:t>
      </w:r>
      <w:r w:rsidRPr="0032148D">
        <w:rPr>
          <w:color w:val="000000" w:themeColor="text1"/>
          <w:sz w:val="28"/>
          <w:szCs w:val="28"/>
        </w:rPr>
        <w:t>С.</w:t>
      </w:r>
    </w:p>
    <w:p w14:paraId="4E25D82A" w14:textId="1952F5CD" w:rsidR="002B46D8" w:rsidRPr="0032148D" w:rsidRDefault="002B46D8" w:rsidP="002B46D8">
      <w:pPr>
        <w:pStyle w:val="aa"/>
        <w:numPr>
          <w:ilvl w:val="0"/>
          <w:numId w:val="11"/>
        </w:numPr>
        <w:jc w:val="both"/>
        <w:rPr>
          <w:color w:val="000000" w:themeColor="text1"/>
          <w:sz w:val="28"/>
          <w:szCs w:val="28"/>
        </w:rPr>
      </w:pPr>
      <w:r w:rsidRPr="0032148D">
        <w:rPr>
          <w:color w:val="000000" w:themeColor="text1"/>
          <w:sz w:val="28"/>
          <w:szCs w:val="28"/>
        </w:rPr>
        <w:t>Поверхностно-активная добавка АС-1 дозируется</w:t>
      </w:r>
      <w:r w:rsidR="00DF2534" w:rsidRPr="0032148D">
        <w:rPr>
          <w:color w:val="000000" w:themeColor="text1"/>
          <w:sz w:val="28"/>
          <w:szCs w:val="28"/>
        </w:rPr>
        <w:t xml:space="preserve"> в количестве 1 г на 1 дм</w:t>
      </w:r>
      <w:r w:rsidR="00DF2534" w:rsidRPr="0032148D">
        <w:rPr>
          <w:color w:val="000000" w:themeColor="text1"/>
          <w:sz w:val="28"/>
          <w:szCs w:val="28"/>
          <w:vertAlign w:val="superscript"/>
        </w:rPr>
        <w:t>3</w:t>
      </w:r>
      <w:r w:rsidR="00DF2534" w:rsidRPr="0032148D">
        <w:rPr>
          <w:color w:val="000000" w:themeColor="text1"/>
          <w:sz w:val="28"/>
          <w:szCs w:val="28"/>
        </w:rPr>
        <w:t xml:space="preserve"> вяжущего</w:t>
      </w:r>
      <w:r w:rsidRPr="0032148D">
        <w:rPr>
          <w:color w:val="000000" w:themeColor="text1"/>
          <w:sz w:val="28"/>
          <w:szCs w:val="28"/>
        </w:rPr>
        <w:t xml:space="preserve"> в смесь «битум-полимерный модификатор» из емкости-дозатора </w:t>
      </w:r>
      <w:r w:rsidRPr="0032148D">
        <w:rPr>
          <w:i/>
          <w:iCs/>
          <w:color w:val="000000" w:themeColor="text1"/>
          <w:sz w:val="28"/>
          <w:szCs w:val="28"/>
        </w:rPr>
        <w:t>2</w:t>
      </w:r>
      <w:r w:rsidRPr="0032148D">
        <w:rPr>
          <w:color w:val="000000" w:themeColor="text1"/>
          <w:sz w:val="28"/>
          <w:szCs w:val="28"/>
        </w:rPr>
        <w:t xml:space="preserve"> </w:t>
      </w:r>
      <w:r w:rsidR="001E11B5" w:rsidRPr="0032148D">
        <w:rPr>
          <w:color w:val="000000" w:themeColor="text1"/>
          <w:sz w:val="28"/>
          <w:szCs w:val="28"/>
        </w:rPr>
        <w:t xml:space="preserve"> насосом </w:t>
      </w:r>
      <w:r w:rsidR="001E11B5" w:rsidRPr="0032148D">
        <w:rPr>
          <w:i/>
          <w:iCs/>
          <w:color w:val="000000" w:themeColor="text1"/>
          <w:sz w:val="28"/>
          <w:szCs w:val="28"/>
        </w:rPr>
        <w:t xml:space="preserve">4 </w:t>
      </w:r>
      <w:r w:rsidR="001E11B5" w:rsidRPr="0032148D">
        <w:rPr>
          <w:color w:val="000000" w:themeColor="text1"/>
          <w:sz w:val="28"/>
          <w:szCs w:val="28"/>
        </w:rPr>
        <w:t xml:space="preserve">в емкость с битумом и АГ-4И </w:t>
      </w:r>
      <w:r w:rsidR="001E11B5" w:rsidRPr="0032148D">
        <w:rPr>
          <w:i/>
          <w:iCs/>
          <w:color w:val="000000" w:themeColor="text1"/>
          <w:sz w:val="28"/>
          <w:szCs w:val="28"/>
        </w:rPr>
        <w:t>5</w:t>
      </w:r>
      <w:r w:rsidR="001E11B5" w:rsidRPr="0032148D">
        <w:rPr>
          <w:color w:val="000000" w:themeColor="text1"/>
          <w:sz w:val="28"/>
          <w:szCs w:val="28"/>
        </w:rPr>
        <w:t xml:space="preserve"> </w:t>
      </w:r>
      <w:r w:rsidRPr="0032148D">
        <w:rPr>
          <w:color w:val="000000" w:themeColor="text1"/>
          <w:sz w:val="28"/>
          <w:szCs w:val="28"/>
        </w:rPr>
        <w:t>и перемешивается в течение 40 минут.</w:t>
      </w:r>
    </w:p>
    <w:p w14:paraId="214C9015" w14:textId="397B77C7" w:rsidR="0072399D" w:rsidRPr="0032148D" w:rsidRDefault="007D2BE0" w:rsidP="00691574">
      <w:pPr>
        <w:pStyle w:val="aa"/>
        <w:numPr>
          <w:ilvl w:val="0"/>
          <w:numId w:val="11"/>
        </w:numPr>
        <w:jc w:val="both"/>
        <w:rPr>
          <w:color w:val="000000" w:themeColor="text1"/>
          <w:sz w:val="28"/>
          <w:szCs w:val="28"/>
        </w:rPr>
      </w:pPr>
      <w:r w:rsidRPr="0032148D">
        <w:rPr>
          <w:color w:val="000000" w:themeColor="text1"/>
          <w:sz w:val="28"/>
          <w:szCs w:val="28"/>
        </w:rPr>
        <w:t>Модифицированное битумное вяжущее по трубопроводу перекачивается в емкость-накопитель</w:t>
      </w:r>
      <w:r w:rsidR="001E11B5" w:rsidRPr="0032148D">
        <w:rPr>
          <w:color w:val="000000" w:themeColor="text1"/>
          <w:sz w:val="28"/>
          <w:szCs w:val="28"/>
        </w:rPr>
        <w:t xml:space="preserve"> </w:t>
      </w:r>
      <w:r w:rsidR="001E11B5" w:rsidRPr="0032148D">
        <w:rPr>
          <w:i/>
          <w:iCs/>
          <w:color w:val="000000" w:themeColor="text1"/>
          <w:sz w:val="28"/>
          <w:szCs w:val="28"/>
        </w:rPr>
        <w:t>8</w:t>
      </w:r>
      <w:r w:rsidRPr="0032148D">
        <w:rPr>
          <w:color w:val="000000" w:themeColor="text1"/>
          <w:sz w:val="28"/>
          <w:szCs w:val="28"/>
        </w:rPr>
        <w:t>.</w:t>
      </w:r>
    </w:p>
    <w:p w14:paraId="69211776" w14:textId="1273C7C1" w:rsidR="00F31794" w:rsidRPr="0032148D" w:rsidRDefault="0073293E" w:rsidP="00F31794">
      <w:pPr>
        <w:ind w:firstLine="357"/>
        <w:contextualSpacing/>
        <w:jc w:val="both"/>
        <w:rPr>
          <w:color w:val="000000" w:themeColor="text1"/>
          <w:sz w:val="28"/>
          <w:szCs w:val="28"/>
          <w:lang w:val="ru-RU"/>
        </w:rPr>
      </w:pPr>
      <w:r w:rsidRPr="0032148D">
        <w:rPr>
          <w:color w:val="000000" w:themeColor="text1"/>
          <w:sz w:val="28"/>
          <w:szCs w:val="28"/>
        </w:rPr>
        <w:t>Поверхностно</w:t>
      </w:r>
      <w:r w:rsidRPr="0032148D">
        <w:rPr>
          <w:color w:val="000000" w:themeColor="text1"/>
          <w:sz w:val="28"/>
          <w:szCs w:val="28"/>
          <w:lang w:val="ru-RU"/>
        </w:rPr>
        <w:t>-</w:t>
      </w:r>
      <w:r w:rsidRPr="0032148D">
        <w:rPr>
          <w:color w:val="000000" w:themeColor="text1"/>
          <w:sz w:val="28"/>
          <w:szCs w:val="28"/>
        </w:rPr>
        <w:t xml:space="preserve">активный модификатор АС-1 синтезируется в соответствии с ТУ 655-РК-05606434-001-2000, метод синтеза описан подробно в </w:t>
      </w:r>
      <w:r w:rsidRPr="0032148D">
        <w:rPr>
          <w:color w:val="000000" w:themeColor="text1"/>
          <w:sz w:val="28"/>
          <w:szCs w:val="28"/>
          <w:lang w:val="ru-RU"/>
        </w:rPr>
        <w:t>[2</w:t>
      </w:r>
      <w:r w:rsidR="00A00BE6" w:rsidRPr="0032148D">
        <w:rPr>
          <w:color w:val="000000" w:themeColor="text1"/>
          <w:sz w:val="28"/>
          <w:szCs w:val="28"/>
          <w:lang w:val="ru-RU"/>
        </w:rPr>
        <w:t>03</w:t>
      </w:r>
      <w:r w:rsidRPr="0032148D">
        <w:rPr>
          <w:color w:val="000000" w:themeColor="text1"/>
          <w:sz w:val="28"/>
          <w:szCs w:val="28"/>
          <w:lang w:val="ru-RU"/>
        </w:rPr>
        <w:t xml:space="preserve">]. </w:t>
      </w:r>
      <w:r w:rsidR="00BF77AF" w:rsidRPr="0032148D">
        <w:rPr>
          <w:color w:val="000000" w:themeColor="text1"/>
          <w:sz w:val="28"/>
          <w:szCs w:val="28"/>
        </w:rPr>
        <w:t>Отработанная герметизирующая жидкость АГ-4И очищается от механических примесей при помощи уайт-спирита либо дизельного топлива. Удаление твердофазных частиц заключается в растворении отработанного герметика, центрифугировании и дальнейшей перегонке растворителя. Применение растворителя позволяет уменьшить вязкость отработанного герметика АГ-4И и увеличить скорость оседания загрязняющих частиц</w:t>
      </w:r>
      <w:r w:rsidR="00905909" w:rsidRPr="0032148D">
        <w:rPr>
          <w:color w:val="000000" w:themeColor="text1"/>
          <w:sz w:val="28"/>
          <w:szCs w:val="28"/>
        </w:rPr>
        <w:t xml:space="preserve"> </w:t>
      </w:r>
      <w:r w:rsidR="00905909" w:rsidRPr="0032148D">
        <w:rPr>
          <w:color w:val="000000" w:themeColor="text1"/>
          <w:sz w:val="28"/>
          <w:szCs w:val="28"/>
          <w:lang w:val="ru-RU"/>
        </w:rPr>
        <w:t>[174]</w:t>
      </w:r>
      <w:r w:rsidR="00BF77AF" w:rsidRPr="0032148D">
        <w:rPr>
          <w:color w:val="000000" w:themeColor="text1"/>
          <w:sz w:val="28"/>
          <w:szCs w:val="28"/>
        </w:rPr>
        <w:t>.</w:t>
      </w:r>
    </w:p>
    <w:p w14:paraId="14BCEDDE" w14:textId="79D23385" w:rsidR="00F31794" w:rsidRPr="0032148D" w:rsidRDefault="00450D15" w:rsidP="00F31794">
      <w:pPr>
        <w:ind w:firstLine="357"/>
        <w:contextualSpacing/>
        <w:jc w:val="both"/>
        <w:rPr>
          <w:color w:val="000000" w:themeColor="text1"/>
          <w:sz w:val="28"/>
          <w:szCs w:val="28"/>
          <w:lang w:val="ru-RU"/>
        </w:rPr>
      </w:pPr>
      <w:r w:rsidRPr="0032148D">
        <w:rPr>
          <w:color w:val="000000" w:themeColor="text1"/>
          <w:sz w:val="28"/>
          <w:szCs w:val="28"/>
        </w:rPr>
        <w:t xml:space="preserve">Для </w:t>
      </w:r>
      <w:r w:rsidR="0082555B" w:rsidRPr="0032148D">
        <w:rPr>
          <w:color w:val="000000" w:themeColor="text1"/>
          <w:sz w:val="28"/>
          <w:szCs w:val="28"/>
          <w:lang w:val="ru-RU"/>
        </w:rPr>
        <w:t>оценки</w:t>
      </w:r>
      <w:r w:rsidRPr="0032148D">
        <w:rPr>
          <w:color w:val="000000" w:themeColor="text1"/>
          <w:sz w:val="28"/>
          <w:szCs w:val="28"/>
        </w:rPr>
        <w:t xml:space="preserve"> экономического эффекта от внедрения в производство разработанной модифицированной битумоминеральной композиции был произведен технико-экономический расчет стоимости приготовления 100 тонн </w:t>
      </w:r>
      <w:r w:rsidRPr="0032148D">
        <w:rPr>
          <w:rFonts w:eastAsiaTheme="minorHAnsi"/>
          <w:color w:val="000000" w:themeColor="text1"/>
          <w:sz w:val="28"/>
          <w:szCs w:val="28"/>
          <w:lang w:eastAsia="en-US"/>
          <w14:ligatures w14:val="standardContextual"/>
        </w:rPr>
        <w:t>горячей асфальтобетонной плотной мелкозернистой смеси типа «Б» марки II по базовому (модификатор – АМДОР-10) и новому (модификаторы – АГ-4И и АС-1) вариантам (таблица 43).</w:t>
      </w:r>
    </w:p>
    <w:p w14:paraId="3312AD51" w14:textId="6E2ECEB5" w:rsidR="009A0E90" w:rsidRPr="0032148D" w:rsidRDefault="009A0E90" w:rsidP="00F31794">
      <w:pPr>
        <w:ind w:firstLine="357"/>
        <w:contextualSpacing/>
        <w:jc w:val="both"/>
        <w:rPr>
          <w:color w:val="000000" w:themeColor="text1"/>
          <w:sz w:val="28"/>
          <w:szCs w:val="28"/>
          <w:lang w:val="ru-RU"/>
        </w:rPr>
      </w:pPr>
      <w:r w:rsidRPr="0032148D">
        <w:rPr>
          <w:color w:val="000000" w:themeColor="text1"/>
          <w:sz w:val="28"/>
          <w:szCs w:val="28"/>
          <w:lang w:val="ru-RU"/>
        </w:rPr>
        <w:t>Произведено о</w:t>
      </w:r>
      <w:r w:rsidRPr="0032148D">
        <w:rPr>
          <w:color w:val="000000" w:themeColor="text1"/>
          <w:sz w:val="28"/>
          <w:szCs w:val="28"/>
        </w:rPr>
        <w:t xml:space="preserve">пределение </w:t>
      </w:r>
      <w:r w:rsidRPr="0032148D">
        <w:rPr>
          <w:color w:val="000000" w:themeColor="text1"/>
          <w:sz w:val="28"/>
          <w:szCs w:val="28"/>
          <w:lang w:val="ru-RU"/>
        </w:rPr>
        <w:t>расхода асфальтобетонной смеси для</w:t>
      </w:r>
      <w:r w:rsidRPr="0032148D">
        <w:rPr>
          <w:color w:val="000000" w:themeColor="text1"/>
          <w:sz w:val="28"/>
          <w:szCs w:val="28"/>
        </w:rPr>
        <w:t xml:space="preserve"> автомобильной дороги площадью 1000 м</w:t>
      </w:r>
      <w:r w:rsidRPr="0032148D">
        <w:rPr>
          <w:color w:val="000000" w:themeColor="text1"/>
          <w:sz w:val="28"/>
          <w:szCs w:val="28"/>
          <w:vertAlign w:val="superscript"/>
          <w:lang w:val="ru-RU"/>
        </w:rPr>
        <w:t>2</w:t>
      </w:r>
      <w:r w:rsidRPr="0032148D">
        <w:rPr>
          <w:color w:val="000000" w:themeColor="text1"/>
          <w:sz w:val="28"/>
          <w:szCs w:val="28"/>
        </w:rPr>
        <w:t xml:space="preserve"> с толщиной слоя покрытия </w:t>
      </w:r>
      <w:r w:rsidRPr="0032148D">
        <w:rPr>
          <w:color w:val="000000" w:themeColor="text1"/>
          <w:sz w:val="28"/>
          <w:szCs w:val="28"/>
          <w:lang w:val="ru-RU"/>
        </w:rPr>
        <w:t>6</w:t>
      </w:r>
      <w:r w:rsidRPr="0032148D">
        <w:rPr>
          <w:color w:val="000000" w:themeColor="text1"/>
          <w:sz w:val="28"/>
          <w:szCs w:val="28"/>
        </w:rPr>
        <w:t xml:space="preserve"> см</w:t>
      </w:r>
      <w:r w:rsidRPr="0032148D">
        <w:rPr>
          <w:color w:val="000000" w:themeColor="text1"/>
          <w:sz w:val="28"/>
          <w:szCs w:val="28"/>
          <w:lang w:val="ru-RU"/>
        </w:rPr>
        <w:t xml:space="preserve">: </w:t>
      </w:r>
    </w:p>
    <w:p w14:paraId="6E8FD6B6" w14:textId="77777777" w:rsidR="009A0E90" w:rsidRPr="0032148D" w:rsidRDefault="009A0E90" w:rsidP="00F31794">
      <w:pPr>
        <w:shd w:val="clear" w:color="auto" w:fill="FFFFFF"/>
        <w:ind w:left="357" w:firstLine="352"/>
        <w:contextualSpacing/>
        <w:jc w:val="both"/>
        <w:rPr>
          <w:rFonts w:ascii="Arial" w:hAnsi="Arial" w:cs="Arial"/>
          <w:color w:val="000000" w:themeColor="text1"/>
          <w:lang w:val="ru-RU"/>
        </w:rPr>
      </w:pPr>
      <w:r w:rsidRPr="0032148D">
        <w:rPr>
          <w:color w:val="000000" w:themeColor="text1"/>
          <w:sz w:val="28"/>
          <w:szCs w:val="28"/>
        </w:rPr>
        <w:t>1) 2</w:t>
      </w:r>
      <w:r w:rsidRPr="0032148D">
        <w:rPr>
          <w:color w:val="000000" w:themeColor="text1"/>
          <w:sz w:val="28"/>
          <w:szCs w:val="28"/>
          <w:lang w:val="ru-RU"/>
        </w:rPr>
        <w:t>4</w:t>
      </w:r>
      <w:r w:rsidRPr="0032148D">
        <w:rPr>
          <w:color w:val="000000" w:themeColor="text1"/>
          <w:sz w:val="28"/>
          <w:szCs w:val="28"/>
        </w:rPr>
        <w:t>,</w:t>
      </w:r>
      <w:r w:rsidRPr="0032148D">
        <w:rPr>
          <w:color w:val="000000" w:themeColor="text1"/>
          <w:sz w:val="28"/>
          <w:szCs w:val="28"/>
          <w:lang w:val="ru-RU"/>
        </w:rPr>
        <w:t>6</w:t>
      </w:r>
      <w:r w:rsidRPr="0032148D">
        <w:rPr>
          <w:color w:val="000000" w:themeColor="text1"/>
          <w:sz w:val="28"/>
          <w:szCs w:val="28"/>
        </w:rPr>
        <w:t xml:space="preserve"> кг * </w:t>
      </w:r>
      <w:r w:rsidRPr="0032148D">
        <w:rPr>
          <w:color w:val="000000" w:themeColor="text1"/>
          <w:sz w:val="28"/>
          <w:szCs w:val="28"/>
          <w:lang w:val="ru-RU"/>
        </w:rPr>
        <w:t>6</w:t>
      </w:r>
      <w:r w:rsidRPr="0032148D">
        <w:rPr>
          <w:color w:val="000000" w:themeColor="text1"/>
          <w:sz w:val="28"/>
          <w:szCs w:val="28"/>
        </w:rPr>
        <w:t xml:space="preserve">см = </w:t>
      </w:r>
      <w:r w:rsidRPr="0032148D">
        <w:rPr>
          <w:color w:val="000000" w:themeColor="text1"/>
          <w:sz w:val="28"/>
          <w:szCs w:val="28"/>
          <w:lang w:val="ru-RU"/>
        </w:rPr>
        <w:t>147,6</w:t>
      </w:r>
      <w:r w:rsidRPr="0032148D">
        <w:rPr>
          <w:color w:val="000000" w:themeColor="text1"/>
          <w:sz w:val="28"/>
          <w:szCs w:val="28"/>
        </w:rPr>
        <w:t xml:space="preserve"> кг или 0,</w:t>
      </w:r>
      <w:r w:rsidRPr="0032148D">
        <w:rPr>
          <w:color w:val="000000" w:themeColor="text1"/>
          <w:sz w:val="28"/>
          <w:szCs w:val="28"/>
          <w:lang w:val="ru-RU"/>
        </w:rPr>
        <w:t>148</w:t>
      </w:r>
      <w:r w:rsidRPr="0032148D">
        <w:rPr>
          <w:color w:val="000000" w:themeColor="text1"/>
          <w:sz w:val="28"/>
          <w:szCs w:val="28"/>
        </w:rPr>
        <w:t xml:space="preserve"> т </w:t>
      </w:r>
      <w:r w:rsidRPr="0032148D">
        <w:rPr>
          <w:color w:val="000000" w:themeColor="text1"/>
          <w:sz w:val="28"/>
          <w:szCs w:val="28"/>
          <w:lang w:val="ru-RU"/>
        </w:rPr>
        <w:t>–</w:t>
      </w:r>
      <w:r w:rsidRPr="0032148D">
        <w:rPr>
          <w:color w:val="000000" w:themeColor="text1"/>
          <w:sz w:val="28"/>
          <w:szCs w:val="28"/>
        </w:rPr>
        <w:t xml:space="preserve"> количество мелкозернистой плотной асфальтобетонной смеси тип</w:t>
      </w:r>
      <w:r w:rsidRPr="0032148D">
        <w:rPr>
          <w:color w:val="000000" w:themeColor="text1"/>
          <w:sz w:val="28"/>
          <w:szCs w:val="28"/>
          <w:lang w:val="ru-RU"/>
        </w:rPr>
        <w:t xml:space="preserve"> Б </w:t>
      </w:r>
      <w:r w:rsidRPr="0032148D">
        <w:rPr>
          <w:color w:val="000000" w:themeColor="text1"/>
          <w:sz w:val="28"/>
          <w:szCs w:val="28"/>
        </w:rPr>
        <w:t xml:space="preserve"> м</w:t>
      </w:r>
      <w:r w:rsidRPr="0032148D">
        <w:rPr>
          <w:color w:val="000000" w:themeColor="text1"/>
          <w:sz w:val="28"/>
          <w:szCs w:val="28"/>
          <w:lang w:val="ru-RU"/>
        </w:rPr>
        <w:t xml:space="preserve">арка </w:t>
      </w:r>
      <w:r w:rsidRPr="0032148D">
        <w:rPr>
          <w:color w:val="000000" w:themeColor="text1"/>
          <w:sz w:val="28"/>
          <w:szCs w:val="28"/>
        </w:rPr>
        <w:t> </w:t>
      </w:r>
      <w:r w:rsidRPr="0032148D">
        <w:rPr>
          <w:color w:val="000000" w:themeColor="text1"/>
          <w:sz w:val="28"/>
          <w:szCs w:val="28"/>
          <w:lang w:val="en-US"/>
        </w:rPr>
        <w:t>II</w:t>
      </w:r>
      <w:r w:rsidRPr="0032148D">
        <w:rPr>
          <w:color w:val="000000" w:themeColor="text1"/>
          <w:sz w:val="28"/>
          <w:szCs w:val="28"/>
        </w:rPr>
        <w:t xml:space="preserve">, </w:t>
      </w:r>
      <w:r w:rsidRPr="0032148D">
        <w:rPr>
          <w:color w:val="000000" w:themeColor="text1"/>
          <w:sz w:val="28"/>
          <w:szCs w:val="28"/>
          <w:lang w:val="ru-RU"/>
        </w:rPr>
        <w:t>требуемой</w:t>
      </w:r>
      <w:r w:rsidRPr="0032148D">
        <w:rPr>
          <w:color w:val="000000" w:themeColor="text1"/>
          <w:sz w:val="28"/>
          <w:szCs w:val="28"/>
        </w:rPr>
        <w:t xml:space="preserve"> для укладки 1 м</w:t>
      </w:r>
      <w:r w:rsidRPr="0032148D">
        <w:rPr>
          <w:color w:val="000000" w:themeColor="text1"/>
          <w:sz w:val="28"/>
          <w:szCs w:val="28"/>
          <w:vertAlign w:val="superscript"/>
          <w:lang w:val="ru-RU"/>
        </w:rPr>
        <w:t>2</w:t>
      </w:r>
      <w:r w:rsidRPr="0032148D">
        <w:rPr>
          <w:color w:val="000000" w:themeColor="text1"/>
          <w:sz w:val="28"/>
          <w:szCs w:val="28"/>
        </w:rPr>
        <w:t xml:space="preserve"> </w:t>
      </w:r>
      <w:r w:rsidRPr="0032148D">
        <w:rPr>
          <w:color w:val="000000" w:themeColor="text1"/>
          <w:sz w:val="28"/>
          <w:szCs w:val="28"/>
          <w:lang w:val="ru-RU"/>
        </w:rPr>
        <w:t xml:space="preserve">дорожного </w:t>
      </w:r>
      <w:r w:rsidRPr="0032148D">
        <w:rPr>
          <w:color w:val="000000" w:themeColor="text1"/>
          <w:sz w:val="28"/>
          <w:szCs w:val="28"/>
        </w:rPr>
        <w:t>покрытия</w:t>
      </w:r>
      <w:r w:rsidRPr="0032148D">
        <w:rPr>
          <w:rFonts w:ascii="Arial" w:hAnsi="Arial" w:cs="Arial"/>
          <w:color w:val="000000" w:themeColor="text1"/>
        </w:rPr>
        <w:t>.</w:t>
      </w:r>
    </w:p>
    <w:p w14:paraId="1F2CFF9A" w14:textId="77777777" w:rsidR="009A0E90" w:rsidRPr="0032148D" w:rsidRDefault="009A0E90" w:rsidP="00F31794">
      <w:pPr>
        <w:shd w:val="clear" w:color="auto" w:fill="FFFFFF"/>
        <w:ind w:left="357" w:firstLine="352"/>
        <w:contextualSpacing/>
        <w:jc w:val="both"/>
        <w:rPr>
          <w:color w:val="000000" w:themeColor="text1"/>
          <w:sz w:val="28"/>
          <w:szCs w:val="28"/>
          <w:lang w:val="ru-RU"/>
        </w:rPr>
      </w:pPr>
      <w:r w:rsidRPr="0032148D">
        <w:rPr>
          <w:color w:val="000000" w:themeColor="text1"/>
          <w:sz w:val="28"/>
          <w:szCs w:val="28"/>
          <w:lang w:val="ru-RU"/>
        </w:rPr>
        <w:t>2) 0,148 т * 1000м</w:t>
      </w:r>
      <w:r w:rsidRPr="0032148D">
        <w:rPr>
          <w:color w:val="000000" w:themeColor="text1"/>
          <w:sz w:val="28"/>
          <w:szCs w:val="28"/>
          <w:vertAlign w:val="superscript"/>
          <w:lang w:val="ru-RU"/>
        </w:rPr>
        <w:t>2</w:t>
      </w:r>
      <w:r w:rsidRPr="0032148D">
        <w:rPr>
          <w:color w:val="000000" w:themeColor="text1"/>
          <w:sz w:val="28"/>
          <w:szCs w:val="28"/>
          <w:lang w:val="ru-RU"/>
        </w:rPr>
        <w:t>=148 т – количество асфальтобетонной смеси на 1000 м</w:t>
      </w:r>
      <w:r w:rsidRPr="0032148D">
        <w:rPr>
          <w:color w:val="000000" w:themeColor="text1"/>
          <w:sz w:val="28"/>
          <w:szCs w:val="28"/>
          <w:vertAlign w:val="superscript"/>
          <w:lang w:val="ru-RU"/>
        </w:rPr>
        <w:t>2</w:t>
      </w:r>
      <w:r w:rsidRPr="0032148D">
        <w:rPr>
          <w:color w:val="000000" w:themeColor="text1"/>
          <w:sz w:val="28"/>
          <w:szCs w:val="28"/>
          <w:lang w:val="ru-RU"/>
        </w:rPr>
        <w:t xml:space="preserve"> автомобильной дороги.</w:t>
      </w:r>
    </w:p>
    <w:p w14:paraId="7CC38B29" w14:textId="69F42592" w:rsidR="00F31794" w:rsidRPr="0032148D" w:rsidRDefault="00F31794" w:rsidP="00F31794">
      <w:pPr>
        <w:shd w:val="clear" w:color="auto" w:fill="FFFFFF"/>
        <w:ind w:firstLine="709"/>
        <w:contextualSpacing/>
        <w:jc w:val="both"/>
        <w:rPr>
          <w:color w:val="000000" w:themeColor="text1"/>
          <w:sz w:val="28"/>
          <w:szCs w:val="28"/>
          <w:lang w:val="ru-RU"/>
        </w:rPr>
      </w:pPr>
      <w:r w:rsidRPr="0032148D">
        <w:rPr>
          <w:color w:val="000000" w:themeColor="text1"/>
          <w:sz w:val="28"/>
          <w:szCs w:val="28"/>
          <w:lang w:val="ru-RU"/>
        </w:rPr>
        <w:t>Стоимость 1000 м</w:t>
      </w:r>
      <w:r w:rsidRPr="0032148D">
        <w:rPr>
          <w:color w:val="000000" w:themeColor="text1"/>
          <w:sz w:val="28"/>
          <w:szCs w:val="28"/>
          <w:vertAlign w:val="superscript"/>
          <w:lang w:val="ru-RU"/>
        </w:rPr>
        <w:t>2</w:t>
      </w:r>
      <w:r w:rsidRPr="0032148D">
        <w:rPr>
          <w:color w:val="000000" w:themeColor="text1"/>
          <w:sz w:val="28"/>
          <w:szCs w:val="28"/>
          <w:lang w:val="ru-RU"/>
        </w:rPr>
        <w:t xml:space="preserve"> асфальтобетонного покрытия по базовой</w:t>
      </w:r>
      <w:r w:rsidR="00E51332" w:rsidRPr="0032148D">
        <w:rPr>
          <w:color w:val="000000" w:themeColor="text1"/>
          <w:sz w:val="28"/>
          <w:szCs w:val="28"/>
          <w:lang w:val="ru-RU"/>
        </w:rPr>
        <w:t xml:space="preserve"> (С</w:t>
      </w:r>
      <w:r w:rsidR="00E51332" w:rsidRPr="0032148D">
        <w:rPr>
          <w:color w:val="000000" w:themeColor="text1"/>
          <w:sz w:val="28"/>
          <w:szCs w:val="28"/>
          <w:vertAlign w:val="subscript"/>
          <w:lang w:val="ru-RU"/>
        </w:rPr>
        <w:t>б</w:t>
      </w:r>
      <w:r w:rsidR="00E51332" w:rsidRPr="0032148D">
        <w:rPr>
          <w:color w:val="000000" w:themeColor="text1"/>
          <w:sz w:val="28"/>
          <w:szCs w:val="28"/>
          <w:lang w:val="ru-RU"/>
        </w:rPr>
        <w:t>)</w:t>
      </w:r>
      <w:r w:rsidRPr="0032148D">
        <w:rPr>
          <w:color w:val="000000" w:themeColor="text1"/>
          <w:sz w:val="28"/>
          <w:szCs w:val="28"/>
          <w:lang w:val="ru-RU"/>
        </w:rPr>
        <w:t xml:space="preserve"> и новой </w:t>
      </w:r>
      <w:r w:rsidR="00E51332" w:rsidRPr="0032148D">
        <w:rPr>
          <w:color w:val="000000" w:themeColor="text1"/>
          <w:sz w:val="28"/>
          <w:szCs w:val="28"/>
          <w:lang w:val="ru-RU"/>
        </w:rPr>
        <w:t>(</w:t>
      </w:r>
      <w:proofErr w:type="spellStart"/>
      <w:r w:rsidR="00E51332" w:rsidRPr="0032148D">
        <w:rPr>
          <w:color w:val="000000" w:themeColor="text1"/>
          <w:sz w:val="28"/>
          <w:szCs w:val="28"/>
          <w:lang w:val="ru-RU"/>
        </w:rPr>
        <w:t>С</w:t>
      </w:r>
      <w:r w:rsidR="00E51332" w:rsidRPr="0032148D">
        <w:rPr>
          <w:color w:val="000000" w:themeColor="text1"/>
          <w:sz w:val="28"/>
          <w:szCs w:val="28"/>
          <w:vertAlign w:val="subscript"/>
          <w:lang w:val="ru-RU"/>
        </w:rPr>
        <w:t>н</w:t>
      </w:r>
      <w:proofErr w:type="spellEnd"/>
      <w:r w:rsidR="00E51332" w:rsidRPr="0032148D">
        <w:rPr>
          <w:color w:val="000000" w:themeColor="text1"/>
          <w:sz w:val="28"/>
          <w:szCs w:val="28"/>
          <w:lang w:val="ru-RU"/>
        </w:rPr>
        <w:t xml:space="preserve">) </w:t>
      </w:r>
      <w:r w:rsidRPr="0032148D">
        <w:rPr>
          <w:color w:val="000000" w:themeColor="text1"/>
          <w:sz w:val="28"/>
          <w:szCs w:val="28"/>
          <w:lang w:val="ru-RU"/>
        </w:rPr>
        <w:t>технологиям:</w:t>
      </w:r>
    </w:p>
    <w:p w14:paraId="74BEAAC3" w14:textId="362EB0B6" w:rsidR="00F31794" w:rsidRPr="0032148D" w:rsidRDefault="00F31794" w:rsidP="00F31794">
      <w:pPr>
        <w:shd w:val="clear" w:color="auto" w:fill="FFFFFF"/>
        <w:ind w:firstLine="709"/>
        <w:contextualSpacing/>
        <w:jc w:val="both"/>
        <w:rPr>
          <w:color w:val="000000" w:themeColor="text1"/>
          <w:sz w:val="28"/>
          <w:szCs w:val="28"/>
          <w:lang w:val="ru-RU"/>
        </w:rPr>
      </w:pPr>
      <w:r w:rsidRPr="0032148D">
        <w:rPr>
          <w:color w:val="000000" w:themeColor="text1"/>
          <w:sz w:val="28"/>
          <w:szCs w:val="28"/>
          <w:lang w:val="ru-RU"/>
        </w:rPr>
        <w:t>С</w:t>
      </w:r>
      <w:r w:rsidRPr="0032148D">
        <w:rPr>
          <w:color w:val="000000" w:themeColor="text1"/>
          <w:sz w:val="28"/>
          <w:szCs w:val="28"/>
          <w:vertAlign w:val="subscript"/>
          <w:lang w:val="ru-RU"/>
        </w:rPr>
        <w:t>б</w:t>
      </w:r>
      <w:r w:rsidRPr="0032148D">
        <w:rPr>
          <w:color w:val="000000" w:themeColor="text1"/>
          <w:sz w:val="28"/>
          <w:szCs w:val="28"/>
          <w:lang w:val="ru-RU"/>
        </w:rPr>
        <w:t>= 52 217,5 тг/т*148 т=7 728 190 тг</w:t>
      </w:r>
    </w:p>
    <w:p w14:paraId="3B6963EC" w14:textId="07AA682D" w:rsidR="009A0E90" w:rsidRPr="0032148D" w:rsidRDefault="00F31794" w:rsidP="00691574">
      <w:pPr>
        <w:shd w:val="clear" w:color="auto" w:fill="FFFFFF"/>
        <w:ind w:firstLine="709"/>
        <w:contextualSpacing/>
        <w:jc w:val="both"/>
        <w:rPr>
          <w:color w:val="000000" w:themeColor="text1"/>
          <w:sz w:val="28"/>
          <w:szCs w:val="28"/>
          <w:lang w:val="ru-RU"/>
        </w:rPr>
      </w:pPr>
      <w:proofErr w:type="spellStart"/>
      <w:r w:rsidRPr="0032148D">
        <w:rPr>
          <w:color w:val="000000" w:themeColor="text1"/>
          <w:sz w:val="28"/>
          <w:szCs w:val="28"/>
          <w:lang w:val="ru-RU"/>
        </w:rPr>
        <w:t>С</w:t>
      </w:r>
      <w:r w:rsidRPr="0032148D">
        <w:rPr>
          <w:color w:val="000000" w:themeColor="text1"/>
          <w:sz w:val="28"/>
          <w:szCs w:val="28"/>
          <w:vertAlign w:val="subscript"/>
          <w:lang w:val="ru-RU"/>
        </w:rPr>
        <w:t>н</w:t>
      </w:r>
      <w:proofErr w:type="spellEnd"/>
      <w:r w:rsidRPr="0032148D">
        <w:rPr>
          <w:color w:val="000000" w:themeColor="text1"/>
          <w:sz w:val="28"/>
          <w:szCs w:val="28"/>
          <w:lang w:val="ru-RU"/>
        </w:rPr>
        <w:t>= 51 875,8 тг/т*148 т=7 677 628 тг</w:t>
      </w:r>
    </w:p>
    <w:p w14:paraId="3E559311" w14:textId="206FF2AC" w:rsidR="00E51332" w:rsidRPr="0032148D" w:rsidRDefault="00E51332" w:rsidP="00691574">
      <w:pPr>
        <w:shd w:val="clear" w:color="auto" w:fill="FFFFFF"/>
        <w:ind w:firstLine="709"/>
        <w:contextualSpacing/>
        <w:jc w:val="both"/>
        <w:rPr>
          <w:color w:val="000000" w:themeColor="text1"/>
          <w:sz w:val="28"/>
          <w:szCs w:val="28"/>
          <w:lang w:val="ru-RU"/>
        </w:rPr>
      </w:pPr>
      <w:r w:rsidRPr="0032148D">
        <w:rPr>
          <w:color w:val="000000" w:themeColor="text1"/>
          <w:sz w:val="28"/>
          <w:szCs w:val="28"/>
          <w:lang w:val="ru-RU"/>
        </w:rPr>
        <w:t>С</w:t>
      </w:r>
      <w:r w:rsidRPr="0032148D">
        <w:rPr>
          <w:color w:val="000000" w:themeColor="text1"/>
          <w:sz w:val="28"/>
          <w:szCs w:val="28"/>
          <w:vertAlign w:val="subscript"/>
          <w:lang w:val="ru-RU"/>
        </w:rPr>
        <w:t>б</w:t>
      </w:r>
      <w:r w:rsidRPr="0032148D">
        <w:rPr>
          <w:color w:val="000000" w:themeColor="text1"/>
          <w:sz w:val="28"/>
          <w:szCs w:val="28"/>
          <w:lang w:val="ru-RU"/>
        </w:rPr>
        <w:t>-</w:t>
      </w:r>
      <w:proofErr w:type="spellStart"/>
      <w:r w:rsidRPr="0032148D">
        <w:rPr>
          <w:color w:val="000000" w:themeColor="text1"/>
          <w:sz w:val="28"/>
          <w:szCs w:val="28"/>
          <w:lang w:val="ru-RU"/>
        </w:rPr>
        <w:t>С</w:t>
      </w:r>
      <w:r w:rsidRPr="0032148D">
        <w:rPr>
          <w:color w:val="000000" w:themeColor="text1"/>
          <w:sz w:val="28"/>
          <w:szCs w:val="28"/>
          <w:vertAlign w:val="subscript"/>
          <w:lang w:val="ru-RU"/>
        </w:rPr>
        <w:t>н</w:t>
      </w:r>
      <w:proofErr w:type="spellEnd"/>
      <w:r w:rsidRPr="0032148D">
        <w:rPr>
          <w:color w:val="000000" w:themeColor="text1"/>
          <w:sz w:val="28"/>
          <w:szCs w:val="28"/>
          <w:lang w:val="ru-RU"/>
        </w:rPr>
        <w:t>=7 728 190 – 7 677 628 = 50 562 тг</w:t>
      </w:r>
    </w:p>
    <w:p w14:paraId="32B90094" w14:textId="454A3CE8" w:rsidR="00691574" w:rsidRPr="0032148D" w:rsidRDefault="00691574" w:rsidP="00691574">
      <w:pPr>
        <w:shd w:val="clear" w:color="auto" w:fill="FFFFFF"/>
        <w:ind w:firstLine="426"/>
        <w:contextualSpacing/>
        <w:jc w:val="both"/>
        <w:rPr>
          <w:color w:val="000000" w:themeColor="text1"/>
          <w:sz w:val="28"/>
          <w:szCs w:val="28"/>
          <w:lang w:val="ru-RU"/>
        </w:rPr>
      </w:pPr>
      <w:r w:rsidRPr="0032148D">
        <w:rPr>
          <w:color w:val="000000" w:themeColor="text1"/>
          <w:sz w:val="28"/>
          <w:szCs w:val="28"/>
          <w:lang w:val="ru-RU"/>
        </w:rPr>
        <w:t xml:space="preserve">Разработаны технические условия на производство разработанной модифицированной горячей плотной мелкозернистой асфальтобетонной </w:t>
      </w:r>
      <w:r w:rsidRPr="0032148D">
        <w:rPr>
          <w:color w:val="000000" w:themeColor="text1"/>
          <w:sz w:val="28"/>
          <w:szCs w:val="28"/>
          <w:lang w:val="ru-RU"/>
        </w:rPr>
        <w:lastRenderedPageBreak/>
        <w:t xml:space="preserve">смеси типа Б марки </w:t>
      </w:r>
      <w:r w:rsidRPr="0032148D">
        <w:rPr>
          <w:color w:val="000000" w:themeColor="text1"/>
          <w:sz w:val="28"/>
          <w:szCs w:val="28"/>
          <w:lang w:val="en-US"/>
        </w:rPr>
        <w:t>II</w:t>
      </w:r>
      <w:r w:rsidRPr="0032148D">
        <w:rPr>
          <w:color w:val="000000" w:themeColor="text1"/>
          <w:sz w:val="28"/>
          <w:szCs w:val="28"/>
          <w:lang w:val="ru-RU"/>
        </w:rPr>
        <w:t xml:space="preserve"> для внедрения в производство ТОО «</w:t>
      </w:r>
      <w:proofErr w:type="spellStart"/>
      <w:r w:rsidRPr="0032148D">
        <w:rPr>
          <w:color w:val="000000" w:themeColor="text1"/>
          <w:sz w:val="28"/>
          <w:szCs w:val="28"/>
          <w:lang w:val="ru-RU"/>
        </w:rPr>
        <w:t>КазРосРесурс</w:t>
      </w:r>
      <w:proofErr w:type="spellEnd"/>
      <w:r w:rsidRPr="0032148D">
        <w:rPr>
          <w:color w:val="000000" w:themeColor="text1"/>
          <w:sz w:val="28"/>
          <w:szCs w:val="28"/>
          <w:lang w:val="ru-RU"/>
        </w:rPr>
        <w:t xml:space="preserve">» (Приложение </w:t>
      </w:r>
      <w:r w:rsidR="0071333A" w:rsidRPr="0032148D">
        <w:rPr>
          <w:color w:val="000000" w:themeColor="text1"/>
          <w:sz w:val="28"/>
          <w:szCs w:val="28"/>
          <w:lang w:val="ru-RU"/>
        </w:rPr>
        <w:t>Е</w:t>
      </w:r>
      <w:r w:rsidRPr="0032148D">
        <w:rPr>
          <w:color w:val="000000" w:themeColor="text1"/>
          <w:sz w:val="28"/>
          <w:szCs w:val="28"/>
          <w:lang w:val="ru-RU"/>
        </w:rPr>
        <w:t>).</w:t>
      </w:r>
    </w:p>
    <w:p w14:paraId="29A7547E" w14:textId="77777777" w:rsidR="00691574" w:rsidRPr="0032148D" w:rsidRDefault="00691574" w:rsidP="00155EE4">
      <w:pPr>
        <w:jc w:val="both"/>
        <w:rPr>
          <w:i/>
          <w:iCs/>
          <w:color w:val="000000" w:themeColor="text1"/>
          <w:sz w:val="28"/>
          <w:szCs w:val="28"/>
          <w:lang w:val="ru-RU"/>
        </w:rPr>
      </w:pPr>
    </w:p>
    <w:p w14:paraId="1D0EAA61" w14:textId="2FAF5B33" w:rsidR="00155EE4" w:rsidRPr="0032148D" w:rsidRDefault="00155EE4" w:rsidP="00155EE4">
      <w:pPr>
        <w:jc w:val="center"/>
        <w:rPr>
          <w:color w:val="000000" w:themeColor="text1"/>
          <w:sz w:val="28"/>
          <w:szCs w:val="28"/>
          <w:lang w:val="ru-RU"/>
        </w:rPr>
      </w:pPr>
      <w:r w:rsidRPr="0032148D">
        <w:rPr>
          <w:color w:val="000000" w:themeColor="text1"/>
          <w:sz w:val="28"/>
          <w:szCs w:val="28"/>
          <w:lang w:val="ru-RU"/>
        </w:rPr>
        <w:t>Таблица 4</w:t>
      </w:r>
      <w:r w:rsidR="00003E9F" w:rsidRPr="0032148D">
        <w:rPr>
          <w:color w:val="000000" w:themeColor="text1"/>
          <w:sz w:val="28"/>
          <w:szCs w:val="28"/>
          <w:lang w:val="ru-RU"/>
        </w:rPr>
        <w:t>5</w:t>
      </w:r>
      <w:r w:rsidRPr="0032148D">
        <w:rPr>
          <w:color w:val="000000" w:themeColor="text1"/>
          <w:sz w:val="28"/>
          <w:szCs w:val="28"/>
          <w:lang w:val="ru-RU"/>
        </w:rPr>
        <w:t xml:space="preserve"> </w:t>
      </w:r>
      <w:r w:rsidR="00003E9F" w:rsidRPr="0032148D">
        <w:rPr>
          <w:color w:val="000000" w:themeColor="text1"/>
          <w:sz w:val="28"/>
          <w:szCs w:val="28"/>
          <w:lang w:val="ru-RU"/>
        </w:rPr>
        <w:t>–</w:t>
      </w:r>
      <w:r w:rsidRPr="0032148D">
        <w:rPr>
          <w:color w:val="000000" w:themeColor="text1"/>
          <w:sz w:val="28"/>
          <w:szCs w:val="28"/>
          <w:lang w:val="ru-RU"/>
        </w:rPr>
        <w:t xml:space="preserve"> </w:t>
      </w:r>
      <w:r w:rsidRPr="0032148D">
        <w:rPr>
          <w:rFonts w:eastAsiaTheme="minorHAnsi"/>
          <w:color w:val="000000" w:themeColor="text1"/>
          <w:sz w:val="28"/>
          <w:szCs w:val="28"/>
          <w:lang w:val="ru-RU" w:eastAsia="en-US"/>
          <w14:ligatures w14:val="standardContextual"/>
        </w:rPr>
        <w:t xml:space="preserve">Расчетная стоимость </w:t>
      </w:r>
      <w:r w:rsidR="00A438D9" w:rsidRPr="0032148D">
        <w:rPr>
          <w:rFonts w:eastAsiaTheme="minorHAnsi"/>
          <w:color w:val="000000" w:themeColor="text1"/>
          <w:sz w:val="28"/>
          <w:szCs w:val="28"/>
          <w:lang w:val="ru-RU" w:eastAsia="en-US"/>
          <w14:ligatures w14:val="standardContextual"/>
        </w:rPr>
        <w:t>приготовления 100 тонн г</w:t>
      </w:r>
      <w:r w:rsidRPr="0032148D">
        <w:rPr>
          <w:rFonts w:eastAsiaTheme="minorHAnsi"/>
          <w:color w:val="000000" w:themeColor="text1"/>
          <w:sz w:val="28"/>
          <w:szCs w:val="28"/>
          <w:lang w:val="ru-RU" w:eastAsia="en-US"/>
          <w14:ligatures w14:val="standardContextual"/>
        </w:rPr>
        <w:t xml:space="preserve">орячей асфальтобетонной плотной мелкозернистой </w:t>
      </w:r>
      <w:r w:rsidR="00450D15" w:rsidRPr="0032148D">
        <w:rPr>
          <w:rFonts w:eastAsiaTheme="minorHAnsi"/>
          <w:color w:val="000000" w:themeColor="text1"/>
          <w:sz w:val="28"/>
          <w:szCs w:val="28"/>
          <w:lang w:val="ru-RU" w:eastAsia="en-US"/>
          <w14:ligatures w14:val="standardContextual"/>
        </w:rPr>
        <w:t xml:space="preserve">смеси </w:t>
      </w:r>
      <w:r w:rsidRPr="0032148D">
        <w:rPr>
          <w:rFonts w:eastAsiaTheme="minorHAnsi"/>
          <w:color w:val="000000" w:themeColor="text1"/>
          <w:sz w:val="28"/>
          <w:szCs w:val="28"/>
          <w:lang w:val="ru-RU" w:eastAsia="en-US"/>
          <w14:ligatures w14:val="standardContextual"/>
        </w:rPr>
        <w:t>типа «Б» марки II</w:t>
      </w:r>
      <w:r w:rsidR="00CB7162" w:rsidRPr="0032148D">
        <w:rPr>
          <w:rFonts w:eastAsiaTheme="minorHAnsi"/>
          <w:color w:val="000000" w:themeColor="text1"/>
          <w:sz w:val="28"/>
          <w:szCs w:val="28"/>
          <w:lang w:val="ru-RU" w:eastAsia="en-US"/>
          <w14:ligatures w14:val="standardContextual"/>
        </w:rPr>
        <w:t xml:space="preserve"> </w:t>
      </w:r>
      <w:r w:rsidRPr="0032148D">
        <w:rPr>
          <w:rFonts w:eastAsiaTheme="minorHAnsi"/>
          <w:color w:val="000000" w:themeColor="text1"/>
          <w:sz w:val="28"/>
          <w:szCs w:val="28"/>
          <w:lang w:val="ru-RU" w:eastAsia="en-US"/>
          <w14:ligatures w14:val="standardContextual"/>
        </w:rPr>
        <w:t>по базовой и новой технологиям</w:t>
      </w:r>
    </w:p>
    <w:p w14:paraId="79D4634B" w14:textId="77777777" w:rsidR="00905909" w:rsidRPr="0032148D" w:rsidRDefault="00905909" w:rsidP="00905909">
      <w:pPr>
        <w:pStyle w:val="aa"/>
        <w:ind w:left="360"/>
        <w:jc w:val="both"/>
        <w:rPr>
          <w:color w:val="000000" w:themeColor="text1"/>
          <w:sz w:val="28"/>
          <w:szCs w:val="28"/>
        </w:rPr>
      </w:pPr>
    </w:p>
    <w:tbl>
      <w:tblPr>
        <w:tblW w:w="9351" w:type="dxa"/>
        <w:jc w:val="center"/>
        <w:tblLook w:val="04A0" w:firstRow="1" w:lastRow="0" w:firstColumn="1" w:lastColumn="0" w:noHBand="0" w:noVBand="1"/>
      </w:tblPr>
      <w:tblGrid>
        <w:gridCol w:w="642"/>
        <w:gridCol w:w="1806"/>
        <w:gridCol w:w="1113"/>
        <w:gridCol w:w="1296"/>
        <w:gridCol w:w="1092"/>
        <w:gridCol w:w="1134"/>
        <w:gridCol w:w="1066"/>
        <w:gridCol w:w="1202"/>
      </w:tblGrid>
      <w:tr w:rsidR="0032148D" w:rsidRPr="0032148D" w14:paraId="73AEBCBB" w14:textId="77777777" w:rsidTr="00CC505E">
        <w:trPr>
          <w:trHeight w:val="1104"/>
          <w:jc w:val="center"/>
        </w:trPr>
        <w:tc>
          <w:tcPr>
            <w:tcW w:w="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F2F33" w14:textId="77777777" w:rsidR="00A438D9" w:rsidRPr="0032148D" w:rsidRDefault="00A438D9" w:rsidP="0081093A">
            <w:pPr>
              <w:jc w:val="center"/>
              <w:rPr>
                <w:color w:val="000000" w:themeColor="text1"/>
                <w:sz w:val="20"/>
                <w:szCs w:val="20"/>
              </w:rPr>
            </w:pPr>
            <w:r w:rsidRPr="0032148D">
              <w:rPr>
                <w:color w:val="000000" w:themeColor="text1"/>
                <w:sz w:val="20"/>
                <w:szCs w:val="20"/>
              </w:rPr>
              <w:t>№ п/п</w:t>
            </w:r>
          </w:p>
        </w:tc>
        <w:tc>
          <w:tcPr>
            <w:tcW w:w="1806" w:type="dxa"/>
            <w:tcBorders>
              <w:top w:val="single" w:sz="4" w:space="0" w:color="auto"/>
              <w:left w:val="nil"/>
              <w:bottom w:val="single" w:sz="4" w:space="0" w:color="auto"/>
              <w:right w:val="single" w:sz="4" w:space="0" w:color="auto"/>
            </w:tcBorders>
            <w:shd w:val="clear" w:color="auto" w:fill="auto"/>
            <w:vAlign w:val="center"/>
            <w:hideMark/>
          </w:tcPr>
          <w:p w14:paraId="2C029989" w14:textId="77777777" w:rsidR="00A438D9" w:rsidRPr="0032148D" w:rsidRDefault="00A438D9" w:rsidP="0081093A">
            <w:pPr>
              <w:jc w:val="center"/>
              <w:rPr>
                <w:color w:val="000000" w:themeColor="text1"/>
                <w:sz w:val="20"/>
                <w:szCs w:val="20"/>
              </w:rPr>
            </w:pPr>
            <w:r w:rsidRPr="0032148D">
              <w:rPr>
                <w:color w:val="000000" w:themeColor="text1"/>
                <w:sz w:val="20"/>
                <w:szCs w:val="20"/>
              </w:rPr>
              <w:t>Наименование работ и затрат, характеристика оборудования и ресурсов</w:t>
            </w:r>
          </w:p>
        </w:tc>
        <w:tc>
          <w:tcPr>
            <w:tcW w:w="1113" w:type="dxa"/>
            <w:tcBorders>
              <w:top w:val="single" w:sz="4" w:space="0" w:color="auto"/>
              <w:left w:val="nil"/>
              <w:bottom w:val="single" w:sz="4" w:space="0" w:color="auto"/>
              <w:right w:val="single" w:sz="4" w:space="0" w:color="auto"/>
            </w:tcBorders>
            <w:shd w:val="clear" w:color="auto" w:fill="auto"/>
            <w:noWrap/>
            <w:vAlign w:val="center"/>
            <w:hideMark/>
          </w:tcPr>
          <w:p w14:paraId="7AC8E6B8" w14:textId="77777777" w:rsidR="00A438D9" w:rsidRPr="0032148D" w:rsidRDefault="00A438D9" w:rsidP="0081093A">
            <w:pPr>
              <w:jc w:val="center"/>
              <w:rPr>
                <w:color w:val="000000" w:themeColor="text1"/>
                <w:sz w:val="20"/>
                <w:szCs w:val="20"/>
              </w:rPr>
            </w:pPr>
            <w:r w:rsidRPr="0032148D">
              <w:rPr>
                <w:color w:val="000000" w:themeColor="text1"/>
                <w:sz w:val="20"/>
                <w:szCs w:val="20"/>
              </w:rPr>
              <w:t>Единица измерения</w:t>
            </w:r>
          </w:p>
        </w:tc>
        <w:tc>
          <w:tcPr>
            <w:tcW w:w="2388" w:type="dxa"/>
            <w:gridSpan w:val="2"/>
            <w:tcBorders>
              <w:top w:val="single" w:sz="4" w:space="0" w:color="auto"/>
              <w:left w:val="nil"/>
              <w:bottom w:val="single" w:sz="4" w:space="0" w:color="auto"/>
              <w:right w:val="single" w:sz="4" w:space="0" w:color="auto"/>
            </w:tcBorders>
            <w:shd w:val="clear" w:color="auto" w:fill="auto"/>
            <w:noWrap/>
            <w:vAlign w:val="center"/>
            <w:hideMark/>
          </w:tcPr>
          <w:p w14:paraId="53C3A889" w14:textId="0B682D96" w:rsidR="00A438D9" w:rsidRPr="0032148D" w:rsidRDefault="00A438D9" w:rsidP="0081093A">
            <w:pPr>
              <w:jc w:val="center"/>
              <w:rPr>
                <w:color w:val="000000" w:themeColor="text1"/>
                <w:sz w:val="20"/>
                <w:szCs w:val="20"/>
              </w:rPr>
            </w:pPr>
            <w:r w:rsidRPr="0032148D">
              <w:rPr>
                <w:color w:val="000000" w:themeColor="text1"/>
                <w:sz w:val="20"/>
                <w:szCs w:val="20"/>
              </w:rPr>
              <w:t>Количество на единицу измерения</w:t>
            </w:r>
          </w:p>
        </w:tc>
        <w:tc>
          <w:tcPr>
            <w:tcW w:w="3402" w:type="dxa"/>
            <w:gridSpan w:val="3"/>
            <w:tcBorders>
              <w:top w:val="single" w:sz="4" w:space="0" w:color="auto"/>
              <w:left w:val="nil"/>
              <w:bottom w:val="single" w:sz="4" w:space="0" w:color="auto"/>
              <w:right w:val="single" w:sz="4" w:space="0" w:color="auto"/>
            </w:tcBorders>
            <w:shd w:val="clear" w:color="auto" w:fill="auto"/>
            <w:noWrap/>
            <w:vAlign w:val="center"/>
            <w:hideMark/>
          </w:tcPr>
          <w:p w14:paraId="63DB6B42" w14:textId="3C0FD455" w:rsidR="00A438D9" w:rsidRPr="0032148D" w:rsidRDefault="00A438D9" w:rsidP="00CC505E">
            <w:pPr>
              <w:ind w:right="470"/>
              <w:jc w:val="center"/>
              <w:rPr>
                <w:color w:val="000000" w:themeColor="text1"/>
                <w:sz w:val="20"/>
                <w:szCs w:val="20"/>
              </w:rPr>
            </w:pPr>
            <w:r w:rsidRPr="0032148D">
              <w:rPr>
                <w:color w:val="000000" w:themeColor="text1"/>
                <w:sz w:val="20"/>
                <w:szCs w:val="20"/>
              </w:rPr>
              <w:t>Стоимость в текущих ценах</w:t>
            </w:r>
            <w:r w:rsidRPr="0032148D">
              <w:rPr>
                <w:color w:val="000000" w:themeColor="text1"/>
                <w:sz w:val="20"/>
                <w:szCs w:val="20"/>
                <w:lang w:val="ru-RU"/>
              </w:rPr>
              <w:t>, тг</w:t>
            </w:r>
          </w:p>
        </w:tc>
      </w:tr>
      <w:tr w:rsidR="00CC505E" w:rsidRPr="0032148D" w14:paraId="65FA4140" w14:textId="77777777" w:rsidTr="00CC505E">
        <w:trPr>
          <w:trHeight w:val="258"/>
          <w:jc w:val="center"/>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118B5882" w14:textId="4327D08F" w:rsidR="00905909" w:rsidRPr="0032148D" w:rsidRDefault="00905909" w:rsidP="0081093A">
            <w:pPr>
              <w:jc w:val="center"/>
              <w:rPr>
                <w:color w:val="000000" w:themeColor="text1"/>
                <w:sz w:val="20"/>
                <w:szCs w:val="20"/>
              </w:rPr>
            </w:pPr>
          </w:p>
        </w:tc>
        <w:tc>
          <w:tcPr>
            <w:tcW w:w="1806" w:type="dxa"/>
            <w:tcBorders>
              <w:top w:val="nil"/>
              <w:left w:val="nil"/>
              <w:bottom w:val="single" w:sz="4" w:space="0" w:color="auto"/>
              <w:right w:val="single" w:sz="4" w:space="0" w:color="auto"/>
            </w:tcBorders>
            <w:shd w:val="clear" w:color="auto" w:fill="auto"/>
            <w:vAlign w:val="center"/>
            <w:hideMark/>
          </w:tcPr>
          <w:p w14:paraId="29CF2F65" w14:textId="6978DD1B" w:rsidR="00905909" w:rsidRPr="0032148D" w:rsidRDefault="00905909" w:rsidP="0081093A">
            <w:pPr>
              <w:jc w:val="center"/>
              <w:rPr>
                <w:color w:val="000000" w:themeColor="text1"/>
                <w:sz w:val="20"/>
                <w:szCs w:val="20"/>
              </w:rPr>
            </w:pPr>
          </w:p>
        </w:tc>
        <w:tc>
          <w:tcPr>
            <w:tcW w:w="1113" w:type="dxa"/>
            <w:tcBorders>
              <w:top w:val="nil"/>
              <w:left w:val="nil"/>
              <w:bottom w:val="single" w:sz="4" w:space="0" w:color="auto"/>
              <w:right w:val="single" w:sz="4" w:space="0" w:color="auto"/>
            </w:tcBorders>
            <w:shd w:val="clear" w:color="auto" w:fill="auto"/>
            <w:noWrap/>
            <w:vAlign w:val="center"/>
            <w:hideMark/>
          </w:tcPr>
          <w:p w14:paraId="0C5A0A10" w14:textId="5CC748DF" w:rsidR="00905909" w:rsidRPr="0032148D" w:rsidRDefault="00905909" w:rsidP="0081093A">
            <w:pPr>
              <w:jc w:val="center"/>
              <w:rPr>
                <w:color w:val="000000" w:themeColor="text1"/>
                <w:sz w:val="20"/>
                <w:szCs w:val="20"/>
              </w:rPr>
            </w:pPr>
          </w:p>
        </w:tc>
        <w:tc>
          <w:tcPr>
            <w:tcW w:w="1296" w:type="dxa"/>
            <w:tcBorders>
              <w:top w:val="nil"/>
              <w:left w:val="nil"/>
              <w:bottom w:val="single" w:sz="4" w:space="0" w:color="auto"/>
              <w:right w:val="single" w:sz="4" w:space="0" w:color="auto"/>
            </w:tcBorders>
            <w:shd w:val="clear" w:color="auto" w:fill="auto"/>
            <w:noWrap/>
            <w:vAlign w:val="center"/>
            <w:hideMark/>
          </w:tcPr>
          <w:p w14:paraId="7540CF84" w14:textId="772BD226" w:rsidR="00905909" w:rsidRPr="0032148D" w:rsidRDefault="00905909" w:rsidP="0081093A">
            <w:pPr>
              <w:jc w:val="center"/>
              <w:rPr>
                <w:color w:val="000000" w:themeColor="text1"/>
                <w:sz w:val="20"/>
                <w:szCs w:val="20"/>
                <w:lang w:val="ru-RU"/>
              </w:rPr>
            </w:pPr>
            <w:r w:rsidRPr="0032148D">
              <w:rPr>
                <w:color w:val="000000" w:themeColor="text1"/>
                <w:sz w:val="20"/>
                <w:szCs w:val="20"/>
              </w:rPr>
              <w:t>базов</w:t>
            </w:r>
            <w:proofErr w:type="spellStart"/>
            <w:r w:rsidR="005B7259" w:rsidRPr="0032148D">
              <w:rPr>
                <w:color w:val="000000" w:themeColor="text1"/>
                <w:sz w:val="20"/>
                <w:szCs w:val="20"/>
                <w:lang w:val="ru-RU"/>
              </w:rPr>
              <w:t>ая</w:t>
            </w:r>
            <w:proofErr w:type="spellEnd"/>
          </w:p>
        </w:tc>
        <w:tc>
          <w:tcPr>
            <w:tcW w:w="1092" w:type="dxa"/>
            <w:tcBorders>
              <w:top w:val="nil"/>
              <w:left w:val="nil"/>
              <w:bottom w:val="single" w:sz="4" w:space="0" w:color="auto"/>
              <w:right w:val="single" w:sz="4" w:space="0" w:color="auto"/>
            </w:tcBorders>
            <w:shd w:val="clear" w:color="auto" w:fill="auto"/>
            <w:noWrap/>
            <w:vAlign w:val="center"/>
            <w:hideMark/>
          </w:tcPr>
          <w:p w14:paraId="5265F4A3" w14:textId="2B2C629C" w:rsidR="00905909" w:rsidRPr="0032148D" w:rsidRDefault="00905909" w:rsidP="0081093A">
            <w:pPr>
              <w:jc w:val="center"/>
              <w:rPr>
                <w:color w:val="000000" w:themeColor="text1"/>
                <w:sz w:val="20"/>
                <w:szCs w:val="20"/>
                <w:lang w:val="ru-RU"/>
              </w:rPr>
            </w:pPr>
            <w:r w:rsidRPr="0032148D">
              <w:rPr>
                <w:color w:val="000000" w:themeColor="text1"/>
                <w:sz w:val="20"/>
                <w:szCs w:val="20"/>
              </w:rPr>
              <w:t>нов</w:t>
            </w:r>
            <w:proofErr w:type="spellStart"/>
            <w:r w:rsidR="005B7259" w:rsidRPr="0032148D">
              <w:rPr>
                <w:color w:val="000000" w:themeColor="text1"/>
                <w:sz w:val="20"/>
                <w:szCs w:val="20"/>
                <w:lang w:val="ru-RU"/>
              </w:rPr>
              <w:t>ая</w:t>
            </w:r>
            <w:proofErr w:type="spellEnd"/>
          </w:p>
        </w:tc>
        <w:tc>
          <w:tcPr>
            <w:tcW w:w="1134" w:type="dxa"/>
            <w:tcBorders>
              <w:top w:val="nil"/>
              <w:left w:val="nil"/>
              <w:bottom w:val="single" w:sz="4" w:space="0" w:color="auto"/>
              <w:right w:val="single" w:sz="4" w:space="0" w:color="auto"/>
            </w:tcBorders>
            <w:shd w:val="clear" w:color="auto" w:fill="auto"/>
            <w:noWrap/>
            <w:vAlign w:val="center"/>
            <w:hideMark/>
          </w:tcPr>
          <w:p w14:paraId="2C66EA75" w14:textId="77777777" w:rsidR="00905909" w:rsidRPr="0032148D" w:rsidRDefault="00905909" w:rsidP="0081093A">
            <w:pPr>
              <w:jc w:val="center"/>
              <w:rPr>
                <w:color w:val="000000" w:themeColor="text1"/>
                <w:sz w:val="20"/>
                <w:szCs w:val="20"/>
              </w:rPr>
            </w:pPr>
            <w:r w:rsidRPr="0032148D">
              <w:rPr>
                <w:color w:val="000000" w:themeColor="text1"/>
                <w:sz w:val="20"/>
                <w:szCs w:val="20"/>
              </w:rPr>
              <w:t>на ед. изм</w:t>
            </w:r>
          </w:p>
        </w:tc>
        <w:tc>
          <w:tcPr>
            <w:tcW w:w="1066" w:type="dxa"/>
            <w:tcBorders>
              <w:top w:val="nil"/>
              <w:left w:val="nil"/>
              <w:bottom w:val="single" w:sz="4" w:space="0" w:color="auto"/>
              <w:right w:val="single" w:sz="4" w:space="0" w:color="auto"/>
            </w:tcBorders>
            <w:shd w:val="clear" w:color="auto" w:fill="auto"/>
            <w:noWrap/>
            <w:vAlign w:val="center"/>
            <w:hideMark/>
          </w:tcPr>
          <w:p w14:paraId="033D4ACC" w14:textId="174B4E58" w:rsidR="00905909" w:rsidRPr="0032148D" w:rsidRDefault="00905909" w:rsidP="0081093A">
            <w:pPr>
              <w:jc w:val="center"/>
              <w:rPr>
                <w:color w:val="000000" w:themeColor="text1"/>
                <w:sz w:val="20"/>
                <w:szCs w:val="20"/>
                <w:lang w:val="ru-RU"/>
              </w:rPr>
            </w:pPr>
            <w:r w:rsidRPr="0032148D">
              <w:rPr>
                <w:color w:val="000000" w:themeColor="text1"/>
                <w:sz w:val="20"/>
                <w:szCs w:val="20"/>
              </w:rPr>
              <w:t>базов</w:t>
            </w:r>
            <w:proofErr w:type="spellStart"/>
            <w:r w:rsidR="005B7259" w:rsidRPr="0032148D">
              <w:rPr>
                <w:color w:val="000000" w:themeColor="text1"/>
                <w:sz w:val="20"/>
                <w:szCs w:val="20"/>
                <w:lang w:val="ru-RU"/>
              </w:rPr>
              <w:t>ая</w:t>
            </w:r>
            <w:proofErr w:type="spellEnd"/>
          </w:p>
        </w:tc>
        <w:tc>
          <w:tcPr>
            <w:tcW w:w="1202" w:type="dxa"/>
            <w:tcBorders>
              <w:top w:val="nil"/>
              <w:left w:val="nil"/>
              <w:bottom w:val="single" w:sz="4" w:space="0" w:color="auto"/>
              <w:right w:val="single" w:sz="4" w:space="0" w:color="auto"/>
            </w:tcBorders>
            <w:shd w:val="clear" w:color="auto" w:fill="auto"/>
            <w:noWrap/>
            <w:vAlign w:val="center"/>
            <w:hideMark/>
          </w:tcPr>
          <w:p w14:paraId="616B21BD" w14:textId="2B00C4D7" w:rsidR="00905909" w:rsidRPr="0032148D" w:rsidRDefault="00905909" w:rsidP="0081093A">
            <w:pPr>
              <w:jc w:val="center"/>
              <w:rPr>
                <w:color w:val="000000" w:themeColor="text1"/>
                <w:sz w:val="20"/>
                <w:szCs w:val="20"/>
                <w:lang w:val="ru-RU"/>
              </w:rPr>
            </w:pPr>
            <w:r w:rsidRPr="0032148D">
              <w:rPr>
                <w:color w:val="000000" w:themeColor="text1"/>
                <w:sz w:val="20"/>
                <w:szCs w:val="20"/>
              </w:rPr>
              <w:t>нов</w:t>
            </w:r>
            <w:proofErr w:type="spellStart"/>
            <w:r w:rsidR="005B7259" w:rsidRPr="0032148D">
              <w:rPr>
                <w:color w:val="000000" w:themeColor="text1"/>
                <w:sz w:val="20"/>
                <w:szCs w:val="20"/>
                <w:lang w:val="ru-RU"/>
              </w:rPr>
              <w:t>ая</w:t>
            </w:r>
            <w:proofErr w:type="spellEnd"/>
          </w:p>
        </w:tc>
      </w:tr>
      <w:tr w:rsidR="00CC505E" w:rsidRPr="0032148D" w14:paraId="08FC5ED1" w14:textId="77777777" w:rsidTr="00CC505E">
        <w:trPr>
          <w:trHeight w:val="836"/>
          <w:jc w:val="center"/>
        </w:trPr>
        <w:tc>
          <w:tcPr>
            <w:tcW w:w="642" w:type="dxa"/>
            <w:tcBorders>
              <w:top w:val="nil"/>
              <w:left w:val="single" w:sz="4" w:space="0" w:color="auto"/>
              <w:bottom w:val="single" w:sz="4" w:space="0" w:color="auto"/>
              <w:right w:val="single" w:sz="4" w:space="0" w:color="auto"/>
            </w:tcBorders>
            <w:shd w:val="clear" w:color="auto" w:fill="auto"/>
            <w:vAlign w:val="center"/>
            <w:hideMark/>
          </w:tcPr>
          <w:p w14:paraId="4CA6332E" w14:textId="77777777" w:rsidR="00905909" w:rsidRPr="0032148D" w:rsidRDefault="00905909" w:rsidP="0081093A">
            <w:pPr>
              <w:jc w:val="center"/>
              <w:rPr>
                <w:color w:val="000000" w:themeColor="text1"/>
                <w:sz w:val="20"/>
                <w:szCs w:val="20"/>
              </w:rPr>
            </w:pPr>
            <w:r w:rsidRPr="0032148D">
              <w:rPr>
                <w:color w:val="000000" w:themeColor="text1"/>
                <w:sz w:val="20"/>
                <w:szCs w:val="20"/>
              </w:rPr>
              <w:t>1</w:t>
            </w:r>
          </w:p>
        </w:tc>
        <w:tc>
          <w:tcPr>
            <w:tcW w:w="1806" w:type="dxa"/>
            <w:tcBorders>
              <w:top w:val="nil"/>
              <w:left w:val="nil"/>
              <w:bottom w:val="single" w:sz="4" w:space="0" w:color="auto"/>
              <w:right w:val="single" w:sz="4" w:space="0" w:color="auto"/>
            </w:tcBorders>
            <w:shd w:val="clear" w:color="auto" w:fill="auto"/>
            <w:vAlign w:val="center"/>
            <w:hideMark/>
          </w:tcPr>
          <w:p w14:paraId="1F063A03" w14:textId="25BCF28F" w:rsidR="00905909" w:rsidRPr="0032148D" w:rsidRDefault="00905909" w:rsidP="0081093A">
            <w:pPr>
              <w:jc w:val="center"/>
              <w:rPr>
                <w:color w:val="000000" w:themeColor="text1"/>
                <w:sz w:val="20"/>
                <w:szCs w:val="20"/>
              </w:rPr>
            </w:pPr>
            <w:r w:rsidRPr="0032148D">
              <w:rPr>
                <w:color w:val="000000" w:themeColor="text1"/>
                <w:sz w:val="20"/>
                <w:szCs w:val="20"/>
              </w:rPr>
              <w:t>Затраты труда рабочих</w:t>
            </w:r>
          </w:p>
        </w:tc>
        <w:tc>
          <w:tcPr>
            <w:tcW w:w="1113" w:type="dxa"/>
            <w:tcBorders>
              <w:top w:val="nil"/>
              <w:left w:val="nil"/>
              <w:bottom w:val="single" w:sz="4" w:space="0" w:color="auto"/>
              <w:right w:val="single" w:sz="4" w:space="0" w:color="auto"/>
            </w:tcBorders>
            <w:shd w:val="clear" w:color="auto" w:fill="auto"/>
            <w:vAlign w:val="center"/>
            <w:hideMark/>
          </w:tcPr>
          <w:p w14:paraId="4CEC57CF" w14:textId="77777777" w:rsidR="00905909" w:rsidRPr="0032148D" w:rsidRDefault="00905909" w:rsidP="0081093A">
            <w:pPr>
              <w:jc w:val="center"/>
              <w:rPr>
                <w:color w:val="000000" w:themeColor="text1"/>
                <w:sz w:val="20"/>
                <w:szCs w:val="20"/>
              </w:rPr>
            </w:pPr>
            <w:r w:rsidRPr="0032148D">
              <w:rPr>
                <w:color w:val="000000" w:themeColor="text1"/>
                <w:sz w:val="20"/>
                <w:szCs w:val="20"/>
              </w:rPr>
              <w:t>чел.ч</w:t>
            </w:r>
          </w:p>
        </w:tc>
        <w:tc>
          <w:tcPr>
            <w:tcW w:w="1296" w:type="dxa"/>
            <w:tcBorders>
              <w:top w:val="nil"/>
              <w:left w:val="nil"/>
              <w:bottom w:val="single" w:sz="4" w:space="0" w:color="auto"/>
              <w:right w:val="single" w:sz="4" w:space="0" w:color="auto"/>
            </w:tcBorders>
            <w:shd w:val="clear" w:color="auto" w:fill="auto"/>
            <w:vAlign w:val="center"/>
            <w:hideMark/>
          </w:tcPr>
          <w:p w14:paraId="21F18E6C" w14:textId="5D2D97E3" w:rsidR="00905909" w:rsidRPr="0032148D" w:rsidRDefault="00905909" w:rsidP="0081093A">
            <w:pPr>
              <w:jc w:val="center"/>
              <w:rPr>
                <w:color w:val="000000" w:themeColor="text1"/>
                <w:sz w:val="20"/>
                <w:szCs w:val="20"/>
              </w:rPr>
            </w:pPr>
            <w:r w:rsidRPr="0032148D">
              <w:rPr>
                <w:color w:val="000000" w:themeColor="text1"/>
                <w:sz w:val="20"/>
                <w:szCs w:val="20"/>
              </w:rPr>
              <w:t>23</w:t>
            </w:r>
            <w:r w:rsidR="00155EE4" w:rsidRPr="0032148D">
              <w:rPr>
                <w:color w:val="000000" w:themeColor="text1"/>
                <w:sz w:val="20"/>
                <w:szCs w:val="20"/>
                <w:lang w:val="ru-RU"/>
              </w:rPr>
              <w:t>,</w:t>
            </w:r>
            <w:r w:rsidRPr="0032148D">
              <w:rPr>
                <w:color w:val="000000" w:themeColor="text1"/>
                <w:sz w:val="20"/>
                <w:szCs w:val="20"/>
              </w:rPr>
              <w:t>74</w:t>
            </w:r>
          </w:p>
        </w:tc>
        <w:tc>
          <w:tcPr>
            <w:tcW w:w="1092" w:type="dxa"/>
            <w:tcBorders>
              <w:top w:val="nil"/>
              <w:left w:val="nil"/>
              <w:bottom w:val="single" w:sz="4" w:space="0" w:color="auto"/>
              <w:right w:val="single" w:sz="4" w:space="0" w:color="auto"/>
            </w:tcBorders>
            <w:shd w:val="clear" w:color="auto" w:fill="auto"/>
            <w:vAlign w:val="center"/>
            <w:hideMark/>
          </w:tcPr>
          <w:p w14:paraId="4AF18021" w14:textId="31822B38" w:rsidR="00905909" w:rsidRPr="0032148D" w:rsidRDefault="00905909" w:rsidP="0081093A">
            <w:pPr>
              <w:jc w:val="center"/>
              <w:rPr>
                <w:color w:val="000000" w:themeColor="text1"/>
                <w:sz w:val="20"/>
                <w:szCs w:val="20"/>
              </w:rPr>
            </w:pPr>
            <w:r w:rsidRPr="0032148D">
              <w:rPr>
                <w:color w:val="000000" w:themeColor="text1"/>
                <w:sz w:val="20"/>
                <w:szCs w:val="20"/>
              </w:rPr>
              <w:t>23</w:t>
            </w:r>
            <w:r w:rsidR="00155EE4" w:rsidRPr="0032148D">
              <w:rPr>
                <w:color w:val="000000" w:themeColor="text1"/>
                <w:sz w:val="20"/>
                <w:szCs w:val="20"/>
                <w:lang w:val="ru-RU"/>
              </w:rPr>
              <w:t>,</w:t>
            </w:r>
            <w:r w:rsidRPr="0032148D">
              <w:rPr>
                <w:color w:val="000000" w:themeColor="text1"/>
                <w:sz w:val="20"/>
                <w:szCs w:val="20"/>
              </w:rPr>
              <w:t>74</w:t>
            </w:r>
          </w:p>
        </w:tc>
        <w:tc>
          <w:tcPr>
            <w:tcW w:w="1134" w:type="dxa"/>
            <w:tcBorders>
              <w:top w:val="nil"/>
              <w:left w:val="nil"/>
              <w:bottom w:val="single" w:sz="4" w:space="0" w:color="auto"/>
              <w:right w:val="single" w:sz="4" w:space="0" w:color="auto"/>
            </w:tcBorders>
            <w:shd w:val="clear" w:color="auto" w:fill="auto"/>
            <w:vAlign w:val="center"/>
            <w:hideMark/>
          </w:tcPr>
          <w:p w14:paraId="2DCD42FD" w14:textId="77777777" w:rsidR="00905909" w:rsidRPr="0032148D" w:rsidRDefault="00905909" w:rsidP="0081093A">
            <w:pPr>
              <w:jc w:val="center"/>
              <w:rPr>
                <w:color w:val="000000" w:themeColor="text1"/>
                <w:sz w:val="20"/>
                <w:szCs w:val="20"/>
              </w:rPr>
            </w:pPr>
            <w:r w:rsidRPr="0032148D">
              <w:rPr>
                <w:color w:val="000000" w:themeColor="text1"/>
                <w:sz w:val="20"/>
                <w:szCs w:val="20"/>
              </w:rPr>
              <w:t>4873</w:t>
            </w:r>
          </w:p>
        </w:tc>
        <w:tc>
          <w:tcPr>
            <w:tcW w:w="1066" w:type="dxa"/>
            <w:tcBorders>
              <w:top w:val="nil"/>
              <w:left w:val="nil"/>
              <w:bottom w:val="single" w:sz="4" w:space="0" w:color="auto"/>
              <w:right w:val="single" w:sz="4" w:space="0" w:color="auto"/>
            </w:tcBorders>
            <w:shd w:val="clear" w:color="auto" w:fill="auto"/>
            <w:vAlign w:val="center"/>
            <w:hideMark/>
          </w:tcPr>
          <w:p w14:paraId="368FA4F3" w14:textId="77777777" w:rsidR="00905909" w:rsidRPr="0032148D" w:rsidRDefault="00905909" w:rsidP="0081093A">
            <w:pPr>
              <w:jc w:val="center"/>
              <w:rPr>
                <w:color w:val="000000" w:themeColor="text1"/>
                <w:sz w:val="20"/>
                <w:szCs w:val="20"/>
              </w:rPr>
            </w:pPr>
            <w:r w:rsidRPr="0032148D">
              <w:rPr>
                <w:color w:val="000000" w:themeColor="text1"/>
                <w:sz w:val="20"/>
                <w:szCs w:val="20"/>
              </w:rPr>
              <w:t>115685</w:t>
            </w:r>
          </w:p>
        </w:tc>
        <w:tc>
          <w:tcPr>
            <w:tcW w:w="1202" w:type="dxa"/>
            <w:tcBorders>
              <w:top w:val="nil"/>
              <w:left w:val="nil"/>
              <w:bottom w:val="single" w:sz="4" w:space="0" w:color="auto"/>
              <w:right w:val="single" w:sz="4" w:space="0" w:color="auto"/>
            </w:tcBorders>
            <w:shd w:val="clear" w:color="auto" w:fill="auto"/>
            <w:vAlign w:val="center"/>
            <w:hideMark/>
          </w:tcPr>
          <w:p w14:paraId="3FB7CB3B" w14:textId="77777777" w:rsidR="00905909" w:rsidRPr="0032148D" w:rsidRDefault="00905909" w:rsidP="0081093A">
            <w:pPr>
              <w:jc w:val="center"/>
              <w:rPr>
                <w:color w:val="000000" w:themeColor="text1"/>
                <w:sz w:val="20"/>
                <w:szCs w:val="20"/>
              </w:rPr>
            </w:pPr>
            <w:r w:rsidRPr="0032148D">
              <w:rPr>
                <w:color w:val="000000" w:themeColor="text1"/>
                <w:sz w:val="20"/>
                <w:szCs w:val="20"/>
              </w:rPr>
              <w:t>115685</w:t>
            </w:r>
          </w:p>
        </w:tc>
      </w:tr>
      <w:tr w:rsidR="00CC505E" w:rsidRPr="0032148D" w14:paraId="6E7F9C15" w14:textId="77777777" w:rsidTr="00CC505E">
        <w:trPr>
          <w:trHeight w:val="278"/>
          <w:jc w:val="center"/>
        </w:trPr>
        <w:tc>
          <w:tcPr>
            <w:tcW w:w="642" w:type="dxa"/>
            <w:tcBorders>
              <w:top w:val="nil"/>
              <w:left w:val="single" w:sz="4" w:space="0" w:color="auto"/>
              <w:bottom w:val="single" w:sz="4" w:space="0" w:color="auto"/>
              <w:right w:val="single" w:sz="4" w:space="0" w:color="auto"/>
            </w:tcBorders>
            <w:shd w:val="clear" w:color="auto" w:fill="auto"/>
            <w:vAlign w:val="center"/>
            <w:hideMark/>
          </w:tcPr>
          <w:p w14:paraId="54CE3D3C" w14:textId="64437AB6" w:rsidR="00905909" w:rsidRPr="0032148D" w:rsidRDefault="00905909" w:rsidP="0081093A">
            <w:pPr>
              <w:jc w:val="center"/>
              <w:rPr>
                <w:color w:val="000000" w:themeColor="text1"/>
                <w:sz w:val="20"/>
                <w:szCs w:val="20"/>
              </w:rPr>
            </w:pPr>
          </w:p>
        </w:tc>
        <w:tc>
          <w:tcPr>
            <w:tcW w:w="1806" w:type="dxa"/>
            <w:tcBorders>
              <w:top w:val="nil"/>
              <w:left w:val="nil"/>
              <w:bottom w:val="single" w:sz="4" w:space="0" w:color="auto"/>
              <w:right w:val="single" w:sz="4" w:space="0" w:color="auto"/>
            </w:tcBorders>
            <w:shd w:val="clear" w:color="auto" w:fill="auto"/>
            <w:vAlign w:val="center"/>
            <w:hideMark/>
          </w:tcPr>
          <w:p w14:paraId="07100150" w14:textId="77777777" w:rsidR="00905909" w:rsidRPr="0032148D" w:rsidRDefault="00905909" w:rsidP="0081093A">
            <w:pPr>
              <w:jc w:val="center"/>
              <w:rPr>
                <w:color w:val="000000" w:themeColor="text1"/>
                <w:sz w:val="20"/>
                <w:szCs w:val="20"/>
              </w:rPr>
            </w:pPr>
            <w:r w:rsidRPr="0032148D">
              <w:rPr>
                <w:color w:val="000000" w:themeColor="text1"/>
                <w:sz w:val="20"/>
                <w:szCs w:val="20"/>
              </w:rPr>
              <w:t>Средний разряд 3,3</w:t>
            </w:r>
          </w:p>
        </w:tc>
        <w:tc>
          <w:tcPr>
            <w:tcW w:w="1113" w:type="dxa"/>
            <w:tcBorders>
              <w:top w:val="nil"/>
              <w:left w:val="nil"/>
              <w:bottom w:val="single" w:sz="4" w:space="0" w:color="auto"/>
              <w:right w:val="single" w:sz="4" w:space="0" w:color="auto"/>
            </w:tcBorders>
            <w:shd w:val="clear" w:color="auto" w:fill="auto"/>
            <w:vAlign w:val="center"/>
            <w:hideMark/>
          </w:tcPr>
          <w:p w14:paraId="0C0F1DBA" w14:textId="0BC780F2" w:rsidR="00905909" w:rsidRPr="0032148D" w:rsidRDefault="00905909" w:rsidP="0081093A">
            <w:pPr>
              <w:jc w:val="center"/>
              <w:rPr>
                <w:color w:val="000000" w:themeColor="text1"/>
                <w:sz w:val="20"/>
                <w:szCs w:val="20"/>
              </w:rPr>
            </w:pPr>
          </w:p>
        </w:tc>
        <w:tc>
          <w:tcPr>
            <w:tcW w:w="1296" w:type="dxa"/>
            <w:tcBorders>
              <w:top w:val="nil"/>
              <w:left w:val="nil"/>
              <w:bottom w:val="single" w:sz="4" w:space="0" w:color="auto"/>
              <w:right w:val="single" w:sz="4" w:space="0" w:color="auto"/>
            </w:tcBorders>
            <w:shd w:val="clear" w:color="auto" w:fill="auto"/>
            <w:vAlign w:val="center"/>
            <w:hideMark/>
          </w:tcPr>
          <w:p w14:paraId="3AF41CDF" w14:textId="69A49F27" w:rsidR="00905909" w:rsidRPr="0032148D" w:rsidRDefault="00905909" w:rsidP="0081093A">
            <w:pPr>
              <w:jc w:val="center"/>
              <w:rPr>
                <w:color w:val="000000" w:themeColor="text1"/>
                <w:sz w:val="20"/>
                <w:szCs w:val="20"/>
              </w:rPr>
            </w:pPr>
            <w:r w:rsidRPr="0032148D">
              <w:rPr>
                <w:color w:val="000000" w:themeColor="text1"/>
                <w:sz w:val="20"/>
                <w:szCs w:val="20"/>
              </w:rPr>
              <w:t>3</w:t>
            </w:r>
            <w:r w:rsidR="00155EE4" w:rsidRPr="0032148D">
              <w:rPr>
                <w:color w:val="000000" w:themeColor="text1"/>
                <w:sz w:val="20"/>
                <w:szCs w:val="20"/>
                <w:lang w:val="ru-RU"/>
              </w:rPr>
              <w:t>,</w:t>
            </w:r>
            <w:r w:rsidRPr="0032148D">
              <w:rPr>
                <w:color w:val="000000" w:themeColor="text1"/>
                <w:sz w:val="20"/>
                <w:szCs w:val="20"/>
              </w:rPr>
              <w:t>3</w:t>
            </w:r>
          </w:p>
        </w:tc>
        <w:tc>
          <w:tcPr>
            <w:tcW w:w="1092" w:type="dxa"/>
            <w:tcBorders>
              <w:top w:val="nil"/>
              <w:left w:val="nil"/>
              <w:bottom w:val="single" w:sz="4" w:space="0" w:color="auto"/>
              <w:right w:val="single" w:sz="4" w:space="0" w:color="auto"/>
            </w:tcBorders>
            <w:shd w:val="clear" w:color="auto" w:fill="auto"/>
            <w:vAlign w:val="center"/>
            <w:hideMark/>
          </w:tcPr>
          <w:p w14:paraId="4204689C" w14:textId="25A4B4C0" w:rsidR="00905909" w:rsidRPr="0032148D" w:rsidRDefault="00905909" w:rsidP="0081093A">
            <w:pPr>
              <w:jc w:val="center"/>
              <w:rPr>
                <w:color w:val="000000" w:themeColor="text1"/>
                <w:sz w:val="20"/>
                <w:szCs w:val="20"/>
              </w:rPr>
            </w:pPr>
            <w:r w:rsidRPr="0032148D">
              <w:rPr>
                <w:color w:val="000000" w:themeColor="text1"/>
                <w:sz w:val="20"/>
                <w:szCs w:val="20"/>
              </w:rPr>
              <w:t>3</w:t>
            </w:r>
            <w:r w:rsidR="00155EE4" w:rsidRPr="0032148D">
              <w:rPr>
                <w:color w:val="000000" w:themeColor="text1"/>
                <w:sz w:val="20"/>
                <w:szCs w:val="20"/>
                <w:lang w:val="ru-RU"/>
              </w:rPr>
              <w:t>,</w:t>
            </w:r>
            <w:r w:rsidRPr="0032148D">
              <w:rPr>
                <w:color w:val="000000" w:themeColor="text1"/>
                <w:sz w:val="20"/>
                <w:szCs w:val="20"/>
              </w:rPr>
              <w:t>3</w:t>
            </w:r>
          </w:p>
        </w:tc>
        <w:tc>
          <w:tcPr>
            <w:tcW w:w="1134" w:type="dxa"/>
            <w:tcBorders>
              <w:top w:val="nil"/>
              <w:left w:val="nil"/>
              <w:bottom w:val="single" w:sz="4" w:space="0" w:color="auto"/>
              <w:right w:val="single" w:sz="4" w:space="0" w:color="auto"/>
            </w:tcBorders>
            <w:shd w:val="clear" w:color="auto" w:fill="auto"/>
            <w:vAlign w:val="center"/>
            <w:hideMark/>
          </w:tcPr>
          <w:p w14:paraId="3E2DFB18" w14:textId="7FAA7BCF" w:rsidR="00905909" w:rsidRPr="0032148D" w:rsidRDefault="00905909" w:rsidP="0081093A">
            <w:pPr>
              <w:jc w:val="center"/>
              <w:rPr>
                <w:color w:val="000000" w:themeColor="text1"/>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14:paraId="05069A12" w14:textId="4A5CA15F" w:rsidR="00905909" w:rsidRPr="0032148D" w:rsidRDefault="00905909" w:rsidP="0081093A">
            <w:pPr>
              <w:jc w:val="center"/>
              <w:rPr>
                <w:color w:val="000000" w:themeColor="text1"/>
                <w:sz w:val="20"/>
                <w:szCs w:val="20"/>
              </w:rPr>
            </w:pPr>
          </w:p>
        </w:tc>
        <w:tc>
          <w:tcPr>
            <w:tcW w:w="1202" w:type="dxa"/>
            <w:tcBorders>
              <w:top w:val="nil"/>
              <w:left w:val="nil"/>
              <w:bottom w:val="single" w:sz="4" w:space="0" w:color="auto"/>
              <w:right w:val="single" w:sz="4" w:space="0" w:color="auto"/>
            </w:tcBorders>
            <w:shd w:val="clear" w:color="auto" w:fill="auto"/>
            <w:vAlign w:val="center"/>
            <w:hideMark/>
          </w:tcPr>
          <w:p w14:paraId="6951498D" w14:textId="5EA78603" w:rsidR="00905909" w:rsidRPr="0032148D" w:rsidRDefault="00905909" w:rsidP="0081093A">
            <w:pPr>
              <w:jc w:val="center"/>
              <w:rPr>
                <w:color w:val="000000" w:themeColor="text1"/>
                <w:sz w:val="20"/>
                <w:szCs w:val="20"/>
              </w:rPr>
            </w:pPr>
          </w:p>
        </w:tc>
      </w:tr>
      <w:tr w:rsidR="00CC505E" w:rsidRPr="00CC505E" w14:paraId="5636164A" w14:textId="77777777" w:rsidTr="00CC505E">
        <w:trPr>
          <w:trHeight w:val="278"/>
          <w:jc w:val="center"/>
        </w:trPr>
        <w:tc>
          <w:tcPr>
            <w:tcW w:w="642" w:type="dxa"/>
            <w:tcBorders>
              <w:top w:val="nil"/>
              <w:left w:val="single" w:sz="4" w:space="0" w:color="auto"/>
              <w:bottom w:val="single" w:sz="4" w:space="0" w:color="auto"/>
              <w:right w:val="single" w:sz="4" w:space="0" w:color="auto"/>
            </w:tcBorders>
            <w:shd w:val="clear" w:color="auto" w:fill="auto"/>
            <w:vAlign w:val="center"/>
            <w:hideMark/>
          </w:tcPr>
          <w:p w14:paraId="3093C71E" w14:textId="77777777" w:rsidR="00905909" w:rsidRPr="0032148D" w:rsidRDefault="00905909" w:rsidP="0081093A">
            <w:pPr>
              <w:jc w:val="center"/>
              <w:rPr>
                <w:color w:val="000000" w:themeColor="text1"/>
                <w:sz w:val="20"/>
                <w:szCs w:val="20"/>
              </w:rPr>
            </w:pPr>
            <w:r w:rsidRPr="0032148D">
              <w:rPr>
                <w:color w:val="000000" w:themeColor="text1"/>
                <w:sz w:val="20"/>
                <w:szCs w:val="20"/>
              </w:rPr>
              <w:t>2</w:t>
            </w:r>
          </w:p>
        </w:tc>
        <w:tc>
          <w:tcPr>
            <w:tcW w:w="1806" w:type="dxa"/>
            <w:tcBorders>
              <w:top w:val="nil"/>
              <w:left w:val="nil"/>
              <w:bottom w:val="single" w:sz="4" w:space="0" w:color="auto"/>
              <w:right w:val="single" w:sz="4" w:space="0" w:color="auto"/>
            </w:tcBorders>
            <w:shd w:val="clear" w:color="auto" w:fill="auto"/>
            <w:vAlign w:val="center"/>
            <w:hideMark/>
          </w:tcPr>
          <w:p w14:paraId="304A9C8C" w14:textId="77777777" w:rsidR="00905909" w:rsidRPr="0032148D" w:rsidRDefault="00905909" w:rsidP="0081093A">
            <w:pPr>
              <w:jc w:val="center"/>
              <w:rPr>
                <w:color w:val="000000" w:themeColor="text1"/>
                <w:sz w:val="20"/>
                <w:szCs w:val="20"/>
              </w:rPr>
            </w:pPr>
            <w:r w:rsidRPr="0032148D">
              <w:rPr>
                <w:color w:val="000000" w:themeColor="text1"/>
                <w:sz w:val="20"/>
                <w:szCs w:val="20"/>
              </w:rPr>
              <w:t>Затраты труда машинистов</w:t>
            </w:r>
          </w:p>
        </w:tc>
        <w:tc>
          <w:tcPr>
            <w:tcW w:w="1113" w:type="dxa"/>
            <w:tcBorders>
              <w:top w:val="nil"/>
              <w:left w:val="nil"/>
              <w:bottom w:val="single" w:sz="4" w:space="0" w:color="auto"/>
              <w:right w:val="single" w:sz="4" w:space="0" w:color="auto"/>
            </w:tcBorders>
            <w:shd w:val="clear" w:color="auto" w:fill="auto"/>
            <w:vAlign w:val="center"/>
            <w:hideMark/>
          </w:tcPr>
          <w:p w14:paraId="396467BF" w14:textId="6F228057" w:rsidR="00905909" w:rsidRPr="0032148D" w:rsidRDefault="00861E46" w:rsidP="0081093A">
            <w:pPr>
              <w:jc w:val="center"/>
              <w:rPr>
                <w:color w:val="000000" w:themeColor="text1"/>
                <w:sz w:val="20"/>
                <w:szCs w:val="20"/>
              </w:rPr>
            </w:pPr>
            <w:r w:rsidRPr="0032148D">
              <w:rPr>
                <w:color w:val="000000" w:themeColor="text1"/>
                <w:sz w:val="20"/>
                <w:szCs w:val="20"/>
              </w:rPr>
              <w:t>чел.ч</w:t>
            </w:r>
          </w:p>
        </w:tc>
        <w:tc>
          <w:tcPr>
            <w:tcW w:w="1296" w:type="dxa"/>
            <w:tcBorders>
              <w:top w:val="nil"/>
              <w:left w:val="nil"/>
              <w:bottom w:val="single" w:sz="4" w:space="0" w:color="auto"/>
              <w:right w:val="single" w:sz="4" w:space="0" w:color="auto"/>
            </w:tcBorders>
            <w:shd w:val="clear" w:color="auto" w:fill="auto"/>
            <w:vAlign w:val="center"/>
            <w:hideMark/>
          </w:tcPr>
          <w:p w14:paraId="5BECEFC3" w14:textId="58400D59" w:rsidR="00905909" w:rsidRPr="0032148D" w:rsidRDefault="00905909" w:rsidP="0081093A">
            <w:pPr>
              <w:jc w:val="center"/>
              <w:rPr>
                <w:color w:val="000000" w:themeColor="text1"/>
                <w:sz w:val="20"/>
                <w:szCs w:val="20"/>
              </w:rPr>
            </w:pPr>
            <w:r w:rsidRPr="0032148D">
              <w:rPr>
                <w:color w:val="000000" w:themeColor="text1"/>
                <w:sz w:val="20"/>
                <w:szCs w:val="20"/>
              </w:rPr>
              <w:t>54</w:t>
            </w:r>
            <w:r w:rsidR="00155EE4" w:rsidRPr="0032148D">
              <w:rPr>
                <w:color w:val="000000" w:themeColor="text1"/>
                <w:sz w:val="20"/>
                <w:szCs w:val="20"/>
                <w:lang w:val="ru-RU"/>
              </w:rPr>
              <w:t>,</w:t>
            </w:r>
            <w:r w:rsidRPr="0032148D">
              <w:rPr>
                <w:color w:val="000000" w:themeColor="text1"/>
                <w:sz w:val="20"/>
                <w:szCs w:val="20"/>
              </w:rPr>
              <w:t>9</w:t>
            </w:r>
          </w:p>
        </w:tc>
        <w:tc>
          <w:tcPr>
            <w:tcW w:w="1092" w:type="dxa"/>
            <w:tcBorders>
              <w:top w:val="nil"/>
              <w:left w:val="nil"/>
              <w:bottom w:val="single" w:sz="4" w:space="0" w:color="auto"/>
              <w:right w:val="single" w:sz="4" w:space="0" w:color="auto"/>
            </w:tcBorders>
            <w:shd w:val="clear" w:color="auto" w:fill="auto"/>
            <w:vAlign w:val="center"/>
            <w:hideMark/>
          </w:tcPr>
          <w:p w14:paraId="2BB702D4" w14:textId="16E6EE00" w:rsidR="00905909" w:rsidRPr="0032148D" w:rsidRDefault="00905909" w:rsidP="0081093A">
            <w:pPr>
              <w:jc w:val="center"/>
              <w:rPr>
                <w:color w:val="000000" w:themeColor="text1"/>
                <w:sz w:val="20"/>
                <w:szCs w:val="20"/>
              </w:rPr>
            </w:pPr>
            <w:r w:rsidRPr="0032148D">
              <w:rPr>
                <w:color w:val="000000" w:themeColor="text1"/>
                <w:sz w:val="20"/>
                <w:szCs w:val="20"/>
              </w:rPr>
              <w:t>54</w:t>
            </w:r>
            <w:r w:rsidR="00155EE4" w:rsidRPr="0032148D">
              <w:rPr>
                <w:color w:val="000000" w:themeColor="text1"/>
                <w:sz w:val="20"/>
                <w:szCs w:val="20"/>
                <w:lang w:val="ru-RU"/>
              </w:rPr>
              <w:t>,</w:t>
            </w:r>
            <w:r w:rsidRPr="0032148D">
              <w:rPr>
                <w:color w:val="000000" w:themeColor="text1"/>
                <w:sz w:val="20"/>
                <w:szCs w:val="20"/>
              </w:rPr>
              <w:t>9</w:t>
            </w:r>
          </w:p>
        </w:tc>
        <w:tc>
          <w:tcPr>
            <w:tcW w:w="1134" w:type="dxa"/>
            <w:tcBorders>
              <w:top w:val="nil"/>
              <w:left w:val="nil"/>
              <w:bottom w:val="single" w:sz="4" w:space="0" w:color="auto"/>
              <w:right w:val="single" w:sz="4" w:space="0" w:color="auto"/>
            </w:tcBorders>
            <w:shd w:val="clear" w:color="auto" w:fill="auto"/>
            <w:vAlign w:val="center"/>
            <w:hideMark/>
          </w:tcPr>
          <w:p w14:paraId="26F44394" w14:textId="39007EBE" w:rsidR="00905909" w:rsidRPr="0032148D" w:rsidRDefault="00905909" w:rsidP="0081093A">
            <w:pPr>
              <w:jc w:val="center"/>
              <w:rPr>
                <w:color w:val="000000" w:themeColor="text1"/>
                <w:sz w:val="20"/>
                <w:szCs w:val="20"/>
              </w:rPr>
            </w:pPr>
            <w:r w:rsidRPr="0032148D">
              <w:rPr>
                <w:color w:val="000000" w:themeColor="text1"/>
                <w:sz w:val="20"/>
                <w:szCs w:val="20"/>
              </w:rPr>
              <w:t>2938</w:t>
            </w:r>
            <w:r w:rsidR="00155EE4" w:rsidRPr="0032148D">
              <w:rPr>
                <w:color w:val="000000" w:themeColor="text1"/>
                <w:sz w:val="20"/>
                <w:szCs w:val="20"/>
                <w:lang w:val="ru-RU"/>
              </w:rPr>
              <w:t>,</w:t>
            </w:r>
            <w:r w:rsidRPr="0032148D">
              <w:rPr>
                <w:color w:val="000000" w:themeColor="text1"/>
                <w:sz w:val="20"/>
                <w:szCs w:val="20"/>
              </w:rPr>
              <w:t>07</w:t>
            </w:r>
          </w:p>
        </w:tc>
        <w:tc>
          <w:tcPr>
            <w:tcW w:w="1066" w:type="dxa"/>
            <w:tcBorders>
              <w:top w:val="nil"/>
              <w:left w:val="nil"/>
              <w:bottom w:val="single" w:sz="4" w:space="0" w:color="auto"/>
              <w:right w:val="single" w:sz="4" w:space="0" w:color="auto"/>
            </w:tcBorders>
            <w:shd w:val="clear" w:color="auto" w:fill="auto"/>
            <w:vAlign w:val="center"/>
            <w:hideMark/>
          </w:tcPr>
          <w:p w14:paraId="03D13FF7" w14:textId="77777777" w:rsidR="00905909" w:rsidRPr="0032148D" w:rsidRDefault="00905909" w:rsidP="0081093A">
            <w:pPr>
              <w:jc w:val="center"/>
              <w:rPr>
                <w:color w:val="000000" w:themeColor="text1"/>
                <w:sz w:val="20"/>
                <w:szCs w:val="20"/>
              </w:rPr>
            </w:pPr>
            <w:r w:rsidRPr="0032148D">
              <w:rPr>
                <w:color w:val="000000" w:themeColor="text1"/>
                <w:sz w:val="20"/>
                <w:szCs w:val="20"/>
              </w:rPr>
              <w:t>161300</w:t>
            </w:r>
          </w:p>
        </w:tc>
        <w:tc>
          <w:tcPr>
            <w:tcW w:w="1202" w:type="dxa"/>
            <w:tcBorders>
              <w:top w:val="nil"/>
              <w:left w:val="nil"/>
              <w:bottom w:val="single" w:sz="4" w:space="0" w:color="auto"/>
              <w:right w:val="single" w:sz="4" w:space="0" w:color="auto"/>
            </w:tcBorders>
            <w:shd w:val="clear" w:color="auto" w:fill="auto"/>
            <w:vAlign w:val="center"/>
            <w:hideMark/>
          </w:tcPr>
          <w:p w14:paraId="0D8F86E1" w14:textId="77777777" w:rsidR="00905909" w:rsidRPr="0032148D" w:rsidRDefault="00905909" w:rsidP="0081093A">
            <w:pPr>
              <w:jc w:val="center"/>
              <w:rPr>
                <w:color w:val="000000" w:themeColor="text1"/>
                <w:sz w:val="20"/>
                <w:szCs w:val="20"/>
              </w:rPr>
            </w:pPr>
            <w:r w:rsidRPr="0032148D">
              <w:rPr>
                <w:color w:val="000000" w:themeColor="text1"/>
                <w:sz w:val="20"/>
                <w:szCs w:val="20"/>
              </w:rPr>
              <w:t>161300</w:t>
            </w:r>
          </w:p>
        </w:tc>
      </w:tr>
      <w:tr w:rsidR="00CC505E" w:rsidRPr="0032148D" w14:paraId="2CA225FE" w14:textId="77777777" w:rsidTr="00CC505E">
        <w:trPr>
          <w:trHeight w:val="278"/>
          <w:jc w:val="center"/>
        </w:trPr>
        <w:tc>
          <w:tcPr>
            <w:tcW w:w="642" w:type="dxa"/>
            <w:tcBorders>
              <w:top w:val="nil"/>
              <w:left w:val="single" w:sz="4" w:space="0" w:color="auto"/>
              <w:bottom w:val="single" w:sz="4" w:space="0" w:color="auto"/>
              <w:right w:val="single" w:sz="4" w:space="0" w:color="auto"/>
            </w:tcBorders>
            <w:shd w:val="clear" w:color="auto" w:fill="auto"/>
            <w:vAlign w:val="center"/>
            <w:hideMark/>
          </w:tcPr>
          <w:p w14:paraId="740209B1" w14:textId="77777777" w:rsidR="00905909" w:rsidRPr="0032148D" w:rsidRDefault="00905909" w:rsidP="0081093A">
            <w:pPr>
              <w:jc w:val="center"/>
              <w:rPr>
                <w:color w:val="000000" w:themeColor="text1"/>
                <w:sz w:val="20"/>
                <w:szCs w:val="20"/>
              </w:rPr>
            </w:pPr>
            <w:r w:rsidRPr="0032148D">
              <w:rPr>
                <w:color w:val="000000" w:themeColor="text1"/>
                <w:sz w:val="20"/>
                <w:szCs w:val="20"/>
              </w:rPr>
              <w:t>3</w:t>
            </w:r>
          </w:p>
        </w:tc>
        <w:tc>
          <w:tcPr>
            <w:tcW w:w="1806" w:type="dxa"/>
            <w:tcBorders>
              <w:top w:val="nil"/>
              <w:left w:val="nil"/>
              <w:bottom w:val="single" w:sz="4" w:space="0" w:color="auto"/>
              <w:right w:val="single" w:sz="4" w:space="0" w:color="auto"/>
            </w:tcBorders>
            <w:shd w:val="clear" w:color="auto" w:fill="auto"/>
            <w:vAlign w:val="center"/>
            <w:hideMark/>
          </w:tcPr>
          <w:p w14:paraId="0D3AD253" w14:textId="77777777" w:rsidR="00905909" w:rsidRPr="0032148D" w:rsidRDefault="00905909" w:rsidP="0081093A">
            <w:pPr>
              <w:jc w:val="center"/>
              <w:rPr>
                <w:color w:val="000000" w:themeColor="text1"/>
                <w:sz w:val="20"/>
                <w:szCs w:val="20"/>
              </w:rPr>
            </w:pPr>
            <w:r w:rsidRPr="0032148D">
              <w:rPr>
                <w:color w:val="000000" w:themeColor="text1"/>
                <w:sz w:val="20"/>
                <w:szCs w:val="20"/>
              </w:rPr>
              <w:t>Машины и механизмы</w:t>
            </w:r>
          </w:p>
        </w:tc>
        <w:tc>
          <w:tcPr>
            <w:tcW w:w="1113" w:type="dxa"/>
            <w:tcBorders>
              <w:top w:val="nil"/>
              <w:left w:val="nil"/>
              <w:bottom w:val="single" w:sz="4" w:space="0" w:color="auto"/>
              <w:right w:val="single" w:sz="4" w:space="0" w:color="auto"/>
            </w:tcBorders>
            <w:shd w:val="clear" w:color="auto" w:fill="auto"/>
            <w:vAlign w:val="center"/>
            <w:hideMark/>
          </w:tcPr>
          <w:p w14:paraId="24A379C5" w14:textId="64610FFF" w:rsidR="00905909" w:rsidRPr="0032148D" w:rsidRDefault="00905909" w:rsidP="0081093A">
            <w:pPr>
              <w:jc w:val="center"/>
              <w:rPr>
                <w:color w:val="000000" w:themeColor="text1"/>
                <w:sz w:val="20"/>
                <w:szCs w:val="20"/>
              </w:rPr>
            </w:pPr>
          </w:p>
        </w:tc>
        <w:tc>
          <w:tcPr>
            <w:tcW w:w="1296" w:type="dxa"/>
            <w:tcBorders>
              <w:top w:val="nil"/>
              <w:left w:val="nil"/>
              <w:bottom w:val="single" w:sz="4" w:space="0" w:color="auto"/>
              <w:right w:val="single" w:sz="4" w:space="0" w:color="auto"/>
            </w:tcBorders>
            <w:shd w:val="clear" w:color="auto" w:fill="auto"/>
            <w:vAlign w:val="center"/>
            <w:hideMark/>
          </w:tcPr>
          <w:p w14:paraId="2E833636" w14:textId="7AAFA843" w:rsidR="00905909" w:rsidRPr="0032148D" w:rsidRDefault="00905909" w:rsidP="0081093A">
            <w:pPr>
              <w:jc w:val="center"/>
              <w:rPr>
                <w:color w:val="000000" w:themeColor="text1"/>
                <w:sz w:val="20"/>
                <w:szCs w:val="20"/>
              </w:rPr>
            </w:pPr>
          </w:p>
        </w:tc>
        <w:tc>
          <w:tcPr>
            <w:tcW w:w="1092" w:type="dxa"/>
            <w:tcBorders>
              <w:top w:val="nil"/>
              <w:left w:val="nil"/>
              <w:bottom w:val="single" w:sz="4" w:space="0" w:color="auto"/>
              <w:right w:val="single" w:sz="4" w:space="0" w:color="auto"/>
            </w:tcBorders>
            <w:shd w:val="clear" w:color="auto" w:fill="auto"/>
            <w:vAlign w:val="center"/>
            <w:hideMark/>
          </w:tcPr>
          <w:p w14:paraId="7AC37F91" w14:textId="3FD7117E" w:rsidR="00905909" w:rsidRPr="0032148D" w:rsidRDefault="00905909" w:rsidP="0081093A">
            <w:pPr>
              <w:jc w:val="center"/>
              <w:rPr>
                <w:color w:val="000000" w:themeColor="text1"/>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14:paraId="3901E898" w14:textId="38C6F20E" w:rsidR="00905909" w:rsidRPr="0032148D" w:rsidRDefault="00905909" w:rsidP="0081093A">
            <w:pPr>
              <w:jc w:val="center"/>
              <w:rPr>
                <w:color w:val="000000" w:themeColor="text1"/>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14:paraId="1944DFEB" w14:textId="4340D069" w:rsidR="00905909" w:rsidRPr="0032148D" w:rsidRDefault="00905909" w:rsidP="0081093A">
            <w:pPr>
              <w:jc w:val="center"/>
              <w:rPr>
                <w:color w:val="000000" w:themeColor="text1"/>
                <w:sz w:val="20"/>
                <w:szCs w:val="20"/>
              </w:rPr>
            </w:pPr>
          </w:p>
        </w:tc>
        <w:tc>
          <w:tcPr>
            <w:tcW w:w="1202" w:type="dxa"/>
            <w:tcBorders>
              <w:top w:val="nil"/>
              <w:left w:val="nil"/>
              <w:bottom w:val="single" w:sz="4" w:space="0" w:color="auto"/>
              <w:right w:val="single" w:sz="4" w:space="0" w:color="auto"/>
            </w:tcBorders>
            <w:shd w:val="clear" w:color="auto" w:fill="auto"/>
            <w:vAlign w:val="center"/>
            <w:hideMark/>
          </w:tcPr>
          <w:p w14:paraId="024F05E7" w14:textId="2888375E" w:rsidR="00905909" w:rsidRPr="0032148D" w:rsidRDefault="00905909" w:rsidP="0081093A">
            <w:pPr>
              <w:jc w:val="center"/>
              <w:rPr>
                <w:color w:val="000000" w:themeColor="text1"/>
                <w:sz w:val="20"/>
                <w:szCs w:val="20"/>
              </w:rPr>
            </w:pPr>
          </w:p>
        </w:tc>
      </w:tr>
      <w:tr w:rsidR="00CC505E" w:rsidRPr="0032148D" w14:paraId="3DCECE35" w14:textId="77777777" w:rsidTr="00CC505E">
        <w:trPr>
          <w:trHeight w:val="556"/>
          <w:jc w:val="center"/>
        </w:trPr>
        <w:tc>
          <w:tcPr>
            <w:tcW w:w="642" w:type="dxa"/>
            <w:tcBorders>
              <w:top w:val="nil"/>
              <w:left w:val="single" w:sz="4" w:space="0" w:color="auto"/>
              <w:bottom w:val="single" w:sz="4" w:space="0" w:color="auto"/>
              <w:right w:val="single" w:sz="4" w:space="0" w:color="auto"/>
            </w:tcBorders>
            <w:shd w:val="clear" w:color="auto" w:fill="auto"/>
            <w:vAlign w:val="center"/>
            <w:hideMark/>
          </w:tcPr>
          <w:p w14:paraId="63984828" w14:textId="77777777" w:rsidR="00905909" w:rsidRPr="0032148D" w:rsidRDefault="00905909" w:rsidP="0081093A">
            <w:pPr>
              <w:jc w:val="center"/>
              <w:rPr>
                <w:color w:val="000000" w:themeColor="text1"/>
                <w:sz w:val="20"/>
                <w:szCs w:val="20"/>
              </w:rPr>
            </w:pPr>
            <w:r w:rsidRPr="0032148D">
              <w:rPr>
                <w:color w:val="000000" w:themeColor="text1"/>
                <w:sz w:val="20"/>
                <w:szCs w:val="20"/>
              </w:rPr>
              <w:t>4</w:t>
            </w:r>
          </w:p>
        </w:tc>
        <w:tc>
          <w:tcPr>
            <w:tcW w:w="1806" w:type="dxa"/>
            <w:tcBorders>
              <w:top w:val="nil"/>
              <w:left w:val="nil"/>
              <w:bottom w:val="single" w:sz="4" w:space="0" w:color="auto"/>
              <w:right w:val="single" w:sz="4" w:space="0" w:color="auto"/>
            </w:tcBorders>
            <w:shd w:val="clear" w:color="auto" w:fill="auto"/>
            <w:vAlign w:val="center"/>
            <w:hideMark/>
          </w:tcPr>
          <w:p w14:paraId="641510ED" w14:textId="77777777" w:rsidR="00905909" w:rsidRPr="0032148D" w:rsidRDefault="00905909" w:rsidP="0081093A">
            <w:pPr>
              <w:jc w:val="center"/>
              <w:rPr>
                <w:color w:val="000000" w:themeColor="text1"/>
                <w:sz w:val="20"/>
                <w:szCs w:val="20"/>
              </w:rPr>
            </w:pPr>
            <w:r w:rsidRPr="0032148D">
              <w:rPr>
                <w:color w:val="000000" w:themeColor="text1"/>
                <w:sz w:val="20"/>
                <w:szCs w:val="20"/>
              </w:rPr>
              <w:t>Заводы асфальтобетонные с дистанционным управлением 50т.ч</w:t>
            </w:r>
          </w:p>
        </w:tc>
        <w:tc>
          <w:tcPr>
            <w:tcW w:w="1113" w:type="dxa"/>
            <w:tcBorders>
              <w:top w:val="nil"/>
              <w:left w:val="nil"/>
              <w:bottom w:val="single" w:sz="4" w:space="0" w:color="auto"/>
              <w:right w:val="single" w:sz="4" w:space="0" w:color="auto"/>
            </w:tcBorders>
            <w:shd w:val="clear" w:color="auto" w:fill="auto"/>
            <w:vAlign w:val="center"/>
            <w:hideMark/>
          </w:tcPr>
          <w:p w14:paraId="1737519B" w14:textId="09097919" w:rsidR="00905909" w:rsidRPr="0032148D" w:rsidRDefault="00861E46" w:rsidP="0081093A">
            <w:pPr>
              <w:jc w:val="center"/>
              <w:rPr>
                <w:color w:val="000000" w:themeColor="text1"/>
                <w:sz w:val="20"/>
                <w:szCs w:val="20"/>
                <w:lang w:val="ru-RU"/>
              </w:rPr>
            </w:pPr>
            <w:proofErr w:type="spellStart"/>
            <w:proofErr w:type="gramStart"/>
            <w:r w:rsidRPr="0032148D">
              <w:rPr>
                <w:color w:val="000000" w:themeColor="text1"/>
                <w:sz w:val="20"/>
                <w:szCs w:val="20"/>
                <w:lang w:val="ru-RU"/>
              </w:rPr>
              <w:t>маш.</w:t>
            </w:r>
            <w:r w:rsidR="00450D15" w:rsidRPr="0032148D">
              <w:rPr>
                <w:color w:val="000000" w:themeColor="text1"/>
                <w:sz w:val="20"/>
                <w:szCs w:val="20"/>
                <w:lang w:val="ru-RU"/>
              </w:rPr>
              <w:t>ч</w:t>
            </w:r>
            <w:proofErr w:type="spellEnd"/>
            <w:proofErr w:type="gramEnd"/>
          </w:p>
        </w:tc>
        <w:tc>
          <w:tcPr>
            <w:tcW w:w="1296" w:type="dxa"/>
            <w:tcBorders>
              <w:top w:val="nil"/>
              <w:left w:val="nil"/>
              <w:bottom w:val="single" w:sz="4" w:space="0" w:color="auto"/>
              <w:right w:val="single" w:sz="4" w:space="0" w:color="auto"/>
            </w:tcBorders>
            <w:shd w:val="clear" w:color="auto" w:fill="auto"/>
            <w:vAlign w:val="center"/>
            <w:hideMark/>
          </w:tcPr>
          <w:p w14:paraId="4042644D" w14:textId="200132FC" w:rsidR="00905909" w:rsidRPr="0032148D" w:rsidRDefault="00905909" w:rsidP="0081093A">
            <w:pPr>
              <w:jc w:val="center"/>
              <w:rPr>
                <w:color w:val="000000" w:themeColor="text1"/>
                <w:sz w:val="20"/>
                <w:szCs w:val="20"/>
              </w:rPr>
            </w:pPr>
            <w:r w:rsidRPr="0032148D">
              <w:rPr>
                <w:color w:val="000000" w:themeColor="text1"/>
                <w:sz w:val="20"/>
                <w:szCs w:val="20"/>
              </w:rPr>
              <w:t>3</w:t>
            </w:r>
            <w:r w:rsidR="00155EE4" w:rsidRPr="0032148D">
              <w:rPr>
                <w:color w:val="000000" w:themeColor="text1"/>
                <w:sz w:val="20"/>
                <w:szCs w:val="20"/>
                <w:lang w:val="ru-RU"/>
              </w:rPr>
              <w:t>,</w:t>
            </w:r>
            <w:r w:rsidRPr="0032148D">
              <w:rPr>
                <w:color w:val="000000" w:themeColor="text1"/>
                <w:sz w:val="20"/>
                <w:szCs w:val="20"/>
              </w:rPr>
              <w:t>6228</w:t>
            </w:r>
          </w:p>
        </w:tc>
        <w:tc>
          <w:tcPr>
            <w:tcW w:w="1092" w:type="dxa"/>
            <w:tcBorders>
              <w:top w:val="nil"/>
              <w:left w:val="nil"/>
              <w:bottom w:val="single" w:sz="4" w:space="0" w:color="auto"/>
              <w:right w:val="single" w:sz="4" w:space="0" w:color="auto"/>
            </w:tcBorders>
            <w:shd w:val="clear" w:color="auto" w:fill="auto"/>
            <w:vAlign w:val="center"/>
            <w:hideMark/>
          </w:tcPr>
          <w:p w14:paraId="4E0EB244" w14:textId="5DF2EC5E" w:rsidR="00905909" w:rsidRPr="0032148D" w:rsidRDefault="00905909" w:rsidP="0081093A">
            <w:pPr>
              <w:jc w:val="center"/>
              <w:rPr>
                <w:color w:val="000000" w:themeColor="text1"/>
                <w:sz w:val="20"/>
                <w:szCs w:val="20"/>
              </w:rPr>
            </w:pPr>
            <w:r w:rsidRPr="0032148D">
              <w:rPr>
                <w:color w:val="000000" w:themeColor="text1"/>
                <w:sz w:val="20"/>
                <w:szCs w:val="20"/>
              </w:rPr>
              <w:t>3</w:t>
            </w:r>
            <w:r w:rsidR="00155EE4" w:rsidRPr="0032148D">
              <w:rPr>
                <w:color w:val="000000" w:themeColor="text1"/>
                <w:sz w:val="20"/>
                <w:szCs w:val="20"/>
                <w:lang w:val="ru-RU"/>
              </w:rPr>
              <w:t>,</w:t>
            </w:r>
            <w:r w:rsidRPr="0032148D">
              <w:rPr>
                <w:color w:val="000000" w:themeColor="text1"/>
                <w:sz w:val="20"/>
                <w:szCs w:val="20"/>
              </w:rPr>
              <w:t>6228</w:t>
            </w:r>
          </w:p>
        </w:tc>
        <w:tc>
          <w:tcPr>
            <w:tcW w:w="1134" w:type="dxa"/>
            <w:tcBorders>
              <w:top w:val="nil"/>
              <w:left w:val="nil"/>
              <w:bottom w:val="single" w:sz="4" w:space="0" w:color="auto"/>
              <w:right w:val="single" w:sz="4" w:space="0" w:color="auto"/>
            </w:tcBorders>
            <w:shd w:val="clear" w:color="auto" w:fill="auto"/>
            <w:vAlign w:val="center"/>
            <w:hideMark/>
          </w:tcPr>
          <w:p w14:paraId="24D9C1CE" w14:textId="77777777" w:rsidR="00905909" w:rsidRPr="0032148D" w:rsidRDefault="00905909" w:rsidP="0081093A">
            <w:pPr>
              <w:jc w:val="center"/>
              <w:rPr>
                <w:color w:val="000000" w:themeColor="text1"/>
                <w:sz w:val="20"/>
                <w:szCs w:val="20"/>
              </w:rPr>
            </w:pPr>
            <w:r w:rsidRPr="0032148D">
              <w:rPr>
                <w:color w:val="000000" w:themeColor="text1"/>
                <w:sz w:val="20"/>
                <w:szCs w:val="20"/>
              </w:rPr>
              <w:t>250071</w:t>
            </w:r>
          </w:p>
        </w:tc>
        <w:tc>
          <w:tcPr>
            <w:tcW w:w="1066" w:type="dxa"/>
            <w:tcBorders>
              <w:top w:val="nil"/>
              <w:left w:val="nil"/>
              <w:bottom w:val="single" w:sz="4" w:space="0" w:color="auto"/>
              <w:right w:val="single" w:sz="4" w:space="0" w:color="auto"/>
            </w:tcBorders>
            <w:shd w:val="clear" w:color="auto" w:fill="auto"/>
            <w:vAlign w:val="center"/>
            <w:hideMark/>
          </w:tcPr>
          <w:p w14:paraId="50ECD347" w14:textId="77777777" w:rsidR="00905909" w:rsidRPr="0032148D" w:rsidRDefault="00905909" w:rsidP="0081093A">
            <w:pPr>
              <w:jc w:val="center"/>
              <w:rPr>
                <w:color w:val="000000" w:themeColor="text1"/>
                <w:sz w:val="20"/>
                <w:szCs w:val="20"/>
              </w:rPr>
            </w:pPr>
            <w:r w:rsidRPr="0032148D">
              <w:rPr>
                <w:color w:val="000000" w:themeColor="text1"/>
                <w:sz w:val="20"/>
                <w:szCs w:val="20"/>
              </w:rPr>
              <w:t>907457</w:t>
            </w:r>
          </w:p>
        </w:tc>
        <w:tc>
          <w:tcPr>
            <w:tcW w:w="1202" w:type="dxa"/>
            <w:tcBorders>
              <w:top w:val="nil"/>
              <w:left w:val="nil"/>
              <w:bottom w:val="single" w:sz="4" w:space="0" w:color="auto"/>
              <w:right w:val="single" w:sz="4" w:space="0" w:color="auto"/>
            </w:tcBorders>
            <w:shd w:val="clear" w:color="auto" w:fill="auto"/>
            <w:vAlign w:val="center"/>
            <w:hideMark/>
          </w:tcPr>
          <w:p w14:paraId="287223A9" w14:textId="77777777" w:rsidR="00905909" w:rsidRPr="0032148D" w:rsidRDefault="00905909" w:rsidP="0081093A">
            <w:pPr>
              <w:jc w:val="center"/>
              <w:rPr>
                <w:color w:val="000000" w:themeColor="text1"/>
                <w:sz w:val="20"/>
                <w:szCs w:val="20"/>
              </w:rPr>
            </w:pPr>
            <w:r w:rsidRPr="0032148D">
              <w:rPr>
                <w:color w:val="000000" w:themeColor="text1"/>
                <w:sz w:val="20"/>
                <w:szCs w:val="20"/>
              </w:rPr>
              <w:t>907457</w:t>
            </w:r>
          </w:p>
        </w:tc>
      </w:tr>
      <w:tr w:rsidR="00CC505E" w:rsidRPr="0032148D" w14:paraId="5CCE9233" w14:textId="77777777" w:rsidTr="00CC505E">
        <w:trPr>
          <w:trHeight w:val="278"/>
          <w:jc w:val="center"/>
        </w:trPr>
        <w:tc>
          <w:tcPr>
            <w:tcW w:w="642" w:type="dxa"/>
            <w:tcBorders>
              <w:top w:val="nil"/>
              <w:left w:val="single" w:sz="4" w:space="0" w:color="auto"/>
              <w:bottom w:val="single" w:sz="4" w:space="0" w:color="auto"/>
              <w:right w:val="single" w:sz="4" w:space="0" w:color="auto"/>
            </w:tcBorders>
            <w:shd w:val="clear" w:color="auto" w:fill="auto"/>
            <w:vAlign w:val="center"/>
            <w:hideMark/>
          </w:tcPr>
          <w:p w14:paraId="41C9897E" w14:textId="77777777" w:rsidR="00905909" w:rsidRPr="0032148D" w:rsidRDefault="00905909" w:rsidP="0081093A">
            <w:pPr>
              <w:jc w:val="center"/>
              <w:rPr>
                <w:color w:val="000000" w:themeColor="text1"/>
                <w:sz w:val="20"/>
                <w:szCs w:val="20"/>
              </w:rPr>
            </w:pPr>
            <w:r w:rsidRPr="0032148D">
              <w:rPr>
                <w:color w:val="000000" w:themeColor="text1"/>
                <w:sz w:val="20"/>
                <w:szCs w:val="20"/>
              </w:rPr>
              <w:t>5</w:t>
            </w:r>
          </w:p>
        </w:tc>
        <w:tc>
          <w:tcPr>
            <w:tcW w:w="1806" w:type="dxa"/>
            <w:tcBorders>
              <w:top w:val="nil"/>
              <w:left w:val="nil"/>
              <w:bottom w:val="single" w:sz="4" w:space="0" w:color="auto"/>
              <w:right w:val="single" w:sz="4" w:space="0" w:color="auto"/>
            </w:tcBorders>
            <w:shd w:val="clear" w:color="auto" w:fill="auto"/>
            <w:vAlign w:val="center"/>
            <w:hideMark/>
          </w:tcPr>
          <w:p w14:paraId="6BAC7020" w14:textId="77777777" w:rsidR="00905909" w:rsidRPr="0032148D" w:rsidRDefault="00905909" w:rsidP="0081093A">
            <w:pPr>
              <w:jc w:val="center"/>
              <w:rPr>
                <w:color w:val="000000" w:themeColor="text1"/>
                <w:sz w:val="20"/>
                <w:szCs w:val="20"/>
              </w:rPr>
            </w:pPr>
            <w:r w:rsidRPr="0032148D">
              <w:rPr>
                <w:color w:val="000000" w:themeColor="text1"/>
                <w:sz w:val="20"/>
                <w:szCs w:val="20"/>
              </w:rPr>
              <w:t>Автопогрузчики</w:t>
            </w:r>
          </w:p>
        </w:tc>
        <w:tc>
          <w:tcPr>
            <w:tcW w:w="1113" w:type="dxa"/>
            <w:tcBorders>
              <w:top w:val="nil"/>
              <w:left w:val="nil"/>
              <w:bottom w:val="single" w:sz="4" w:space="0" w:color="auto"/>
              <w:right w:val="single" w:sz="4" w:space="0" w:color="auto"/>
            </w:tcBorders>
            <w:shd w:val="clear" w:color="auto" w:fill="auto"/>
            <w:vAlign w:val="center"/>
            <w:hideMark/>
          </w:tcPr>
          <w:p w14:paraId="51567528" w14:textId="4B77641C" w:rsidR="00905909" w:rsidRPr="0032148D" w:rsidRDefault="00861E46" w:rsidP="0081093A">
            <w:pPr>
              <w:jc w:val="center"/>
              <w:rPr>
                <w:color w:val="000000" w:themeColor="text1"/>
                <w:sz w:val="20"/>
                <w:szCs w:val="20"/>
                <w:lang w:val="ru-RU"/>
              </w:rPr>
            </w:pPr>
            <w:proofErr w:type="spellStart"/>
            <w:proofErr w:type="gramStart"/>
            <w:r w:rsidRPr="0032148D">
              <w:rPr>
                <w:color w:val="000000" w:themeColor="text1"/>
                <w:sz w:val="20"/>
                <w:szCs w:val="20"/>
                <w:lang w:val="ru-RU"/>
              </w:rPr>
              <w:t>маш.ч</w:t>
            </w:r>
            <w:proofErr w:type="spellEnd"/>
            <w:proofErr w:type="gramEnd"/>
          </w:p>
        </w:tc>
        <w:tc>
          <w:tcPr>
            <w:tcW w:w="1296" w:type="dxa"/>
            <w:tcBorders>
              <w:top w:val="nil"/>
              <w:left w:val="nil"/>
              <w:bottom w:val="single" w:sz="4" w:space="0" w:color="auto"/>
              <w:right w:val="single" w:sz="4" w:space="0" w:color="auto"/>
            </w:tcBorders>
            <w:shd w:val="clear" w:color="auto" w:fill="auto"/>
            <w:vAlign w:val="center"/>
            <w:hideMark/>
          </w:tcPr>
          <w:p w14:paraId="7CD97132" w14:textId="4AE734DA" w:rsidR="00905909" w:rsidRPr="0032148D" w:rsidRDefault="00905909" w:rsidP="0081093A">
            <w:pPr>
              <w:jc w:val="center"/>
              <w:rPr>
                <w:color w:val="000000" w:themeColor="text1"/>
                <w:sz w:val="20"/>
                <w:szCs w:val="20"/>
              </w:rPr>
            </w:pPr>
            <w:r w:rsidRPr="0032148D">
              <w:rPr>
                <w:color w:val="000000" w:themeColor="text1"/>
                <w:sz w:val="20"/>
                <w:szCs w:val="20"/>
              </w:rPr>
              <w:t>4</w:t>
            </w:r>
            <w:r w:rsidR="00155EE4" w:rsidRPr="0032148D">
              <w:rPr>
                <w:color w:val="000000" w:themeColor="text1"/>
                <w:sz w:val="20"/>
                <w:szCs w:val="20"/>
                <w:lang w:val="ru-RU"/>
              </w:rPr>
              <w:t>,</w:t>
            </w:r>
            <w:r w:rsidRPr="0032148D">
              <w:rPr>
                <w:color w:val="000000" w:themeColor="text1"/>
                <w:sz w:val="20"/>
                <w:szCs w:val="20"/>
              </w:rPr>
              <w:t>1328</w:t>
            </w:r>
          </w:p>
        </w:tc>
        <w:tc>
          <w:tcPr>
            <w:tcW w:w="1092" w:type="dxa"/>
            <w:tcBorders>
              <w:top w:val="nil"/>
              <w:left w:val="nil"/>
              <w:bottom w:val="single" w:sz="4" w:space="0" w:color="auto"/>
              <w:right w:val="single" w:sz="4" w:space="0" w:color="auto"/>
            </w:tcBorders>
            <w:shd w:val="clear" w:color="auto" w:fill="auto"/>
            <w:vAlign w:val="center"/>
            <w:hideMark/>
          </w:tcPr>
          <w:p w14:paraId="3CD87A0F" w14:textId="2669782F" w:rsidR="00905909" w:rsidRPr="0032148D" w:rsidRDefault="00905909" w:rsidP="0081093A">
            <w:pPr>
              <w:jc w:val="center"/>
              <w:rPr>
                <w:color w:val="000000" w:themeColor="text1"/>
                <w:sz w:val="20"/>
                <w:szCs w:val="20"/>
              </w:rPr>
            </w:pPr>
            <w:r w:rsidRPr="0032148D">
              <w:rPr>
                <w:color w:val="000000" w:themeColor="text1"/>
                <w:sz w:val="20"/>
                <w:szCs w:val="20"/>
              </w:rPr>
              <w:t>4</w:t>
            </w:r>
            <w:r w:rsidR="00155EE4" w:rsidRPr="0032148D">
              <w:rPr>
                <w:color w:val="000000" w:themeColor="text1"/>
                <w:sz w:val="20"/>
                <w:szCs w:val="20"/>
                <w:lang w:val="ru-RU"/>
              </w:rPr>
              <w:t>,</w:t>
            </w:r>
            <w:r w:rsidRPr="0032148D">
              <w:rPr>
                <w:color w:val="000000" w:themeColor="text1"/>
                <w:sz w:val="20"/>
                <w:szCs w:val="20"/>
              </w:rPr>
              <w:t>1328</w:t>
            </w:r>
          </w:p>
        </w:tc>
        <w:tc>
          <w:tcPr>
            <w:tcW w:w="1134" w:type="dxa"/>
            <w:tcBorders>
              <w:top w:val="nil"/>
              <w:left w:val="nil"/>
              <w:bottom w:val="single" w:sz="4" w:space="0" w:color="auto"/>
              <w:right w:val="single" w:sz="4" w:space="0" w:color="auto"/>
            </w:tcBorders>
            <w:shd w:val="clear" w:color="auto" w:fill="auto"/>
            <w:vAlign w:val="center"/>
            <w:hideMark/>
          </w:tcPr>
          <w:p w14:paraId="57CF64B2" w14:textId="77777777" w:rsidR="00905909" w:rsidRPr="0032148D" w:rsidRDefault="00905909" w:rsidP="0081093A">
            <w:pPr>
              <w:jc w:val="center"/>
              <w:rPr>
                <w:color w:val="000000" w:themeColor="text1"/>
                <w:sz w:val="20"/>
                <w:szCs w:val="20"/>
              </w:rPr>
            </w:pPr>
            <w:r w:rsidRPr="0032148D">
              <w:rPr>
                <w:color w:val="000000" w:themeColor="text1"/>
                <w:sz w:val="20"/>
                <w:szCs w:val="20"/>
              </w:rPr>
              <w:t>11771</w:t>
            </w:r>
          </w:p>
        </w:tc>
        <w:tc>
          <w:tcPr>
            <w:tcW w:w="1066" w:type="dxa"/>
            <w:tcBorders>
              <w:top w:val="nil"/>
              <w:left w:val="nil"/>
              <w:bottom w:val="single" w:sz="4" w:space="0" w:color="auto"/>
              <w:right w:val="single" w:sz="4" w:space="0" w:color="auto"/>
            </w:tcBorders>
            <w:shd w:val="clear" w:color="auto" w:fill="auto"/>
            <w:vAlign w:val="center"/>
            <w:hideMark/>
          </w:tcPr>
          <w:p w14:paraId="4A56D2EF" w14:textId="77777777" w:rsidR="00905909" w:rsidRPr="0032148D" w:rsidRDefault="00905909" w:rsidP="0081093A">
            <w:pPr>
              <w:jc w:val="center"/>
              <w:rPr>
                <w:color w:val="000000" w:themeColor="text1"/>
                <w:sz w:val="20"/>
                <w:szCs w:val="20"/>
              </w:rPr>
            </w:pPr>
            <w:r w:rsidRPr="0032148D">
              <w:rPr>
                <w:color w:val="000000" w:themeColor="text1"/>
                <w:sz w:val="20"/>
                <w:szCs w:val="20"/>
              </w:rPr>
              <w:t>48674</w:t>
            </w:r>
          </w:p>
        </w:tc>
        <w:tc>
          <w:tcPr>
            <w:tcW w:w="1202" w:type="dxa"/>
            <w:tcBorders>
              <w:top w:val="nil"/>
              <w:left w:val="nil"/>
              <w:bottom w:val="single" w:sz="4" w:space="0" w:color="auto"/>
              <w:right w:val="single" w:sz="4" w:space="0" w:color="auto"/>
            </w:tcBorders>
            <w:shd w:val="clear" w:color="auto" w:fill="auto"/>
            <w:vAlign w:val="center"/>
            <w:hideMark/>
          </w:tcPr>
          <w:p w14:paraId="7FE70598" w14:textId="77777777" w:rsidR="00905909" w:rsidRPr="0032148D" w:rsidRDefault="00905909" w:rsidP="0081093A">
            <w:pPr>
              <w:jc w:val="center"/>
              <w:rPr>
                <w:color w:val="000000" w:themeColor="text1"/>
                <w:sz w:val="20"/>
                <w:szCs w:val="20"/>
              </w:rPr>
            </w:pPr>
            <w:r w:rsidRPr="0032148D">
              <w:rPr>
                <w:color w:val="000000" w:themeColor="text1"/>
                <w:sz w:val="20"/>
                <w:szCs w:val="20"/>
              </w:rPr>
              <w:t>48674</w:t>
            </w:r>
          </w:p>
        </w:tc>
      </w:tr>
      <w:tr w:rsidR="00CC505E" w:rsidRPr="0032148D" w14:paraId="72E275D2" w14:textId="77777777" w:rsidTr="00CC505E">
        <w:trPr>
          <w:trHeight w:val="278"/>
          <w:jc w:val="center"/>
        </w:trPr>
        <w:tc>
          <w:tcPr>
            <w:tcW w:w="642" w:type="dxa"/>
            <w:tcBorders>
              <w:top w:val="nil"/>
              <w:left w:val="single" w:sz="4" w:space="0" w:color="auto"/>
              <w:bottom w:val="single" w:sz="4" w:space="0" w:color="auto"/>
              <w:right w:val="single" w:sz="4" w:space="0" w:color="auto"/>
            </w:tcBorders>
            <w:shd w:val="clear" w:color="auto" w:fill="auto"/>
            <w:vAlign w:val="center"/>
            <w:hideMark/>
          </w:tcPr>
          <w:p w14:paraId="7BCBA3A3" w14:textId="77777777" w:rsidR="00905909" w:rsidRPr="0032148D" w:rsidRDefault="00905909" w:rsidP="0081093A">
            <w:pPr>
              <w:jc w:val="center"/>
              <w:rPr>
                <w:color w:val="000000" w:themeColor="text1"/>
                <w:sz w:val="20"/>
                <w:szCs w:val="20"/>
              </w:rPr>
            </w:pPr>
            <w:r w:rsidRPr="0032148D">
              <w:rPr>
                <w:color w:val="000000" w:themeColor="text1"/>
                <w:sz w:val="20"/>
                <w:szCs w:val="20"/>
              </w:rPr>
              <w:t>6</w:t>
            </w:r>
          </w:p>
        </w:tc>
        <w:tc>
          <w:tcPr>
            <w:tcW w:w="1806" w:type="dxa"/>
            <w:tcBorders>
              <w:top w:val="nil"/>
              <w:left w:val="nil"/>
              <w:bottom w:val="single" w:sz="4" w:space="0" w:color="auto"/>
              <w:right w:val="single" w:sz="4" w:space="0" w:color="auto"/>
            </w:tcBorders>
            <w:shd w:val="clear" w:color="auto" w:fill="auto"/>
            <w:vAlign w:val="center"/>
            <w:hideMark/>
          </w:tcPr>
          <w:p w14:paraId="4E51A0BF" w14:textId="77777777" w:rsidR="00905909" w:rsidRPr="0032148D" w:rsidRDefault="00905909" w:rsidP="0081093A">
            <w:pPr>
              <w:jc w:val="center"/>
              <w:rPr>
                <w:color w:val="000000" w:themeColor="text1"/>
                <w:sz w:val="20"/>
                <w:szCs w:val="20"/>
              </w:rPr>
            </w:pPr>
            <w:r w:rsidRPr="0032148D">
              <w:rPr>
                <w:color w:val="000000" w:themeColor="text1"/>
                <w:sz w:val="20"/>
                <w:szCs w:val="20"/>
              </w:rPr>
              <w:t>Материалы</w:t>
            </w:r>
          </w:p>
        </w:tc>
        <w:tc>
          <w:tcPr>
            <w:tcW w:w="1113" w:type="dxa"/>
            <w:tcBorders>
              <w:top w:val="nil"/>
              <w:left w:val="nil"/>
              <w:bottom w:val="single" w:sz="4" w:space="0" w:color="auto"/>
              <w:right w:val="single" w:sz="4" w:space="0" w:color="auto"/>
            </w:tcBorders>
            <w:shd w:val="clear" w:color="auto" w:fill="auto"/>
            <w:vAlign w:val="center"/>
            <w:hideMark/>
          </w:tcPr>
          <w:p w14:paraId="2C9094E2" w14:textId="1A5F8891" w:rsidR="00905909" w:rsidRPr="0032148D" w:rsidRDefault="00905909" w:rsidP="0081093A">
            <w:pPr>
              <w:jc w:val="center"/>
              <w:rPr>
                <w:color w:val="000000" w:themeColor="text1"/>
                <w:sz w:val="20"/>
                <w:szCs w:val="20"/>
              </w:rPr>
            </w:pPr>
          </w:p>
        </w:tc>
        <w:tc>
          <w:tcPr>
            <w:tcW w:w="1296" w:type="dxa"/>
            <w:tcBorders>
              <w:top w:val="nil"/>
              <w:left w:val="nil"/>
              <w:bottom w:val="single" w:sz="4" w:space="0" w:color="auto"/>
              <w:right w:val="single" w:sz="4" w:space="0" w:color="auto"/>
            </w:tcBorders>
            <w:shd w:val="clear" w:color="auto" w:fill="auto"/>
            <w:vAlign w:val="center"/>
            <w:hideMark/>
          </w:tcPr>
          <w:p w14:paraId="41AC5F3E" w14:textId="5E06E30A" w:rsidR="00905909" w:rsidRPr="0032148D" w:rsidRDefault="00905909" w:rsidP="0081093A">
            <w:pPr>
              <w:jc w:val="center"/>
              <w:rPr>
                <w:color w:val="000000" w:themeColor="text1"/>
                <w:sz w:val="20"/>
                <w:szCs w:val="20"/>
              </w:rPr>
            </w:pPr>
          </w:p>
        </w:tc>
        <w:tc>
          <w:tcPr>
            <w:tcW w:w="1092" w:type="dxa"/>
            <w:tcBorders>
              <w:top w:val="nil"/>
              <w:left w:val="nil"/>
              <w:bottom w:val="single" w:sz="4" w:space="0" w:color="auto"/>
              <w:right w:val="single" w:sz="4" w:space="0" w:color="auto"/>
            </w:tcBorders>
            <w:shd w:val="clear" w:color="auto" w:fill="auto"/>
            <w:vAlign w:val="center"/>
            <w:hideMark/>
          </w:tcPr>
          <w:p w14:paraId="0CCEAFC2" w14:textId="4940D198" w:rsidR="00905909" w:rsidRPr="0032148D" w:rsidRDefault="00905909" w:rsidP="0081093A">
            <w:pPr>
              <w:jc w:val="center"/>
              <w:rPr>
                <w:color w:val="000000" w:themeColor="text1"/>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14:paraId="70395DF8" w14:textId="56B5A1B0" w:rsidR="00905909" w:rsidRPr="0032148D" w:rsidRDefault="00905909" w:rsidP="0081093A">
            <w:pPr>
              <w:jc w:val="center"/>
              <w:rPr>
                <w:color w:val="000000" w:themeColor="text1"/>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14:paraId="63D6F1A5" w14:textId="1108C53E" w:rsidR="00905909" w:rsidRPr="0032148D" w:rsidRDefault="00905909" w:rsidP="0081093A">
            <w:pPr>
              <w:jc w:val="center"/>
              <w:rPr>
                <w:color w:val="000000" w:themeColor="text1"/>
                <w:sz w:val="20"/>
                <w:szCs w:val="20"/>
              </w:rPr>
            </w:pPr>
          </w:p>
        </w:tc>
        <w:tc>
          <w:tcPr>
            <w:tcW w:w="1202" w:type="dxa"/>
            <w:tcBorders>
              <w:top w:val="nil"/>
              <w:left w:val="nil"/>
              <w:bottom w:val="single" w:sz="4" w:space="0" w:color="auto"/>
              <w:right w:val="single" w:sz="4" w:space="0" w:color="auto"/>
            </w:tcBorders>
            <w:shd w:val="clear" w:color="auto" w:fill="auto"/>
            <w:vAlign w:val="center"/>
            <w:hideMark/>
          </w:tcPr>
          <w:p w14:paraId="48013F33" w14:textId="18838902" w:rsidR="00905909" w:rsidRPr="0032148D" w:rsidRDefault="00905909" w:rsidP="0081093A">
            <w:pPr>
              <w:jc w:val="center"/>
              <w:rPr>
                <w:color w:val="000000" w:themeColor="text1"/>
                <w:sz w:val="20"/>
                <w:szCs w:val="20"/>
              </w:rPr>
            </w:pPr>
          </w:p>
        </w:tc>
      </w:tr>
      <w:tr w:rsidR="00CC505E" w:rsidRPr="0032148D" w14:paraId="578B2A70" w14:textId="77777777" w:rsidTr="00CC505E">
        <w:trPr>
          <w:trHeight w:val="278"/>
          <w:jc w:val="center"/>
        </w:trPr>
        <w:tc>
          <w:tcPr>
            <w:tcW w:w="642" w:type="dxa"/>
            <w:tcBorders>
              <w:top w:val="nil"/>
              <w:left w:val="single" w:sz="4" w:space="0" w:color="auto"/>
              <w:bottom w:val="single" w:sz="4" w:space="0" w:color="auto"/>
              <w:right w:val="single" w:sz="4" w:space="0" w:color="auto"/>
            </w:tcBorders>
            <w:shd w:val="clear" w:color="auto" w:fill="auto"/>
            <w:vAlign w:val="center"/>
            <w:hideMark/>
          </w:tcPr>
          <w:p w14:paraId="74CEE183" w14:textId="77777777" w:rsidR="00905909" w:rsidRPr="0032148D" w:rsidRDefault="00905909" w:rsidP="0081093A">
            <w:pPr>
              <w:jc w:val="center"/>
              <w:rPr>
                <w:color w:val="000000" w:themeColor="text1"/>
                <w:sz w:val="20"/>
                <w:szCs w:val="20"/>
              </w:rPr>
            </w:pPr>
            <w:r w:rsidRPr="0032148D">
              <w:rPr>
                <w:color w:val="000000" w:themeColor="text1"/>
                <w:sz w:val="20"/>
                <w:szCs w:val="20"/>
              </w:rPr>
              <w:t>7</w:t>
            </w:r>
          </w:p>
        </w:tc>
        <w:tc>
          <w:tcPr>
            <w:tcW w:w="1806" w:type="dxa"/>
            <w:tcBorders>
              <w:top w:val="nil"/>
              <w:left w:val="nil"/>
              <w:bottom w:val="single" w:sz="4" w:space="0" w:color="auto"/>
              <w:right w:val="single" w:sz="4" w:space="0" w:color="auto"/>
            </w:tcBorders>
            <w:shd w:val="clear" w:color="auto" w:fill="auto"/>
            <w:vAlign w:val="center"/>
            <w:hideMark/>
          </w:tcPr>
          <w:p w14:paraId="3FAE51E8" w14:textId="77777777" w:rsidR="00905909" w:rsidRPr="0032148D" w:rsidRDefault="00905909" w:rsidP="0081093A">
            <w:pPr>
              <w:jc w:val="center"/>
              <w:rPr>
                <w:color w:val="000000" w:themeColor="text1"/>
                <w:sz w:val="20"/>
                <w:szCs w:val="20"/>
              </w:rPr>
            </w:pPr>
            <w:r w:rsidRPr="0032148D">
              <w:rPr>
                <w:color w:val="000000" w:themeColor="text1"/>
                <w:sz w:val="20"/>
                <w:szCs w:val="20"/>
              </w:rPr>
              <w:t>Минеральный порошок</w:t>
            </w:r>
          </w:p>
        </w:tc>
        <w:tc>
          <w:tcPr>
            <w:tcW w:w="1113" w:type="dxa"/>
            <w:tcBorders>
              <w:top w:val="nil"/>
              <w:left w:val="nil"/>
              <w:bottom w:val="single" w:sz="4" w:space="0" w:color="auto"/>
              <w:right w:val="single" w:sz="4" w:space="0" w:color="auto"/>
            </w:tcBorders>
            <w:shd w:val="clear" w:color="auto" w:fill="auto"/>
            <w:vAlign w:val="center"/>
            <w:hideMark/>
          </w:tcPr>
          <w:p w14:paraId="1D88F9BD" w14:textId="4A39704B" w:rsidR="00905909" w:rsidRPr="0032148D" w:rsidRDefault="00905909" w:rsidP="0081093A">
            <w:pPr>
              <w:jc w:val="center"/>
              <w:rPr>
                <w:color w:val="000000" w:themeColor="text1"/>
                <w:sz w:val="20"/>
                <w:szCs w:val="20"/>
                <w:lang w:val="ru-RU"/>
              </w:rPr>
            </w:pPr>
            <w:r w:rsidRPr="0032148D">
              <w:rPr>
                <w:color w:val="000000" w:themeColor="text1"/>
                <w:sz w:val="20"/>
                <w:szCs w:val="20"/>
              </w:rPr>
              <w:t>т</w:t>
            </w:r>
          </w:p>
        </w:tc>
        <w:tc>
          <w:tcPr>
            <w:tcW w:w="1296" w:type="dxa"/>
            <w:tcBorders>
              <w:top w:val="nil"/>
              <w:left w:val="nil"/>
              <w:bottom w:val="single" w:sz="4" w:space="0" w:color="auto"/>
              <w:right w:val="single" w:sz="4" w:space="0" w:color="auto"/>
            </w:tcBorders>
            <w:shd w:val="clear" w:color="auto" w:fill="auto"/>
            <w:vAlign w:val="center"/>
            <w:hideMark/>
          </w:tcPr>
          <w:p w14:paraId="2AE193F0" w14:textId="093010B9" w:rsidR="00905909" w:rsidRPr="0032148D" w:rsidRDefault="00905909" w:rsidP="0081093A">
            <w:pPr>
              <w:jc w:val="center"/>
              <w:rPr>
                <w:color w:val="000000" w:themeColor="text1"/>
                <w:sz w:val="20"/>
                <w:szCs w:val="20"/>
              </w:rPr>
            </w:pPr>
            <w:r w:rsidRPr="0032148D">
              <w:rPr>
                <w:color w:val="000000" w:themeColor="text1"/>
                <w:sz w:val="20"/>
                <w:szCs w:val="20"/>
              </w:rPr>
              <w:t>8</w:t>
            </w:r>
            <w:r w:rsidR="00155EE4" w:rsidRPr="0032148D">
              <w:rPr>
                <w:color w:val="000000" w:themeColor="text1"/>
                <w:sz w:val="20"/>
                <w:szCs w:val="20"/>
                <w:lang w:val="ru-RU"/>
              </w:rPr>
              <w:t>,</w:t>
            </w:r>
            <w:r w:rsidRPr="0032148D">
              <w:rPr>
                <w:color w:val="000000" w:themeColor="text1"/>
                <w:sz w:val="20"/>
                <w:szCs w:val="20"/>
              </w:rPr>
              <w:t>54</w:t>
            </w:r>
          </w:p>
        </w:tc>
        <w:tc>
          <w:tcPr>
            <w:tcW w:w="1092" w:type="dxa"/>
            <w:tcBorders>
              <w:top w:val="nil"/>
              <w:left w:val="nil"/>
              <w:bottom w:val="single" w:sz="4" w:space="0" w:color="auto"/>
              <w:right w:val="single" w:sz="4" w:space="0" w:color="auto"/>
            </w:tcBorders>
            <w:shd w:val="clear" w:color="auto" w:fill="auto"/>
            <w:vAlign w:val="center"/>
            <w:hideMark/>
          </w:tcPr>
          <w:p w14:paraId="2AF53495" w14:textId="704A957A" w:rsidR="00905909" w:rsidRPr="0032148D" w:rsidRDefault="00905909" w:rsidP="0081093A">
            <w:pPr>
              <w:jc w:val="center"/>
              <w:rPr>
                <w:color w:val="000000" w:themeColor="text1"/>
                <w:sz w:val="20"/>
                <w:szCs w:val="20"/>
              </w:rPr>
            </w:pPr>
            <w:r w:rsidRPr="0032148D">
              <w:rPr>
                <w:color w:val="000000" w:themeColor="text1"/>
                <w:sz w:val="20"/>
                <w:szCs w:val="20"/>
              </w:rPr>
              <w:t>8</w:t>
            </w:r>
            <w:r w:rsidR="00155EE4" w:rsidRPr="0032148D">
              <w:rPr>
                <w:color w:val="000000" w:themeColor="text1"/>
                <w:sz w:val="20"/>
                <w:szCs w:val="20"/>
                <w:lang w:val="ru-RU"/>
              </w:rPr>
              <w:t>,</w:t>
            </w:r>
            <w:r w:rsidRPr="0032148D">
              <w:rPr>
                <w:color w:val="000000" w:themeColor="text1"/>
                <w:sz w:val="20"/>
                <w:szCs w:val="20"/>
              </w:rPr>
              <w:t>54</w:t>
            </w:r>
          </w:p>
        </w:tc>
        <w:tc>
          <w:tcPr>
            <w:tcW w:w="1134" w:type="dxa"/>
            <w:tcBorders>
              <w:top w:val="nil"/>
              <w:left w:val="nil"/>
              <w:bottom w:val="single" w:sz="4" w:space="0" w:color="auto"/>
              <w:right w:val="single" w:sz="4" w:space="0" w:color="auto"/>
            </w:tcBorders>
            <w:shd w:val="clear" w:color="auto" w:fill="auto"/>
            <w:vAlign w:val="center"/>
            <w:hideMark/>
          </w:tcPr>
          <w:p w14:paraId="1BEEFC2B" w14:textId="77777777" w:rsidR="00905909" w:rsidRPr="0032148D" w:rsidRDefault="00905909" w:rsidP="0081093A">
            <w:pPr>
              <w:jc w:val="center"/>
              <w:rPr>
                <w:color w:val="000000" w:themeColor="text1"/>
                <w:sz w:val="20"/>
                <w:szCs w:val="20"/>
              </w:rPr>
            </w:pPr>
            <w:r w:rsidRPr="0032148D">
              <w:rPr>
                <w:color w:val="000000" w:themeColor="text1"/>
                <w:sz w:val="20"/>
                <w:szCs w:val="20"/>
              </w:rPr>
              <w:t>8960</w:t>
            </w:r>
          </w:p>
        </w:tc>
        <w:tc>
          <w:tcPr>
            <w:tcW w:w="1066" w:type="dxa"/>
            <w:tcBorders>
              <w:top w:val="nil"/>
              <w:left w:val="nil"/>
              <w:bottom w:val="single" w:sz="4" w:space="0" w:color="auto"/>
              <w:right w:val="single" w:sz="4" w:space="0" w:color="auto"/>
            </w:tcBorders>
            <w:shd w:val="clear" w:color="auto" w:fill="auto"/>
            <w:vAlign w:val="center"/>
            <w:hideMark/>
          </w:tcPr>
          <w:p w14:paraId="3A4CAE66" w14:textId="391986BD" w:rsidR="00905909" w:rsidRPr="0032148D" w:rsidRDefault="00905909" w:rsidP="0081093A">
            <w:pPr>
              <w:jc w:val="center"/>
              <w:rPr>
                <w:color w:val="000000" w:themeColor="text1"/>
                <w:sz w:val="20"/>
                <w:szCs w:val="20"/>
              </w:rPr>
            </w:pPr>
            <w:r w:rsidRPr="0032148D">
              <w:rPr>
                <w:color w:val="000000" w:themeColor="text1"/>
                <w:sz w:val="20"/>
                <w:szCs w:val="20"/>
              </w:rPr>
              <w:t>76518</w:t>
            </w:r>
            <w:r w:rsidR="00155EE4" w:rsidRPr="0032148D">
              <w:rPr>
                <w:color w:val="000000" w:themeColor="text1"/>
                <w:sz w:val="20"/>
                <w:szCs w:val="20"/>
                <w:lang w:val="ru-RU"/>
              </w:rPr>
              <w:t>,</w:t>
            </w:r>
            <w:r w:rsidRPr="0032148D">
              <w:rPr>
                <w:color w:val="000000" w:themeColor="text1"/>
                <w:sz w:val="20"/>
                <w:szCs w:val="20"/>
              </w:rPr>
              <w:t>4</w:t>
            </w:r>
          </w:p>
        </w:tc>
        <w:tc>
          <w:tcPr>
            <w:tcW w:w="1202" w:type="dxa"/>
            <w:tcBorders>
              <w:top w:val="nil"/>
              <w:left w:val="nil"/>
              <w:bottom w:val="single" w:sz="4" w:space="0" w:color="auto"/>
              <w:right w:val="single" w:sz="4" w:space="0" w:color="auto"/>
            </w:tcBorders>
            <w:shd w:val="clear" w:color="auto" w:fill="auto"/>
            <w:vAlign w:val="center"/>
            <w:hideMark/>
          </w:tcPr>
          <w:p w14:paraId="2ACB6269" w14:textId="3A05CFA9" w:rsidR="00905909" w:rsidRPr="0032148D" w:rsidRDefault="00905909" w:rsidP="0081093A">
            <w:pPr>
              <w:jc w:val="center"/>
              <w:rPr>
                <w:color w:val="000000" w:themeColor="text1"/>
                <w:sz w:val="20"/>
                <w:szCs w:val="20"/>
              </w:rPr>
            </w:pPr>
            <w:r w:rsidRPr="0032148D">
              <w:rPr>
                <w:color w:val="000000" w:themeColor="text1"/>
                <w:sz w:val="20"/>
                <w:szCs w:val="20"/>
              </w:rPr>
              <w:t>76518</w:t>
            </w:r>
            <w:r w:rsidR="00155EE4" w:rsidRPr="0032148D">
              <w:rPr>
                <w:color w:val="000000" w:themeColor="text1"/>
                <w:sz w:val="20"/>
                <w:szCs w:val="20"/>
                <w:lang w:val="ru-RU"/>
              </w:rPr>
              <w:t>,</w:t>
            </w:r>
            <w:r w:rsidRPr="0032148D">
              <w:rPr>
                <w:color w:val="000000" w:themeColor="text1"/>
                <w:sz w:val="20"/>
                <w:szCs w:val="20"/>
              </w:rPr>
              <w:t>4</w:t>
            </w:r>
          </w:p>
        </w:tc>
      </w:tr>
      <w:tr w:rsidR="00CC505E" w:rsidRPr="0032148D" w14:paraId="5CDD478A" w14:textId="77777777" w:rsidTr="00CC505E">
        <w:trPr>
          <w:trHeight w:val="278"/>
          <w:jc w:val="center"/>
        </w:trPr>
        <w:tc>
          <w:tcPr>
            <w:tcW w:w="642" w:type="dxa"/>
            <w:tcBorders>
              <w:top w:val="nil"/>
              <w:left w:val="single" w:sz="4" w:space="0" w:color="auto"/>
              <w:bottom w:val="single" w:sz="4" w:space="0" w:color="auto"/>
              <w:right w:val="single" w:sz="4" w:space="0" w:color="auto"/>
            </w:tcBorders>
            <w:shd w:val="clear" w:color="auto" w:fill="auto"/>
            <w:vAlign w:val="center"/>
            <w:hideMark/>
          </w:tcPr>
          <w:p w14:paraId="10E7F1CB" w14:textId="77777777" w:rsidR="00905909" w:rsidRPr="0032148D" w:rsidRDefault="00905909" w:rsidP="0081093A">
            <w:pPr>
              <w:jc w:val="center"/>
              <w:rPr>
                <w:color w:val="000000" w:themeColor="text1"/>
                <w:sz w:val="20"/>
                <w:szCs w:val="20"/>
              </w:rPr>
            </w:pPr>
            <w:r w:rsidRPr="0032148D">
              <w:rPr>
                <w:color w:val="000000" w:themeColor="text1"/>
                <w:sz w:val="20"/>
                <w:szCs w:val="20"/>
              </w:rPr>
              <w:t>8</w:t>
            </w:r>
          </w:p>
        </w:tc>
        <w:tc>
          <w:tcPr>
            <w:tcW w:w="1806" w:type="dxa"/>
            <w:tcBorders>
              <w:top w:val="nil"/>
              <w:left w:val="nil"/>
              <w:bottom w:val="single" w:sz="4" w:space="0" w:color="auto"/>
              <w:right w:val="single" w:sz="4" w:space="0" w:color="auto"/>
            </w:tcBorders>
            <w:shd w:val="clear" w:color="auto" w:fill="auto"/>
            <w:vAlign w:val="center"/>
            <w:hideMark/>
          </w:tcPr>
          <w:p w14:paraId="2D33A9D3" w14:textId="77777777" w:rsidR="00905909" w:rsidRPr="0032148D" w:rsidRDefault="00905909" w:rsidP="0081093A">
            <w:pPr>
              <w:jc w:val="center"/>
              <w:rPr>
                <w:color w:val="000000" w:themeColor="text1"/>
                <w:sz w:val="20"/>
                <w:szCs w:val="20"/>
              </w:rPr>
            </w:pPr>
            <w:r w:rsidRPr="0032148D">
              <w:rPr>
                <w:color w:val="000000" w:themeColor="text1"/>
                <w:sz w:val="20"/>
                <w:szCs w:val="20"/>
              </w:rPr>
              <w:t>Песок из отсева дробления фр. 0-5</w:t>
            </w:r>
          </w:p>
        </w:tc>
        <w:tc>
          <w:tcPr>
            <w:tcW w:w="1113" w:type="dxa"/>
            <w:tcBorders>
              <w:top w:val="nil"/>
              <w:left w:val="nil"/>
              <w:bottom w:val="single" w:sz="4" w:space="0" w:color="auto"/>
              <w:right w:val="single" w:sz="4" w:space="0" w:color="auto"/>
            </w:tcBorders>
            <w:shd w:val="clear" w:color="auto" w:fill="auto"/>
            <w:vAlign w:val="center"/>
            <w:hideMark/>
          </w:tcPr>
          <w:p w14:paraId="3206DC85" w14:textId="77777777" w:rsidR="00905909" w:rsidRPr="0032148D" w:rsidRDefault="00905909" w:rsidP="0081093A">
            <w:pPr>
              <w:jc w:val="center"/>
              <w:rPr>
                <w:color w:val="000000" w:themeColor="text1"/>
                <w:sz w:val="20"/>
                <w:szCs w:val="20"/>
              </w:rPr>
            </w:pPr>
            <w:r w:rsidRPr="0032148D">
              <w:rPr>
                <w:color w:val="000000" w:themeColor="text1"/>
                <w:sz w:val="20"/>
                <w:szCs w:val="20"/>
              </w:rPr>
              <w:t>м</w:t>
            </w:r>
            <w:r w:rsidRPr="0032148D">
              <w:rPr>
                <w:color w:val="000000" w:themeColor="text1"/>
                <w:sz w:val="20"/>
                <w:szCs w:val="20"/>
                <w:vertAlign w:val="superscript"/>
              </w:rPr>
              <w:t>3</w:t>
            </w:r>
          </w:p>
        </w:tc>
        <w:tc>
          <w:tcPr>
            <w:tcW w:w="1296" w:type="dxa"/>
            <w:tcBorders>
              <w:top w:val="nil"/>
              <w:left w:val="nil"/>
              <w:bottom w:val="single" w:sz="4" w:space="0" w:color="auto"/>
              <w:right w:val="single" w:sz="4" w:space="0" w:color="auto"/>
            </w:tcBorders>
            <w:shd w:val="clear" w:color="auto" w:fill="auto"/>
            <w:vAlign w:val="center"/>
            <w:hideMark/>
          </w:tcPr>
          <w:p w14:paraId="4C469E20" w14:textId="194E6F90" w:rsidR="00905909" w:rsidRPr="0032148D" w:rsidRDefault="00905909" w:rsidP="0081093A">
            <w:pPr>
              <w:jc w:val="center"/>
              <w:rPr>
                <w:color w:val="000000" w:themeColor="text1"/>
                <w:sz w:val="20"/>
                <w:szCs w:val="20"/>
              </w:rPr>
            </w:pPr>
            <w:r w:rsidRPr="0032148D">
              <w:rPr>
                <w:color w:val="000000" w:themeColor="text1"/>
                <w:sz w:val="20"/>
                <w:szCs w:val="20"/>
              </w:rPr>
              <w:t>31</w:t>
            </w:r>
            <w:r w:rsidR="00155EE4" w:rsidRPr="0032148D">
              <w:rPr>
                <w:color w:val="000000" w:themeColor="text1"/>
                <w:sz w:val="20"/>
                <w:szCs w:val="20"/>
                <w:lang w:val="ru-RU"/>
              </w:rPr>
              <w:t>,</w:t>
            </w:r>
            <w:r w:rsidRPr="0032148D">
              <w:rPr>
                <w:color w:val="000000" w:themeColor="text1"/>
                <w:sz w:val="20"/>
                <w:szCs w:val="20"/>
              </w:rPr>
              <w:t>1</w:t>
            </w:r>
          </w:p>
        </w:tc>
        <w:tc>
          <w:tcPr>
            <w:tcW w:w="1092" w:type="dxa"/>
            <w:tcBorders>
              <w:top w:val="nil"/>
              <w:left w:val="nil"/>
              <w:bottom w:val="single" w:sz="4" w:space="0" w:color="auto"/>
              <w:right w:val="single" w:sz="4" w:space="0" w:color="auto"/>
            </w:tcBorders>
            <w:shd w:val="clear" w:color="auto" w:fill="auto"/>
            <w:vAlign w:val="center"/>
            <w:hideMark/>
          </w:tcPr>
          <w:p w14:paraId="4C2D1A39" w14:textId="7B3A7F6A" w:rsidR="00905909" w:rsidRPr="0032148D" w:rsidRDefault="00905909" w:rsidP="0081093A">
            <w:pPr>
              <w:jc w:val="center"/>
              <w:rPr>
                <w:color w:val="000000" w:themeColor="text1"/>
                <w:sz w:val="20"/>
                <w:szCs w:val="20"/>
              </w:rPr>
            </w:pPr>
            <w:r w:rsidRPr="0032148D">
              <w:rPr>
                <w:color w:val="000000" w:themeColor="text1"/>
                <w:sz w:val="20"/>
                <w:szCs w:val="20"/>
              </w:rPr>
              <w:t>31</w:t>
            </w:r>
            <w:r w:rsidR="00155EE4" w:rsidRPr="0032148D">
              <w:rPr>
                <w:color w:val="000000" w:themeColor="text1"/>
                <w:sz w:val="20"/>
                <w:szCs w:val="20"/>
                <w:lang w:val="ru-RU"/>
              </w:rPr>
              <w:t>,</w:t>
            </w:r>
            <w:r w:rsidRPr="0032148D">
              <w:rPr>
                <w:color w:val="000000" w:themeColor="text1"/>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14:paraId="7953EC6C" w14:textId="77777777" w:rsidR="00905909" w:rsidRPr="0032148D" w:rsidRDefault="00905909" w:rsidP="0081093A">
            <w:pPr>
              <w:jc w:val="center"/>
              <w:rPr>
                <w:color w:val="000000" w:themeColor="text1"/>
                <w:sz w:val="20"/>
                <w:szCs w:val="20"/>
              </w:rPr>
            </w:pPr>
            <w:r w:rsidRPr="0032148D">
              <w:rPr>
                <w:color w:val="000000" w:themeColor="text1"/>
                <w:sz w:val="20"/>
                <w:szCs w:val="20"/>
              </w:rPr>
              <w:t>3213</w:t>
            </w:r>
          </w:p>
        </w:tc>
        <w:tc>
          <w:tcPr>
            <w:tcW w:w="1066" w:type="dxa"/>
            <w:tcBorders>
              <w:top w:val="nil"/>
              <w:left w:val="nil"/>
              <w:bottom w:val="single" w:sz="4" w:space="0" w:color="auto"/>
              <w:right w:val="single" w:sz="4" w:space="0" w:color="auto"/>
            </w:tcBorders>
            <w:shd w:val="clear" w:color="auto" w:fill="auto"/>
            <w:vAlign w:val="center"/>
            <w:hideMark/>
          </w:tcPr>
          <w:p w14:paraId="23A1E4C5" w14:textId="37339784" w:rsidR="00905909" w:rsidRPr="0032148D" w:rsidRDefault="00905909" w:rsidP="0081093A">
            <w:pPr>
              <w:jc w:val="center"/>
              <w:rPr>
                <w:color w:val="000000" w:themeColor="text1"/>
                <w:sz w:val="20"/>
                <w:szCs w:val="20"/>
              </w:rPr>
            </w:pPr>
            <w:r w:rsidRPr="0032148D">
              <w:rPr>
                <w:color w:val="000000" w:themeColor="text1"/>
                <w:sz w:val="20"/>
                <w:szCs w:val="20"/>
              </w:rPr>
              <w:t>99924</w:t>
            </w:r>
            <w:r w:rsidR="00155EE4" w:rsidRPr="0032148D">
              <w:rPr>
                <w:color w:val="000000" w:themeColor="text1"/>
                <w:sz w:val="20"/>
                <w:szCs w:val="20"/>
                <w:lang w:val="ru-RU"/>
              </w:rPr>
              <w:t>,</w:t>
            </w:r>
            <w:r w:rsidRPr="0032148D">
              <w:rPr>
                <w:color w:val="000000" w:themeColor="text1"/>
                <w:sz w:val="20"/>
                <w:szCs w:val="20"/>
              </w:rPr>
              <w:t>3</w:t>
            </w:r>
          </w:p>
        </w:tc>
        <w:tc>
          <w:tcPr>
            <w:tcW w:w="1202" w:type="dxa"/>
            <w:tcBorders>
              <w:top w:val="nil"/>
              <w:left w:val="nil"/>
              <w:bottom w:val="single" w:sz="4" w:space="0" w:color="auto"/>
              <w:right w:val="single" w:sz="4" w:space="0" w:color="auto"/>
            </w:tcBorders>
            <w:shd w:val="clear" w:color="auto" w:fill="auto"/>
            <w:vAlign w:val="center"/>
            <w:hideMark/>
          </w:tcPr>
          <w:p w14:paraId="14D224DF" w14:textId="7172A6D5" w:rsidR="00905909" w:rsidRPr="0032148D" w:rsidRDefault="00905909" w:rsidP="0081093A">
            <w:pPr>
              <w:jc w:val="center"/>
              <w:rPr>
                <w:color w:val="000000" w:themeColor="text1"/>
                <w:sz w:val="20"/>
                <w:szCs w:val="20"/>
              </w:rPr>
            </w:pPr>
            <w:r w:rsidRPr="0032148D">
              <w:rPr>
                <w:color w:val="000000" w:themeColor="text1"/>
                <w:sz w:val="20"/>
                <w:szCs w:val="20"/>
              </w:rPr>
              <w:t>99924</w:t>
            </w:r>
            <w:r w:rsidR="00155EE4" w:rsidRPr="0032148D">
              <w:rPr>
                <w:color w:val="000000" w:themeColor="text1"/>
                <w:sz w:val="20"/>
                <w:szCs w:val="20"/>
                <w:lang w:val="ru-RU"/>
              </w:rPr>
              <w:t>,</w:t>
            </w:r>
            <w:r w:rsidRPr="0032148D">
              <w:rPr>
                <w:color w:val="000000" w:themeColor="text1"/>
                <w:sz w:val="20"/>
                <w:szCs w:val="20"/>
              </w:rPr>
              <w:t>3</w:t>
            </w:r>
          </w:p>
        </w:tc>
      </w:tr>
      <w:tr w:rsidR="00CC505E" w:rsidRPr="0032148D" w14:paraId="19C8F582" w14:textId="77777777" w:rsidTr="00CC505E">
        <w:trPr>
          <w:trHeight w:val="278"/>
          <w:jc w:val="center"/>
        </w:trPr>
        <w:tc>
          <w:tcPr>
            <w:tcW w:w="642" w:type="dxa"/>
            <w:tcBorders>
              <w:top w:val="nil"/>
              <w:left w:val="single" w:sz="4" w:space="0" w:color="auto"/>
              <w:bottom w:val="single" w:sz="4" w:space="0" w:color="auto"/>
              <w:right w:val="single" w:sz="4" w:space="0" w:color="auto"/>
            </w:tcBorders>
            <w:shd w:val="clear" w:color="auto" w:fill="auto"/>
            <w:vAlign w:val="center"/>
            <w:hideMark/>
          </w:tcPr>
          <w:p w14:paraId="300E72BE" w14:textId="77777777" w:rsidR="00905909" w:rsidRPr="0032148D" w:rsidRDefault="00905909" w:rsidP="0081093A">
            <w:pPr>
              <w:jc w:val="center"/>
              <w:rPr>
                <w:color w:val="000000" w:themeColor="text1"/>
                <w:sz w:val="20"/>
                <w:szCs w:val="20"/>
              </w:rPr>
            </w:pPr>
            <w:r w:rsidRPr="0032148D">
              <w:rPr>
                <w:color w:val="000000" w:themeColor="text1"/>
                <w:sz w:val="20"/>
                <w:szCs w:val="20"/>
              </w:rPr>
              <w:t>9</w:t>
            </w:r>
          </w:p>
        </w:tc>
        <w:tc>
          <w:tcPr>
            <w:tcW w:w="1806" w:type="dxa"/>
            <w:tcBorders>
              <w:top w:val="nil"/>
              <w:left w:val="nil"/>
              <w:bottom w:val="single" w:sz="4" w:space="0" w:color="auto"/>
              <w:right w:val="single" w:sz="4" w:space="0" w:color="auto"/>
            </w:tcBorders>
            <w:shd w:val="clear" w:color="auto" w:fill="auto"/>
            <w:vAlign w:val="center"/>
            <w:hideMark/>
          </w:tcPr>
          <w:p w14:paraId="3554B54C" w14:textId="77777777" w:rsidR="00905909" w:rsidRPr="0032148D" w:rsidRDefault="00905909" w:rsidP="0081093A">
            <w:pPr>
              <w:jc w:val="center"/>
              <w:rPr>
                <w:color w:val="000000" w:themeColor="text1"/>
                <w:sz w:val="20"/>
                <w:szCs w:val="20"/>
              </w:rPr>
            </w:pPr>
            <w:r w:rsidRPr="0032148D">
              <w:rPr>
                <w:color w:val="000000" w:themeColor="text1"/>
                <w:sz w:val="20"/>
                <w:szCs w:val="20"/>
              </w:rPr>
              <w:t>Щебень 10-20</w:t>
            </w:r>
          </w:p>
        </w:tc>
        <w:tc>
          <w:tcPr>
            <w:tcW w:w="1113" w:type="dxa"/>
            <w:tcBorders>
              <w:top w:val="nil"/>
              <w:left w:val="nil"/>
              <w:bottom w:val="single" w:sz="4" w:space="0" w:color="auto"/>
              <w:right w:val="single" w:sz="4" w:space="0" w:color="auto"/>
            </w:tcBorders>
            <w:shd w:val="clear" w:color="auto" w:fill="auto"/>
            <w:vAlign w:val="center"/>
            <w:hideMark/>
          </w:tcPr>
          <w:p w14:paraId="0DBBE906" w14:textId="0829E4C1" w:rsidR="00905909" w:rsidRPr="0032148D" w:rsidRDefault="00905909" w:rsidP="0081093A">
            <w:pPr>
              <w:jc w:val="center"/>
              <w:rPr>
                <w:color w:val="000000" w:themeColor="text1"/>
                <w:sz w:val="20"/>
                <w:szCs w:val="20"/>
                <w:lang w:val="ru-RU"/>
              </w:rPr>
            </w:pPr>
            <w:r w:rsidRPr="0032148D">
              <w:rPr>
                <w:color w:val="000000" w:themeColor="text1"/>
                <w:sz w:val="20"/>
                <w:szCs w:val="20"/>
              </w:rPr>
              <w:t>т</w:t>
            </w:r>
          </w:p>
        </w:tc>
        <w:tc>
          <w:tcPr>
            <w:tcW w:w="1296" w:type="dxa"/>
            <w:tcBorders>
              <w:top w:val="nil"/>
              <w:left w:val="nil"/>
              <w:bottom w:val="single" w:sz="4" w:space="0" w:color="auto"/>
              <w:right w:val="single" w:sz="4" w:space="0" w:color="auto"/>
            </w:tcBorders>
            <w:shd w:val="clear" w:color="auto" w:fill="auto"/>
            <w:vAlign w:val="center"/>
            <w:hideMark/>
          </w:tcPr>
          <w:p w14:paraId="7CE7386F" w14:textId="25BF3CE6" w:rsidR="00905909" w:rsidRPr="0032148D" w:rsidRDefault="00905909" w:rsidP="0081093A">
            <w:pPr>
              <w:jc w:val="center"/>
              <w:rPr>
                <w:color w:val="000000" w:themeColor="text1"/>
                <w:sz w:val="20"/>
                <w:szCs w:val="20"/>
              </w:rPr>
            </w:pPr>
            <w:r w:rsidRPr="0032148D">
              <w:rPr>
                <w:color w:val="000000" w:themeColor="text1"/>
                <w:sz w:val="20"/>
                <w:szCs w:val="20"/>
              </w:rPr>
              <w:t>18</w:t>
            </w:r>
            <w:r w:rsidR="00155EE4" w:rsidRPr="0032148D">
              <w:rPr>
                <w:color w:val="000000" w:themeColor="text1"/>
                <w:sz w:val="20"/>
                <w:szCs w:val="20"/>
                <w:lang w:val="ru-RU"/>
              </w:rPr>
              <w:t>,</w:t>
            </w:r>
            <w:r w:rsidRPr="0032148D">
              <w:rPr>
                <w:color w:val="000000" w:themeColor="text1"/>
                <w:sz w:val="20"/>
                <w:szCs w:val="20"/>
              </w:rPr>
              <w:t>9</w:t>
            </w:r>
          </w:p>
        </w:tc>
        <w:tc>
          <w:tcPr>
            <w:tcW w:w="1092" w:type="dxa"/>
            <w:tcBorders>
              <w:top w:val="nil"/>
              <w:left w:val="nil"/>
              <w:bottom w:val="single" w:sz="4" w:space="0" w:color="auto"/>
              <w:right w:val="single" w:sz="4" w:space="0" w:color="auto"/>
            </w:tcBorders>
            <w:shd w:val="clear" w:color="auto" w:fill="auto"/>
            <w:vAlign w:val="center"/>
            <w:hideMark/>
          </w:tcPr>
          <w:p w14:paraId="4D6CEF70" w14:textId="6C2E538A" w:rsidR="00905909" w:rsidRPr="0032148D" w:rsidRDefault="00905909" w:rsidP="0081093A">
            <w:pPr>
              <w:jc w:val="center"/>
              <w:rPr>
                <w:color w:val="000000" w:themeColor="text1"/>
                <w:sz w:val="20"/>
                <w:szCs w:val="20"/>
              </w:rPr>
            </w:pPr>
            <w:r w:rsidRPr="0032148D">
              <w:rPr>
                <w:color w:val="000000" w:themeColor="text1"/>
                <w:sz w:val="20"/>
                <w:szCs w:val="20"/>
              </w:rPr>
              <w:t>18</w:t>
            </w:r>
            <w:r w:rsidR="00155EE4" w:rsidRPr="0032148D">
              <w:rPr>
                <w:color w:val="000000" w:themeColor="text1"/>
                <w:sz w:val="20"/>
                <w:szCs w:val="20"/>
                <w:lang w:val="ru-RU"/>
              </w:rPr>
              <w:t>,</w:t>
            </w:r>
            <w:r w:rsidRPr="0032148D">
              <w:rPr>
                <w:color w:val="000000" w:themeColor="text1"/>
                <w:sz w:val="20"/>
                <w:szCs w:val="20"/>
              </w:rPr>
              <w:t>9</w:t>
            </w:r>
          </w:p>
        </w:tc>
        <w:tc>
          <w:tcPr>
            <w:tcW w:w="1134" w:type="dxa"/>
            <w:tcBorders>
              <w:top w:val="nil"/>
              <w:left w:val="nil"/>
              <w:bottom w:val="single" w:sz="4" w:space="0" w:color="auto"/>
              <w:right w:val="single" w:sz="4" w:space="0" w:color="auto"/>
            </w:tcBorders>
            <w:shd w:val="clear" w:color="auto" w:fill="auto"/>
            <w:vAlign w:val="center"/>
            <w:hideMark/>
          </w:tcPr>
          <w:p w14:paraId="672A71EE" w14:textId="77777777" w:rsidR="00905909" w:rsidRPr="0032148D" w:rsidRDefault="00905909" w:rsidP="0081093A">
            <w:pPr>
              <w:jc w:val="center"/>
              <w:rPr>
                <w:color w:val="000000" w:themeColor="text1"/>
                <w:sz w:val="20"/>
                <w:szCs w:val="20"/>
              </w:rPr>
            </w:pPr>
            <w:r w:rsidRPr="0032148D">
              <w:rPr>
                <w:color w:val="000000" w:themeColor="text1"/>
                <w:sz w:val="20"/>
                <w:szCs w:val="20"/>
              </w:rPr>
              <w:t>8200</w:t>
            </w:r>
          </w:p>
        </w:tc>
        <w:tc>
          <w:tcPr>
            <w:tcW w:w="1066" w:type="dxa"/>
            <w:tcBorders>
              <w:top w:val="nil"/>
              <w:left w:val="nil"/>
              <w:bottom w:val="single" w:sz="4" w:space="0" w:color="auto"/>
              <w:right w:val="single" w:sz="4" w:space="0" w:color="auto"/>
            </w:tcBorders>
            <w:shd w:val="clear" w:color="auto" w:fill="auto"/>
            <w:vAlign w:val="center"/>
            <w:hideMark/>
          </w:tcPr>
          <w:p w14:paraId="626193EC" w14:textId="5896F3C0" w:rsidR="00905909" w:rsidRPr="0032148D" w:rsidRDefault="00905909" w:rsidP="0081093A">
            <w:pPr>
              <w:jc w:val="center"/>
              <w:rPr>
                <w:color w:val="000000" w:themeColor="text1"/>
                <w:sz w:val="20"/>
                <w:szCs w:val="20"/>
                <w:lang w:val="ru-RU"/>
              </w:rPr>
            </w:pPr>
            <w:r w:rsidRPr="0032148D">
              <w:rPr>
                <w:color w:val="000000" w:themeColor="text1"/>
                <w:sz w:val="20"/>
                <w:szCs w:val="20"/>
              </w:rPr>
              <w:t>15498</w:t>
            </w:r>
            <w:r w:rsidR="002D4B01" w:rsidRPr="0032148D">
              <w:rPr>
                <w:color w:val="000000" w:themeColor="text1"/>
                <w:sz w:val="20"/>
                <w:szCs w:val="20"/>
                <w:lang w:val="ru-RU"/>
              </w:rPr>
              <w:t>0</w:t>
            </w:r>
          </w:p>
        </w:tc>
        <w:tc>
          <w:tcPr>
            <w:tcW w:w="1202" w:type="dxa"/>
            <w:tcBorders>
              <w:top w:val="nil"/>
              <w:left w:val="nil"/>
              <w:bottom w:val="single" w:sz="4" w:space="0" w:color="auto"/>
              <w:right w:val="single" w:sz="4" w:space="0" w:color="auto"/>
            </w:tcBorders>
            <w:shd w:val="clear" w:color="auto" w:fill="auto"/>
            <w:vAlign w:val="center"/>
            <w:hideMark/>
          </w:tcPr>
          <w:p w14:paraId="5474A41E" w14:textId="77777777" w:rsidR="00905909" w:rsidRPr="0032148D" w:rsidRDefault="00905909" w:rsidP="0081093A">
            <w:pPr>
              <w:jc w:val="center"/>
              <w:rPr>
                <w:color w:val="000000" w:themeColor="text1"/>
                <w:sz w:val="20"/>
                <w:szCs w:val="20"/>
              </w:rPr>
            </w:pPr>
            <w:r w:rsidRPr="0032148D">
              <w:rPr>
                <w:color w:val="000000" w:themeColor="text1"/>
                <w:sz w:val="20"/>
                <w:szCs w:val="20"/>
              </w:rPr>
              <w:t>154980</w:t>
            </w:r>
          </w:p>
        </w:tc>
      </w:tr>
      <w:tr w:rsidR="00CC505E" w:rsidRPr="0032148D" w14:paraId="441D9896" w14:textId="77777777" w:rsidTr="00CC505E">
        <w:trPr>
          <w:trHeight w:val="278"/>
          <w:jc w:val="center"/>
        </w:trPr>
        <w:tc>
          <w:tcPr>
            <w:tcW w:w="642" w:type="dxa"/>
            <w:tcBorders>
              <w:top w:val="nil"/>
              <w:left w:val="single" w:sz="4" w:space="0" w:color="auto"/>
              <w:bottom w:val="single" w:sz="4" w:space="0" w:color="auto"/>
              <w:right w:val="single" w:sz="4" w:space="0" w:color="auto"/>
            </w:tcBorders>
            <w:shd w:val="clear" w:color="auto" w:fill="auto"/>
            <w:vAlign w:val="center"/>
            <w:hideMark/>
          </w:tcPr>
          <w:p w14:paraId="4D7F3133" w14:textId="77777777" w:rsidR="00905909" w:rsidRPr="0032148D" w:rsidRDefault="00905909" w:rsidP="0081093A">
            <w:pPr>
              <w:jc w:val="center"/>
              <w:rPr>
                <w:color w:val="000000" w:themeColor="text1"/>
                <w:sz w:val="20"/>
                <w:szCs w:val="20"/>
              </w:rPr>
            </w:pPr>
            <w:r w:rsidRPr="0032148D">
              <w:rPr>
                <w:color w:val="000000" w:themeColor="text1"/>
                <w:sz w:val="20"/>
                <w:szCs w:val="20"/>
              </w:rPr>
              <w:t>10</w:t>
            </w:r>
          </w:p>
        </w:tc>
        <w:tc>
          <w:tcPr>
            <w:tcW w:w="1806" w:type="dxa"/>
            <w:tcBorders>
              <w:top w:val="nil"/>
              <w:left w:val="nil"/>
              <w:bottom w:val="single" w:sz="4" w:space="0" w:color="auto"/>
              <w:right w:val="single" w:sz="4" w:space="0" w:color="auto"/>
            </w:tcBorders>
            <w:shd w:val="clear" w:color="auto" w:fill="auto"/>
            <w:vAlign w:val="center"/>
            <w:hideMark/>
          </w:tcPr>
          <w:p w14:paraId="238F5B7A" w14:textId="77777777" w:rsidR="00905909" w:rsidRPr="0032148D" w:rsidRDefault="00905909" w:rsidP="0081093A">
            <w:pPr>
              <w:jc w:val="center"/>
              <w:rPr>
                <w:color w:val="000000" w:themeColor="text1"/>
                <w:sz w:val="20"/>
                <w:szCs w:val="20"/>
              </w:rPr>
            </w:pPr>
            <w:r w:rsidRPr="0032148D">
              <w:rPr>
                <w:color w:val="000000" w:themeColor="text1"/>
                <w:sz w:val="20"/>
                <w:szCs w:val="20"/>
              </w:rPr>
              <w:t>Щебень 5-10</w:t>
            </w:r>
          </w:p>
        </w:tc>
        <w:tc>
          <w:tcPr>
            <w:tcW w:w="1113" w:type="dxa"/>
            <w:tcBorders>
              <w:top w:val="nil"/>
              <w:left w:val="nil"/>
              <w:bottom w:val="single" w:sz="4" w:space="0" w:color="auto"/>
              <w:right w:val="single" w:sz="4" w:space="0" w:color="auto"/>
            </w:tcBorders>
            <w:shd w:val="clear" w:color="auto" w:fill="auto"/>
            <w:vAlign w:val="center"/>
            <w:hideMark/>
          </w:tcPr>
          <w:p w14:paraId="4DB52B04" w14:textId="1895BF38" w:rsidR="00905909" w:rsidRPr="0032148D" w:rsidRDefault="00905909" w:rsidP="0081093A">
            <w:pPr>
              <w:jc w:val="center"/>
              <w:rPr>
                <w:color w:val="000000" w:themeColor="text1"/>
                <w:sz w:val="20"/>
                <w:szCs w:val="20"/>
                <w:lang w:val="ru-RU"/>
              </w:rPr>
            </w:pPr>
            <w:r w:rsidRPr="0032148D">
              <w:rPr>
                <w:color w:val="000000" w:themeColor="text1"/>
                <w:sz w:val="20"/>
                <w:szCs w:val="20"/>
              </w:rPr>
              <w:t>т</w:t>
            </w:r>
          </w:p>
        </w:tc>
        <w:tc>
          <w:tcPr>
            <w:tcW w:w="1296" w:type="dxa"/>
            <w:tcBorders>
              <w:top w:val="nil"/>
              <w:left w:val="nil"/>
              <w:bottom w:val="single" w:sz="4" w:space="0" w:color="auto"/>
              <w:right w:val="single" w:sz="4" w:space="0" w:color="auto"/>
            </w:tcBorders>
            <w:shd w:val="clear" w:color="auto" w:fill="auto"/>
            <w:vAlign w:val="center"/>
            <w:hideMark/>
          </w:tcPr>
          <w:p w14:paraId="3A400E2C" w14:textId="1723849C" w:rsidR="00905909" w:rsidRPr="0032148D" w:rsidRDefault="00905909" w:rsidP="0081093A">
            <w:pPr>
              <w:jc w:val="center"/>
              <w:rPr>
                <w:color w:val="000000" w:themeColor="text1"/>
                <w:sz w:val="20"/>
                <w:szCs w:val="20"/>
              </w:rPr>
            </w:pPr>
            <w:r w:rsidRPr="0032148D">
              <w:rPr>
                <w:color w:val="000000" w:themeColor="text1"/>
                <w:sz w:val="20"/>
                <w:szCs w:val="20"/>
              </w:rPr>
              <w:t>22</w:t>
            </w:r>
            <w:r w:rsidR="00155EE4" w:rsidRPr="0032148D">
              <w:rPr>
                <w:color w:val="000000" w:themeColor="text1"/>
                <w:sz w:val="20"/>
                <w:szCs w:val="20"/>
                <w:lang w:val="ru-RU"/>
              </w:rPr>
              <w:t>,</w:t>
            </w:r>
            <w:r w:rsidRPr="0032148D">
              <w:rPr>
                <w:color w:val="000000" w:themeColor="text1"/>
                <w:sz w:val="20"/>
                <w:szCs w:val="20"/>
              </w:rPr>
              <w:t>6</w:t>
            </w:r>
          </w:p>
        </w:tc>
        <w:tc>
          <w:tcPr>
            <w:tcW w:w="1092" w:type="dxa"/>
            <w:tcBorders>
              <w:top w:val="nil"/>
              <w:left w:val="nil"/>
              <w:bottom w:val="single" w:sz="4" w:space="0" w:color="auto"/>
              <w:right w:val="single" w:sz="4" w:space="0" w:color="auto"/>
            </w:tcBorders>
            <w:shd w:val="clear" w:color="auto" w:fill="auto"/>
            <w:vAlign w:val="center"/>
            <w:hideMark/>
          </w:tcPr>
          <w:p w14:paraId="466C8008" w14:textId="049F8F23" w:rsidR="00905909" w:rsidRPr="0032148D" w:rsidRDefault="00905909" w:rsidP="0081093A">
            <w:pPr>
              <w:jc w:val="center"/>
              <w:rPr>
                <w:color w:val="000000" w:themeColor="text1"/>
                <w:sz w:val="20"/>
                <w:szCs w:val="20"/>
              </w:rPr>
            </w:pPr>
            <w:r w:rsidRPr="0032148D">
              <w:rPr>
                <w:color w:val="000000" w:themeColor="text1"/>
                <w:sz w:val="20"/>
                <w:szCs w:val="20"/>
              </w:rPr>
              <w:t>22</w:t>
            </w:r>
            <w:r w:rsidR="00155EE4" w:rsidRPr="0032148D">
              <w:rPr>
                <w:color w:val="000000" w:themeColor="text1"/>
                <w:sz w:val="20"/>
                <w:szCs w:val="20"/>
                <w:lang w:val="ru-RU"/>
              </w:rPr>
              <w:t>,</w:t>
            </w:r>
            <w:r w:rsidRPr="0032148D">
              <w:rPr>
                <w:color w:val="000000" w:themeColor="text1"/>
                <w:sz w:val="20"/>
                <w:szCs w:val="20"/>
              </w:rPr>
              <w:t>6</w:t>
            </w:r>
          </w:p>
        </w:tc>
        <w:tc>
          <w:tcPr>
            <w:tcW w:w="1134" w:type="dxa"/>
            <w:tcBorders>
              <w:top w:val="nil"/>
              <w:left w:val="nil"/>
              <w:bottom w:val="single" w:sz="4" w:space="0" w:color="auto"/>
              <w:right w:val="single" w:sz="4" w:space="0" w:color="auto"/>
            </w:tcBorders>
            <w:shd w:val="clear" w:color="auto" w:fill="auto"/>
            <w:vAlign w:val="center"/>
            <w:hideMark/>
          </w:tcPr>
          <w:p w14:paraId="4B7888C6" w14:textId="77777777" w:rsidR="00905909" w:rsidRPr="0032148D" w:rsidRDefault="00905909" w:rsidP="0081093A">
            <w:pPr>
              <w:jc w:val="center"/>
              <w:rPr>
                <w:color w:val="000000" w:themeColor="text1"/>
                <w:sz w:val="20"/>
                <w:szCs w:val="20"/>
              </w:rPr>
            </w:pPr>
            <w:r w:rsidRPr="0032148D">
              <w:rPr>
                <w:color w:val="000000" w:themeColor="text1"/>
                <w:sz w:val="20"/>
                <w:szCs w:val="20"/>
              </w:rPr>
              <w:t>8600</w:t>
            </w:r>
          </w:p>
        </w:tc>
        <w:tc>
          <w:tcPr>
            <w:tcW w:w="1066" w:type="dxa"/>
            <w:tcBorders>
              <w:top w:val="nil"/>
              <w:left w:val="nil"/>
              <w:bottom w:val="single" w:sz="4" w:space="0" w:color="auto"/>
              <w:right w:val="single" w:sz="4" w:space="0" w:color="auto"/>
            </w:tcBorders>
            <w:shd w:val="clear" w:color="auto" w:fill="auto"/>
            <w:vAlign w:val="center"/>
            <w:hideMark/>
          </w:tcPr>
          <w:p w14:paraId="6A23F3E9" w14:textId="77777777" w:rsidR="00905909" w:rsidRPr="0032148D" w:rsidRDefault="00905909" w:rsidP="0081093A">
            <w:pPr>
              <w:jc w:val="center"/>
              <w:rPr>
                <w:color w:val="000000" w:themeColor="text1"/>
                <w:sz w:val="20"/>
                <w:szCs w:val="20"/>
              </w:rPr>
            </w:pPr>
            <w:r w:rsidRPr="0032148D">
              <w:rPr>
                <w:color w:val="000000" w:themeColor="text1"/>
                <w:sz w:val="20"/>
                <w:szCs w:val="20"/>
              </w:rPr>
              <w:t>194360</w:t>
            </w:r>
          </w:p>
        </w:tc>
        <w:tc>
          <w:tcPr>
            <w:tcW w:w="1202" w:type="dxa"/>
            <w:tcBorders>
              <w:top w:val="nil"/>
              <w:left w:val="nil"/>
              <w:bottom w:val="single" w:sz="4" w:space="0" w:color="auto"/>
              <w:right w:val="single" w:sz="4" w:space="0" w:color="auto"/>
            </w:tcBorders>
            <w:shd w:val="clear" w:color="auto" w:fill="auto"/>
            <w:vAlign w:val="center"/>
            <w:hideMark/>
          </w:tcPr>
          <w:p w14:paraId="005125A3" w14:textId="77777777" w:rsidR="00905909" w:rsidRPr="0032148D" w:rsidRDefault="00905909" w:rsidP="0081093A">
            <w:pPr>
              <w:jc w:val="center"/>
              <w:rPr>
                <w:color w:val="000000" w:themeColor="text1"/>
                <w:sz w:val="20"/>
                <w:szCs w:val="20"/>
              </w:rPr>
            </w:pPr>
            <w:r w:rsidRPr="0032148D">
              <w:rPr>
                <w:color w:val="000000" w:themeColor="text1"/>
                <w:sz w:val="20"/>
                <w:szCs w:val="20"/>
              </w:rPr>
              <w:t>194360</w:t>
            </w:r>
          </w:p>
        </w:tc>
      </w:tr>
      <w:tr w:rsidR="00CC505E" w:rsidRPr="0032148D" w14:paraId="1E29BD14" w14:textId="77777777" w:rsidTr="00CC505E">
        <w:trPr>
          <w:trHeight w:val="278"/>
          <w:jc w:val="center"/>
        </w:trPr>
        <w:tc>
          <w:tcPr>
            <w:tcW w:w="642" w:type="dxa"/>
            <w:tcBorders>
              <w:top w:val="nil"/>
              <w:left w:val="single" w:sz="4" w:space="0" w:color="auto"/>
              <w:bottom w:val="single" w:sz="4" w:space="0" w:color="auto"/>
              <w:right w:val="single" w:sz="4" w:space="0" w:color="auto"/>
            </w:tcBorders>
            <w:shd w:val="clear" w:color="auto" w:fill="auto"/>
            <w:vAlign w:val="center"/>
            <w:hideMark/>
          </w:tcPr>
          <w:p w14:paraId="3E737914" w14:textId="77777777" w:rsidR="00905909" w:rsidRPr="0032148D" w:rsidRDefault="00905909" w:rsidP="0081093A">
            <w:pPr>
              <w:jc w:val="center"/>
              <w:rPr>
                <w:color w:val="000000" w:themeColor="text1"/>
                <w:sz w:val="20"/>
                <w:szCs w:val="20"/>
              </w:rPr>
            </w:pPr>
            <w:r w:rsidRPr="0032148D">
              <w:rPr>
                <w:color w:val="000000" w:themeColor="text1"/>
                <w:sz w:val="20"/>
                <w:szCs w:val="20"/>
              </w:rPr>
              <w:t>11</w:t>
            </w:r>
          </w:p>
        </w:tc>
        <w:tc>
          <w:tcPr>
            <w:tcW w:w="1806" w:type="dxa"/>
            <w:tcBorders>
              <w:top w:val="nil"/>
              <w:left w:val="nil"/>
              <w:bottom w:val="single" w:sz="4" w:space="0" w:color="auto"/>
              <w:right w:val="single" w:sz="4" w:space="0" w:color="auto"/>
            </w:tcBorders>
            <w:shd w:val="clear" w:color="auto" w:fill="auto"/>
            <w:vAlign w:val="center"/>
            <w:hideMark/>
          </w:tcPr>
          <w:p w14:paraId="6EF8BA2C" w14:textId="7571291A" w:rsidR="00905909" w:rsidRPr="0032148D" w:rsidRDefault="00905909" w:rsidP="0081093A">
            <w:pPr>
              <w:jc w:val="center"/>
              <w:rPr>
                <w:color w:val="000000" w:themeColor="text1"/>
                <w:sz w:val="20"/>
                <w:szCs w:val="20"/>
                <w:lang w:val="ru-RU"/>
              </w:rPr>
            </w:pPr>
            <w:r w:rsidRPr="0032148D">
              <w:rPr>
                <w:color w:val="000000" w:themeColor="text1"/>
                <w:sz w:val="20"/>
                <w:szCs w:val="20"/>
              </w:rPr>
              <w:t xml:space="preserve">Адгезионная присадка </w:t>
            </w:r>
            <w:r w:rsidR="0029459B" w:rsidRPr="0032148D">
              <w:rPr>
                <w:color w:val="000000" w:themeColor="text1"/>
                <w:sz w:val="20"/>
                <w:szCs w:val="20"/>
                <w:lang w:val="ru-RU"/>
              </w:rPr>
              <w:t>АМДОР-</w:t>
            </w:r>
            <w:r w:rsidRPr="0032148D">
              <w:rPr>
                <w:color w:val="000000" w:themeColor="text1"/>
                <w:sz w:val="20"/>
                <w:szCs w:val="20"/>
              </w:rPr>
              <w:t>10</w:t>
            </w:r>
            <w:r w:rsidR="00834F4D" w:rsidRPr="0032148D">
              <w:rPr>
                <w:color w:val="000000" w:themeColor="text1"/>
                <w:sz w:val="20"/>
                <w:szCs w:val="20"/>
                <w:lang w:val="ru-RU"/>
              </w:rPr>
              <w:t xml:space="preserve"> (0,4% от массы битума)</w:t>
            </w:r>
          </w:p>
        </w:tc>
        <w:tc>
          <w:tcPr>
            <w:tcW w:w="1113" w:type="dxa"/>
            <w:tcBorders>
              <w:top w:val="nil"/>
              <w:left w:val="nil"/>
              <w:bottom w:val="single" w:sz="4" w:space="0" w:color="auto"/>
              <w:right w:val="single" w:sz="4" w:space="0" w:color="auto"/>
            </w:tcBorders>
            <w:shd w:val="clear" w:color="auto" w:fill="auto"/>
            <w:vAlign w:val="center"/>
            <w:hideMark/>
          </w:tcPr>
          <w:p w14:paraId="570B15E1" w14:textId="1142B3B9" w:rsidR="00905909" w:rsidRPr="0032148D" w:rsidRDefault="00834F4D" w:rsidP="0081093A">
            <w:pPr>
              <w:jc w:val="center"/>
              <w:rPr>
                <w:color w:val="000000" w:themeColor="text1"/>
                <w:sz w:val="20"/>
                <w:szCs w:val="20"/>
                <w:lang w:val="ru-RU"/>
              </w:rPr>
            </w:pPr>
            <w:r w:rsidRPr="0032148D">
              <w:rPr>
                <w:color w:val="000000" w:themeColor="text1"/>
                <w:sz w:val="20"/>
                <w:szCs w:val="20"/>
                <w:lang w:val="ru-RU"/>
              </w:rPr>
              <w:t>т</w:t>
            </w:r>
          </w:p>
        </w:tc>
        <w:tc>
          <w:tcPr>
            <w:tcW w:w="1296" w:type="dxa"/>
            <w:tcBorders>
              <w:top w:val="nil"/>
              <w:left w:val="nil"/>
              <w:bottom w:val="single" w:sz="4" w:space="0" w:color="auto"/>
              <w:right w:val="single" w:sz="4" w:space="0" w:color="auto"/>
            </w:tcBorders>
            <w:shd w:val="clear" w:color="auto" w:fill="auto"/>
            <w:vAlign w:val="center"/>
            <w:hideMark/>
          </w:tcPr>
          <w:p w14:paraId="5F534828" w14:textId="6AFE34EB" w:rsidR="00905909" w:rsidRPr="0032148D" w:rsidRDefault="00834F4D" w:rsidP="0081093A">
            <w:pPr>
              <w:jc w:val="center"/>
              <w:rPr>
                <w:color w:val="000000" w:themeColor="text1"/>
                <w:sz w:val="20"/>
                <w:szCs w:val="20"/>
                <w:lang w:val="ru-RU"/>
              </w:rPr>
            </w:pPr>
            <w:r w:rsidRPr="0032148D">
              <w:rPr>
                <w:color w:val="000000" w:themeColor="text1"/>
                <w:sz w:val="20"/>
                <w:szCs w:val="20"/>
                <w:lang w:val="ru-RU"/>
              </w:rPr>
              <w:t>0,0237</w:t>
            </w:r>
          </w:p>
        </w:tc>
        <w:tc>
          <w:tcPr>
            <w:tcW w:w="1092" w:type="dxa"/>
            <w:tcBorders>
              <w:top w:val="nil"/>
              <w:left w:val="nil"/>
              <w:bottom w:val="single" w:sz="4" w:space="0" w:color="auto"/>
              <w:right w:val="single" w:sz="4" w:space="0" w:color="auto"/>
            </w:tcBorders>
            <w:shd w:val="clear" w:color="auto" w:fill="auto"/>
            <w:vAlign w:val="center"/>
            <w:hideMark/>
          </w:tcPr>
          <w:p w14:paraId="19040432" w14:textId="5B3E115D" w:rsidR="00905909" w:rsidRPr="0032148D" w:rsidRDefault="002D4B01" w:rsidP="0081093A">
            <w:pPr>
              <w:jc w:val="center"/>
              <w:rPr>
                <w:color w:val="000000" w:themeColor="text1"/>
                <w:sz w:val="20"/>
                <w:szCs w:val="20"/>
                <w:lang w:val="ru-RU"/>
              </w:rPr>
            </w:pPr>
            <w:r w:rsidRPr="0032148D">
              <w:rPr>
                <w:color w:val="000000" w:themeColor="text1"/>
                <w:sz w:val="20"/>
                <w:szCs w:val="20"/>
                <w:lang w:val="ru-RU"/>
              </w:rPr>
              <w:t>-</w:t>
            </w:r>
          </w:p>
        </w:tc>
        <w:tc>
          <w:tcPr>
            <w:tcW w:w="1134" w:type="dxa"/>
            <w:tcBorders>
              <w:top w:val="nil"/>
              <w:left w:val="nil"/>
              <w:bottom w:val="single" w:sz="4" w:space="0" w:color="auto"/>
              <w:right w:val="single" w:sz="4" w:space="0" w:color="auto"/>
            </w:tcBorders>
            <w:shd w:val="clear" w:color="auto" w:fill="auto"/>
            <w:vAlign w:val="center"/>
            <w:hideMark/>
          </w:tcPr>
          <w:p w14:paraId="4A21A796" w14:textId="37D052F6" w:rsidR="00905909" w:rsidRPr="0032148D" w:rsidRDefault="002D4B01" w:rsidP="0081093A">
            <w:pPr>
              <w:jc w:val="center"/>
              <w:rPr>
                <w:color w:val="000000" w:themeColor="text1"/>
                <w:sz w:val="20"/>
                <w:szCs w:val="20"/>
                <w:lang w:val="ru-RU"/>
              </w:rPr>
            </w:pPr>
            <w:r w:rsidRPr="0032148D">
              <w:rPr>
                <w:color w:val="000000" w:themeColor="text1"/>
                <w:sz w:val="20"/>
                <w:szCs w:val="20"/>
                <w:lang w:val="ru-RU"/>
              </w:rPr>
              <w:t>180</w:t>
            </w:r>
            <w:r w:rsidR="002957E6" w:rsidRPr="0032148D">
              <w:rPr>
                <w:color w:val="000000" w:themeColor="text1"/>
                <w:sz w:val="20"/>
                <w:szCs w:val="20"/>
                <w:lang w:val="ru-RU"/>
              </w:rPr>
              <w:t>8000</w:t>
            </w:r>
          </w:p>
        </w:tc>
        <w:tc>
          <w:tcPr>
            <w:tcW w:w="1066" w:type="dxa"/>
            <w:tcBorders>
              <w:top w:val="nil"/>
              <w:left w:val="nil"/>
              <w:bottom w:val="single" w:sz="4" w:space="0" w:color="auto"/>
              <w:right w:val="single" w:sz="4" w:space="0" w:color="auto"/>
            </w:tcBorders>
            <w:shd w:val="clear" w:color="auto" w:fill="auto"/>
            <w:vAlign w:val="center"/>
            <w:hideMark/>
          </w:tcPr>
          <w:p w14:paraId="082712E4" w14:textId="1426456E" w:rsidR="00905909" w:rsidRPr="0032148D" w:rsidRDefault="002D4B01" w:rsidP="0081093A">
            <w:pPr>
              <w:jc w:val="center"/>
              <w:rPr>
                <w:color w:val="000000" w:themeColor="text1"/>
                <w:sz w:val="20"/>
                <w:szCs w:val="20"/>
                <w:lang w:val="ru-RU"/>
              </w:rPr>
            </w:pPr>
            <w:r w:rsidRPr="0032148D">
              <w:rPr>
                <w:color w:val="000000" w:themeColor="text1"/>
                <w:sz w:val="20"/>
                <w:szCs w:val="20"/>
                <w:lang w:val="ru-RU"/>
              </w:rPr>
              <w:t>42849,6</w:t>
            </w:r>
          </w:p>
        </w:tc>
        <w:tc>
          <w:tcPr>
            <w:tcW w:w="1202" w:type="dxa"/>
            <w:tcBorders>
              <w:top w:val="nil"/>
              <w:left w:val="nil"/>
              <w:bottom w:val="single" w:sz="4" w:space="0" w:color="auto"/>
              <w:right w:val="single" w:sz="4" w:space="0" w:color="auto"/>
            </w:tcBorders>
            <w:shd w:val="clear" w:color="auto" w:fill="auto"/>
            <w:vAlign w:val="center"/>
            <w:hideMark/>
          </w:tcPr>
          <w:p w14:paraId="5E0C6FCC" w14:textId="772CF426" w:rsidR="00905909" w:rsidRPr="0032148D" w:rsidRDefault="002D4B01" w:rsidP="0081093A">
            <w:pPr>
              <w:jc w:val="center"/>
              <w:rPr>
                <w:color w:val="000000" w:themeColor="text1"/>
                <w:sz w:val="20"/>
                <w:szCs w:val="20"/>
                <w:lang w:val="ru-RU"/>
              </w:rPr>
            </w:pPr>
            <w:r w:rsidRPr="0032148D">
              <w:rPr>
                <w:color w:val="000000" w:themeColor="text1"/>
                <w:sz w:val="20"/>
                <w:szCs w:val="20"/>
                <w:lang w:val="ru-RU"/>
              </w:rPr>
              <w:t>-</w:t>
            </w:r>
          </w:p>
        </w:tc>
      </w:tr>
      <w:tr w:rsidR="00CC505E" w:rsidRPr="0032148D" w14:paraId="371AE172" w14:textId="77777777" w:rsidTr="00CC505E">
        <w:trPr>
          <w:trHeight w:val="278"/>
          <w:jc w:val="center"/>
        </w:trPr>
        <w:tc>
          <w:tcPr>
            <w:tcW w:w="642" w:type="dxa"/>
            <w:tcBorders>
              <w:top w:val="nil"/>
              <w:left w:val="single" w:sz="4" w:space="0" w:color="auto"/>
              <w:bottom w:val="single" w:sz="4" w:space="0" w:color="auto"/>
              <w:right w:val="single" w:sz="4" w:space="0" w:color="auto"/>
            </w:tcBorders>
            <w:shd w:val="clear" w:color="auto" w:fill="auto"/>
            <w:vAlign w:val="center"/>
            <w:hideMark/>
          </w:tcPr>
          <w:p w14:paraId="4247652F" w14:textId="77777777" w:rsidR="00905909" w:rsidRPr="0032148D" w:rsidRDefault="00905909" w:rsidP="0081093A">
            <w:pPr>
              <w:jc w:val="center"/>
              <w:rPr>
                <w:color w:val="000000" w:themeColor="text1"/>
                <w:sz w:val="20"/>
                <w:szCs w:val="20"/>
              </w:rPr>
            </w:pPr>
            <w:r w:rsidRPr="0032148D">
              <w:rPr>
                <w:color w:val="000000" w:themeColor="text1"/>
                <w:sz w:val="20"/>
                <w:szCs w:val="20"/>
              </w:rPr>
              <w:t>12</w:t>
            </w:r>
          </w:p>
        </w:tc>
        <w:tc>
          <w:tcPr>
            <w:tcW w:w="1806" w:type="dxa"/>
            <w:tcBorders>
              <w:top w:val="nil"/>
              <w:left w:val="nil"/>
              <w:bottom w:val="single" w:sz="4" w:space="0" w:color="auto"/>
              <w:right w:val="single" w:sz="4" w:space="0" w:color="auto"/>
            </w:tcBorders>
            <w:shd w:val="clear" w:color="auto" w:fill="auto"/>
            <w:vAlign w:val="center"/>
            <w:hideMark/>
          </w:tcPr>
          <w:p w14:paraId="48018966" w14:textId="75F45F70" w:rsidR="00905909" w:rsidRPr="0032148D" w:rsidRDefault="0081093A" w:rsidP="0081093A">
            <w:pPr>
              <w:jc w:val="center"/>
              <w:rPr>
                <w:color w:val="000000" w:themeColor="text1"/>
                <w:sz w:val="20"/>
                <w:szCs w:val="20"/>
                <w:lang w:val="ru-RU"/>
              </w:rPr>
            </w:pPr>
            <w:r w:rsidRPr="0032148D">
              <w:rPr>
                <w:color w:val="000000" w:themeColor="text1"/>
                <w:sz w:val="20"/>
                <w:szCs w:val="20"/>
                <w:lang w:val="ru-RU"/>
              </w:rPr>
              <w:t>Модификатор полимерный АГ-4И</w:t>
            </w:r>
          </w:p>
        </w:tc>
        <w:tc>
          <w:tcPr>
            <w:tcW w:w="1113" w:type="dxa"/>
            <w:tcBorders>
              <w:top w:val="nil"/>
              <w:left w:val="nil"/>
              <w:bottom w:val="single" w:sz="4" w:space="0" w:color="auto"/>
              <w:right w:val="single" w:sz="4" w:space="0" w:color="auto"/>
            </w:tcBorders>
            <w:shd w:val="clear" w:color="auto" w:fill="auto"/>
            <w:vAlign w:val="center"/>
            <w:hideMark/>
          </w:tcPr>
          <w:p w14:paraId="7E00F946" w14:textId="451B35FD" w:rsidR="00905909" w:rsidRPr="0032148D" w:rsidRDefault="00834F4D" w:rsidP="0081093A">
            <w:pPr>
              <w:jc w:val="center"/>
              <w:rPr>
                <w:color w:val="000000" w:themeColor="text1"/>
                <w:sz w:val="20"/>
                <w:szCs w:val="20"/>
                <w:lang w:val="ru-RU"/>
              </w:rPr>
            </w:pPr>
            <w:r w:rsidRPr="0032148D">
              <w:rPr>
                <w:color w:val="000000" w:themeColor="text1"/>
                <w:sz w:val="20"/>
                <w:szCs w:val="20"/>
                <w:lang w:val="ru-RU"/>
              </w:rPr>
              <w:t>т</w:t>
            </w:r>
          </w:p>
        </w:tc>
        <w:tc>
          <w:tcPr>
            <w:tcW w:w="1296" w:type="dxa"/>
            <w:tcBorders>
              <w:top w:val="nil"/>
              <w:left w:val="nil"/>
              <w:bottom w:val="single" w:sz="4" w:space="0" w:color="auto"/>
              <w:right w:val="single" w:sz="4" w:space="0" w:color="auto"/>
            </w:tcBorders>
            <w:shd w:val="clear" w:color="auto" w:fill="auto"/>
            <w:vAlign w:val="center"/>
            <w:hideMark/>
          </w:tcPr>
          <w:p w14:paraId="0667EFDD" w14:textId="0482AA30" w:rsidR="00905909" w:rsidRPr="0032148D" w:rsidRDefault="002D4B01" w:rsidP="0081093A">
            <w:pPr>
              <w:jc w:val="center"/>
              <w:rPr>
                <w:color w:val="000000" w:themeColor="text1"/>
                <w:sz w:val="20"/>
                <w:szCs w:val="20"/>
                <w:lang w:val="ru-RU"/>
              </w:rPr>
            </w:pPr>
            <w:r w:rsidRPr="0032148D">
              <w:rPr>
                <w:color w:val="000000" w:themeColor="text1"/>
                <w:sz w:val="20"/>
                <w:szCs w:val="20"/>
                <w:lang w:val="ru-RU"/>
              </w:rPr>
              <w:t>-</w:t>
            </w:r>
          </w:p>
        </w:tc>
        <w:tc>
          <w:tcPr>
            <w:tcW w:w="1092" w:type="dxa"/>
            <w:tcBorders>
              <w:top w:val="nil"/>
              <w:left w:val="nil"/>
              <w:bottom w:val="single" w:sz="4" w:space="0" w:color="auto"/>
              <w:right w:val="single" w:sz="4" w:space="0" w:color="auto"/>
            </w:tcBorders>
            <w:shd w:val="clear" w:color="auto" w:fill="auto"/>
            <w:vAlign w:val="center"/>
            <w:hideMark/>
          </w:tcPr>
          <w:p w14:paraId="5C69A74F" w14:textId="5B21FD27" w:rsidR="00905909" w:rsidRPr="0032148D" w:rsidRDefault="00834F4D" w:rsidP="0081093A">
            <w:pPr>
              <w:jc w:val="center"/>
              <w:rPr>
                <w:color w:val="000000" w:themeColor="text1"/>
                <w:sz w:val="20"/>
                <w:szCs w:val="20"/>
              </w:rPr>
            </w:pPr>
            <w:r w:rsidRPr="0032148D">
              <w:rPr>
                <w:color w:val="000000" w:themeColor="text1"/>
                <w:sz w:val="20"/>
                <w:szCs w:val="20"/>
                <w:lang w:val="ru-RU"/>
              </w:rPr>
              <w:t>0,00575</w:t>
            </w:r>
          </w:p>
        </w:tc>
        <w:tc>
          <w:tcPr>
            <w:tcW w:w="1134" w:type="dxa"/>
            <w:tcBorders>
              <w:top w:val="nil"/>
              <w:left w:val="nil"/>
              <w:bottom w:val="single" w:sz="4" w:space="0" w:color="auto"/>
              <w:right w:val="single" w:sz="4" w:space="0" w:color="auto"/>
            </w:tcBorders>
            <w:shd w:val="clear" w:color="auto" w:fill="auto"/>
            <w:vAlign w:val="center"/>
            <w:hideMark/>
          </w:tcPr>
          <w:p w14:paraId="5C445A1D" w14:textId="5960A301" w:rsidR="00905909" w:rsidRPr="0032148D" w:rsidRDefault="002957E6" w:rsidP="0081093A">
            <w:pPr>
              <w:jc w:val="center"/>
              <w:rPr>
                <w:color w:val="000000" w:themeColor="text1"/>
                <w:sz w:val="20"/>
                <w:szCs w:val="20"/>
                <w:lang w:val="ru-RU"/>
              </w:rPr>
            </w:pPr>
            <w:r w:rsidRPr="0032148D">
              <w:rPr>
                <w:color w:val="000000" w:themeColor="text1"/>
                <w:sz w:val="20"/>
                <w:szCs w:val="20"/>
                <w:lang w:val="ru-RU"/>
              </w:rPr>
              <w:t>-</w:t>
            </w:r>
          </w:p>
        </w:tc>
        <w:tc>
          <w:tcPr>
            <w:tcW w:w="1066" w:type="dxa"/>
            <w:tcBorders>
              <w:top w:val="nil"/>
              <w:left w:val="nil"/>
              <w:bottom w:val="single" w:sz="4" w:space="0" w:color="auto"/>
              <w:right w:val="single" w:sz="4" w:space="0" w:color="auto"/>
            </w:tcBorders>
            <w:shd w:val="clear" w:color="auto" w:fill="auto"/>
            <w:vAlign w:val="center"/>
            <w:hideMark/>
          </w:tcPr>
          <w:p w14:paraId="4541F143" w14:textId="21AD3025" w:rsidR="00905909" w:rsidRPr="0032148D" w:rsidRDefault="002D4B01" w:rsidP="0081093A">
            <w:pPr>
              <w:jc w:val="center"/>
              <w:rPr>
                <w:color w:val="000000" w:themeColor="text1"/>
                <w:sz w:val="20"/>
                <w:szCs w:val="20"/>
                <w:lang w:val="ru-RU"/>
              </w:rPr>
            </w:pPr>
            <w:r w:rsidRPr="0032148D">
              <w:rPr>
                <w:color w:val="000000" w:themeColor="text1"/>
                <w:sz w:val="20"/>
                <w:szCs w:val="20"/>
                <w:lang w:val="ru-RU"/>
              </w:rPr>
              <w:t>-</w:t>
            </w:r>
          </w:p>
        </w:tc>
        <w:tc>
          <w:tcPr>
            <w:tcW w:w="1202" w:type="dxa"/>
            <w:tcBorders>
              <w:top w:val="nil"/>
              <w:left w:val="nil"/>
              <w:bottom w:val="single" w:sz="4" w:space="0" w:color="auto"/>
              <w:right w:val="single" w:sz="4" w:space="0" w:color="auto"/>
            </w:tcBorders>
            <w:shd w:val="clear" w:color="auto" w:fill="auto"/>
            <w:vAlign w:val="center"/>
            <w:hideMark/>
          </w:tcPr>
          <w:p w14:paraId="0DD1724E" w14:textId="0C1CC0FA" w:rsidR="00905909" w:rsidRPr="0032148D" w:rsidRDefault="002D4B01" w:rsidP="0081093A">
            <w:pPr>
              <w:jc w:val="center"/>
              <w:rPr>
                <w:color w:val="000000" w:themeColor="text1"/>
                <w:sz w:val="20"/>
                <w:szCs w:val="20"/>
                <w:lang w:val="ru-RU"/>
              </w:rPr>
            </w:pPr>
            <w:r w:rsidRPr="0032148D">
              <w:rPr>
                <w:color w:val="000000" w:themeColor="text1"/>
                <w:sz w:val="20"/>
                <w:szCs w:val="20"/>
                <w:lang w:val="ru-RU"/>
              </w:rPr>
              <w:t>-</w:t>
            </w:r>
          </w:p>
        </w:tc>
      </w:tr>
      <w:tr w:rsidR="00CC505E" w:rsidRPr="0032148D" w14:paraId="607DD825" w14:textId="77777777" w:rsidTr="00CC505E">
        <w:trPr>
          <w:trHeight w:val="278"/>
          <w:jc w:val="center"/>
        </w:trPr>
        <w:tc>
          <w:tcPr>
            <w:tcW w:w="642" w:type="dxa"/>
            <w:tcBorders>
              <w:top w:val="nil"/>
              <w:left w:val="single" w:sz="4" w:space="0" w:color="auto"/>
              <w:bottom w:val="single" w:sz="4" w:space="0" w:color="auto"/>
              <w:right w:val="single" w:sz="4" w:space="0" w:color="auto"/>
            </w:tcBorders>
            <w:shd w:val="clear" w:color="auto" w:fill="auto"/>
            <w:vAlign w:val="center"/>
          </w:tcPr>
          <w:p w14:paraId="29B10513" w14:textId="7EE86660" w:rsidR="0081093A" w:rsidRPr="0032148D" w:rsidRDefault="0081093A" w:rsidP="0081093A">
            <w:pPr>
              <w:jc w:val="center"/>
              <w:rPr>
                <w:color w:val="000000" w:themeColor="text1"/>
                <w:sz w:val="20"/>
                <w:szCs w:val="20"/>
                <w:lang w:val="ru-RU"/>
              </w:rPr>
            </w:pPr>
            <w:r w:rsidRPr="0032148D">
              <w:rPr>
                <w:color w:val="000000" w:themeColor="text1"/>
                <w:sz w:val="20"/>
                <w:szCs w:val="20"/>
                <w:lang w:val="ru-RU"/>
              </w:rPr>
              <w:t>13</w:t>
            </w:r>
          </w:p>
        </w:tc>
        <w:tc>
          <w:tcPr>
            <w:tcW w:w="1806" w:type="dxa"/>
            <w:tcBorders>
              <w:top w:val="nil"/>
              <w:left w:val="nil"/>
              <w:bottom w:val="single" w:sz="4" w:space="0" w:color="auto"/>
              <w:right w:val="single" w:sz="4" w:space="0" w:color="auto"/>
            </w:tcBorders>
            <w:shd w:val="clear" w:color="auto" w:fill="auto"/>
            <w:vAlign w:val="center"/>
          </w:tcPr>
          <w:p w14:paraId="071C66C0" w14:textId="58F7DAC0" w:rsidR="0081093A" w:rsidRPr="0032148D" w:rsidRDefault="0081093A" w:rsidP="0081093A">
            <w:pPr>
              <w:jc w:val="center"/>
              <w:rPr>
                <w:color w:val="000000" w:themeColor="text1"/>
                <w:sz w:val="20"/>
                <w:szCs w:val="20"/>
                <w:lang w:val="ru-RU"/>
              </w:rPr>
            </w:pPr>
            <w:r w:rsidRPr="0032148D">
              <w:rPr>
                <w:color w:val="000000" w:themeColor="text1"/>
                <w:sz w:val="20"/>
                <w:szCs w:val="20"/>
                <w:lang w:val="ru-RU"/>
              </w:rPr>
              <w:t>Модификатор АС-1</w:t>
            </w:r>
          </w:p>
        </w:tc>
        <w:tc>
          <w:tcPr>
            <w:tcW w:w="1113" w:type="dxa"/>
            <w:tcBorders>
              <w:top w:val="nil"/>
              <w:left w:val="nil"/>
              <w:bottom w:val="single" w:sz="4" w:space="0" w:color="auto"/>
              <w:right w:val="single" w:sz="4" w:space="0" w:color="auto"/>
            </w:tcBorders>
            <w:shd w:val="clear" w:color="auto" w:fill="auto"/>
            <w:vAlign w:val="center"/>
          </w:tcPr>
          <w:p w14:paraId="679E7F3E" w14:textId="20E38913" w:rsidR="0081093A" w:rsidRPr="0032148D" w:rsidRDefault="00834F4D" w:rsidP="0081093A">
            <w:pPr>
              <w:jc w:val="center"/>
              <w:rPr>
                <w:color w:val="000000" w:themeColor="text1"/>
                <w:sz w:val="20"/>
                <w:szCs w:val="20"/>
                <w:lang w:val="ru-RU"/>
              </w:rPr>
            </w:pPr>
            <w:r w:rsidRPr="0032148D">
              <w:rPr>
                <w:color w:val="000000" w:themeColor="text1"/>
                <w:sz w:val="20"/>
                <w:szCs w:val="20"/>
                <w:lang w:val="ru-RU"/>
              </w:rPr>
              <w:t>т</w:t>
            </w:r>
          </w:p>
        </w:tc>
        <w:tc>
          <w:tcPr>
            <w:tcW w:w="1296" w:type="dxa"/>
            <w:tcBorders>
              <w:top w:val="nil"/>
              <w:left w:val="nil"/>
              <w:bottom w:val="single" w:sz="4" w:space="0" w:color="auto"/>
              <w:right w:val="single" w:sz="4" w:space="0" w:color="auto"/>
            </w:tcBorders>
            <w:shd w:val="clear" w:color="auto" w:fill="auto"/>
            <w:vAlign w:val="center"/>
          </w:tcPr>
          <w:p w14:paraId="46846B84" w14:textId="3ACEAE0A" w:rsidR="0081093A" w:rsidRPr="0032148D" w:rsidRDefault="002D4B01" w:rsidP="0081093A">
            <w:pPr>
              <w:jc w:val="center"/>
              <w:rPr>
                <w:color w:val="000000" w:themeColor="text1"/>
                <w:sz w:val="20"/>
                <w:szCs w:val="20"/>
                <w:lang w:val="ru-RU"/>
              </w:rPr>
            </w:pPr>
            <w:r w:rsidRPr="0032148D">
              <w:rPr>
                <w:color w:val="000000" w:themeColor="text1"/>
                <w:sz w:val="20"/>
                <w:szCs w:val="20"/>
                <w:lang w:val="ru-RU"/>
              </w:rPr>
              <w:t>-</w:t>
            </w:r>
          </w:p>
        </w:tc>
        <w:tc>
          <w:tcPr>
            <w:tcW w:w="1092" w:type="dxa"/>
            <w:tcBorders>
              <w:top w:val="nil"/>
              <w:left w:val="nil"/>
              <w:bottom w:val="single" w:sz="4" w:space="0" w:color="auto"/>
              <w:right w:val="single" w:sz="4" w:space="0" w:color="auto"/>
            </w:tcBorders>
            <w:shd w:val="clear" w:color="auto" w:fill="auto"/>
            <w:vAlign w:val="center"/>
          </w:tcPr>
          <w:p w14:paraId="611D7E18" w14:textId="63C9317A" w:rsidR="0081093A" w:rsidRPr="0032148D" w:rsidRDefault="00834F4D" w:rsidP="0081093A">
            <w:pPr>
              <w:jc w:val="center"/>
              <w:rPr>
                <w:color w:val="000000" w:themeColor="text1"/>
                <w:sz w:val="20"/>
                <w:szCs w:val="20"/>
              </w:rPr>
            </w:pPr>
            <w:r w:rsidRPr="0032148D">
              <w:rPr>
                <w:color w:val="000000" w:themeColor="text1"/>
                <w:sz w:val="20"/>
                <w:szCs w:val="20"/>
                <w:lang w:val="ru-RU"/>
              </w:rPr>
              <w:t>0,00575</w:t>
            </w:r>
          </w:p>
        </w:tc>
        <w:tc>
          <w:tcPr>
            <w:tcW w:w="1134" w:type="dxa"/>
            <w:tcBorders>
              <w:top w:val="nil"/>
              <w:left w:val="nil"/>
              <w:bottom w:val="single" w:sz="4" w:space="0" w:color="auto"/>
              <w:right w:val="single" w:sz="4" w:space="0" w:color="auto"/>
            </w:tcBorders>
            <w:shd w:val="clear" w:color="auto" w:fill="auto"/>
            <w:vAlign w:val="center"/>
          </w:tcPr>
          <w:p w14:paraId="437B4213" w14:textId="02B0F2D6" w:rsidR="0081093A" w:rsidRPr="0032148D" w:rsidRDefault="002957E6" w:rsidP="0081093A">
            <w:pPr>
              <w:jc w:val="center"/>
              <w:rPr>
                <w:color w:val="000000" w:themeColor="text1"/>
                <w:sz w:val="20"/>
                <w:szCs w:val="20"/>
              </w:rPr>
            </w:pPr>
            <w:r w:rsidRPr="0032148D">
              <w:rPr>
                <w:color w:val="000000" w:themeColor="text1"/>
                <w:sz w:val="20"/>
                <w:szCs w:val="20"/>
                <w:lang w:val="ru-RU"/>
              </w:rPr>
              <w:t>1510000</w:t>
            </w:r>
          </w:p>
        </w:tc>
        <w:tc>
          <w:tcPr>
            <w:tcW w:w="1066" w:type="dxa"/>
            <w:tcBorders>
              <w:top w:val="nil"/>
              <w:left w:val="nil"/>
              <w:bottom w:val="single" w:sz="4" w:space="0" w:color="auto"/>
              <w:right w:val="single" w:sz="4" w:space="0" w:color="auto"/>
            </w:tcBorders>
            <w:shd w:val="clear" w:color="auto" w:fill="auto"/>
            <w:vAlign w:val="center"/>
          </w:tcPr>
          <w:p w14:paraId="6AA2A732" w14:textId="2A60198C" w:rsidR="0081093A" w:rsidRPr="0032148D" w:rsidRDefault="0081093A" w:rsidP="0081093A">
            <w:pPr>
              <w:jc w:val="center"/>
              <w:rPr>
                <w:color w:val="000000" w:themeColor="text1"/>
                <w:sz w:val="20"/>
                <w:szCs w:val="20"/>
                <w:lang w:val="ru-RU"/>
              </w:rPr>
            </w:pPr>
          </w:p>
        </w:tc>
        <w:tc>
          <w:tcPr>
            <w:tcW w:w="1202" w:type="dxa"/>
            <w:tcBorders>
              <w:top w:val="nil"/>
              <w:left w:val="nil"/>
              <w:bottom w:val="single" w:sz="4" w:space="0" w:color="auto"/>
              <w:right w:val="single" w:sz="4" w:space="0" w:color="auto"/>
            </w:tcBorders>
            <w:shd w:val="clear" w:color="auto" w:fill="auto"/>
            <w:vAlign w:val="center"/>
          </w:tcPr>
          <w:p w14:paraId="7CF51043" w14:textId="43C0D611" w:rsidR="0081093A" w:rsidRPr="0032148D" w:rsidRDefault="0075685B" w:rsidP="0081093A">
            <w:pPr>
              <w:jc w:val="center"/>
              <w:rPr>
                <w:color w:val="000000" w:themeColor="text1"/>
                <w:sz w:val="20"/>
                <w:szCs w:val="20"/>
              </w:rPr>
            </w:pPr>
            <w:r w:rsidRPr="0032148D">
              <w:rPr>
                <w:color w:val="000000" w:themeColor="text1"/>
                <w:sz w:val="20"/>
                <w:szCs w:val="20"/>
                <w:lang w:val="ru-RU"/>
              </w:rPr>
              <w:t>8683</w:t>
            </w:r>
          </w:p>
        </w:tc>
      </w:tr>
      <w:tr w:rsidR="00CC505E" w:rsidRPr="0032148D" w14:paraId="374B97CC" w14:textId="77777777" w:rsidTr="00CC505E">
        <w:trPr>
          <w:trHeight w:val="278"/>
          <w:jc w:val="center"/>
        </w:trPr>
        <w:tc>
          <w:tcPr>
            <w:tcW w:w="642" w:type="dxa"/>
            <w:tcBorders>
              <w:top w:val="nil"/>
              <w:left w:val="single" w:sz="4" w:space="0" w:color="auto"/>
              <w:bottom w:val="single" w:sz="4" w:space="0" w:color="auto"/>
              <w:right w:val="single" w:sz="4" w:space="0" w:color="auto"/>
            </w:tcBorders>
            <w:shd w:val="clear" w:color="auto" w:fill="auto"/>
            <w:vAlign w:val="center"/>
            <w:hideMark/>
          </w:tcPr>
          <w:p w14:paraId="1D47945A" w14:textId="58130BA6" w:rsidR="00905909" w:rsidRPr="0032148D" w:rsidRDefault="00905909" w:rsidP="0081093A">
            <w:pPr>
              <w:jc w:val="center"/>
              <w:rPr>
                <w:color w:val="000000" w:themeColor="text1"/>
                <w:sz w:val="20"/>
                <w:szCs w:val="20"/>
                <w:lang w:val="ru-RU"/>
              </w:rPr>
            </w:pPr>
            <w:r w:rsidRPr="0032148D">
              <w:rPr>
                <w:color w:val="000000" w:themeColor="text1"/>
                <w:sz w:val="20"/>
                <w:szCs w:val="20"/>
              </w:rPr>
              <w:t>1</w:t>
            </w:r>
            <w:r w:rsidR="0081093A" w:rsidRPr="0032148D">
              <w:rPr>
                <w:color w:val="000000" w:themeColor="text1"/>
                <w:sz w:val="20"/>
                <w:szCs w:val="20"/>
                <w:lang w:val="ru-RU"/>
              </w:rPr>
              <w:t>4</w:t>
            </w:r>
          </w:p>
        </w:tc>
        <w:tc>
          <w:tcPr>
            <w:tcW w:w="1806" w:type="dxa"/>
            <w:tcBorders>
              <w:top w:val="nil"/>
              <w:left w:val="nil"/>
              <w:bottom w:val="single" w:sz="4" w:space="0" w:color="auto"/>
              <w:right w:val="single" w:sz="4" w:space="0" w:color="auto"/>
            </w:tcBorders>
            <w:shd w:val="clear" w:color="auto" w:fill="auto"/>
            <w:vAlign w:val="center"/>
            <w:hideMark/>
          </w:tcPr>
          <w:p w14:paraId="5E13148A" w14:textId="0EA5C2AB" w:rsidR="00905909" w:rsidRPr="0032148D" w:rsidRDefault="00905909" w:rsidP="0081093A">
            <w:pPr>
              <w:jc w:val="center"/>
              <w:rPr>
                <w:color w:val="000000" w:themeColor="text1"/>
                <w:sz w:val="20"/>
                <w:szCs w:val="20"/>
                <w:lang w:val="ru-RU"/>
              </w:rPr>
            </w:pPr>
            <w:r w:rsidRPr="0032148D">
              <w:rPr>
                <w:color w:val="000000" w:themeColor="text1"/>
                <w:sz w:val="20"/>
                <w:szCs w:val="20"/>
              </w:rPr>
              <w:t xml:space="preserve">Битум БНД </w:t>
            </w:r>
            <w:r w:rsidR="0029459B" w:rsidRPr="0032148D">
              <w:rPr>
                <w:color w:val="000000" w:themeColor="text1"/>
                <w:sz w:val="20"/>
                <w:szCs w:val="20"/>
                <w:lang w:val="ru-RU"/>
              </w:rPr>
              <w:t>100/130</w:t>
            </w:r>
          </w:p>
        </w:tc>
        <w:tc>
          <w:tcPr>
            <w:tcW w:w="1113" w:type="dxa"/>
            <w:tcBorders>
              <w:top w:val="nil"/>
              <w:left w:val="nil"/>
              <w:bottom w:val="single" w:sz="4" w:space="0" w:color="auto"/>
              <w:right w:val="single" w:sz="4" w:space="0" w:color="auto"/>
            </w:tcBorders>
            <w:shd w:val="clear" w:color="auto" w:fill="auto"/>
            <w:vAlign w:val="center"/>
            <w:hideMark/>
          </w:tcPr>
          <w:p w14:paraId="1D07D5CA" w14:textId="43D5963E" w:rsidR="00905909" w:rsidRPr="0032148D" w:rsidRDefault="00905909" w:rsidP="0081093A">
            <w:pPr>
              <w:jc w:val="center"/>
              <w:rPr>
                <w:color w:val="000000" w:themeColor="text1"/>
                <w:sz w:val="20"/>
                <w:szCs w:val="20"/>
                <w:lang w:val="ru-RU"/>
              </w:rPr>
            </w:pPr>
            <w:r w:rsidRPr="0032148D">
              <w:rPr>
                <w:color w:val="000000" w:themeColor="text1"/>
                <w:sz w:val="20"/>
                <w:szCs w:val="20"/>
              </w:rPr>
              <w:t>т</w:t>
            </w:r>
          </w:p>
        </w:tc>
        <w:tc>
          <w:tcPr>
            <w:tcW w:w="1296" w:type="dxa"/>
            <w:tcBorders>
              <w:top w:val="nil"/>
              <w:left w:val="nil"/>
              <w:bottom w:val="single" w:sz="4" w:space="0" w:color="auto"/>
              <w:right w:val="single" w:sz="4" w:space="0" w:color="auto"/>
            </w:tcBorders>
            <w:shd w:val="clear" w:color="auto" w:fill="auto"/>
            <w:vAlign w:val="center"/>
            <w:hideMark/>
          </w:tcPr>
          <w:p w14:paraId="50A17030" w14:textId="1D9CA412" w:rsidR="00905909" w:rsidRPr="0032148D" w:rsidRDefault="00905909" w:rsidP="0081093A">
            <w:pPr>
              <w:jc w:val="center"/>
              <w:rPr>
                <w:color w:val="000000" w:themeColor="text1"/>
                <w:sz w:val="20"/>
                <w:szCs w:val="20"/>
                <w:lang w:val="ru-RU"/>
              </w:rPr>
            </w:pPr>
            <w:r w:rsidRPr="0032148D">
              <w:rPr>
                <w:color w:val="000000" w:themeColor="text1"/>
                <w:sz w:val="20"/>
                <w:szCs w:val="20"/>
              </w:rPr>
              <w:t>5</w:t>
            </w:r>
            <w:r w:rsidR="00834F4D" w:rsidRPr="0032148D">
              <w:rPr>
                <w:color w:val="000000" w:themeColor="text1"/>
                <w:sz w:val="20"/>
                <w:szCs w:val="20"/>
                <w:lang w:val="ru-RU"/>
              </w:rPr>
              <w:t>,</w:t>
            </w:r>
            <w:r w:rsidR="00DD59AF" w:rsidRPr="0032148D">
              <w:rPr>
                <w:color w:val="000000" w:themeColor="text1"/>
                <w:sz w:val="20"/>
                <w:szCs w:val="20"/>
                <w:lang w:val="ru-RU"/>
              </w:rPr>
              <w:t>7</w:t>
            </w:r>
          </w:p>
        </w:tc>
        <w:tc>
          <w:tcPr>
            <w:tcW w:w="1092" w:type="dxa"/>
            <w:tcBorders>
              <w:top w:val="nil"/>
              <w:left w:val="nil"/>
              <w:bottom w:val="single" w:sz="4" w:space="0" w:color="auto"/>
              <w:right w:val="single" w:sz="4" w:space="0" w:color="auto"/>
            </w:tcBorders>
            <w:shd w:val="clear" w:color="auto" w:fill="auto"/>
            <w:vAlign w:val="center"/>
            <w:hideMark/>
          </w:tcPr>
          <w:p w14:paraId="5C59B80E" w14:textId="500F609C" w:rsidR="00905909" w:rsidRPr="0032148D" w:rsidRDefault="00905909" w:rsidP="0081093A">
            <w:pPr>
              <w:jc w:val="center"/>
              <w:rPr>
                <w:color w:val="000000" w:themeColor="text1"/>
                <w:sz w:val="20"/>
                <w:szCs w:val="20"/>
                <w:lang w:val="ru-RU"/>
              </w:rPr>
            </w:pPr>
            <w:r w:rsidRPr="0032148D">
              <w:rPr>
                <w:color w:val="000000" w:themeColor="text1"/>
                <w:sz w:val="20"/>
                <w:szCs w:val="20"/>
              </w:rPr>
              <w:t>5</w:t>
            </w:r>
            <w:r w:rsidR="00834F4D" w:rsidRPr="0032148D">
              <w:rPr>
                <w:color w:val="000000" w:themeColor="text1"/>
                <w:sz w:val="20"/>
                <w:szCs w:val="20"/>
                <w:lang w:val="ru-RU"/>
              </w:rPr>
              <w:t>,</w:t>
            </w:r>
            <w:r w:rsidR="00DD59AF" w:rsidRPr="0032148D">
              <w:rPr>
                <w:color w:val="000000" w:themeColor="text1"/>
                <w:sz w:val="20"/>
                <w:szCs w:val="20"/>
                <w:lang w:val="ru-RU"/>
              </w:rPr>
              <w:t>7</w:t>
            </w:r>
          </w:p>
        </w:tc>
        <w:tc>
          <w:tcPr>
            <w:tcW w:w="1134" w:type="dxa"/>
            <w:tcBorders>
              <w:top w:val="nil"/>
              <w:left w:val="nil"/>
              <w:bottom w:val="single" w:sz="4" w:space="0" w:color="auto"/>
              <w:right w:val="single" w:sz="4" w:space="0" w:color="auto"/>
            </w:tcBorders>
            <w:shd w:val="clear" w:color="auto" w:fill="auto"/>
            <w:vAlign w:val="center"/>
            <w:hideMark/>
          </w:tcPr>
          <w:p w14:paraId="78F6CA06" w14:textId="1347F59D" w:rsidR="00905909" w:rsidRPr="0032148D" w:rsidRDefault="00DD59AF" w:rsidP="0081093A">
            <w:pPr>
              <w:jc w:val="center"/>
              <w:rPr>
                <w:color w:val="000000" w:themeColor="text1"/>
                <w:sz w:val="20"/>
                <w:szCs w:val="20"/>
                <w:lang w:val="ru-RU"/>
              </w:rPr>
            </w:pPr>
            <w:r w:rsidRPr="0032148D">
              <w:rPr>
                <w:color w:val="000000" w:themeColor="text1"/>
                <w:sz w:val="20"/>
                <w:szCs w:val="20"/>
                <w:lang w:val="ru-RU"/>
              </w:rPr>
              <w:t>600000</w:t>
            </w:r>
          </w:p>
        </w:tc>
        <w:tc>
          <w:tcPr>
            <w:tcW w:w="1066" w:type="dxa"/>
            <w:tcBorders>
              <w:top w:val="nil"/>
              <w:left w:val="nil"/>
              <w:bottom w:val="single" w:sz="4" w:space="0" w:color="auto"/>
              <w:right w:val="single" w:sz="4" w:space="0" w:color="auto"/>
            </w:tcBorders>
            <w:shd w:val="clear" w:color="auto" w:fill="auto"/>
            <w:vAlign w:val="center"/>
            <w:hideMark/>
          </w:tcPr>
          <w:p w14:paraId="2EB13953" w14:textId="0E3839AC" w:rsidR="00905909" w:rsidRPr="0032148D" w:rsidRDefault="00DD59AF" w:rsidP="0081093A">
            <w:pPr>
              <w:jc w:val="center"/>
              <w:rPr>
                <w:color w:val="000000" w:themeColor="text1"/>
                <w:sz w:val="20"/>
                <w:szCs w:val="20"/>
                <w:lang w:val="ru-RU"/>
              </w:rPr>
            </w:pPr>
            <w:r w:rsidRPr="0032148D">
              <w:rPr>
                <w:color w:val="000000" w:themeColor="text1"/>
                <w:sz w:val="20"/>
                <w:szCs w:val="20"/>
                <w:lang w:val="ru-RU"/>
              </w:rPr>
              <w:t>3420000</w:t>
            </w:r>
          </w:p>
        </w:tc>
        <w:tc>
          <w:tcPr>
            <w:tcW w:w="1202" w:type="dxa"/>
            <w:tcBorders>
              <w:top w:val="nil"/>
              <w:left w:val="nil"/>
              <w:bottom w:val="single" w:sz="4" w:space="0" w:color="auto"/>
              <w:right w:val="single" w:sz="4" w:space="0" w:color="auto"/>
            </w:tcBorders>
            <w:shd w:val="clear" w:color="auto" w:fill="auto"/>
            <w:vAlign w:val="center"/>
            <w:hideMark/>
          </w:tcPr>
          <w:p w14:paraId="5FF0E344" w14:textId="18B3650C" w:rsidR="00905909" w:rsidRPr="0032148D" w:rsidRDefault="00DD59AF" w:rsidP="0081093A">
            <w:pPr>
              <w:jc w:val="center"/>
              <w:rPr>
                <w:color w:val="000000" w:themeColor="text1"/>
                <w:sz w:val="20"/>
                <w:szCs w:val="20"/>
              </w:rPr>
            </w:pPr>
            <w:r w:rsidRPr="0032148D">
              <w:rPr>
                <w:color w:val="000000" w:themeColor="text1"/>
                <w:sz w:val="20"/>
                <w:szCs w:val="20"/>
                <w:lang w:val="ru-RU"/>
              </w:rPr>
              <w:t>3420000</w:t>
            </w:r>
          </w:p>
        </w:tc>
      </w:tr>
      <w:tr w:rsidR="00CC505E" w:rsidRPr="0032148D" w14:paraId="492056BE" w14:textId="77777777" w:rsidTr="00CC505E">
        <w:trPr>
          <w:trHeight w:val="278"/>
          <w:jc w:val="center"/>
        </w:trPr>
        <w:tc>
          <w:tcPr>
            <w:tcW w:w="642" w:type="dxa"/>
            <w:tcBorders>
              <w:top w:val="nil"/>
              <w:left w:val="single" w:sz="4" w:space="0" w:color="auto"/>
              <w:bottom w:val="single" w:sz="4" w:space="0" w:color="auto"/>
              <w:right w:val="single" w:sz="4" w:space="0" w:color="auto"/>
            </w:tcBorders>
            <w:shd w:val="clear" w:color="auto" w:fill="auto"/>
            <w:vAlign w:val="center"/>
            <w:hideMark/>
          </w:tcPr>
          <w:p w14:paraId="6A0B3CC2" w14:textId="7188AA3A" w:rsidR="00905909" w:rsidRPr="0032148D" w:rsidRDefault="00905909" w:rsidP="0081093A">
            <w:pPr>
              <w:jc w:val="center"/>
              <w:rPr>
                <w:color w:val="000000" w:themeColor="text1"/>
                <w:sz w:val="20"/>
                <w:szCs w:val="20"/>
              </w:rPr>
            </w:pPr>
          </w:p>
        </w:tc>
        <w:tc>
          <w:tcPr>
            <w:tcW w:w="1806" w:type="dxa"/>
            <w:tcBorders>
              <w:top w:val="nil"/>
              <w:left w:val="nil"/>
              <w:bottom w:val="single" w:sz="4" w:space="0" w:color="auto"/>
              <w:right w:val="single" w:sz="4" w:space="0" w:color="auto"/>
            </w:tcBorders>
            <w:shd w:val="clear" w:color="auto" w:fill="auto"/>
            <w:vAlign w:val="center"/>
            <w:hideMark/>
          </w:tcPr>
          <w:p w14:paraId="4C26BB89" w14:textId="29EEC1C6" w:rsidR="00905909" w:rsidRPr="0032148D" w:rsidRDefault="00905909" w:rsidP="0081093A">
            <w:pPr>
              <w:jc w:val="center"/>
              <w:rPr>
                <w:color w:val="000000" w:themeColor="text1"/>
                <w:sz w:val="20"/>
                <w:szCs w:val="20"/>
              </w:rPr>
            </w:pPr>
            <w:r w:rsidRPr="0032148D">
              <w:rPr>
                <w:color w:val="000000" w:themeColor="text1"/>
                <w:sz w:val="20"/>
                <w:szCs w:val="20"/>
              </w:rPr>
              <w:t>Итого</w:t>
            </w:r>
            <w:r w:rsidR="00D3182E" w:rsidRPr="0032148D">
              <w:rPr>
                <w:color w:val="000000" w:themeColor="text1"/>
                <w:sz w:val="20"/>
                <w:szCs w:val="20"/>
                <w:lang w:val="ru-RU"/>
              </w:rPr>
              <w:t xml:space="preserve"> на 100 тонн</w:t>
            </w:r>
            <w:r w:rsidRPr="0032148D">
              <w:rPr>
                <w:color w:val="000000" w:themeColor="text1"/>
                <w:sz w:val="20"/>
                <w:szCs w:val="20"/>
              </w:rPr>
              <w:t>:</w:t>
            </w:r>
          </w:p>
        </w:tc>
        <w:tc>
          <w:tcPr>
            <w:tcW w:w="1113" w:type="dxa"/>
            <w:tcBorders>
              <w:top w:val="nil"/>
              <w:left w:val="nil"/>
              <w:bottom w:val="single" w:sz="4" w:space="0" w:color="auto"/>
              <w:right w:val="single" w:sz="4" w:space="0" w:color="auto"/>
            </w:tcBorders>
            <w:shd w:val="clear" w:color="auto" w:fill="auto"/>
            <w:vAlign w:val="center"/>
            <w:hideMark/>
          </w:tcPr>
          <w:p w14:paraId="04F5678A" w14:textId="22F755D4" w:rsidR="00905909" w:rsidRPr="0032148D" w:rsidRDefault="00905909" w:rsidP="0081093A">
            <w:pPr>
              <w:jc w:val="center"/>
              <w:rPr>
                <w:color w:val="000000" w:themeColor="text1"/>
                <w:sz w:val="20"/>
                <w:szCs w:val="20"/>
              </w:rPr>
            </w:pPr>
          </w:p>
        </w:tc>
        <w:tc>
          <w:tcPr>
            <w:tcW w:w="1296" w:type="dxa"/>
            <w:tcBorders>
              <w:top w:val="nil"/>
              <w:left w:val="nil"/>
              <w:bottom w:val="single" w:sz="4" w:space="0" w:color="auto"/>
              <w:right w:val="single" w:sz="4" w:space="0" w:color="auto"/>
            </w:tcBorders>
            <w:shd w:val="clear" w:color="auto" w:fill="auto"/>
            <w:vAlign w:val="center"/>
            <w:hideMark/>
          </w:tcPr>
          <w:p w14:paraId="5591DAC5" w14:textId="7667929A" w:rsidR="00905909" w:rsidRPr="0032148D" w:rsidRDefault="00905909" w:rsidP="00D3182E">
            <w:pPr>
              <w:rPr>
                <w:color w:val="000000" w:themeColor="text1"/>
                <w:sz w:val="20"/>
                <w:szCs w:val="20"/>
                <w:lang w:val="ru-RU"/>
              </w:rPr>
            </w:pPr>
          </w:p>
        </w:tc>
        <w:tc>
          <w:tcPr>
            <w:tcW w:w="1092" w:type="dxa"/>
            <w:tcBorders>
              <w:top w:val="nil"/>
              <w:left w:val="nil"/>
              <w:bottom w:val="single" w:sz="4" w:space="0" w:color="auto"/>
              <w:right w:val="single" w:sz="4" w:space="0" w:color="auto"/>
            </w:tcBorders>
            <w:shd w:val="clear" w:color="auto" w:fill="auto"/>
            <w:vAlign w:val="center"/>
            <w:hideMark/>
          </w:tcPr>
          <w:p w14:paraId="578295E6" w14:textId="0F5A2DCF" w:rsidR="00905909" w:rsidRPr="0032148D" w:rsidRDefault="00905909" w:rsidP="0081093A">
            <w:pPr>
              <w:jc w:val="center"/>
              <w:rPr>
                <w:color w:val="000000" w:themeColor="text1"/>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14:paraId="47BD8CB2" w14:textId="119C0C49" w:rsidR="00905909" w:rsidRPr="0032148D" w:rsidRDefault="00905909" w:rsidP="0081093A">
            <w:pPr>
              <w:jc w:val="center"/>
              <w:rPr>
                <w:color w:val="000000" w:themeColor="text1"/>
                <w:sz w:val="20"/>
                <w:szCs w:val="20"/>
              </w:rPr>
            </w:pPr>
          </w:p>
        </w:tc>
        <w:tc>
          <w:tcPr>
            <w:tcW w:w="1066" w:type="dxa"/>
            <w:tcBorders>
              <w:top w:val="nil"/>
              <w:left w:val="nil"/>
              <w:bottom w:val="single" w:sz="4" w:space="0" w:color="auto"/>
              <w:right w:val="single" w:sz="4" w:space="0" w:color="auto"/>
            </w:tcBorders>
            <w:shd w:val="clear" w:color="auto" w:fill="auto"/>
            <w:vAlign w:val="center"/>
            <w:hideMark/>
          </w:tcPr>
          <w:p w14:paraId="4DCB50F8" w14:textId="3B94A2C5" w:rsidR="00905909" w:rsidRPr="0032148D" w:rsidRDefault="0075685B" w:rsidP="0081093A">
            <w:pPr>
              <w:jc w:val="center"/>
              <w:rPr>
                <w:color w:val="000000" w:themeColor="text1"/>
                <w:sz w:val="20"/>
                <w:szCs w:val="20"/>
                <w:lang w:val="ru-RU"/>
              </w:rPr>
            </w:pPr>
            <w:r w:rsidRPr="0032148D">
              <w:rPr>
                <w:color w:val="000000" w:themeColor="text1"/>
                <w:sz w:val="20"/>
                <w:szCs w:val="20"/>
                <w:lang w:val="ru-RU"/>
              </w:rPr>
              <w:t>5221748,3</w:t>
            </w:r>
          </w:p>
        </w:tc>
        <w:tc>
          <w:tcPr>
            <w:tcW w:w="1202" w:type="dxa"/>
            <w:tcBorders>
              <w:top w:val="nil"/>
              <w:left w:val="nil"/>
              <w:bottom w:val="single" w:sz="4" w:space="0" w:color="auto"/>
              <w:right w:val="single" w:sz="4" w:space="0" w:color="auto"/>
            </w:tcBorders>
            <w:shd w:val="clear" w:color="auto" w:fill="auto"/>
            <w:vAlign w:val="center"/>
            <w:hideMark/>
          </w:tcPr>
          <w:p w14:paraId="0BEE1ECD" w14:textId="0FF6BB56" w:rsidR="00905909" w:rsidRPr="0032148D" w:rsidRDefault="0075685B" w:rsidP="0081093A">
            <w:pPr>
              <w:jc w:val="center"/>
              <w:rPr>
                <w:color w:val="000000" w:themeColor="text1"/>
                <w:sz w:val="20"/>
                <w:szCs w:val="20"/>
                <w:lang w:val="ru-RU"/>
              </w:rPr>
            </w:pPr>
            <w:r w:rsidRPr="0032148D">
              <w:rPr>
                <w:color w:val="000000" w:themeColor="text1"/>
                <w:sz w:val="20"/>
                <w:szCs w:val="20"/>
                <w:lang w:val="ru-RU"/>
              </w:rPr>
              <w:t>5187581,7</w:t>
            </w:r>
          </w:p>
        </w:tc>
      </w:tr>
      <w:tr w:rsidR="00CC505E" w:rsidRPr="0032148D" w14:paraId="529A097A" w14:textId="77777777" w:rsidTr="00CC505E">
        <w:trPr>
          <w:trHeight w:val="278"/>
          <w:jc w:val="center"/>
        </w:trPr>
        <w:tc>
          <w:tcPr>
            <w:tcW w:w="642" w:type="dxa"/>
            <w:tcBorders>
              <w:top w:val="single" w:sz="4" w:space="0" w:color="auto"/>
              <w:left w:val="single" w:sz="4" w:space="0" w:color="auto"/>
              <w:bottom w:val="single" w:sz="4" w:space="0" w:color="auto"/>
              <w:right w:val="single" w:sz="4" w:space="0" w:color="auto"/>
            </w:tcBorders>
            <w:shd w:val="clear" w:color="auto" w:fill="auto"/>
            <w:vAlign w:val="center"/>
          </w:tcPr>
          <w:p w14:paraId="393D0E26" w14:textId="77777777" w:rsidR="0029459B" w:rsidRPr="0032148D" w:rsidRDefault="0029459B" w:rsidP="0081093A">
            <w:pPr>
              <w:jc w:val="center"/>
              <w:rPr>
                <w:color w:val="000000" w:themeColor="text1"/>
                <w:sz w:val="20"/>
                <w:szCs w:val="20"/>
                <w:lang w:val="ru-RU"/>
              </w:rPr>
            </w:pPr>
            <w:r w:rsidRPr="0032148D">
              <w:rPr>
                <w:color w:val="000000" w:themeColor="text1"/>
                <w:sz w:val="20"/>
                <w:szCs w:val="20"/>
                <w:lang w:val="ru-RU"/>
              </w:rPr>
              <w:t>15</w:t>
            </w:r>
          </w:p>
          <w:p w14:paraId="7421135E" w14:textId="5E830762" w:rsidR="0029459B" w:rsidRPr="0032148D" w:rsidRDefault="0029459B" w:rsidP="0081093A">
            <w:pPr>
              <w:jc w:val="center"/>
              <w:rPr>
                <w:color w:val="000000" w:themeColor="text1"/>
                <w:sz w:val="20"/>
                <w:szCs w:val="20"/>
                <w:lang w:val="ru-RU"/>
              </w:rPr>
            </w:pPr>
          </w:p>
        </w:tc>
        <w:tc>
          <w:tcPr>
            <w:tcW w:w="1806" w:type="dxa"/>
            <w:tcBorders>
              <w:top w:val="single" w:sz="4" w:space="0" w:color="auto"/>
              <w:left w:val="nil"/>
              <w:bottom w:val="single" w:sz="4" w:space="0" w:color="auto"/>
              <w:right w:val="single" w:sz="4" w:space="0" w:color="auto"/>
            </w:tcBorders>
            <w:shd w:val="clear" w:color="auto" w:fill="auto"/>
            <w:vAlign w:val="center"/>
          </w:tcPr>
          <w:p w14:paraId="33F0EE37" w14:textId="78C8F60A" w:rsidR="0029459B" w:rsidRPr="0032148D" w:rsidRDefault="0029459B" w:rsidP="0081093A">
            <w:pPr>
              <w:jc w:val="center"/>
              <w:rPr>
                <w:color w:val="000000" w:themeColor="text1"/>
                <w:sz w:val="20"/>
                <w:szCs w:val="20"/>
                <w:lang w:val="ru-RU"/>
              </w:rPr>
            </w:pPr>
            <w:r w:rsidRPr="0032148D">
              <w:rPr>
                <w:color w:val="000000" w:themeColor="text1"/>
                <w:sz w:val="20"/>
                <w:szCs w:val="20"/>
                <w:lang w:val="ru-RU"/>
              </w:rPr>
              <w:t>Стоимость изготовления на 1 тонну смеси</w:t>
            </w:r>
          </w:p>
        </w:tc>
        <w:tc>
          <w:tcPr>
            <w:tcW w:w="1113" w:type="dxa"/>
            <w:tcBorders>
              <w:top w:val="nil"/>
              <w:left w:val="nil"/>
              <w:bottom w:val="single" w:sz="4" w:space="0" w:color="auto"/>
              <w:right w:val="single" w:sz="4" w:space="0" w:color="auto"/>
            </w:tcBorders>
            <w:shd w:val="clear" w:color="auto" w:fill="auto"/>
            <w:vAlign w:val="center"/>
          </w:tcPr>
          <w:p w14:paraId="3CEF9191" w14:textId="77777777" w:rsidR="0029459B" w:rsidRPr="0032148D" w:rsidRDefault="0029459B" w:rsidP="0081093A">
            <w:pPr>
              <w:jc w:val="center"/>
              <w:rPr>
                <w:color w:val="000000" w:themeColor="text1"/>
                <w:sz w:val="20"/>
                <w:szCs w:val="20"/>
              </w:rPr>
            </w:pPr>
          </w:p>
        </w:tc>
        <w:tc>
          <w:tcPr>
            <w:tcW w:w="1296" w:type="dxa"/>
            <w:tcBorders>
              <w:top w:val="nil"/>
              <w:left w:val="nil"/>
              <w:bottom w:val="single" w:sz="4" w:space="0" w:color="auto"/>
              <w:right w:val="single" w:sz="4" w:space="0" w:color="auto"/>
            </w:tcBorders>
            <w:shd w:val="clear" w:color="auto" w:fill="auto"/>
            <w:vAlign w:val="center"/>
          </w:tcPr>
          <w:p w14:paraId="4DB03C7E" w14:textId="77777777" w:rsidR="0029459B" w:rsidRPr="0032148D" w:rsidRDefault="0029459B" w:rsidP="0081093A">
            <w:pPr>
              <w:jc w:val="center"/>
              <w:rPr>
                <w:color w:val="000000" w:themeColor="text1"/>
                <w:sz w:val="20"/>
                <w:szCs w:val="20"/>
                <w:lang w:val="ru-RU"/>
              </w:rPr>
            </w:pPr>
          </w:p>
        </w:tc>
        <w:tc>
          <w:tcPr>
            <w:tcW w:w="1092" w:type="dxa"/>
            <w:tcBorders>
              <w:top w:val="nil"/>
              <w:left w:val="nil"/>
              <w:bottom w:val="single" w:sz="4" w:space="0" w:color="auto"/>
              <w:right w:val="single" w:sz="4" w:space="0" w:color="auto"/>
            </w:tcBorders>
            <w:shd w:val="clear" w:color="auto" w:fill="auto"/>
            <w:vAlign w:val="center"/>
          </w:tcPr>
          <w:p w14:paraId="7D0D9F49" w14:textId="77777777" w:rsidR="0029459B" w:rsidRPr="0032148D" w:rsidRDefault="0029459B" w:rsidP="0081093A">
            <w:pPr>
              <w:jc w:val="center"/>
              <w:rPr>
                <w:color w:val="000000" w:themeColor="text1"/>
                <w:sz w:val="20"/>
                <w:szCs w:val="20"/>
              </w:rPr>
            </w:pPr>
          </w:p>
        </w:tc>
        <w:tc>
          <w:tcPr>
            <w:tcW w:w="1134" w:type="dxa"/>
            <w:tcBorders>
              <w:top w:val="nil"/>
              <w:left w:val="nil"/>
              <w:bottom w:val="single" w:sz="4" w:space="0" w:color="auto"/>
              <w:right w:val="single" w:sz="4" w:space="0" w:color="auto"/>
            </w:tcBorders>
            <w:shd w:val="clear" w:color="auto" w:fill="auto"/>
            <w:vAlign w:val="center"/>
          </w:tcPr>
          <w:p w14:paraId="0EA4BAD8" w14:textId="77777777" w:rsidR="0029459B" w:rsidRPr="0032148D" w:rsidRDefault="0029459B" w:rsidP="0081093A">
            <w:pPr>
              <w:jc w:val="center"/>
              <w:rPr>
                <w:color w:val="000000" w:themeColor="text1"/>
                <w:sz w:val="20"/>
                <w:szCs w:val="20"/>
              </w:rPr>
            </w:pPr>
          </w:p>
        </w:tc>
        <w:tc>
          <w:tcPr>
            <w:tcW w:w="1066" w:type="dxa"/>
            <w:tcBorders>
              <w:top w:val="nil"/>
              <w:left w:val="nil"/>
              <w:bottom w:val="single" w:sz="4" w:space="0" w:color="auto"/>
              <w:right w:val="single" w:sz="4" w:space="0" w:color="auto"/>
            </w:tcBorders>
            <w:shd w:val="clear" w:color="auto" w:fill="auto"/>
            <w:vAlign w:val="center"/>
          </w:tcPr>
          <w:p w14:paraId="60A0A597" w14:textId="7EE5BA52" w:rsidR="0029459B" w:rsidRPr="0032148D" w:rsidRDefault="0075685B" w:rsidP="0081093A">
            <w:pPr>
              <w:jc w:val="center"/>
              <w:rPr>
                <w:color w:val="000000" w:themeColor="text1"/>
                <w:sz w:val="20"/>
                <w:szCs w:val="20"/>
                <w:lang w:val="ru-RU"/>
              </w:rPr>
            </w:pPr>
            <w:r w:rsidRPr="0032148D">
              <w:rPr>
                <w:color w:val="000000" w:themeColor="text1"/>
                <w:sz w:val="20"/>
                <w:szCs w:val="20"/>
                <w:lang w:val="ru-RU"/>
              </w:rPr>
              <w:t>52 217,5</w:t>
            </w:r>
          </w:p>
        </w:tc>
        <w:tc>
          <w:tcPr>
            <w:tcW w:w="1202" w:type="dxa"/>
            <w:tcBorders>
              <w:top w:val="nil"/>
              <w:left w:val="nil"/>
              <w:bottom w:val="single" w:sz="4" w:space="0" w:color="auto"/>
              <w:right w:val="single" w:sz="4" w:space="0" w:color="auto"/>
            </w:tcBorders>
            <w:shd w:val="clear" w:color="auto" w:fill="auto"/>
            <w:vAlign w:val="center"/>
          </w:tcPr>
          <w:p w14:paraId="0DFD89BE" w14:textId="005F8388" w:rsidR="0029459B" w:rsidRPr="0032148D" w:rsidRDefault="0075685B" w:rsidP="0081093A">
            <w:pPr>
              <w:jc w:val="center"/>
              <w:rPr>
                <w:color w:val="000000" w:themeColor="text1"/>
                <w:sz w:val="20"/>
                <w:szCs w:val="20"/>
                <w:lang w:val="ru-RU"/>
              </w:rPr>
            </w:pPr>
            <w:r w:rsidRPr="0032148D">
              <w:rPr>
                <w:color w:val="000000" w:themeColor="text1"/>
                <w:sz w:val="20"/>
                <w:szCs w:val="20"/>
                <w:lang w:val="ru-RU"/>
              </w:rPr>
              <w:t>51875,8</w:t>
            </w:r>
          </w:p>
        </w:tc>
      </w:tr>
    </w:tbl>
    <w:p w14:paraId="69F3D582" w14:textId="4ABACF38" w:rsidR="00905909" w:rsidRPr="0032148D" w:rsidRDefault="0092520E" w:rsidP="00905909">
      <w:pPr>
        <w:jc w:val="both"/>
        <w:rPr>
          <w:color w:val="000000" w:themeColor="text1"/>
          <w:sz w:val="20"/>
          <w:szCs w:val="20"/>
          <w:lang w:val="ru-RU"/>
        </w:rPr>
      </w:pPr>
      <w:r w:rsidRPr="0032148D">
        <w:rPr>
          <w:color w:val="000000" w:themeColor="text1"/>
          <w:sz w:val="20"/>
          <w:szCs w:val="20"/>
          <w:lang w:val="ru-RU"/>
        </w:rPr>
        <w:t>*</w:t>
      </w:r>
      <w:r w:rsidRPr="0032148D">
        <w:rPr>
          <w:i/>
          <w:iCs/>
          <w:color w:val="000000" w:themeColor="text1"/>
          <w:sz w:val="20"/>
          <w:szCs w:val="20"/>
          <w:lang w:val="ru-RU"/>
        </w:rPr>
        <w:t>Разница между стоимостью 1 т асфальтобетонной смеси, изготовленной по новой и базовой технологии, составляет 341,7 тг.</w:t>
      </w:r>
      <w:r w:rsidRPr="0032148D">
        <w:rPr>
          <w:color w:val="000000" w:themeColor="text1"/>
          <w:sz w:val="20"/>
          <w:szCs w:val="20"/>
          <w:lang w:val="ru-RU"/>
        </w:rPr>
        <w:t xml:space="preserve"> </w:t>
      </w:r>
    </w:p>
    <w:p w14:paraId="158281D0" w14:textId="77777777" w:rsidR="0092520E" w:rsidRPr="0032148D" w:rsidRDefault="0092520E" w:rsidP="00905909">
      <w:pPr>
        <w:jc w:val="both"/>
        <w:rPr>
          <w:color w:val="000000" w:themeColor="text1"/>
          <w:sz w:val="20"/>
          <w:szCs w:val="20"/>
          <w:lang w:val="ru-RU"/>
        </w:rPr>
      </w:pPr>
    </w:p>
    <w:p w14:paraId="4D61F08D" w14:textId="7BCA8C8A" w:rsidR="008C454C" w:rsidRDefault="0092520E" w:rsidP="00F31794">
      <w:pPr>
        <w:shd w:val="clear" w:color="auto" w:fill="FFFFFF"/>
        <w:ind w:firstLine="709"/>
        <w:contextualSpacing/>
        <w:jc w:val="both"/>
        <w:rPr>
          <w:color w:val="000000" w:themeColor="text1"/>
          <w:sz w:val="28"/>
          <w:szCs w:val="28"/>
          <w:lang w:val="ru-RU"/>
        </w:rPr>
      </w:pPr>
      <w:r w:rsidRPr="0032148D">
        <w:rPr>
          <w:color w:val="000000" w:themeColor="text1"/>
          <w:sz w:val="28"/>
          <w:szCs w:val="28"/>
          <w:lang w:val="ru-RU"/>
        </w:rPr>
        <w:t xml:space="preserve">Технико-экономическое сравнение расходов на </w:t>
      </w:r>
      <w:r w:rsidR="00562D73" w:rsidRPr="0032148D">
        <w:rPr>
          <w:color w:val="000000" w:themeColor="text1"/>
          <w:sz w:val="28"/>
          <w:szCs w:val="28"/>
          <w:lang w:val="ru-RU"/>
        </w:rPr>
        <w:t>приготовление</w:t>
      </w:r>
      <w:r w:rsidRPr="0032148D">
        <w:rPr>
          <w:color w:val="000000" w:themeColor="text1"/>
          <w:sz w:val="28"/>
          <w:szCs w:val="28"/>
          <w:lang w:val="ru-RU"/>
        </w:rPr>
        <w:t xml:space="preserve"> </w:t>
      </w:r>
      <w:r w:rsidR="00562D73" w:rsidRPr="0032148D">
        <w:rPr>
          <w:color w:val="000000" w:themeColor="text1"/>
          <w:sz w:val="28"/>
          <w:szCs w:val="28"/>
          <w:lang w:val="ru-RU"/>
        </w:rPr>
        <w:t xml:space="preserve">модифицированной </w:t>
      </w:r>
      <w:r w:rsidRPr="0032148D">
        <w:rPr>
          <w:color w:val="000000" w:themeColor="text1"/>
          <w:sz w:val="28"/>
          <w:szCs w:val="28"/>
          <w:lang w:val="ru-RU"/>
        </w:rPr>
        <w:t>асфальтобетонно</w:t>
      </w:r>
      <w:r w:rsidR="00562D73" w:rsidRPr="0032148D">
        <w:rPr>
          <w:color w:val="000000" w:themeColor="text1"/>
          <w:sz w:val="28"/>
          <w:szCs w:val="28"/>
          <w:lang w:val="ru-RU"/>
        </w:rPr>
        <w:t xml:space="preserve">й смеси </w:t>
      </w:r>
      <w:r w:rsidRPr="0032148D">
        <w:rPr>
          <w:color w:val="000000" w:themeColor="text1"/>
          <w:sz w:val="28"/>
          <w:szCs w:val="28"/>
          <w:lang w:val="ru-RU"/>
        </w:rPr>
        <w:t xml:space="preserve">выявило снижение затрат </w:t>
      </w:r>
      <w:r w:rsidR="00562D73" w:rsidRPr="0032148D">
        <w:rPr>
          <w:color w:val="000000" w:themeColor="text1"/>
          <w:sz w:val="28"/>
          <w:szCs w:val="28"/>
          <w:lang w:val="ru-RU"/>
        </w:rPr>
        <w:t xml:space="preserve">на </w:t>
      </w:r>
      <w:r w:rsidR="00562D73" w:rsidRPr="0032148D">
        <w:rPr>
          <w:color w:val="000000" w:themeColor="text1"/>
          <w:sz w:val="28"/>
          <w:szCs w:val="28"/>
          <w:lang w:val="ru-RU"/>
        </w:rPr>
        <w:lastRenderedPageBreak/>
        <w:t>5056</w:t>
      </w:r>
      <w:r w:rsidR="009566A4" w:rsidRPr="0032148D">
        <w:rPr>
          <w:color w:val="000000" w:themeColor="text1"/>
          <w:sz w:val="28"/>
          <w:szCs w:val="28"/>
          <w:lang w:val="ru-RU"/>
        </w:rPr>
        <w:t xml:space="preserve">2 </w:t>
      </w:r>
      <w:r w:rsidR="00562D73" w:rsidRPr="0032148D">
        <w:rPr>
          <w:color w:val="000000" w:themeColor="text1"/>
          <w:sz w:val="28"/>
          <w:szCs w:val="28"/>
          <w:lang w:val="ru-RU"/>
        </w:rPr>
        <w:t>тг на каждые 1000м</w:t>
      </w:r>
      <w:r w:rsidR="00562D73" w:rsidRPr="0032148D">
        <w:rPr>
          <w:color w:val="000000" w:themeColor="text1"/>
          <w:sz w:val="28"/>
          <w:szCs w:val="28"/>
          <w:vertAlign w:val="superscript"/>
          <w:lang w:val="ru-RU"/>
        </w:rPr>
        <w:t xml:space="preserve">2 </w:t>
      </w:r>
      <w:r w:rsidR="00562D73" w:rsidRPr="0032148D">
        <w:rPr>
          <w:color w:val="000000" w:themeColor="text1"/>
          <w:sz w:val="28"/>
          <w:szCs w:val="28"/>
          <w:lang w:val="ru-RU"/>
        </w:rPr>
        <w:t>дорожного покрытия, за счет совместного применения отработанной герметизирующей жидкости АГ-4И и АС-1, синтезированного из отходов нефтехимии.</w:t>
      </w:r>
      <w:r w:rsidR="008C454C" w:rsidRPr="0032148D">
        <w:rPr>
          <w:color w:val="000000" w:themeColor="text1"/>
          <w:sz w:val="28"/>
          <w:szCs w:val="28"/>
          <w:lang w:val="ru-RU"/>
        </w:rPr>
        <w:t xml:space="preserve"> </w:t>
      </w:r>
      <w:r w:rsidR="008C454C" w:rsidRPr="0032148D">
        <w:rPr>
          <w:color w:val="000000" w:themeColor="text1"/>
          <w:sz w:val="28"/>
          <w:szCs w:val="28"/>
        </w:rPr>
        <w:t>Благодаря значительному улучшению эксплуатационных характеристик модифицированного битумного вяжущего, можно спрогнозировать увеличение срока службы асфальтобетонных покрытий, изготовленных на основе разработанной модифицированной битумоминеральной композиции.</w:t>
      </w:r>
      <w:r w:rsidR="00CA3283" w:rsidRPr="0032148D">
        <w:rPr>
          <w:color w:val="000000" w:themeColor="text1"/>
          <w:sz w:val="28"/>
          <w:szCs w:val="28"/>
          <w:lang w:val="ru-RU"/>
        </w:rPr>
        <w:t xml:space="preserve"> </w:t>
      </w:r>
    </w:p>
    <w:p w14:paraId="649F3DA5" w14:textId="4C0CC878" w:rsidR="0032148D" w:rsidRPr="0032148D" w:rsidRDefault="0032148D" w:rsidP="0032148D">
      <w:pPr>
        <w:rPr>
          <w:color w:val="000000" w:themeColor="text1"/>
          <w:sz w:val="28"/>
          <w:szCs w:val="28"/>
          <w:lang w:val="ru-RU"/>
        </w:rPr>
      </w:pPr>
      <w:r>
        <w:rPr>
          <w:color w:val="000000" w:themeColor="text1"/>
          <w:sz w:val="28"/>
          <w:szCs w:val="28"/>
          <w:lang w:val="ru-RU"/>
        </w:rPr>
        <w:br w:type="page"/>
      </w:r>
    </w:p>
    <w:p w14:paraId="3884E296" w14:textId="00CBA9DA" w:rsidR="00E73933" w:rsidRPr="0032148D" w:rsidRDefault="00E73933" w:rsidP="00F31794">
      <w:pPr>
        <w:ind w:firstLine="708"/>
        <w:jc w:val="both"/>
        <w:rPr>
          <w:color w:val="000000" w:themeColor="text1"/>
          <w:sz w:val="28"/>
          <w:szCs w:val="28"/>
          <w:lang w:val="ru-RU"/>
        </w:rPr>
      </w:pPr>
      <w:r w:rsidRPr="0032148D">
        <w:rPr>
          <w:b/>
          <w:bCs/>
          <w:color w:val="000000" w:themeColor="text1"/>
          <w:sz w:val="28"/>
          <w:szCs w:val="28"/>
        </w:rPr>
        <w:lastRenderedPageBreak/>
        <w:t xml:space="preserve">ВЫВОДЫ ПО </w:t>
      </w:r>
      <w:r w:rsidR="00E04C01" w:rsidRPr="0032148D">
        <w:rPr>
          <w:b/>
          <w:bCs/>
          <w:color w:val="000000" w:themeColor="text1"/>
          <w:sz w:val="28"/>
          <w:szCs w:val="28"/>
          <w:lang w:val="ru-RU"/>
        </w:rPr>
        <w:t>ШЕСТОМУ РАЗДЕЛУ</w:t>
      </w:r>
      <w:r w:rsidRPr="0032148D">
        <w:rPr>
          <w:b/>
          <w:bCs/>
          <w:color w:val="000000" w:themeColor="text1"/>
          <w:sz w:val="28"/>
          <w:szCs w:val="28"/>
        </w:rPr>
        <w:t>:</w:t>
      </w:r>
    </w:p>
    <w:p w14:paraId="334A1E40" w14:textId="2E78B9DA" w:rsidR="00BC5F0A" w:rsidRPr="0032148D" w:rsidRDefault="00BC5F0A" w:rsidP="00BC5F0A">
      <w:pPr>
        <w:shd w:val="clear" w:color="auto" w:fill="FFFFFF"/>
        <w:ind w:firstLine="708"/>
        <w:contextualSpacing/>
        <w:jc w:val="both"/>
        <w:rPr>
          <w:color w:val="000000" w:themeColor="text1"/>
          <w:sz w:val="28"/>
          <w:szCs w:val="28"/>
          <w:lang w:val="ru-RU"/>
        </w:rPr>
      </w:pPr>
      <w:r w:rsidRPr="0032148D">
        <w:rPr>
          <w:color w:val="000000" w:themeColor="text1"/>
          <w:spacing w:val="-2"/>
          <w:sz w:val="28"/>
          <w:szCs w:val="28"/>
        </w:rPr>
        <w:t xml:space="preserve">1. </w:t>
      </w:r>
      <w:r w:rsidR="00161ADA" w:rsidRPr="0032148D">
        <w:rPr>
          <w:color w:val="000000" w:themeColor="text1"/>
          <w:spacing w:val="-2"/>
          <w:sz w:val="28"/>
          <w:szCs w:val="28"/>
        </w:rPr>
        <w:t>В бинарных битумных композициях максимальное снижение пенетрации и наибольшее увеличение температуры размягчения наблюдается при введении в битум 2 г/дм</w:t>
      </w:r>
      <w:r w:rsidR="00161ADA" w:rsidRPr="0032148D">
        <w:rPr>
          <w:color w:val="000000" w:themeColor="text1"/>
          <w:spacing w:val="-2"/>
          <w:sz w:val="28"/>
          <w:szCs w:val="28"/>
          <w:vertAlign w:val="superscript"/>
        </w:rPr>
        <w:t xml:space="preserve">3 </w:t>
      </w:r>
      <w:r w:rsidR="00161ADA" w:rsidRPr="0032148D">
        <w:rPr>
          <w:color w:val="000000" w:themeColor="text1"/>
          <w:spacing w:val="-2"/>
          <w:sz w:val="28"/>
          <w:szCs w:val="28"/>
        </w:rPr>
        <w:t>полимерного модификатора АГ-4И</w:t>
      </w:r>
      <w:r w:rsidR="004C733E" w:rsidRPr="0032148D">
        <w:rPr>
          <w:color w:val="000000" w:themeColor="text1"/>
          <w:spacing w:val="-2"/>
          <w:sz w:val="28"/>
          <w:szCs w:val="28"/>
          <w:lang w:val="ru-RU"/>
        </w:rPr>
        <w:t xml:space="preserve">: </w:t>
      </w:r>
      <w:r w:rsidR="004C733E" w:rsidRPr="0032148D">
        <w:rPr>
          <w:color w:val="000000" w:themeColor="text1"/>
          <w:spacing w:val="-2"/>
          <w:sz w:val="28"/>
          <w:szCs w:val="28"/>
        </w:rPr>
        <w:t>при увеличении содержания АГ-4И в битуме от 1,0 до 2,0 г/дм</w:t>
      </w:r>
      <w:r w:rsidR="004C733E" w:rsidRPr="0032148D">
        <w:rPr>
          <w:color w:val="000000" w:themeColor="text1"/>
          <w:spacing w:val="-2"/>
          <w:sz w:val="28"/>
          <w:szCs w:val="28"/>
          <w:vertAlign w:val="superscript"/>
        </w:rPr>
        <w:t>3</w:t>
      </w:r>
      <w:r w:rsidR="004C733E" w:rsidRPr="0032148D">
        <w:rPr>
          <w:color w:val="000000" w:themeColor="text1"/>
          <w:spacing w:val="-2"/>
          <w:sz w:val="28"/>
          <w:szCs w:val="28"/>
        </w:rPr>
        <w:t xml:space="preserve"> значения пенетрации снизились на 14*0,1мм</w:t>
      </w:r>
      <w:r w:rsidR="004C733E" w:rsidRPr="0032148D">
        <w:rPr>
          <w:color w:val="000000" w:themeColor="text1"/>
          <w:spacing w:val="-2"/>
          <w:sz w:val="28"/>
          <w:szCs w:val="28"/>
          <w:lang w:val="ru-RU"/>
        </w:rPr>
        <w:t xml:space="preserve">, а изменения температуры размягчения составило </w:t>
      </w:r>
      <w:r w:rsidR="004C733E" w:rsidRPr="0032148D">
        <w:rPr>
          <w:color w:val="000000" w:themeColor="text1"/>
          <w:spacing w:val="-2"/>
          <w:sz w:val="28"/>
          <w:szCs w:val="28"/>
        </w:rPr>
        <w:t>3,4°С</w:t>
      </w:r>
      <w:r w:rsidR="004C733E" w:rsidRPr="0032148D">
        <w:rPr>
          <w:color w:val="000000" w:themeColor="text1"/>
          <w:spacing w:val="-2"/>
          <w:sz w:val="28"/>
          <w:szCs w:val="28"/>
          <w:lang w:val="ru-RU"/>
        </w:rPr>
        <w:t xml:space="preserve"> в сравнении с исходным битумом.</w:t>
      </w:r>
    </w:p>
    <w:p w14:paraId="40EE34B6" w14:textId="4368677B" w:rsidR="00AB1626" w:rsidRPr="0032148D" w:rsidRDefault="00BC5F0A" w:rsidP="00AB1626">
      <w:pPr>
        <w:shd w:val="clear" w:color="auto" w:fill="FFFFFF"/>
        <w:ind w:firstLine="709"/>
        <w:contextualSpacing/>
        <w:jc w:val="both"/>
        <w:rPr>
          <w:color w:val="000000" w:themeColor="text1"/>
          <w:spacing w:val="-2"/>
          <w:sz w:val="28"/>
          <w:szCs w:val="28"/>
          <w:lang w:val="ru-RU"/>
        </w:rPr>
      </w:pPr>
      <w:r w:rsidRPr="0032148D">
        <w:rPr>
          <w:color w:val="000000" w:themeColor="text1"/>
          <w:sz w:val="28"/>
          <w:szCs w:val="28"/>
        </w:rPr>
        <w:t xml:space="preserve">2. </w:t>
      </w:r>
      <w:r w:rsidR="00161ADA" w:rsidRPr="0032148D">
        <w:rPr>
          <w:color w:val="000000" w:themeColor="text1"/>
          <w:spacing w:val="-2"/>
          <w:sz w:val="28"/>
          <w:szCs w:val="28"/>
        </w:rPr>
        <w:t>Введение в битумное вяжущее отработанной герметизирующей жидкости (С</w:t>
      </w:r>
      <w:r w:rsidR="00161ADA" w:rsidRPr="0032148D">
        <w:rPr>
          <w:color w:val="000000" w:themeColor="text1"/>
          <w:spacing w:val="-2"/>
          <w:sz w:val="28"/>
          <w:szCs w:val="28"/>
          <w:vertAlign w:val="subscript"/>
        </w:rPr>
        <w:t>АГ-4И</w:t>
      </w:r>
      <w:r w:rsidR="00161ADA" w:rsidRPr="0032148D">
        <w:rPr>
          <w:color w:val="000000" w:themeColor="text1"/>
          <w:spacing w:val="-2"/>
          <w:sz w:val="28"/>
          <w:szCs w:val="28"/>
        </w:rPr>
        <w:t>=2,0 г/дм</w:t>
      </w:r>
      <w:r w:rsidR="00161ADA" w:rsidRPr="0032148D">
        <w:rPr>
          <w:color w:val="000000" w:themeColor="text1"/>
          <w:spacing w:val="-2"/>
          <w:sz w:val="28"/>
          <w:szCs w:val="28"/>
          <w:vertAlign w:val="superscript"/>
        </w:rPr>
        <w:t>3</w:t>
      </w:r>
      <w:r w:rsidR="00161ADA" w:rsidRPr="0032148D">
        <w:rPr>
          <w:color w:val="000000" w:themeColor="text1"/>
          <w:spacing w:val="-2"/>
          <w:sz w:val="28"/>
          <w:szCs w:val="28"/>
        </w:rPr>
        <w:t xml:space="preserve">) способствовало наиболее глубокому снижению температуры хрупкости </w:t>
      </w:r>
      <w:r w:rsidR="00AB1626" w:rsidRPr="0032148D">
        <w:rPr>
          <w:color w:val="000000" w:themeColor="text1"/>
          <w:spacing w:val="-2"/>
          <w:sz w:val="28"/>
          <w:szCs w:val="28"/>
        </w:rPr>
        <w:t xml:space="preserve">и максимальному увеличению дуктильности </w:t>
      </w:r>
      <w:r w:rsidR="00161ADA" w:rsidRPr="0032148D">
        <w:rPr>
          <w:color w:val="000000" w:themeColor="text1"/>
          <w:spacing w:val="-2"/>
          <w:sz w:val="28"/>
          <w:szCs w:val="28"/>
        </w:rPr>
        <w:t>в бинарных битумных композициях</w:t>
      </w:r>
      <w:r w:rsidR="00803C84" w:rsidRPr="0032148D">
        <w:rPr>
          <w:color w:val="000000" w:themeColor="text1"/>
          <w:spacing w:val="-2"/>
          <w:sz w:val="28"/>
          <w:szCs w:val="28"/>
        </w:rPr>
        <w:t>.</w:t>
      </w:r>
    </w:p>
    <w:p w14:paraId="42096BC2" w14:textId="4EBFEA27" w:rsidR="00BC5F0A" w:rsidRPr="0032148D" w:rsidRDefault="00AB1626" w:rsidP="00AB1626">
      <w:pPr>
        <w:shd w:val="clear" w:color="auto" w:fill="FFFFFF"/>
        <w:ind w:firstLine="709"/>
        <w:contextualSpacing/>
        <w:jc w:val="both"/>
        <w:rPr>
          <w:color w:val="000000" w:themeColor="text1"/>
          <w:sz w:val="28"/>
          <w:szCs w:val="28"/>
          <w:lang w:val="ru-RU"/>
        </w:rPr>
      </w:pPr>
      <w:r w:rsidRPr="0032148D">
        <w:rPr>
          <w:color w:val="000000" w:themeColor="text1"/>
          <w:spacing w:val="-2"/>
          <w:sz w:val="28"/>
          <w:szCs w:val="28"/>
        </w:rPr>
        <w:t xml:space="preserve">3. </w:t>
      </w:r>
      <w:r w:rsidRPr="0032148D">
        <w:rPr>
          <w:color w:val="000000" w:themeColor="text1"/>
          <w:sz w:val="28"/>
          <w:szCs w:val="28"/>
        </w:rPr>
        <w:t>Совместное введение в битум полимерного аддитива АГ-4И и поверхностно-активно</w:t>
      </w:r>
      <w:r w:rsidR="006C3A48" w:rsidRPr="0032148D">
        <w:rPr>
          <w:color w:val="000000" w:themeColor="text1"/>
          <w:sz w:val="28"/>
          <w:szCs w:val="28"/>
          <w:lang w:val="ru-RU"/>
        </w:rPr>
        <w:t>го</w:t>
      </w:r>
      <w:r w:rsidRPr="0032148D">
        <w:rPr>
          <w:color w:val="000000" w:themeColor="text1"/>
          <w:sz w:val="28"/>
          <w:szCs w:val="28"/>
        </w:rPr>
        <w:t xml:space="preserve"> </w:t>
      </w:r>
      <w:r w:rsidR="00C2563E" w:rsidRPr="0032148D">
        <w:rPr>
          <w:color w:val="000000" w:themeColor="text1"/>
          <w:sz w:val="28"/>
          <w:szCs w:val="28"/>
          <w:lang w:val="ru-RU"/>
        </w:rPr>
        <w:t>модификатора</w:t>
      </w:r>
      <w:r w:rsidRPr="0032148D">
        <w:rPr>
          <w:color w:val="000000" w:themeColor="text1"/>
          <w:sz w:val="28"/>
          <w:szCs w:val="28"/>
        </w:rPr>
        <w:t xml:space="preserve"> АС-1</w:t>
      </w:r>
      <w:r w:rsidR="006C3A48" w:rsidRPr="0032148D">
        <w:rPr>
          <w:color w:val="000000" w:themeColor="text1"/>
          <w:sz w:val="28"/>
          <w:szCs w:val="28"/>
          <w:lang w:val="ru-RU"/>
        </w:rPr>
        <w:t xml:space="preserve"> в оптимальном соотношении</w:t>
      </w:r>
      <w:r w:rsidRPr="0032148D">
        <w:rPr>
          <w:color w:val="000000" w:themeColor="text1"/>
          <w:sz w:val="28"/>
          <w:szCs w:val="28"/>
        </w:rPr>
        <w:t xml:space="preserve">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значительно улучшает физико-механические характеристики битумного вяжущего в сравнении с оригинальным битумом</w:t>
      </w:r>
      <w:r w:rsidR="00C2563E" w:rsidRPr="0032148D">
        <w:rPr>
          <w:color w:val="000000" w:themeColor="text1"/>
          <w:sz w:val="28"/>
          <w:szCs w:val="28"/>
          <w:lang w:val="ru-RU"/>
        </w:rPr>
        <w:t>: пенетрация уменьшилась на 17*0,1 мм, температура размягчения увеличилась на 3</w:t>
      </w:r>
      <w:r w:rsidR="00C2563E" w:rsidRPr="0032148D">
        <w:rPr>
          <w:color w:val="000000" w:themeColor="text1"/>
          <w:sz w:val="28"/>
          <w:szCs w:val="28"/>
        </w:rPr>
        <w:t>°С</w:t>
      </w:r>
      <w:r w:rsidR="006C3A48" w:rsidRPr="0032148D">
        <w:rPr>
          <w:color w:val="000000" w:themeColor="text1"/>
          <w:sz w:val="28"/>
          <w:szCs w:val="28"/>
          <w:lang w:val="ru-RU"/>
        </w:rPr>
        <w:t>, растяжимость увеличилась на 7 см, температура хрупкости уменьшилась на 6</w:t>
      </w:r>
      <w:r w:rsidR="006C3A48" w:rsidRPr="0032148D">
        <w:rPr>
          <w:color w:val="000000" w:themeColor="text1"/>
          <w:sz w:val="28"/>
          <w:szCs w:val="28"/>
        </w:rPr>
        <w:t>°С</w:t>
      </w:r>
      <w:r w:rsidR="006C3A48" w:rsidRPr="0032148D">
        <w:rPr>
          <w:color w:val="000000" w:themeColor="text1"/>
          <w:sz w:val="28"/>
          <w:szCs w:val="28"/>
          <w:lang w:val="ru-RU"/>
        </w:rPr>
        <w:t>.</w:t>
      </w:r>
    </w:p>
    <w:p w14:paraId="3D2756C3" w14:textId="17A735C1" w:rsidR="006C3A48" w:rsidRPr="0032148D" w:rsidRDefault="006C3A48" w:rsidP="00AB1626">
      <w:pPr>
        <w:shd w:val="clear" w:color="auto" w:fill="FFFFFF"/>
        <w:ind w:firstLine="709"/>
        <w:contextualSpacing/>
        <w:jc w:val="both"/>
        <w:rPr>
          <w:color w:val="000000" w:themeColor="text1"/>
          <w:sz w:val="28"/>
          <w:szCs w:val="28"/>
          <w:lang w:val="ru-RU"/>
        </w:rPr>
      </w:pPr>
      <w:r w:rsidRPr="0032148D">
        <w:rPr>
          <w:color w:val="000000" w:themeColor="text1"/>
          <w:sz w:val="28"/>
          <w:szCs w:val="28"/>
          <w:lang w:val="ru-RU"/>
        </w:rPr>
        <w:t>4. Р</w:t>
      </w:r>
      <w:r w:rsidRPr="0032148D">
        <w:rPr>
          <w:color w:val="000000" w:themeColor="text1"/>
          <w:sz w:val="28"/>
          <w:szCs w:val="28"/>
        </w:rPr>
        <w:t>азработан для внедрения в производство асфальтобетона состав</w:t>
      </w:r>
      <w:r w:rsidR="001458C2" w:rsidRPr="0032148D">
        <w:rPr>
          <w:color w:val="000000" w:themeColor="text1"/>
          <w:sz w:val="28"/>
          <w:szCs w:val="28"/>
        </w:rPr>
        <w:t xml:space="preserve"> битумоминеральной композиции</w:t>
      </w:r>
      <w:r w:rsidRPr="0032148D">
        <w:rPr>
          <w:color w:val="000000" w:themeColor="text1"/>
          <w:sz w:val="28"/>
          <w:szCs w:val="28"/>
        </w:rPr>
        <w:t xml:space="preserve"> на основе вяжущего, модифицированного путем </w:t>
      </w:r>
      <w:r w:rsidRPr="0032148D">
        <w:rPr>
          <w:color w:val="000000" w:themeColor="text1"/>
          <w:sz w:val="28"/>
          <w:szCs w:val="28"/>
          <w:lang w:val="ru-RU"/>
        </w:rPr>
        <w:t>одновременного</w:t>
      </w:r>
      <w:r w:rsidRPr="0032148D">
        <w:rPr>
          <w:color w:val="000000" w:themeColor="text1"/>
          <w:sz w:val="28"/>
          <w:szCs w:val="28"/>
        </w:rPr>
        <w:t xml:space="preserve"> </w:t>
      </w:r>
      <w:r w:rsidRPr="0032148D">
        <w:rPr>
          <w:color w:val="000000" w:themeColor="text1"/>
          <w:sz w:val="28"/>
          <w:szCs w:val="28"/>
          <w:lang w:val="ru-RU"/>
        </w:rPr>
        <w:t>дозирования</w:t>
      </w:r>
      <w:r w:rsidRPr="0032148D">
        <w:rPr>
          <w:color w:val="000000" w:themeColor="text1"/>
          <w:sz w:val="28"/>
          <w:szCs w:val="28"/>
        </w:rPr>
        <w:t xml:space="preserve"> полимерного модификатора АГ-4И и поверхностно-активного адитива АС-1</w:t>
      </w:r>
      <w:r w:rsidRPr="0032148D">
        <w:rPr>
          <w:color w:val="000000" w:themeColor="text1"/>
          <w:sz w:val="28"/>
          <w:szCs w:val="28"/>
          <w:lang w:val="ru-RU"/>
        </w:rPr>
        <w:t>.</w:t>
      </w:r>
    </w:p>
    <w:p w14:paraId="186BA488" w14:textId="25E7F30F" w:rsidR="006C3A48" w:rsidRPr="0032148D" w:rsidRDefault="006C3A48" w:rsidP="006C3A48">
      <w:pPr>
        <w:shd w:val="clear" w:color="auto" w:fill="FFFFFF"/>
        <w:ind w:firstLine="709"/>
        <w:contextualSpacing/>
        <w:jc w:val="both"/>
        <w:rPr>
          <w:color w:val="000000" w:themeColor="text1"/>
          <w:sz w:val="28"/>
          <w:szCs w:val="28"/>
          <w:lang w:val="ru-RU"/>
        </w:rPr>
      </w:pPr>
      <w:r w:rsidRPr="0032148D">
        <w:rPr>
          <w:color w:val="000000" w:themeColor="text1"/>
          <w:sz w:val="28"/>
          <w:szCs w:val="28"/>
          <w:lang w:val="ru-RU"/>
        </w:rPr>
        <w:t>5. Технико-экономическое сравнение расходов на приготовление модифицированной асфальтобетонной смеси выявило снижение затрат на 50 56</w:t>
      </w:r>
      <w:r w:rsidR="00325138" w:rsidRPr="0032148D">
        <w:rPr>
          <w:color w:val="000000" w:themeColor="text1"/>
          <w:sz w:val="28"/>
          <w:szCs w:val="28"/>
          <w:lang w:val="ru-RU"/>
        </w:rPr>
        <w:t>2</w:t>
      </w:r>
      <w:r w:rsidRPr="0032148D">
        <w:rPr>
          <w:color w:val="000000" w:themeColor="text1"/>
          <w:sz w:val="28"/>
          <w:szCs w:val="28"/>
          <w:lang w:val="ru-RU"/>
        </w:rPr>
        <w:t xml:space="preserve"> тг на каждые 1000м</w:t>
      </w:r>
      <w:r w:rsidRPr="0032148D">
        <w:rPr>
          <w:color w:val="000000" w:themeColor="text1"/>
          <w:sz w:val="28"/>
          <w:szCs w:val="28"/>
          <w:vertAlign w:val="superscript"/>
          <w:lang w:val="ru-RU"/>
        </w:rPr>
        <w:t xml:space="preserve">2 </w:t>
      </w:r>
      <w:r w:rsidRPr="0032148D">
        <w:rPr>
          <w:color w:val="000000" w:themeColor="text1"/>
          <w:sz w:val="28"/>
          <w:szCs w:val="28"/>
          <w:lang w:val="ru-RU"/>
        </w:rPr>
        <w:t>дорожного покрытия, за счет совместного применения отработанной герметизирующей жидкости АГ-4И и АС-1, синтезированного из отходов нефтехимии.</w:t>
      </w:r>
    </w:p>
    <w:p w14:paraId="59FE4500" w14:textId="7493A9A1" w:rsidR="006C3A48" w:rsidRPr="0032148D" w:rsidRDefault="006C3A48" w:rsidP="00AB1626">
      <w:pPr>
        <w:shd w:val="clear" w:color="auto" w:fill="FFFFFF"/>
        <w:ind w:firstLine="709"/>
        <w:contextualSpacing/>
        <w:jc w:val="both"/>
        <w:rPr>
          <w:color w:val="000000" w:themeColor="text1"/>
          <w:spacing w:val="-2"/>
          <w:sz w:val="28"/>
          <w:szCs w:val="28"/>
          <w:lang w:val="ru-RU"/>
        </w:rPr>
      </w:pPr>
    </w:p>
    <w:p w14:paraId="4256B911" w14:textId="26A76398" w:rsidR="00EF5ED7" w:rsidRPr="0032148D" w:rsidRDefault="00EF5ED7" w:rsidP="00F31794">
      <w:pPr>
        <w:ind w:firstLine="708"/>
        <w:rPr>
          <w:color w:val="000000" w:themeColor="text1"/>
          <w:spacing w:val="-2"/>
          <w:sz w:val="28"/>
          <w:szCs w:val="28"/>
        </w:rPr>
      </w:pPr>
      <w:r w:rsidRPr="0032148D">
        <w:rPr>
          <w:color w:val="000000" w:themeColor="text1"/>
          <w:spacing w:val="-2"/>
          <w:sz w:val="28"/>
          <w:szCs w:val="28"/>
        </w:rPr>
        <w:br w:type="page"/>
      </w:r>
      <w:r w:rsidRPr="0032148D">
        <w:rPr>
          <w:b/>
          <w:bCs/>
          <w:color w:val="000000" w:themeColor="text1"/>
          <w:sz w:val="28"/>
          <w:szCs w:val="28"/>
          <w:lang w:val="ru-RU"/>
        </w:rPr>
        <w:lastRenderedPageBreak/>
        <w:t>ЗАКЛЮЧЕНИЕ:</w:t>
      </w:r>
    </w:p>
    <w:p w14:paraId="5D5A8AB9" w14:textId="3656FDE3" w:rsidR="00EF5ED7" w:rsidRPr="0032148D" w:rsidRDefault="00EF5ED7" w:rsidP="006C3A48">
      <w:pPr>
        <w:ind w:firstLine="709"/>
        <w:contextualSpacing/>
        <w:jc w:val="both"/>
        <w:rPr>
          <w:color w:val="000000" w:themeColor="text1"/>
          <w:sz w:val="28"/>
          <w:szCs w:val="28"/>
          <w:lang w:val="ru-RU"/>
        </w:rPr>
      </w:pPr>
      <w:r w:rsidRPr="0032148D">
        <w:rPr>
          <w:color w:val="000000" w:themeColor="text1"/>
          <w:sz w:val="28"/>
          <w:szCs w:val="28"/>
          <w:lang w:val="ru-RU"/>
        </w:rPr>
        <w:t xml:space="preserve">1. Впервые установлено, что в битумных системах </w:t>
      </w:r>
      <w:r w:rsidRPr="0032148D">
        <w:rPr>
          <w:color w:val="000000" w:themeColor="text1"/>
          <w:sz w:val="28"/>
          <w:szCs w:val="28"/>
        </w:rPr>
        <w:t xml:space="preserve">с ограниченной концентрацией </w:t>
      </w:r>
      <w:r w:rsidRPr="0032148D">
        <w:rPr>
          <w:color w:val="000000" w:themeColor="text1"/>
          <w:sz w:val="28"/>
          <w:szCs w:val="28"/>
          <w:lang w:val="ru-RU"/>
        </w:rPr>
        <w:t>отработанной герметизирующей жидкости</w:t>
      </w:r>
      <w:r w:rsidRPr="0032148D">
        <w:rPr>
          <w:color w:val="000000" w:themeColor="text1"/>
          <w:sz w:val="28"/>
          <w:szCs w:val="28"/>
        </w:rPr>
        <w:t xml:space="preserve">  (С≤1,0 г/дм</w:t>
      </w:r>
      <w:r w:rsidRPr="0032148D">
        <w:rPr>
          <w:color w:val="000000" w:themeColor="text1"/>
          <w:sz w:val="28"/>
          <w:szCs w:val="28"/>
          <w:vertAlign w:val="superscript"/>
        </w:rPr>
        <w:t>3</w:t>
      </w:r>
      <w:r w:rsidRPr="0032148D">
        <w:rPr>
          <w:color w:val="000000" w:themeColor="text1"/>
          <w:sz w:val="28"/>
          <w:szCs w:val="28"/>
        </w:rPr>
        <w:t xml:space="preserve">) эффект снижения поверхностной энергии на межфазной границе с воздухом достигается за счет концентрирования в поверхностном слое ПАВ, входящих  в структуру самого битума, чему способствует развитие процессов деструктурирования, сопровождающееся разрушением ассоциатов и высвобождением активных компонентов. Различия поверхностной активности азотсодержащих ПАВ обусловлены их структурно-геометрическими параметрами и молекулярно-массовым составом. </w:t>
      </w:r>
      <w:r w:rsidRPr="0032148D">
        <w:rPr>
          <w:color w:val="000000" w:themeColor="text1"/>
          <w:sz w:val="28"/>
          <w:szCs w:val="28"/>
          <w:shd w:val="clear" w:color="auto" w:fill="FFFFFF"/>
          <w:lang w:val="ru-RU"/>
        </w:rPr>
        <w:t>В битумных композициях поверхностная активность АС</w:t>
      </w:r>
      <w:r w:rsidRPr="0032148D">
        <w:rPr>
          <w:color w:val="000000" w:themeColor="text1"/>
          <w:sz w:val="28"/>
          <w:szCs w:val="28"/>
          <w:shd w:val="clear" w:color="auto" w:fill="FFFFFF"/>
        </w:rPr>
        <w:t>-1</w:t>
      </w:r>
      <w:r w:rsidRPr="0032148D">
        <w:rPr>
          <w:color w:val="000000" w:themeColor="text1"/>
          <w:sz w:val="28"/>
          <w:szCs w:val="28"/>
          <w:shd w:val="clear" w:color="auto" w:fill="FFFFFF"/>
          <w:lang w:val="ru-RU"/>
        </w:rPr>
        <w:t> составляет 5,16 дм</w:t>
      </w:r>
      <w:r w:rsidRPr="0032148D">
        <w:rPr>
          <w:color w:val="000000" w:themeColor="text1"/>
          <w:sz w:val="28"/>
          <w:szCs w:val="28"/>
          <w:shd w:val="clear" w:color="auto" w:fill="FFFFFF"/>
          <w:vertAlign w:val="superscript"/>
          <w:lang w:val="ru-RU"/>
        </w:rPr>
        <w:t>3</w:t>
      </w:r>
      <w:r w:rsidRPr="0032148D">
        <w:rPr>
          <w:color w:val="000000" w:themeColor="text1"/>
          <w:sz w:val="28"/>
          <w:szCs w:val="28"/>
          <w:shd w:val="clear" w:color="auto" w:fill="FFFFFF"/>
          <w:lang w:val="ru-RU"/>
        </w:rPr>
        <w:t>/г, для АМДОР</w:t>
      </w:r>
      <w:r w:rsidRPr="0032148D">
        <w:rPr>
          <w:color w:val="000000" w:themeColor="text1"/>
          <w:sz w:val="28"/>
          <w:szCs w:val="28"/>
          <w:shd w:val="clear" w:color="auto" w:fill="FFFFFF"/>
        </w:rPr>
        <w:t>-10</w:t>
      </w:r>
      <w:r w:rsidRPr="0032148D">
        <w:rPr>
          <w:color w:val="000000" w:themeColor="text1"/>
          <w:sz w:val="28"/>
          <w:szCs w:val="28"/>
          <w:shd w:val="clear" w:color="auto" w:fill="FFFFFF"/>
          <w:lang w:val="ru-RU"/>
        </w:rPr>
        <w:t> этот показатель в 2,5 раза ниже – 2,04 дм</w:t>
      </w:r>
      <w:r w:rsidRPr="0032148D">
        <w:rPr>
          <w:color w:val="000000" w:themeColor="text1"/>
          <w:sz w:val="28"/>
          <w:szCs w:val="28"/>
          <w:shd w:val="clear" w:color="auto" w:fill="FFFFFF"/>
          <w:vertAlign w:val="superscript"/>
          <w:lang w:val="ru-RU"/>
        </w:rPr>
        <w:t>3</w:t>
      </w:r>
      <w:r w:rsidRPr="0032148D">
        <w:rPr>
          <w:color w:val="000000" w:themeColor="text1"/>
          <w:sz w:val="28"/>
          <w:szCs w:val="28"/>
          <w:shd w:val="clear" w:color="auto" w:fill="FFFFFF"/>
          <w:lang w:val="ru-RU"/>
        </w:rPr>
        <w:t>/г. Битумные ПАВ, активируемые введением АГ-4И (</w:t>
      </w:r>
      <w:r w:rsidRPr="0032148D">
        <w:rPr>
          <w:color w:val="000000" w:themeColor="text1"/>
          <w:sz w:val="28"/>
          <w:szCs w:val="28"/>
          <w:shd w:val="clear" w:color="auto" w:fill="FFFFFF"/>
          <w:lang w:val="en-US"/>
        </w:rPr>
        <w:t>g</w:t>
      </w:r>
      <w:r w:rsidRPr="0032148D">
        <w:rPr>
          <w:color w:val="000000" w:themeColor="text1"/>
          <w:sz w:val="28"/>
          <w:szCs w:val="28"/>
          <w:shd w:val="clear" w:color="auto" w:fill="FFFFFF"/>
          <w:lang w:val="ru-RU"/>
        </w:rPr>
        <w:t>=4.08 дм</w:t>
      </w:r>
      <w:r w:rsidRPr="0032148D">
        <w:rPr>
          <w:color w:val="000000" w:themeColor="text1"/>
          <w:sz w:val="28"/>
          <w:szCs w:val="28"/>
          <w:shd w:val="clear" w:color="auto" w:fill="FFFFFF"/>
          <w:vertAlign w:val="superscript"/>
          <w:lang w:val="ru-RU"/>
        </w:rPr>
        <w:t>3</w:t>
      </w:r>
      <w:r w:rsidRPr="0032148D">
        <w:rPr>
          <w:color w:val="000000" w:themeColor="text1"/>
          <w:sz w:val="28"/>
          <w:szCs w:val="28"/>
          <w:shd w:val="clear" w:color="auto" w:fill="FFFFFF"/>
          <w:lang w:val="ru-RU"/>
        </w:rPr>
        <w:t>/г), занимают промежуточное положение между двумя разновидностями </w:t>
      </w:r>
      <w:r w:rsidRPr="0032148D">
        <w:rPr>
          <w:color w:val="000000" w:themeColor="text1"/>
          <w:sz w:val="28"/>
          <w:szCs w:val="28"/>
          <w:shd w:val="clear" w:color="auto" w:fill="FFFFFF"/>
        </w:rPr>
        <w:t>азотсодержащих аддитивов</w:t>
      </w:r>
      <w:r w:rsidRPr="0032148D">
        <w:rPr>
          <w:color w:val="000000" w:themeColor="text1"/>
          <w:sz w:val="28"/>
          <w:szCs w:val="28"/>
          <w:shd w:val="clear" w:color="auto" w:fill="FFFFFF"/>
          <w:lang w:val="ru-RU"/>
        </w:rPr>
        <w:t> по поверхностной активности на межфазной границе с воздухом.</w:t>
      </w:r>
    </w:p>
    <w:p w14:paraId="7588D137" w14:textId="77777777" w:rsidR="00EF5ED7" w:rsidRPr="0032148D" w:rsidRDefault="00EF5ED7" w:rsidP="006C3A48">
      <w:pPr>
        <w:ind w:firstLine="709"/>
        <w:contextualSpacing/>
        <w:jc w:val="both"/>
        <w:rPr>
          <w:color w:val="000000" w:themeColor="text1"/>
          <w:sz w:val="28"/>
          <w:szCs w:val="28"/>
          <w:shd w:val="clear" w:color="auto" w:fill="FFFFFF"/>
          <w:lang w:val="ru-RU"/>
        </w:rPr>
      </w:pPr>
      <w:r w:rsidRPr="0032148D">
        <w:rPr>
          <w:color w:val="000000" w:themeColor="text1"/>
          <w:sz w:val="28"/>
          <w:szCs w:val="28"/>
          <w:lang w:val="ru-RU"/>
        </w:rPr>
        <w:t xml:space="preserve">2. </w:t>
      </w:r>
      <w:proofErr w:type="spellStart"/>
      <w:r w:rsidRPr="0032148D">
        <w:rPr>
          <w:color w:val="000000" w:themeColor="text1"/>
          <w:sz w:val="28"/>
          <w:szCs w:val="28"/>
          <w:lang w:val="ru-RU"/>
        </w:rPr>
        <w:t>Вискозиметрическим</w:t>
      </w:r>
      <w:proofErr w:type="spellEnd"/>
      <w:r w:rsidRPr="0032148D">
        <w:rPr>
          <w:color w:val="000000" w:themeColor="text1"/>
          <w:sz w:val="28"/>
          <w:szCs w:val="28"/>
          <w:lang w:val="ru-RU"/>
        </w:rPr>
        <w:t xml:space="preserve"> методом определено, что </w:t>
      </w:r>
      <w:r w:rsidRPr="0032148D">
        <w:rPr>
          <w:color w:val="000000" w:themeColor="text1"/>
          <w:sz w:val="28"/>
          <w:szCs w:val="28"/>
          <w:shd w:val="clear" w:color="auto" w:fill="FFFFFF"/>
          <w:lang w:val="ru-RU"/>
        </w:rPr>
        <w:t>в</w:t>
      </w:r>
      <w:r w:rsidRPr="0032148D">
        <w:rPr>
          <w:color w:val="000000" w:themeColor="text1"/>
          <w:sz w:val="28"/>
          <w:szCs w:val="28"/>
          <w:shd w:val="clear" w:color="auto" w:fill="FFFFFF"/>
        </w:rPr>
        <w:t xml:space="preserve"> бинарных системах «битум-АГ-4И» при </w:t>
      </w:r>
      <w:r w:rsidRPr="0032148D">
        <w:rPr>
          <w:color w:val="000000" w:themeColor="text1"/>
          <w:sz w:val="28"/>
          <w:szCs w:val="28"/>
          <w:shd w:val="clear" w:color="auto" w:fill="FFFFFF"/>
          <w:lang w:val="en-US"/>
        </w:rPr>
        <w:t>t</w:t>
      </w:r>
      <w:r w:rsidRPr="0032148D">
        <w:rPr>
          <w:color w:val="000000" w:themeColor="text1"/>
          <w:sz w:val="28"/>
          <w:szCs w:val="28"/>
          <w:shd w:val="clear" w:color="auto" w:fill="FFFFFF"/>
        </w:rPr>
        <w:t>=130°</w:t>
      </w:r>
      <w:r w:rsidRPr="0032148D">
        <w:rPr>
          <w:color w:val="000000" w:themeColor="text1"/>
          <w:sz w:val="28"/>
          <w:szCs w:val="28"/>
          <w:shd w:val="clear" w:color="auto" w:fill="FFFFFF"/>
          <w:lang w:val="en-US"/>
        </w:rPr>
        <w:t>C</w:t>
      </w:r>
      <w:r w:rsidRPr="0032148D">
        <w:rPr>
          <w:color w:val="000000" w:themeColor="text1"/>
          <w:sz w:val="28"/>
          <w:szCs w:val="28"/>
          <w:shd w:val="clear" w:color="auto" w:fill="FFFFFF"/>
        </w:rPr>
        <w:t> в области малых концентраций (С≤0,5 г/дм</w:t>
      </w:r>
      <w:r w:rsidRPr="0032148D">
        <w:rPr>
          <w:color w:val="000000" w:themeColor="text1"/>
          <w:sz w:val="28"/>
          <w:szCs w:val="28"/>
          <w:shd w:val="clear" w:color="auto" w:fill="FFFFFF"/>
          <w:vertAlign w:val="superscript"/>
        </w:rPr>
        <w:t>3</w:t>
      </w:r>
      <w:r w:rsidRPr="0032148D">
        <w:rPr>
          <w:color w:val="000000" w:themeColor="text1"/>
          <w:sz w:val="28"/>
          <w:szCs w:val="28"/>
          <w:shd w:val="clear" w:color="auto" w:fill="FFFFFF"/>
        </w:rPr>
        <w:t>) нефтяные масла вызывают перестройку дисперсной структуры битума, сопровождающуюся снижением удельной вязкости (ƞ</w:t>
      </w:r>
      <w:r w:rsidRPr="0032148D">
        <w:rPr>
          <w:color w:val="000000" w:themeColor="text1"/>
          <w:sz w:val="28"/>
          <w:szCs w:val="28"/>
          <w:shd w:val="clear" w:color="auto" w:fill="FFFFFF"/>
          <w:vertAlign w:val="subscript"/>
        </w:rPr>
        <w:t>уд = </w:t>
      </w:r>
      <w:r w:rsidRPr="0032148D">
        <w:rPr>
          <w:color w:val="000000" w:themeColor="text1"/>
          <w:sz w:val="28"/>
          <w:szCs w:val="28"/>
          <w:shd w:val="clear" w:color="auto" w:fill="FFFFFF"/>
        </w:rPr>
        <w:t>-0,28).</w:t>
      </w:r>
      <w:r w:rsidRPr="0032148D">
        <w:rPr>
          <w:b/>
          <w:bCs/>
          <w:color w:val="000000" w:themeColor="text1"/>
          <w:sz w:val="28"/>
          <w:szCs w:val="28"/>
          <w:shd w:val="clear" w:color="auto" w:fill="FFFFFF"/>
        </w:rPr>
        <w:t> </w:t>
      </w:r>
      <w:r w:rsidRPr="0032148D">
        <w:rPr>
          <w:color w:val="000000" w:themeColor="text1"/>
          <w:sz w:val="28"/>
          <w:szCs w:val="28"/>
          <w:shd w:val="clear" w:color="auto" w:fill="FFFFFF"/>
        </w:rPr>
        <w:t>В области больших концентраций(С≥1,0 г/дм</w:t>
      </w:r>
      <w:r w:rsidRPr="0032148D">
        <w:rPr>
          <w:color w:val="000000" w:themeColor="text1"/>
          <w:sz w:val="28"/>
          <w:szCs w:val="28"/>
          <w:shd w:val="clear" w:color="auto" w:fill="FFFFFF"/>
          <w:vertAlign w:val="superscript"/>
        </w:rPr>
        <w:t>3</w:t>
      </w:r>
      <w:r w:rsidRPr="0032148D">
        <w:rPr>
          <w:color w:val="000000" w:themeColor="text1"/>
          <w:sz w:val="28"/>
          <w:szCs w:val="28"/>
          <w:shd w:val="clear" w:color="auto" w:fill="FFFFFF"/>
        </w:rPr>
        <w:t>) другая составляющая АГ-4И – полиизобутилен формирует межмолекулярную сетку полимера в объеме дисперсной системы, в результате чего удельная вязкость увеличивается в 37 раз (от 0,02 до 0,74).</w:t>
      </w:r>
      <w:r w:rsidRPr="0032148D">
        <w:rPr>
          <w:color w:val="000000" w:themeColor="text1"/>
          <w:sz w:val="28"/>
          <w:szCs w:val="28"/>
          <w:shd w:val="clear" w:color="auto" w:fill="FFFFFF"/>
          <w:lang w:val="ru-RU"/>
        </w:rPr>
        <w:t xml:space="preserve"> Установлено, что вязкостный эффект ПАВ в тройных системах «битум-АГ-4И-АС-1» носит обратимый характер и определяется концентрационным соотношением модификаторов и температуры. Выявлено, что п</w:t>
      </w:r>
      <w:r w:rsidRPr="0032148D">
        <w:rPr>
          <w:color w:val="000000" w:themeColor="text1"/>
          <w:sz w:val="28"/>
          <w:szCs w:val="28"/>
          <w:shd w:val="clear" w:color="auto" w:fill="FFFFFF"/>
        </w:rPr>
        <w:t>ри повышенном содержании АГ-4И (С≥1,0 г/дм</w:t>
      </w:r>
      <w:r w:rsidRPr="0032148D">
        <w:rPr>
          <w:color w:val="000000" w:themeColor="text1"/>
          <w:sz w:val="28"/>
          <w:szCs w:val="28"/>
          <w:shd w:val="clear" w:color="auto" w:fill="FFFFFF"/>
          <w:vertAlign w:val="superscript"/>
        </w:rPr>
        <w:t>3</w:t>
      </w:r>
      <w:r w:rsidRPr="0032148D">
        <w:rPr>
          <w:color w:val="000000" w:themeColor="text1"/>
          <w:sz w:val="28"/>
          <w:szCs w:val="28"/>
          <w:shd w:val="clear" w:color="auto" w:fill="FFFFFF"/>
        </w:rPr>
        <w:t>) и температуре 130°С в тройных системах усиливается вклад формирующейся межмолекулярной сетки полиизобутилена в развитие процессов структурирования при одновременном уменьшении вязкостного эффекта ПАВ.</w:t>
      </w:r>
    </w:p>
    <w:p w14:paraId="1CCF2E68" w14:textId="77777777" w:rsidR="00EF5ED7" w:rsidRPr="0032148D" w:rsidRDefault="00EF5ED7" w:rsidP="006C3A48">
      <w:pPr>
        <w:shd w:val="clear" w:color="auto" w:fill="FFFFFF"/>
        <w:ind w:firstLine="708"/>
        <w:contextualSpacing/>
        <w:jc w:val="both"/>
        <w:rPr>
          <w:color w:val="000000" w:themeColor="text1"/>
          <w:sz w:val="28"/>
          <w:szCs w:val="28"/>
          <w:shd w:val="clear" w:color="auto" w:fill="FFFFFF"/>
          <w:lang w:val="ru-RU"/>
        </w:rPr>
      </w:pPr>
      <w:r w:rsidRPr="0032148D">
        <w:rPr>
          <w:color w:val="000000" w:themeColor="text1"/>
          <w:sz w:val="28"/>
          <w:szCs w:val="28"/>
          <w:lang w:val="ru-RU"/>
        </w:rPr>
        <w:t>3.</w:t>
      </w:r>
      <w:r w:rsidRPr="0032148D">
        <w:rPr>
          <w:color w:val="000000" w:themeColor="text1"/>
          <w:sz w:val="28"/>
          <w:szCs w:val="28"/>
        </w:rPr>
        <w:t xml:space="preserve"> Методом АСМ </w:t>
      </w:r>
      <w:r w:rsidRPr="0032148D">
        <w:rPr>
          <w:color w:val="000000" w:themeColor="text1"/>
          <w:sz w:val="28"/>
          <w:szCs w:val="28"/>
          <w:lang w:val="ru-RU"/>
        </w:rPr>
        <w:t xml:space="preserve">впервые </w:t>
      </w:r>
      <w:r w:rsidRPr="0032148D">
        <w:rPr>
          <w:color w:val="000000" w:themeColor="text1"/>
          <w:sz w:val="28"/>
          <w:szCs w:val="28"/>
        </w:rPr>
        <w:t>установлено, что</w:t>
      </w:r>
      <w:r w:rsidRPr="0032148D">
        <w:rPr>
          <w:color w:val="000000" w:themeColor="text1"/>
          <w:sz w:val="28"/>
          <w:szCs w:val="28"/>
          <w:lang w:val="ru-RU"/>
        </w:rPr>
        <w:t xml:space="preserve"> у</w:t>
      </w:r>
      <w:r w:rsidRPr="0032148D">
        <w:rPr>
          <w:color w:val="000000" w:themeColor="text1"/>
          <w:sz w:val="28"/>
          <w:szCs w:val="28"/>
        </w:rPr>
        <w:t>словием достижения минимального размера пчелоподобных структур является введение в битум 1,0 г/дм</w:t>
      </w:r>
      <w:r w:rsidRPr="0032148D">
        <w:rPr>
          <w:color w:val="000000" w:themeColor="text1"/>
          <w:sz w:val="28"/>
          <w:szCs w:val="28"/>
          <w:vertAlign w:val="superscript"/>
        </w:rPr>
        <w:t>3</w:t>
      </w:r>
      <w:r w:rsidRPr="0032148D">
        <w:rPr>
          <w:color w:val="000000" w:themeColor="text1"/>
          <w:sz w:val="28"/>
          <w:szCs w:val="28"/>
        </w:rPr>
        <w:t> АГ-4И и 1,0 г/дм</w:t>
      </w:r>
      <w:r w:rsidRPr="0032148D">
        <w:rPr>
          <w:color w:val="000000" w:themeColor="text1"/>
          <w:sz w:val="28"/>
          <w:szCs w:val="28"/>
          <w:vertAlign w:val="superscript"/>
        </w:rPr>
        <w:t>3 </w:t>
      </w:r>
      <w:r w:rsidRPr="0032148D">
        <w:rPr>
          <w:color w:val="000000" w:themeColor="text1"/>
          <w:sz w:val="28"/>
          <w:szCs w:val="28"/>
        </w:rPr>
        <w:t>АС-1; среднестатистический размер дисперсий составляет 1,66 мкм. В этих концентрационных режимах, в результате одновременного воздействия АГ-4И и АС-1 были полностью разрушены фракции размером  ≥4,0  мкм</w:t>
      </w:r>
      <w:r w:rsidRPr="0032148D">
        <w:rPr>
          <w:color w:val="000000" w:themeColor="text1"/>
          <w:spacing w:val="-4"/>
          <w:sz w:val="28"/>
          <w:szCs w:val="28"/>
        </w:rPr>
        <w:t>, и в 2 раза агрегаты диапазона  2,0÷4,0 мкм; содержание мелких фракций (≤2,0 мкм) увеличилось на 57,4 % в сравнении с немодифицированным битумом и составило 81,9%.</w:t>
      </w:r>
      <w:r w:rsidRPr="0032148D">
        <w:rPr>
          <w:rFonts w:ascii="Arial" w:hAnsi="Arial" w:cs="Arial"/>
          <w:color w:val="000000" w:themeColor="text1"/>
          <w:lang w:val="ru-RU"/>
        </w:rPr>
        <w:t xml:space="preserve"> Впервые </w:t>
      </w:r>
      <w:r w:rsidRPr="0032148D">
        <w:rPr>
          <w:color w:val="000000" w:themeColor="text1"/>
          <w:spacing w:val="-4"/>
          <w:sz w:val="28"/>
          <w:szCs w:val="28"/>
          <w:lang w:val="ru-RU"/>
        </w:rPr>
        <w:t>в</w:t>
      </w:r>
      <w:r w:rsidRPr="0032148D">
        <w:rPr>
          <w:color w:val="000000" w:themeColor="text1"/>
          <w:spacing w:val="-4"/>
          <w:sz w:val="28"/>
          <w:szCs w:val="28"/>
        </w:rPr>
        <w:t>ыявлена тесная корреляция в характере изменения дисперсного состава модифицированного битума и показателей прочности образцов асфальтобетона. Максимальный э</w:t>
      </w:r>
      <w:r w:rsidRPr="0032148D">
        <w:rPr>
          <w:color w:val="000000" w:themeColor="text1"/>
          <w:sz w:val="28"/>
          <w:szCs w:val="28"/>
        </w:rPr>
        <w:t>ффект повышения прочности асфальтобетона</w:t>
      </w:r>
      <w:r w:rsidRPr="0032148D">
        <w:rPr>
          <w:color w:val="000000" w:themeColor="text1"/>
          <w:sz w:val="28"/>
          <w:szCs w:val="28"/>
          <w:lang w:val="ru-RU"/>
        </w:rPr>
        <w:t xml:space="preserve"> установлен </w:t>
      </w:r>
      <w:r w:rsidRPr="0032148D">
        <w:rPr>
          <w:color w:val="000000" w:themeColor="text1"/>
          <w:sz w:val="28"/>
          <w:szCs w:val="28"/>
        </w:rPr>
        <w:t xml:space="preserve"> на основе композиции </w:t>
      </w:r>
      <w:r w:rsidRPr="0032148D">
        <w:rPr>
          <w:color w:val="000000" w:themeColor="text1"/>
          <w:sz w:val="28"/>
          <w:szCs w:val="28"/>
          <w:lang w:val="ru-RU"/>
        </w:rPr>
        <w:t>«</w:t>
      </w:r>
      <w:r w:rsidRPr="0032148D">
        <w:rPr>
          <w:color w:val="000000" w:themeColor="text1"/>
          <w:sz w:val="28"/>
          <w:szCs w:val="28"/>
          <w:shd w:val="clear" w:color="auto" w:fill="FFFFFF"/>
        </w:rPr>
        <w:t>битум-АГ-4И-АС-1» (С</w:t>
      </w:r>
      <w:r w:rsidRPr="0032148D">
        <w:rPr>
          <w:color w:val="000000" w:themeColor="text1"/>
          <w:sz w:val="28"/>
          <w:szCs w:val="28"/>
          <w:shd w:val="clear" w:color="auto" w:fill="FFFFFF"/>
          <w:vertAlign w:val="subscript"/>
        </w:rPr>
        <w:t>АГ-4И</w:t>
      </w:r>
      <w:r w:rsidRPr="0032148D">
        <w:rPr>
          <w:color w:val="000000" w:themeColor="text1"/>
          <w:sz w:val="28"/>
          <w:szCs w:val="28"/>
          <w:shd w:val="clear" w:color="auto" w:fill="FFFFFF"/>
        </w:rPr>
        <w:t>=1,0 г /дм</w:t>
      </w:r>
      <w:r w:rsidRPr="0032148D">
        <w:rPr>
          <w:color w:val="000000" w:themeColor="text1"/>
          <w:sz w:val="28"/>
          <w:szCs w:val="28"/>
          <w:shd w:val="clear" w:color="auto" w:fill="FFFFFF"/>
          <w:vertAlign w:val="superscript"/>
        </w:rPr>
        <w:t>3</w:t>
      </w:r>
      <w:r w:rsidRPr="0032148D">
        <w:rPr>
          <w:color w:val="000000" w:themeColor="text1"/>
          <w:sz w:val="28"/>
          <w:szCs w:val="28"/>
          <w:shd w:val="clear" w:color="auto" w:fill="FFFFFF"/>
        </w:rPr>
        <w:t>; С</w:t>
      </w:r>
      <w:r w:rsidRPr="0032148D">
        <w:rPr>
          <w:color w:val="000000" w:themeColor="text1"/>
          <w:sz w:val="28"/>
          <w:szCs w:val="28"/>
          <w:shd w:val="clear" w:color="auto" w:fill="FFFFFF"/>
          <w:vertAlign w:val="subscript"/>
        </w:rPr>
        <w:t>АС-1</w:t>
      </w:r>
      <w:r w:rsidRPr="0032148D">
        <w:rPr>
          <w:color w:val="000000" w:themeColor="text1"/>
          <w:sz w:val="28"/>
          <w:szCs w:val="28"/>
          <w:shd w:val="clear" w:color="auto" w:fill="FFFFFF"/>
        </w:rPr>
        <w:t>=1,0 г /дм</w:t>
      </w:r>
      <w:r w:rsidRPr="0032148D">
        <w:rPr>
          <w:color w:val="000000" w:themeColor="text1"/>
          <w:sz w:val="28"/>
          <w:szCs w:val="28"/>
          <w:shd w:val="clear" w:color="auto" w:fill="FFFFFF"/>
          <w:vertAlign w:val="superscript"/>
        </w:rPr>
        <w:t>3</w:t>
      </w:r>
      <w:r w:rsidRPr="0032148D">
        <w:rPr>
          <w:color w:val="000000" w:themeColor="text1"/>
          <w:sz w:val="28"/>
          <w:szCs w:val="28"/>
          <w:shd w:val="clear" w:color="auto" w:fill="FFFFFF"/>
        </w:rPr>
        <w:t>) достигнуто максимальное увеличение прочности на сжатие </w:t>
      </w:r>
      <w:r w:rsidRPr="0032148D">
        <w:rPr>
          <w:color w:val="000000" w:themeColor="text1"/>
          <w:sz w:val="28"/>
          <w:szCs w:val="28"/>
          <w:shd w:val="clear" w:color="auto" w:fill="FFFFFF"/>
          <w:lang w:val="en-US"/>
        </w:rPr>
        <w:t>R</w:t>
      </w:r>
      <w:r w:rsidRPr="0032148D">
        <w:rPr>
          <w:color w:val="000000" w:themeColor="text1"/>
          <w:sz w:val="28"/>
          <w:szCs w:val="28"/>
          <w:shd w:val="clear" w:color="auto" w:fill="FFFFFF"/>
          <w:vertAlign w:val="subscript"/>
        </w:rPr>
        <w:t>20</w:t>
      </w:r>
      <w:r w:rsidRPr="0032148D">
        <w:rPr>
          <w:color w:val="000000" w:themeColor="text1"/>
          <w:sz w:val="28"/>
          <w:szCs w:val="28"/>
          <w:shd w:val="clear" w:color="auto" w:fill="FFFFFF"/>
        </w:rPr>
        <w:t> (на 28,13 %)</w:t>
      </w:r>
      <w:r w:rsidRPr="0032148D">
        <w:rPr>
          <w:b/>
          <w:bCs/>
          <w:color w:val="000000" w:themeColor="text1"/>
          <w:sz w:val="28"/>
          <w:szCs w:val="28"/>
          <w:shd w:val="clear" w:color="auto" w:fill="FFFFFF"/>
        </w:rPr>
        <w:t> </w:t>
      </w:r>
      <w:r w:rsidRPr="0032148D">
        <w:rPr>
          <w:color w:val="000000" w:themeColor="text1"/>
          <w:sz w:val="28"/>
          <w:szCs w:val="28"/>
          <w:shd w:val="clear" w:color="auto" w:fill="FFFFFF"/>
        </w:rPr>
        <w:t>и </w:t>
      </w:r>
      <w:r w:rsidRPr="0032148D">
        <w:rPr>
          <w:color w:val="000000" w:themeColor="text1"/>
          <w:sz w:val="28"/>
          <w:szCs w:val="28"/>
          <w:shd w:val="clear" w:color="auto" w:fill="FFFFFF"/>
          <w:lang w:val="en-US"/>
        </w:rPr>
        <w:t>R</w:t>
      </w:r>
      <w:r w:rsidRPr="0032148D">
        <w:rPr>
          <w:color w:val="000000" w:themeColor="text1"/>
          <w:sz w:val="28"/>
          <w:szCs w:val="28"/>
          <w:shd w:val="clear" w:color="auto" w:fill="FFFFFF"/>
          <w:vertAlign w:val="subscript"/>
        </w:rPr>
        <w:t>50</w:t>
      </w:r>
      <w:r w:rsidRPr="0032148D">
        <w:rPr>
          <w:b/>
          <w:bCs/>
          <w:color w:val="000000" w:themeColor="text1"/>
          <w:sz w:val="28"/>
          <w:szCs w:val="28"/>
          <w:shd w:val="clear" w:color="auto" w:fill="FFFFFF"/>
        </w:rPr>
        <w:t> (%) </w:t>
      </w:r>
      <w:r w:rsidRPr="0032148D">
        <w:rPr>
          <w:color w:val="000000" w:themeColor="text1"/>
          <w:sz w:val="28"/>
          <w:szCs w:val="28"/>
          <w:shd w:val="clear" w:color="auto" w:fill="FFFFFF"/>
        </w:rPr>
        <w:t>при наименьшем</w:t>
      </w:r>
      <w:r w:rsidRPr="0032148D">
        <w:rPr>
          <w:b/>
          <w:bCs/>
          <w:color w:val="000000" w:themeColor="text1"/>
          <w:sz w:val="28"/>
          <w:szCs w:val="28"/>
          <w:shd w:val="clear" w:color="auto" w:fill="FFFFFF"/>
        </w:rPr>
        <w:t>  </w:t>
      </w:r>
      <w:r w:rsidRPr="0032148D">
        <w:rPr>
          <w:color w:val="000000" w:themeColor="text1"/>
          <w:sz w:val="28"/>
          <w:szCs w:val="28"/>
          <w:shd w:val="clear" w:color="auto" w:fill="FFFFFF"/>
        </w:rPr>
        <w:t>размере пчелоподобных структур модифицированного битума (</w:t>
      </w:r>
      <w:r w:rsidRPr="0032148D">
        <w:rPr>
          <w:i/>
          <w:iCs/>
          <w:color w:val="000000" w:themeColor="text1"/>
          <w:sz w:val="28"/>
          <w:szCs w:val="28"/>
          <w:shd w:val="clear" w:color="auto" w:fill="FFFFFF"/>
        </w:rPr>
        <w:t>а</w:t>
      </w:r>
      <w:r w:rsidRPr="0032148D">
        <w:rPr>
          <w:color w:val="000000" w:themeColor="text1"/>
          <w:sz w:val="28"/>
          <w:szCs w:val="28"/>
          <w:shd w:val="clear" w:color="auto" w:fill="FFFFFF"/>
          <w:vertAlign w:val="subscript"/>
        </w:rPr>
        <w:t>ср</w:t>
      </w:r>
      <w:r w:rsidRPr="0032148D">
        <w:rPr>
          <w:color w:val="000000" w:themeColor="text1"/>
          <w:sz w:val="28"/>
          <w:szCs w:val="28"/>
          <w:shd w:val="clear" w:color="auto" w:fill="FFFFFF"/>
        </w:rPr>
        <w:t>=1,66 мкм).</w:t>
      </w:r>
    </w:p>
    <w:p w14:paraId="5334162F" w14:textId="35DB3B34" w:rsidR="00EF5ED7" w:rsidRPr="0032148D" w:rsidRDefault="00EF5ED7" w:rsidP="006C3A48">
      <w:pPr>
        <w:pStyle w:val="ac"/>
        <w:shd w:val="clear" w:color="auto" w:fill="FFFFFF"/>
        <w:spacing w:after="0" w:line="240" w:lineRule="auto"/>
        <w:ind w:firstLine="708"/>
        <w:contextualSpacing/>
        <w:jc w:val="both"/>
        <w:rPr>
          <w:color w:val="000000" w:themeColor="text1"/>
          <w:sz w:val="28"/>
          <w:szCs w:val="28"/>
        </w:rPr>
      </w:pPr>
      <w:r w:rsidRPr="0032148D">
        <w:rPr>
          <w:rFonts w:eastAsia="Times New Roman"/>
          <w:color w:val="000000" w:themeColor="text1"/>
          <w:sz w:val="28"/>
          <w:szCs w:val="28"/>
          <w:shd w:val="clear" w:color="auto" w:fill="FFFFFF"/>
        </w:rPr>
        <w:lastRenderedPageBreak/>
        <w:t xml:space="preserve">4. </w:t>
      </w:r>
      <w:r w:rsidRPr="0032148D">
        <w:rPr>
          <w:color w:val="000000" w:themeColor="text1"/>
          <w:sz w:val="28"/>
          <w:szCs w:val="28"/>
          <w:shd w:val="clear" w:color="auto" w:fill="FFFFFF"/>
        </w:rPr>
        <w:t>Доказано, что о</w:t>
      </w:r>
      <w:r w:rsidRPr="0032148D">
        <w:rPr>
          <w:color w:val="000000" w:themeColor="text1"/>
          <w:sz w:val="28"/>
          <w:szCs w:val="28"/>
        </w:rPr>
        <w:t xml:space="preserve">пределяющим фактором в реализации смачивающего действия </w:t>
      </w:r>
      <w:proofErr w:type="spellStart"/>
      <w:r w:rsidRPr="0032148D">
        <w:rPr>
          <w:color w:val="000000" w:themeColor="text1"/>
          <w:sz w:val="28"/>
          <w:szCs w:val="28"/>
        </w:rPr>
        <w:t>аддитивов</w:t>
      </w:r>
      <w:proofErr w:type="spellEnd"/>
      <w:r w:rsidRPr="0032148D">
        <w:rPr>
          <w:color w:val="000000" w:themeColor="text1"/>
          <w:sz w:val="28"/>
          <w:szCs w:val="28"/>
        </w:rPr>
        <w:t xml:space="preserve"> по отношению к минеральным наполнителям является локализация их полярных групп на активных центрах мозаичной твердой поверхности в соответствии с принципом кислотно-основных взаимодействий. На кислых центрах локализуются азотсодержащие ПАВ (АС-1 и АМДОР-10), на основных – ПАВ кислого характера, высвобождаемые из </w:t>
      </w:r>
      <w:proofErr w:type="spellStart"/>
      <w:r w:rsidRPr="0032148D">
        <w:rPr>
          <w:color w:val="000000" w:themeColor="text1"/>
          <w:sz w:val="28"/>
          <w:szCs w:val="28"/>
        </w:rPr>
        <w:t>мицеллярной</w:t>
      </w:r>
      <w:proofErr w:type="spellEnd"/>
      <w:r w:rsidRPr="0032148D">
        <w:rPr>
          <w:color w:val="000000" w:themeColor="text1"/>
          <w:sz w:val="28"/>
          <w:szCs w:val="28"/>
        </w:rPr>
        <w:t xml:space="preserve"> структуры битума. </w:t>
      </w:r>
      <w:r w:rsidRPr="0032148D">
        <w:rPr>
          <w:rFonts w:eastAsia="Times New Roman"/>
          <w:color w:val="000000" w:themeColor="text1"/>
          <w:sz w:val="28"/>
          <w:szCs w:val="28"/>
        </w:rPr>
        <w:t>В тройных системах сочетание двух модификаторов, локализующихся на разных по своей природе адсорбционных центрах щебня, приводит к более глубокому понижению</w:t>
      </w:r>
      <w:r w:rsidR="0032148D">
        <w:rPr>
          <w:rFonts w:eastAsia="Times New Roman"/>
          <w:color w:val="000000" w:themeColor="text1"/>
          <w:sz w:val="28"/>
          <w:szCs w:val="28"/>
        </w:rPr>
        <w:t xml:space="preserve"> краевого угла смачивания и</w:t>
      </w:r>
      <w:r w:rsidRPr="0032148D">
        <w:rPr>
          <w:rFonts w:eastAsia="Times New Roman"/>
          <w:color w:val="000000" w:themeColor="text1"/>
          <w:sz w:val="28"/>
          <w:szCs w:val="28"/>
        </w:rPr>
        <w:t xml:space="preserve"> удельной поверхностной энергии </w:t>
      </w:r>
      <w:proofErr w:type="spellStart"/>
      <w:r w:rsidRPr="0032148D">
        <w:rPr>
          <w:rFonts w:eastAsia="Times New Roman"/>
          <w:color w:val="000000" w:themeColor="text1"/>
          <w:sz w:val="28"/>
          <w:szCs w:val="28"/>
        </w:rPr>
        <w:t>Δσ</w:t>
      </w:r>
      <w:r w:rsidRPr="0032148D">
        <w:rPr>
          <w:rFonts w:eastAsia="Times New Roman"/>
          <w:color w:val="000000" w:themeColor="text1"/>
          <w:sz w:val="28"/>
          <w:szCs w:val="28"/>
          <w:vertAlign w:val="subscript"/>
        </w:rPr>
        <w:t>т</w:t>
      </w:r>
      <w:proofErr w:type="spellEnd"/>
      <w:r w:rsidRPr="0032148D">
        <w:rPr>
          <w:rFonts w:eastAsia="Times New Roman"/>
          <w:color w:val="000000" w:themeColor="text1"/>
          <w:sz w:val="28"/>
          <w:szCs w:val="28"/>
          <w:vertAlign w:val="subscript"/>
        </w:rPr>
        <w:t>.</w:t>
      </w:r>
      <w:r w:rsidRPr="0032148D">
        <w:rPr>
          <w:rFonts w:eastAsia="Times New Roman"/>
          <w:color w:val="000000" w:themeColor="text1"/>
          <w:sz w:val="28"/>
          <w:szCs w:val="28"/>
        </w:rPr>
        <w:t> Относительные изменения удельной поверхностной энергии α составляют 52,37 % (серый щебень) и 47,06% (красный щебень)</w:t>
      </w:r>
      <w:r w:rsidRPr="0032148D">
        <w:rPr>
          <w:color w:val="000000" w:themeColor="text1"/>
          <w:sz w:val="28"/>
          <w:szCs w:val="28"/>
        </w:rPr>
        <w:t xml:space="preserve">. </w:t>
      </w:r>
      <w:r w:rsidRPr="0032148D">
        <w:rPr>
          <w:rFonts w:eastAsia="Times New Roman"/>
          <w:color w:val="000000" w:themeColor="text1"/>
          <w:sz w:val="28"/>
          <w:szCs w:val="28"/>
        </w:rPr>
        <w:t>Добавление АС-1 сдвигает краевой угол в область меньших значений и достигает минимума при С</w:t>
      </w:r>
      <w:r w:rsidRPr="0032148D">
        <w:rPr>
          <w:rFonts w:eastAsia="Times New Roman"/>
          <w:color w:val="000000" w:themeColor="text1"/>
          <w:sz w:val="28"/>
          <w:szCs w:val="28"/>
          <w:vertAlign w:val="subscript"/>
        </w:rPr>
        <w:t>АС-1</w:t>
      </w:r>
      <w:r w:rsidRPr="0032148D">
        <w:rPr>
          <w:rFonts w:eastAsia="Times New Roman"/>
          <w:color w:val="000000" w:themeColor="text1"/>
          <w:sz w:val="28"/>
          <w:szCs w:val="28"/>
        </w:rPr>
        <w:t>=1 г/дм</w:t>
      </w:r>
      <w:r w:rsidRPr="0032148D">
        <w:rPr>
          <w:rFonts w:eastAsia="Times New Roman"/>
          <w:color w:val="000000" w:themeColor="text1"/>
          <w:sz w:val="28"/>
          <w:szCs w:val="28"/>
          <w:vertAlign w:val="superscript"/>
        </w:rPr>
        <w:t>3</w:t>
      </w:r>
      <w:r w:rsidRPr="0032148D">
        <w:rPr>
          <w:rFonts w:eastAsia="Times New Roman"/>
          <w:color w:val="000000" w:themeColor="text1"/>
          <w:sz w:val="28"/>
          <w:szCs w:val="28"/>
        </w:rPr>
        <w:t> и С</w:t>
      </w:r>
      <w:r w:rsidRPr="0032148D">
        <w:rPr>
          <w:rFonts w:eastAsia="Times New Roman"/>
          <w:color w:val="000000" w:themeColor="text1"/>
          <w:sz w:val="28"/>
          <w:szCs w:val="28"/>
          <w:vertAlign w:val="subscript"/>
        </w:rPr>
        <w:t>АГ-4И</w:t>
      </w:r>
      <w:r w:rsidRPr="0032148D">
        <w:rPr>
          <w:rFonts w:eastAsia="Times New Roman"/>
          <w:color w:val="000000" w:themeColor="text1"/>
          <w:sz w:val="28"/>
          <w:szCs w:val="28"/>
        </w:rPr>
        <w:t>=1 г/дм</w:t>
      </w:r>
      <w:r w:rsidRPr="0032148D">
        <w:rPr>
          <w:rFonts w:eastAsia="Times New Roman"/>
          <w:color w:val="000000" w:themeColor="text1"/>
          <w:sz w:val="28"/>
          <w:szCs w:val="28"/>
          <w:vertAlign w:val="superscript"/>
        </w:rPr>
        <w:t>3</w:t>
      </w:r>
      <w:r w:rsidR="00E83F03">
        <w:rPr>
          <w:rFonts w:eastAsia="Times New Roman"/>
          <w:color w:val="000000" w:themeColor="text1"/>
          <w:sz w:val="28"/>
          <w:szCs w:val="28"/>
        </w:rPr>
        <w:t xml:space="preserve">: </w:t>
      </w:r>
      <w:r w:rsidRPr="0032148D">
        <w:rPr>
          <w:rFonts w:eastAsia="Times New Roman"/>
          <w:color w:val="000000" w:themeColor="text1"/>
          <w:sz w:val="28"/>
          <w:szCs w:val="28"/>
        </w:rPr>
        <w:t>краево</w:t>
      </w:r>
      <w:r w:rsidR="00E83F03">
        <w:rPr>
          <w:rFonts w:eastAsia="Times New Roman"/>
          <w:color w:val="000000" w:themeColor="text1"/>
          <w:sz w:val="28"/>
          <w:szCs w:val="28"/>
        </w:rPr>
        <w:t>й</w:t>
      </w:r>
      <w:r w:rsidRPr="0032148D">
        <w:rPr>
          <w:rFonts w:eastAsia="Times New Roman"/>
          <w:color w:val="000000" w:themeColor="text1"/>
          <w:sz w:val="28"/>
          <w:szCs w:val="28"/>
        </w:rPr>
        <w:t xml:space="preserve"> уг</w:t>
      </w:r>
      <w:r w:rsidR="00E83F03">
        <w:rPr>
          <w:rFonts w:eastAsia="Times New Roman"/>
          <w:color w:val="000000" w:themeColor="text1"/>
          <w:sz w:val="28"/>
          <w:szCs w:val="28"/>
        </w:rPr>
        <w:t xml:space="preserve">ол </w:t>
      </w:r>
      <w:r w:rsidRPr="0032148D">
        <w:rPr>
          <w:rFonts w:eastAsia="Times New Roman"/>
          <w:color w:val="000000" w:themeColor="text1"/>
          <w:sz w:val="28"/>
          <w:szCs w:val="28"/>
        </w:rPr>
        <w:t xml:space="preserve">смачивания </w:t>
      </w:r>
      <w:r w:rsidR="00E83F03">
        <w:rPr>
          <w:rFonts w:eastAsia="Times New Roman"/>
          <w:color w:val="000000" w:themeColor="text1"/>
          <w:sz w:val="28"/>
          <w:szCs w:val="28"/>
        </w:rPr>
        <w:t xml:space="preserve">снижается </w:t>
      </w:r>
      <w:r w:rsidRPr="0032148D">
        <w:rPr>
          <w:rFonts w:eastAsia="Times New Roman"/>
          <w:color w:val="000000" w:themeColor="text1"/>
          <w:sz w:val="28"/>
          <w:szCs w:val="28"/>
        </w:rPr>
        <w:t xml:space="preserve">на 15,96° (серый щебень) и на 14,06° (красный щебень) относительно </w:t>
      </w:r>
      <w:proofErr w:type="spellStart"/>
      <w:r w:rsidRPr="0032148D">
        <w:rPr>
          <w:rFonts w:eastAsia="Times New Roman"/>
          <w:color w:val="000000" w:themeColor="text1"/>
          <w:sz w:val="28"/>
          <w:szCs w:val="28"/>
        </w:rPr>
        <w:t>немодифицированного</w:t>
      </w:r>
      <w:proofErr w:type="spellEnd"/>
      <w:r w:rsidRPr="0032148D">
        <w:rPr>
          <w:rFonts w:eastAsia="Times New Roman"/>
          <w:color w:val="000000" w:themeColor="text1"/>
          <w:sz w:val="28"/>
          <w:szCs w:val="28"/>
        </w:rPr>
        <w:t xml:space="preserve"> битума.</w:t>
      </w:r>
    </w:p>
    <w:p w14:paraId="1043F114" w14:textId="77777777" w:rsidR="00EF5ED7" w:rsidRPr="0032148D" w:rsidRDefault="00EF5ED7" w:rsidP="006C3A48">
      <w:pPr>
        <w:widowControl w:val="0"/>
        <w:ind w:firstLine="567"/>
        <w:contextualSpacing/>
        <w:jc w:val="both"/>
        <w:rPr>
          <w:color w:val="000000" w:themeColor="text1"/>
          <w:sz w:val="28"/>
          <w:szCs w:val="28"/>
          <w:lang w:val="ru-RU"/>
        </w:rPr>
      </w:pPr>
      <w:r w:rsidRPr="0032148D">
        <w:rPr>
          <w:color w:val="000000" w:themeColor="text1"/>
          <w:sz w:val="28"/>
          <w:szCs w:val="28"/>
          <w:lang w:val="ru-RU"/>
        </w:rPr>
        <w:t>5. Впервые в</w:t>
      </w:r>
      <w:r w:rsidRPr="0032148D">
        <w:rPr>
          <w:color w:val="000000" w:themeColor="text1"/>
          <w:sz w:val="28"/>
          <w:szCs w:val="28"/>
        </w:rPr>
        <w:t xml:space="preserve">ыявлена тесная корреляция между гидрофобизирующим эффектом модификаторов в битуме и водостойкостью модифицированного асфальтобетона. Минимальное водонасыщение асфальтобетонных образцов </w:t>
      </w:r>
      <w:r w:rsidRPr="0032148D">
        <w:rPr>
          <w:color w:val="000000" w:themeColor="text1"/>
          <w:sz w:val="28"/>
          <w:szCs w:val="28"/>
          <w:lang w:val="ru-RU"/>
        </w:rPr>
        <w:t xml:space="preserve">на основе бинарных битумных композиций </w:t>
      </w:r>
      <w:r w:rsidRPr="0032148D">
        <w:rPr>
          <w:color w:val="000000" w:themeColor="text1"/>
          <w:sz w:val="28"/>
          <w:szCs w:val="28"/>
        </w:rPr>
        <w:t xml:space="preserve">зафиксировано при той же концентрации </w:t>
      </w:r>
      <w:r w:rsidRPr="0032148D">
        <w:rPr>
          <w:color w:val="000000" w:themeColor="text1"/>
          <w:sz w:val="28"/>
          <w:szCs w:val="28"/>
          <w:lang w:val="ru-RU"/>
        </w:rPr>
        <w:t xml:space="preserve">модификаторов </w:t>
      </w:r>
      <w:r w:rsidRPr="0032148D">
        <w:rPr>
          <w:color w:val="000000" w:themeColor="text1"/>
          <w:sz w:val="28"/>
          <w:szCs w:val="28"/>
        </w:rPr>
        <w:t>(С</w:t>
      </w:r>
      <w:r w:rsidRPr="0032148D">
        <w:rPr>
          <w:color w:val="000000" w:themeColor="text1"/>
          <w:sz w:val="28"/>
          <w:szCs w:val="28"/>
          <w:vertAlign w:val="subscript"/>
        </w:rPr>
        <w:t>М</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при которой наблюдался максимальный краевой угол смачивания водой θ </w:t>
      </w:r>
      <w:r w:rsidRPr="0032148D">
        <w:rPr>
          <w:color w:val="000000" w:themeColor="text1"/>
          <w:sz w:val="28"/>
          <w:szCs w:val="28"/>
          <w:lang w:val="ru-RU"/>
        </w:rPr>
        <w:t xml:space="preserve"> битумных пленок</w:t>
      </w:r>
      <w:r w:rsidRPr="0032148D">
        <w:rPr>
          <w:color w:val="000000" w:themeColor="text1"/>
          <w:sz w:val="28"/>
          <w:szCs w:val="28"/>
        </w:rPr>
        <w:t>.</w:t>
      </w:r>
      <w:r w:rsidRPr="0032148D">
        <w:rPr>
          <w:color w:val="000000" w:themeColor="text1"/>
          <w:sz w:val="28"/>
          <w:szCs w:val="28"/>
          <w:lang w:val="ru-RU"/>
        </w:rPr>
        <w:t xml:space="preserve"> </w:t>
      </w:r>
      <w:r w:rsidRPr="0032148D">
        <w:rPr>
          <w:color w:val="000000" w:themeColor="text1"/>
          <w:sz w:val="28"/>
          <w:szCs w:val="28"/>
        </w:rPr>
        <w:t>Добавление АС-1 в систему «битум-АГ-4И» сдвигает краевой угол смачивания в область более высоких значений и достигает максимума при 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и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 xml:space="preserve">3. </w:t>
      </w:r>
      <w:r w:rsidRPr="0032148D">
        <w:rPr>
          <w:color w:val="000000" w:themeColor="text1"/>
          <w:sz w:val="28"/>
          <w:szCs w:val="28"/>
        </w:rPr>
        <w:t>При этих концентрациях изменение краевого угла смачивания на 20,85° в сравнении с немодифицированным битумом является аддитивной величиной (</w:t>
      </w:r>
      <w:r w:rsidRPr="0032148D">
        <w:rPr>
          <w:i/>
          <w:iCs/>
          <w:color w:val="000000" w:themeColor="text1"/>
          <w:sz w:val="28"/>
          <w:szCs w:val="28"/>
        </w:rPr>
        <w:t>θ</w:t>
      </w:r>
      <w:r w:rsidRPr="0032148D">
        <w:rPr>
          <w:i/>
          <w:iCs/>
          <w:color w:val="000000" w:themeColor="text1"/>
          <w:sz w:val="28"/>
          <w:szCs w:val="28"/>
          <w:vertAlign w:val="subscript"/>
        </w:rPr>
        <w:t>р</w:t>
      </w:r>
      <w:r w:rsidRPr="0032148D">
        <w:rPr>
          <w:color w:val="000000" w:themeColor="text1"/>
          <w:sz w:val="28"/>
          <w:szCs w:val="28"/>
        </w:rPr>
        <w:t xml:space="preserve">=115,46° и </w:t>
      </w:r>
      <w:r w:rsidRPr="0032148D">
        <w:rPr>
          <w:i/>
          <w:iCs/>
          <w:color w:val="000000" w:themeColor="text1"/>
          <w:sz w:val="28"/>
          <w:szCs w:val="28"/>
        </w:rPr>
        <w:t>θ</w:t>
      </w:r>
      <w:r w:rsidRPr="0032148D">
        <w:rPr>
          <w:i/>
          <w:iCs/>
          <w:color w:val="000000" w:themeColor="text1"/>
          <w:sz w:val="28"/>
          <w:szCs w:val="28"/>
          <w:vertAlign w:val="subscript"/>
        </w:rPr>
        <w:t>э</w:t>
      </w:r>
      <w:r w:rsidRPr="0032148D">
        <w:rPr>
          <w:color w:val="000000" w:themeColor="text1"/>
          <w:sz w:val="28"/>
          <w:szCs w:val="28"/>
        </w:rPr>
        <w:t>=115,90°), что обеспечивает максимальное экранирование твердой поверхности от воды.</w:t>
      </w:r>
      <w:r w:rsidRPr="0032148D">
        <w:rPr>
          <w:color w:val="000000" w:themeColor="text1"/>
          <w:sz w:val="28"/>
          <w:szCs w:val="28"/>
          <w:lang w:val="ru-RU"/>
        </w:rPr>
        <w:t xml:space="preserve"> Как следствие, с</w:t>
      </w:r>
      <w:r w:rsidRPr="0032148D">
        <w:rPr>
          <w:color w:val="000000" w:themeColor="text1"/>
          <w:sz w:val="28"/>
          <w:szCs w:val="28"/>
        </w:rPr>
        <w:t xml:space="preserve">овместное присутствие АГ-4И и АС-1 в </w:t>
      </w:r>
      <w:r w:rsidRPr="0032148D">
        <w:rPr>
          <w:color w:val="000000" w:themeColor="text1"/>
          <w:sz w:val="28"/>
          <w:szCs w:val="28"/>
          <w:lang w:val="ru-RU"/>
        </w:rPr>
        <w:t>вяжущем</w:t>
      </w:r>
      <w:r w:rsidRPr="0032148D">
        <w:rPr>
          <w:color w:val="000000" w:themeColor="text1"/>
          <w:sz w:val="28"/>
          <w:szCs w:val="28"/>
        </w:rPr>
        <w:t xml:space="preserve"> при их оптимальном соотношении (С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и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xml:space="preserve">) приводит к более глубокому снижению водонасыщения образцов асфальтобетона </w:t>
      </w:r>
      <w:r w:rsidRPr="0032148D">
        <w:rPr>
          <w:i/>
          <w:color w:val="000000" w:themeColor="text1"/>
          <w:sz w:val="28"/>
          <w:szCs w:val="28"/>
          <w:lang w:val="en-US"/>
        </w:rPr>
        <w:t>W</w:t>
      </w:r>
      <w:r w:rsidRPr="0032148D">
        <w:rPr>
          <w:color w:val="000000" w:themeColor="text1"/>
          <w:sz w:val="28"/>
          <w:szCs w:val="28"/>
        </w:rPr>
        <w:t>=3</w:t>
      </w:r>
      <w:r w:rsidRPr="0032148D">
        <w:rPr>
          <w:color w:val="000000" w:themeColor="text1"/>
          <w:sz w:val="28"/>
          <w:szCs w:val="28"/>
          <w:lang w:val="ru-RU"/>
        </w:rPr>
        <w:t>,1</w:t>
      </w:r>
      <w:r w:rsidRPr="0032148D">
        <w:rPr>
          <w:color w:val="000000" w:themeColor="text1"/>
          <w:sz w:val="28"/>
          <w:szCs w:val="28"/>
        </w:rPr>
        <w:t>%, чем при их индивидуальном использовании.</w:t>
      </w:r>
    </w:p>
    <w:p w14:paraId="32B38F98" w14:textId="77777777" w:rsidR="006C3A48" w:rsidRPr="0032148D" w:rsidRDefault="006C3A48" w:rsidP="006C3A48">
      <w:pPr>
        <w:shd w:val="clear" w:color="auto" w:fill="FFFFFF"/>
        <w:ind w:firstLine="709"/>
        <w:contextualSpacing/>
        <w:jc w:val="both"/>
        <w:rPr>
          <w:color w:val="000000" w:themeColor="text1"/>
          <w:sz w:val="28"/>
          <w:szCs w:val="28"/>
          <w:lang w:val="ru-RU"/>
        </w:rPr>
      </w:pPr>
      <w:r w:rsidRPr="0032148D">
        <w:rPr>
          <w:color w:val="000000" w:themeColor="text1"/>
          <w:sz w:val="28"/>
          <w:szCs w:val="28"/>
        </w:rPr>
        <w:t>6. Совместное введение в битум полимерного аддитива АГ-4И и поверхностно-активно</w:t>
      </w:r>
      <w:r w:rsidRPr="0032148D">
        <w:rPr>
          <w:color w:val="000000" w:themeColor="text1"/>
          <w:sz w:val="28"/>
          <w:szCs w:val="28"/>
          <w:lang w:val="ru-RU"/>
        </w:rPr>
        <w:t>го</w:t>
      </w:r>
      <w:r w:rsidRPr="0032148D">
        <w:rPr>
          <w:color w:val="000000" w:themeColor="text1"/>
          <w:sz w:val="28"/>
          <w:szCs w:val="28"/>
        </w:rPr>
        <w:t xml:space="preserve"> </w:t>
      </w:r>
      <w:r w:rsidRPr="0032148D">
        <w:rPr>
          <w:color w:val="000000" w:themeColor="text1"/>
          <w:sz w:val="28"/>
          <w:szCs w:val="28"/>
          <w:lang w:val="ru-RU"/>
        </w:rPr>
        <w:t>модификатора</w:t>
      </w:r>
      <w:r w:rsidRPr="0032148D">
        <w:rPr>
          <w:color w:val="000000" w:themeColor="text1"/>
          <w:sz w:val="28"/>
          <w:szCs w:val="28"/>
        </w:rPr>
        <w:t xml:space="preserve"> АС-1</w:t>
      </w:r>
      <w:r w:rsidRPr="0032148D">
        <w:rPr>
          <w:color w:val="000000" w:themeColor="text1"/>
          <w:sz w:val="28"/>
          <w:szCs w:val="28"/>
          <w:lang w:val="ru-RU"/>
        </w:rPr>
        <w:t xml:space="preserve"> в оптимальном соотношении</w:t>
      </w:r>
      <w:r w:rsidRPr="0032148D">
        <w:rPr>
          <w:color w:val="000000" w:themeColor="text1"/>
          <w:sz w:val="28"/>
          <w:szCs w:val="28"/>
        </w:rPr>
        <w:t xml:space="preserve"> (С</w:t>
      </w:r>
      <w:r w:rsidRPr="0032148D">
        <w:rPr>
          <w:color w:val="000000" w:themeColor="text1"/>
          <w:sz w:val="28"/>
          <w:szCs w:val="28"/>
          <w:vertAlign w:val="subscript"/>
        </w:rPr>
        <w:t>АС-1</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С</w:t>
      </w:r>
      <w:r w:rsidRPr="0032148D">
        <w:rPr>
          <w:color w:val="000000" w:themeColor="text1"/>
          <w:sz w:val="28"/>
          <w:szCs w:val="28"/>
          <w:vertAlign w:val="subscript"/>
        </w:rPr>
        <w:t>АГ-4И</w:t>
      </w:r>
      <w:r w:rsidRPr="0032148D">
        <w:rPr>
          <w:color w:val="000000" w:themeColor="text1"/>
          <w:sz w:val="28"/>
          <w:szCs w:val="28"/>
        </w:rPr>
        <w:t>=1,0 г/дм</w:t>
      </w:r>
      <w:r w:rsidRPr="0032148D">
        <w:rPr>
          <w:color w:val="000000" w:themeColor="text1"/>
          <w:sz w:val="28"/>
          <w:szCs w:val="28"/>
          <w:vertAlign w:val="superscript"/>
        </w:rPr>
        <w:t>3</w:t>
      </w:r>
      <w:r w:rsidRPr="0032148D">
        <w:rPr>
          <w:color w:val="000000" w:themeColor="text1"/>
          <w:sz w:val="28"/>
          <w:szCs w:val="28"/>
        </w:rPr>
        <w:t>)  значительно улучшает физико-механические характеристики битумного вяжущего в сравнении с оригинальным битумом</w:t>
      </w:r>
      <w:r w:rsidRPr="0032148D">
        <w:rPr>
          <w:color w:val="000000" w:themeColor="text1"/>
          <w:sz w:val="28"/>
          <w:szCs w:val="28"/>
          <w:lang w:val="ru-RU"/>
        </w:rPr>
        <w:t xml:space="preserve">: пенетрация уменьшилась на 17*0,1 мм, температура размягчения увеличилась на 3 </w:t>
      </w:r>
      <w:r w:rsidRPr="0032148D">
        <w:rPr>
          <w:color w:val="000000" w:themeColor="text1"/>
          <w:sz w:val="28"/>
          <w:szCs w:val="28"/>
        </w:rPr>
        <w:t>°С</w:t>
      </w:r>
      <w:r w:rsidRPr="0032148D">
        <w:rPr>
          <w:color w:val="000000" w:themeColor="text1"/>
          <w:sz w:val="28"/>
          <w:szCs w:val="28"/>
          <w:lang w:val="ru-RU"/>
        </w:rPr>
        <w:t>, растяжимость увеличилась на 7 см, температура хрупкости уменьшилась на 6</w:t>
      </w:r>
      <w:r w:rsidRPr="0032148D">
        <w:rPr>
          <w:color w:val="000000" w:themeColor="text1"/>
          <w:sz w:val="28"/>
          <w:szCs w:val="28"/>
        </w:rPr>
        <w:t>°С</w:t>
      </w:r>
      <w:r w:rsidRPr="0032148D">
        <w:rPr>
          <w:color w:val="000000" w:themeColor="text1"/>
          <w:sz w:val="28"/>
          <w:szCs w:val="28"/>
          <w:lang w:val="ru-RU"/>
        </w:rPr>
        <w:t>.</w:t>
      </w:r>
    </w:p>
    <w:p w14:paraId="26E582F9" w14:textId="4F60E649" w:rsidR="00E83F03" w:rsidRDefault="006C3A48" w:rsidP="00E83F03">
      <w:pPr>
        <w:shd w:val="clear" w:color="auto" w:fill="FFFFFF"/>
        <w:ind w:firstLine="709"/>
        <w:contextualSpacing/>
        <w:jc w:val="both"/>
        <w:rPr>
          <w:color w:val="000000" w:themeColor="text1"/>
          <w:sz w:val="28"/>
          <w:szCs w:val="28"/>
          <w:lang w:val="ru-RU"/>
        </w:rPr>
      </w:pPr>
      <w:r w:rsidRPr="0032148D">
        <w:rPr>
          <w:color w:val="000000" w:themeColor="text1"/>
          <w:sz w:val="28"/>
          <w:szCs w:val="28"/>
          <w:lang w:val="ru-RU"/>
        </w:rPr>
        <w:t>7. Р</w:t>
      </w:r>
      <w:r w:rsidRPr="0032148D">
        <w:rPr>
          <w:color w:val="000000" w:themeColor="text1"/>
          <w:sz w:val="28"/>
          <w:szCs w:val="28"/>
        </w:rPr>
        <w:t xml:space="preserve">азработан для внедрения в производство асфальтобетона состав битумоминеральной композиции  на основе вяжущего, модифицированного путем </w:t>
      </w:r>
      <w:r w:rsidRPr="0032148D">
        <w:rPr>
          <w:color w:val="000000" w:themeColor="text1"/>
          <w:sz w:val="28"/>
          <w:szCs w:val="28"/>
          <w:lang w:val="ru-RU"/>
        </w:rPr>
        <w:t>одновременного</w:t>
      </w:r>
      <w:r w:rsidRPr="0032148D">
        <w:rPr>
          <w:color w:val="000000" w:themeColor="text1"/>
          <w:sz w:val="28"/>
          <w:szCs w:val="28"/>
        </w:rPr>
        <w:t xml:space="preserve"> </w:t>
      </w:r>
      <w:r w:rsidRPr="0032148D">
        <w:rPr>
          <w:color w:val="000000" w:themeColor="text1"/>
          <w:sz w:val="28"/>
          <w:szCs w:val="28"/>
          <w:lang w:val="ru-RU"/>
        </w:rPr>
        <w:t>дозирования</w:t>
      </w:r>
      <w:r w:rsidRPr="0032148D">
        <w:rPr>
          <w:color w:val="000000" w:themeColor="text1"/>
          <w:sz w:val="28"/>
          <w:szCs w:val="28"/>
        </w:rPr>
        <w:t xml:space="preserve"> полимерного модификатора АГ-4И и поверхностно-активного адитива АС-1</w:t>
      </w:r>
      <w:r w:rsidRPr="0032148D">
        <w:rPr>
          <w:color w:val="000000" w:themeColor="text1"/>
          <w:sz w:val="28"/>
          <w:szCs w:val="28"/>
          <w:lang w:val="ru-RU"/>
        </w:rPr>
        <w:t xml:space="preserve">. Технико-экономическое сравнение расходов на приготовление модифицированной асфальтобетонной смеси выявило снижение затрат за счет совместного применения отработанной </w:t>
      </w:r>
      <w:r w:rsidRPr="0032148D">
        <w:rPr>
          <w:color w:val="000000" w:themeColor="text1"/>
          <w:sz w:val="28"/>
          <w:szCs w:val="28"/>
          <w:lang w:val="ru-RU"/>
        </w:rPr>
        <w:lastRenderedPageBreak/>
        <w:t>герметизирующей жидкости АГ-4И и АС-1, синтезированного из отходов нефтехимии.</w:t>
      </w:r>
    </w:p>
    <w:p w14:paraId="6EF0A038" w14:textId="203F7B55" w:rsidR="00CC505E" w:rsidRDefault="00CC505E" w:rsidP="00CC505E">
      <w:pPr>
        <w:rPr>
          <w:color w:val="000000" w:themeColor="text1"/>
          <w:sz w:val="28"/>
          <w:szCs w:val="28"/>
          <w:lang w:val="ru-RU"/>
        </w:rPr>
      </w:pPr>
      <w:r>
        <w:rPr>
          <w:color w:val="000000" w:themeColor="text1"/>
          <w:sz w:val="28"/>
          <w:szCs w:val="28"/>
          <w:lang w:val="ru-RU"/>
        </w:rPr>
        <w:br w:type="page"/>
      </w:r>
    </w:p>
    <w:p w14:paraId="24F1AA99" w14:textId="2989CF61" w:rsidR="00451E2E" w:rsidRPr="00E83F03" w:rsidRDefault="00EA6970" w:rsidP="00E83F03">
      <w:pPr>
        <w:shd w:val="clear" w:color="auto" w:fill="FFFFFF"/>
        <w:ind w:firstLine="708"/>
        <w:contextualSpacing/>
        <w:jc w:val="center"/>
        <w:rPr>
          <w:color w:val="000000" w:themeColor="text1"/>
          <w:sz w:val="28"/>
          <w:szCs w:val="28"/>
          <w:lang w:val="ru-RU"/>
        </w:rPr>
      </w:pPr>
      <w:r w:rsidRPr="0032148D">
        <w:rPr>
          <w:b/>
          <w:bCs/>
          <w:color w:val="000000" w:themeColor="text1"/>
          <w:sz w:val="28"/>
          <w:szCs w:val="28"/>
          <w:lang w:val="ru-RU"/>
        </w:rPr>
        <w:lastRenderedPageBreak/>
        <w:t>СПИСОК ИСПОЛЬЗОВАННЫХ ИСТОЧНИКОВ</w:t>
      </w:r>
    </w:p>
    <w:p w14:paraId="662A7CD5" w14:textId="1A4B1EFA" w:rsidR="00451E2E" w:rsidRPr="0032148D" w:rsidRDefault="00451E2E" w:rsidP="00EA6970">
      <w:pPr>
        <w:pStyle w:val="aa"/>
        <w:numPr>
          <w:ilvl w:val="0"/>
          <w:numId w:val="4"/>
        </w:numPr>
        <w:spacing w:after="160"/>
        <w:ind w:left="0" w:firstLine="709"/>
        <w:jc w:val="both"/>
        <w:rPr>
          <w:b/>
          <w:color w:val="000000" w:themeColor="text1"/>
          <w:sz w:val="28"/>
          <w:szCs w:val="28"/>
        </w:rPr>
      </w:pPr>
      <w:r w:rsidRPr="0032148D">
        <w:rPr>
          <w:color w:val="000000" w:themeColor="text1"/>
          <w:sz w:val="28"/>
          <w:szCs w:val="28"/>
        </w:rPr>
        <w:t>Руденский А. В. Дорожные асфальтобетонные покрытия</w:t>
      </w:r>
      <w:r w:rsidR="00D94277" w:rsidRPr="0032148D">
        <w:rPr>
          <w:color w:val="000000" w:themeColor="text1"/>
          <w:sz w:val="28"/>
          <w:szCs w:val="28"/>
        </w:rPr>
        <w:t xml:space="preserve">. </w:t>
      </w:r>
      <w:r w:rsidRPr="0032148D">
        <w:rPr>
          <w:color w:val="000000" w:themeColor="text1"/>
          <w:sz w:val="28"/>
          <w:szCs w:val="28"/>
        </w:rPr>
        <w:t>– М.: Транспорт, 1992. – 254 с.</w:t>
      </w:r>
    </w:p>
    <w:p w14:paraId="0703DBA3" w14:textId="65CD8FF7" w:rsidR="00451E2E" w:rsidRPr="0032148D" w:rsidRDefault="00451E2E" w:rsidP="00EA6970">
      <w:pPr>
        <w:pStyle w:val="aa"/>
        <w:numPr>
          <w:ilvl w:val="0"/>
          <w:numId w:val="4"/>
        </w:numPr>
        <w:ind w:left="0" w:firstLine="709"/>
        <w:jc w:val="both"/>
        <w:rPr>
          <w:b/>
          <w:color w:val="000000" w:themeColor="text1"/>
          <w:sz w:val="28"/>
          <w:szCs w:val="28"/>
          <w:lang w:val="en-US"/>
        </w:rPr>
      </w:pPr>
      <w:r w:rsidRPr="0032148D">
        <w:rPr>
          <w:color w:val="000000" w:themeColor="text1"/>
          <w:sz w:val="28"/>
          <w:szCs w:val="28"/>
          <w:lang w:val="en-US"/>
        </w:rPr>
        <w:t>White G. State of the art: asphalt for airport pavement surfacing</w:t>
      </w:r>
      <w:r w:rsidR="00D94277" w:rsidRPr="0032148D">
        <w:rPr>
          <w:color w:val="000000" w:themeColor="text1"/>
          <w:sz w:val="28"/>
          <w:szCs w:val="28"/>
          <w:lang w:val="en-US"/>
        </w:rPr>
        <w:t xml:space="preserve"> // </w:t>
      </w:r>
      <w:r w:rsidRPr="0032148D">
        <w:rPr>
          <w:color w:val="000000" w:themeColor="text1"/>
          <w:sz w:val="28"/>
          <w:szCs w:val="28"/>
          <w:lang w:val="en-US"/>
        </w:rPr>
        <w:t>International Journal of Pavement Research and Technology</w:t>
      </w:r>
      <w:r w:rsidR="00D94277" w:rsidRPr="0032148D">
        <w:rPr>
          <w:color w:val="000000" w:themeColor="text1"/>
          <w:sz w:val="28"/>
          <w:szCs w:val="28"/>
          <w:lang w:val="en-US"/>
        </w:rPr>
        <w:t xml:space="preserve">. – </w:t>
      </w:r>
      <w:r w:rsidRPr="0032148D">
        <w:rPr>
          <w:color w:val="000000" w:themeColor="text1"/>
          <w:sz w:val="28"/>
          <w:szCs w:val="28"/>
          <w:lang w:val="en-US"/>
        </w:rPr>
        <w:t>2018</w:t>
      </w:r>
      <w:r w:rsidR="00D94277" w:rsidRPr="0032148D">
        <w:rPr>
          <w:color w:val="000000" w:themeColor="text1"/>
          <w:sz w:val="28"/>
          <w:szCs w:val="28"/>
          <w:lang w:val="en-US"/>
        </w:rPr>
        <w:t>. V</w:t>
      </w:r>
      <w:r w:rsidRPr="0032148D">
        <w:rPr>
          <w:color w:val="000000" w:themeColor="text1"/>
          <w:sz w:val="28"/>
          <w:szCs w:val="28"/>
          <w:lang w:val="en-US"/>
        </w:rPr>
        <w:t>ol. 11</w:t>
      </w:r>
      <w:r w:rsidR="00D94277" w:rsidRPr="0032148D">
        <w:rPr>
          <w:color w:val="000000" w:themeColor="text1"/>
          <w:sz w:val="28"/>
          <w:szCs w:val="28"/>
          <w:lang w:val="en-US"/>
        </w:rPr>
        <w:t>. – P</w:t>
      </w:r>
      <w:r w:rsidRPr="0032148D">
        <w:rPr>
          <w:color w:val="000000" w:themeColor="text1"/>
          <w:sz w:val="28"/>
          <w:szCs w:val="28"/>
          <w:lang w:val="en-US"/>
        </w:rPr>
        <w:t>. 77</w:t>
      </w:r>
      <w:r w:rsidR="00E83F03">
        <w:rPr>
          <w:color w:val="000000" w:themeColor="text1"/>
          <w:sz w:val="28"/>
          <w:szCs w:val="28"/>
        </w:rPr>
        <w:t>-</w:t>
      </w:r>
      <w:r w:rsidRPr="0032148D">
        <w:rPr>
          <w:color w:val="000000" w:themeColor="text1"/>
          <w:sz w:val="28"/>
          <w:szCs w:val="28"/>
          <w:lang w:val="en-US"/>
        </w:rPr>
        <w:t xml:space="preserve">98. </w:t>
      </w:r>
    </w:p>
    <w:p w14:paraId="6D74811B" w14:textId="3F67C1C7" w:rsidR="00974F55" w:rsidRPr="0032148D" w:rsidRDefault="00974F55" w:rsidP="00EA6970">
      <w:pPr>
        <w:numPr>
          <w:ilvl w:val="0"/>
          <w:numId w:val="4"/>
        </w:numPr>
        <w:ind w:left="0" w:firstLine="709"/>
        <w:contextualSpacing/>
        <w:jc w:val="both"/>
        <w:rPr>
          <w:color w:val="000000" w:themeColor="text1"/>
          <w:sz w:val="28"/>
          <w:szCs w:val="28"/>
        </w:rPr>
      </w:pPr>
      <w:r w:rsidRPr="0032148D">
        <w:rPr>
          <w:rFonts w:eastAsia="Calibri"/>
          <w:color w:val="000000" w:themeColor="text1"/>
          <w:sz w:val="28"/>
          <w:szCs w:val="28"/>
          <w:lang w:eastAsia="en-US"/>
        </w:rPr>
        <w:t xml:space="preserve">Аминов Ш.Х. Современные битумные вяжущие и асфальтобетоны на их основе. </w:t>
      </w:r>
      <w:r w:rsidR="004B1E8D" w:rsidRPr="0032148D">
        <w:rPr>
          <w:rFonts w:eastAsia="Calibri"/>
          <w:color w:val="000000" w:themeColor="text1"/>
          <w:sz w:val="28"/>
          <w:szCs w:val="28"/>
          <w:lang w:eastAsia="en-US"/>
        </w:rPr>
        <w:t>–</w:t>
      </w:r>
      <w:r w:rsidRPr="0032148D">
        <w:rPr>
          <w:rFonts w:eastAsia="Calibri"/>
          <w:color w:val="000000" w:themeColor="text1"/>
          <w:sz w:val="28"/>
          <w:szCs w:val="28"/>
          <w:lang w:eastAsia="en-US"/>
        </w:rPr>
        <w:t xml:space="preserve"> СПб.: Недра</w:t>
      </w:r>
      <w:r w:rsidR="000877BB" w:rsidRPr="0032148D">
        <w:rPr>
          <w:rFonts w:eastAsia="Calibri"/>
          <w:color w:val="000000" w:themeColor="text1"/>
          <w:sz w:val="28"/>
          <w:szCs w:val="28"/>
          <w:lang w:eastAsia="en-US"/>
        </w:rPr>
        <w:t>,</w:t>
      </w:r>
      <w:r w:rsidRPr="0032148D">
        <w:rPr>
          <w:rFonts w:eastAsia="Calibri"/>
          <w:color w:val="000000" w:themeColor="text1"/>
          <w:sz w:val="28"/>
          <w:szCs w:val="28"/>
          <w:lang w:eastAsia="en-US"/>
        </w:rPr>
        <w:t xml:space="preserve"> 2007. </w:t>
      </w:r>
      <w:r w:rsidR="000877BB" w:rsidRPr="0032148D">
        <w:rPr>
          <w:rFonts w:eastAsia="Calibri"/>
          <w:color w:val="000000" w:themeColor="text1"/>
          <w:sz w:val="28"/>
          <w:szCs w:val="28"/>
          <w:lang w:eastAsia="en-US"/>
        </w:rPr>
        <w:t>–</w:t>
      </w:r>
      <w:r w:rsidRPr="0032148D">
        <w:rPr>
          <w:rFonts w:eastAsia="Calibri"/>
          <w:color w:val="000000" w:themeColor="text1"/>
          <w:sz w:val="28"/>
          <w:szCs w:val="28"/>
          <w:lang w:eastAsia="en-US"/>
        </w:rPr>
        <w:t xml:space="preserve"> 336 с. </w:t>
      </w:r>
    </w:p>
    <w:p w14:paraId="13ED09F4" w14:textId="1E2562B1" w:rsidR="00974F55" w:rsidRPr="0032148D" w:rsidRDefault="00974F55" w:rsidP="00EA6970">
      <w:pPr>
        <w:pStyle w:val="af7"/>
        <w:numPr>
          <w:ilvl w:val="0"/>
          <w:numId w:val="4"/>
        </w:numPr>
        <w:spacing w:before="100" w:beforeAutospacing="1" w:after="100" w:afterAutospacing="1"/>
        <w:ind w:left="0" w:firstLine="709"/>
        <w:contextualSpacing/>
        <w:jc w:val="both"/>
        <w:rPr>
          <w:color w:val="000000" w:themeColor="text1"/>
          <w:sz w:val="28"/>
          <w:szCs w:val="28"/>
          <w:lang w:eastAsia="ru-RU"/>
        </w:rPr>
      </w:pPr>
      <w:proofErr w:type="spellStart"/>
      <w:r w:rsidRPr="0032148D">
        <w:rPr>
          <w:rFonts w:eastAsia="Calibri"/>
          <w:color w:val="000000" w:themeColor="text1"/>
          <w:sz w:val="28"/>
          <w:szCs w:val="28"/>
          <w:lang w:val="ru-RU" w:eastAsia="en-US"/>
        </w:rPr>
        <w:t>Галдина</w:t>
      </w:r>
      <w:proofErr w:type="spellEnd"/>
      <w:r w:rsidRPr="0032148D">
        <w:rPr>
          <w:rFonts w:eastAsia="Calibri"/>
          <w:color w:val="000000" w:themeColor="text1"/>
          <w:sz w:val="28"/>
          <w:szCs w:val="28"/>
          <w:lang w:val="ru-RU" w:eastAsia="en-US"/>
        </w:rPr>
        <w:t xml:space="preserve"> В.Д. Модифицированные битумы. – Омск: </w:t>
      </w:r>
      <w:proofErr w:type="spellStart"/>
      <w:r w:rsidRPr="0032148D">
        <w:rPr>
          <w:rFonts w:eastAsia="Calibri"/>
          <w:color w:val="000000" w:themeColor="text1"/>
          <w:sz w:val="28"/>
          <w:szCs w:val="28"/>
          <w:lang w:val="ru-RU" w:eastAsia="en-US"/>
        </w:rPr>
        <w:t>СибАДИ</w:t>
      </w:r>
      <w:proofErr w:type="spellEnd"/>
      <w:r w:rsidR="000877BB" w:rsidRPr="0032148D">
        <w:rPr>
          <w:rFonts w:eastAsia="Calibri"/>
          <w:color w:val="000000" w:themeColor="text1"/>
          <w:sz w:val="28"/>
          <w:szCs w:val="28"/>
          <w:lang w:val="ru-RU" w:eastAsia="en-US"/>
        </w:rPr>
        <w:t xml:space="preserve">, </w:t>
      </w:r>
      <w:r w:rsidRPr="0032148D">
        <w:rPr>
          <w:rFonts w:eastAsia="Calibri"/>
          <w:color w:val="000000" w:themeColor="text1"/>
          <w:sz w:val="28"/>
          <w:szCs w:val="28"/>
          <w:lang w:val="ru-RU" w:eastAsia="en-US"/>
        </w:rPr>
        <w:t>2009. –228 с.</w:t>
      </w:r>
    </w:p>
    <w:p w14:paraId="588C004E" w14:textId="6B1ABD3B" w:rsidR="00974F55" w:rsidRPr="0032148D" w:rsidRDefault="00974F55" w:rsidP="00EA6970">
      <w:pPr>
        <w:pStyle w:val="aa"/>
        <w:numPr>
          <w:ilvl w:val="0"/>
          <w:numId w:val="4"/>
        </w:numPr>
        <w:spacing w:after="160"/>
        <w:ind w:left="0" w:firstLine="709"/>
        <w:jc w:val="both"/>
        <w:rPr>
          <w:b/>
          <w:color w:val="000000" w:themeColor="text1"/>
          <w:sz w:val="28"/>
          <w:szCs w:val="28"/>
          <w:lang w:val="en-US"/>
        </w:rPr>
      </w:pPr>
      <w:r w:rsidRPr="0032148D">
        <w:rPr>
          <w:color w:val="000000" w:themeColor="text1"/>
          <w:sz w:val="28"/>
          <w:szCs w:val="28"/>
          <w:lang w:val="en-US"/>
        </w:rPr>
        <w:t xml:space="preserve">J.G. Speight. Asphalt. Material science and technology. – Butterworth-Heinemann. – </w:t>
      </w:r>
      <w:r w:rsidRPr="0032148D">
        <w:rPr>
          <w:bCs/>
          <w:color w:val="000000" w:themeColor="text1"/>
          <w:sz w:val="28"/>
          <w:szCs w:val="28"/>
          <w:lang w:val="en-US"/>
        </w:rPr>
        <w:t>2015</w:t>
      </w:r>
      <w:r w:rsidRPr="0032148D">
        <w:rPr>
          <w:color w:val="000000" w:themeColor="text1"/>
          <w:sz w:val="28"/>
          <w:szCs w:val="28"/>
          <w:lang w:val="en-US"/>
        </w:rPr>
        <w:t>. – 638 p.</w:t>
      </w:r>
    </w:p>
    <w:p w14:paraId="7FF495B4" w14:textId="2B7F5648" w:rsidR="00451E2E" w:rsidRPr="0032148D" w:rsidRDefault="00451E2E" w:rsidP="00EA6970">
      <w:pPr>
        <w:pStyle w:val="aa"/>
        <w:numPr>
          <w:ilvl w:val="0"/>
          <w:numId w:val="4"/>
        </w:numPr>
        <w:spacing w:after="160" w:line="259" w:lineRule="auto"/>
        <w:ind w:left="0" w:firstLine="709"/>
        <w:jc w:val="both"/>
        <w:rPr>
          <w:b/>
          <w:color w:val="000000" w:themeColor="text1"/>
          <w:sz w:val="28"/>
          <w:szCs w:val="28"/>
          <w:lang w:val="en-US"/>
        </w:rPr>
      </w:pPr>
      <w:r w:rsidRPr="0032148D">
        <w:rPr>
          <w:color w:val="000000" w:themeColor="text1"/>
          <w:sz w:val="28"/>
          <w:szCs w:val="28"/>
          <w:lang w:val="en-US"/>
        </w:rPr>
        <w:t>Wang H., Al-Qadi I.L., Faheem A.F., Bahia H.U., Shih-Hsien Yang, Reinke G.H. Effect of mineral filler characteristics on asphalt mastic and mixture rutting potential</w:t>
      </w:r>
      <w:r w:rsidR="00974F55" w:rsidRPr="0032148D">
        <w:rPr>
          <w:color w:val="000000" w:themeColor="text1"/>
          <w:sz w:val="28"/>
          <w:szCs w:val="28"/>
          <w:lang w:val="en-US"/>
        </w:rPr>
        <w:t xml:space="preserve"> //</w:t>
      </w:r>
      <w:r w:rsidRPr="0032148D">
        <w:rPr>
          <w:color w:val="000000" w:themeColor="text1"/>
          <w:sz w:val="28"/>
          <w:szCs w:val="28"/>
          <w:lang w:val="en-US"/>
        </w:rPr>
        <w:t xml:space="preserve"> Transportation Research Record</w:t>
      </w:r>
      <w:r w:rsidR="00974F55" w:rsidRPr="0032148D">
        <w:rPr>
          <w:color w:val="000000" w:themeColor="text1"/>
          <w:sz w:val="28"/>
          <w:szCs w:val="28"/>
          <w:lang w:val="en-US"/>
        </w:rPr>
        <w:t xml:space="preserve">. – </w:t>
      </w:r>
      <w:r w:rsidRPr="0032148D">
        <w:rPr>
          <w:color w:val="000000" w:themeColor="text1"/>
          <w:sz w:val="28"/>
          <w:szCs w:val="28"/>
          <w:lang w:val="en-US"/>
        </w:rPr>
        <w:t>2011</w:t>
      </w:r>
      <w:r w:rsidR="00974F55" w:rsidRPr="0032148D">
        <w:rPr>
          <w:color w:val="000000" w:themeColor="text1"/>
          <w:sz w:val="28"/>
          <w:szCs w:val="28"/>
          <w:lang w:val="en-US"/>
        </w:rPr>
        <w:t>. –</w:t>
      </w:r>
      <w:r w:rsidRPr="0032148D">
        <w:rPr>
          <w:color w:val="000000" w:themeColor="text1"/>
          <w:sz w:val="28"/>
          <w:szCs w:val="28"/>
          <w:lang w:val="en-US"/>
        </w:rPr>
        <w:t xml:space="preserve"> </w:t>
      </w:r>
      <w:r w:rsidR="00974F55" w:rsidRPr="0032148D">
        <w:rPr>
          <w:color w:val="000000" w:themeColor="text1"/>
          <w:sz w:val="28"/>
          <w:szCs w:val="28"/>
          <w:lang w:val="en-US"/>
        </w:rPr>
        <w:t>V</w:t>
      </w:r>
      <w:r w:rsidRPr="0032148D">
        <w:rPr>
          <w:color w:val="000000" w:themeColor="text1"/>
          <w:sz w:val="28"/>
          <w:szCs w:val="28"/>
          <w:lang w:val="en-US"/>
        </w:rPr>
        <w:t>ol. 2208</w:t>
      </w:r>
      <w:r w:rsidR="00974F55" w:rsidRPr="0032148D">
        <w:rPr>
          <w:color w:val="000000" w:themeColor="text1"/>
          <w:sz w:val="28"/>
          <w:szCs w:val="28"/>
          <w:lang w:val="en-US"/>
        </w:rPr>
        <w:t>. –</w:t>
      </w:r>
      <w:r w:rsidRPr="0032148D">
        <w:rPr>
          <w:color w:val="000000" w:themeColor="text1"/>
          <w:sz w:val="28"/>
          <w:szCs w:val="28"/>
          <w:lang w:val="en-US"/>
        </w:rPr>
        <w:t xml:space="preserve"> </w:t>
      </w:r>
      <w:r w:rsidR="00974F55" w:rsidRPr="0032148D">
        <w:rPr>
          <w:color w:val="000000" w:themeColor="text1"/>
          <w:sz w:val="28"/>
          <w:szCs w:val="28"/>
          <w:lang w:val="en-US"/>
        </w:rPr>
        <w:t>P</w:t>
      </w:r>
      <w:r w:rsidRPr="0032148D">
        <w:rPr>
          <w:color w:val="000000" w:themeColor="text1"/>
          <w:sz w:val="28"/>
          <w:szCs w:val="28"/>
          <w:lang w:val="en-US"/>
        </w:rPr>
        <w:t xml:space="preserve">. 33–39.  </w:t>
      </w:r>
    </w:p>
    <w:p w14:paraId="652019D7" w14:textId="254DCECC" w:rsidR="00451E2E" w:rsidRPr="0032148D" w:rsidRDefault="00451E2E" w:rsidP="00EA6970">
      <w:pPr>
        <w:pStyle w:val="aa"/>
        <w:numPr>
          <w:ilvl w:val="0"/>
          <w:numId w:val="4"/>
        </w:numPr>
        <w:spacing w:after="160" w:line="259" w:lineRule="auto"/>
        <w:ind w:left="0" w:firstLine="709"/>
        <w:jc w:val="both"/>
        <w:rPr>
          <w:b/>
          <w:color w:val="000000" w:themeColor="text1"/>
          <w:sz w:val="28"/>
          <w:szCs w:val="28"/>
          <w:lang w:val="en-US"/>
        </w:rPr>
      </w:pPr>
      <w:r w:rsidRPr="0032148D">
        <w:rPr>
          <w:color w:val="000000" w:themeColor="text1"/>
          <w:sz w:val="28"/>
          <w:szCs w:val="28"/>
          <w:lang w:val="en-US"/>
        </w:rPr>
        <w:t>Liao M.C., Airey G., Chen J.S. Mechanical properties of filler-asphalt mastics</w:t>
      </w:r>
      <w:r w:rsidR="00974F55" w:rsidRPr="0032148D">
        <w:rPr>
          <w:color w:val="000000" w:themeColor="text1"/>
          <w:sz w:val="28"/>
          <w:szCs w:val="28"/>
          <w:lang w:val="en-US"/>
        </w:rPr>
        <w:t xml:space="preserve"> //</w:t>
      </w:r>
      <w:r w:rsidRPr="0032148D">
        <w:rPr>
          <w:color w:val="000000" w:themeColor="text1"/>
          <w:sz w:val="28"/>
          <w:szCs w:val="28"/>
          <w:lang w:val="en-US"/>
        </w:rPr>
        <w:t xml:space="preserve"> International Journal of Pavement Research and Technolog</w:t>
      </w:r>
      <w:r w:rsidR="00974F55" w:rsidRPr="0032148D">
        <w:rPr>
          <w:color w:val="000000" w:themeColor="text1"/>
          <w:sz w:val="28"/>
          <w:szCs w:val="28"/>
          <w:lang w:val="en-US"/>
        </w:rPr>
        <w:t>y. –</w:t>
      </w:r>
      <w:r w:rsidRPr="0032148D">
        <w:rPr>
          <w:color w:val="000000" w:themeColor="text1"/>
          <w:sz w:val="28"/>
          <w:szCs w:val="28"/>
          <w:lang w:val="en-US"/>
        </w:rPr>
        <w:t xml:space="preserve"> 2013</w:t>
      </w:r>
      <w:r w:rsidR="00974F55" w:rsidRPr="0032148D">
        <w:rPr>
          <w:color w:val="000000" w:themeColor="text1"/>
          <w:sz w:val="28"/>
          <w:szCs w:val="28"/>
          <w:lang w:val="en-US"/>
        </w:rPr>
        <w:t>.</w:t>
      </w:r>
      <w:r w:rsidRPr="0032148D">
        <w:rPr>
          <w:color w:val="000000" w:themeColor="text1"/>
          <w:sz w:val="28"/>
          <w:szCs w:val="28"/>
          <w:lang w:val="en-US"/>
        </w:rPr>
        <w:t xml:space="preserve"> </w:t>
      </w:r>
      <w:r w:rsidR="00974F55" w:rsidRPr="0032148D">
        <w:rPr>
          <w:color w:val="000000" w:themeColor="text1"/>
          <w:sz w:val="28"/>
          <w:szCs w:val="28"/>
          <w:lang w:val="en-US"/>
        </w:rPr>
        <w:t>V</w:t>
      </w:r>
      <w:r w:rsidRPr="0032148D">
        <w:rPr>
          <w:color w:val="000000" w:themeColor="text1"/>
          <w:sz w:val="28"/>
          <w:szCs w:val="28"/>
          <w:lang w:val="en-US"/>
        </w:rPr>
        <w:t>ol. 6</w:t>
      </w:r>
      <w:r w:rsidR="00974F55" w:rsidRPr="0032148D">
        <w:rPr>
          <w:color w:val="000000" w:themeColor="text1"/>
          <w:sz w:val="28"/>
          <w:szCs w:val="28"/>
          <w:lang w:val="en-US"/>
        </w:rPr>
        <w:t>. – P</w:t>
      </w:r>
      <w:r w:rsidRPr="0032148D">
        <w:rPr>
          <w:color w:val="000000" w:themeColor="text1"/>
          <w:sz w:val="28"/>
          <w:szCs w:val="28"/>
          <w:lang w:val="en-US"/>
        </w:rPr>
        <w:t>. 576–581.</w:t>
      </w:r>
    </w:p>
    <w:p w14:paraId="1B8C4C43" w14:textId="16DA0E8F" w:rsidR="00451E2E" w:rsidRPr="0032148D" w:rsidRDefault="00451E2E" w:rsidP="00EA6970">
      <w:pPr>
        <w:pStyle w:val="aa"/>
        <w:numPr>
          <w:ilvl w:val="0"/>
          <w:numId w:val="4"/>
        </w:numPr>
        <w:spacing w:after="160" w:line="259" w:lineRule="auto"/>
        <w:ind w:left="0" w:firstLine="709"/>
        <w:jc w:val="both"/>
        <w:rPr>
          <w:b/>
          <w:color w:val="000000" w:themeColor="text1"/>
          <w:sz w:val="28"/>
          <w:szCs w:val="28"/>
          <w:lang w:val="en-US"/>
        </w:rPr>
      </w:pPr>
      <w:r w:rsidRPr="0032148D">
        <w:rPr>
          <w:color w:val="000000" w:themeColor="text1"/>
          <w:sz w:val="28"/>
          <w:szCs w:val="28"/>
          <w:lang w:val="en-US"/>
        </w:rPr>
        <w:t xml:space="preserve">Ali </w:t>
      </w:r>
      <w:proofErr w:type="spellStart"/>
      <w:r w:rsidRPr="0032148D">
        <w:rPr>
          <w:color w:val="000000" w:themeColor="text1"/>
          <w:sz w:val="28"/>
          <w:szCs w:val="28"/>
          <w:lang w:val="en-US"/>
        </w:rPr>
        <w:t>Behnood</w:t>
      </w:r>
      <w:proofErr w:type="spellEnd"/>
      <w:r w:rsidR="00974F55" w:rsidRPr="0032148D">
        <w:rPr>
          <w:color w:val="000000" w:themeColor="text1"/>
          <w:sz w:val="28"/>
          <w:szCs w:val="28"/>
          <w:lang w:val="en-US"/>
        </w:rPr>
        <w:t>.</w:t>
      </w:r>
      <w:r w:rsidRPr="0032148D">
        <w:rPr>
          <w:color w:val="000000" w:themeColor="text1"/>
          <w:sz w:val="28"/>
          <w:szCs w:val="28"/>
          <w:lang w:val="en-US"/>
        </w:rPr>
        <w:t xml:space="preserve"> Application of rejuvenators to improve the rheological and mechanical properties of asphalt binders and mixtures: A review</w:t>
      </w:r>
      <w:r w:rsidR="00974F55" w:rsidRPr="0032148D">
        <w:rPr>
          <w:color w:val="000000" w:themeColor="text1"/>
          <w:sz w:val="28"/>
          <w:szCs w:val="28"/>
          <w:lang w:val="en-US"/>
        </w:rPr>
        <w:t xml:space="preserve"> //</w:t>
      </w:r>
      <w:r w:rsidRPr="0032148D">
        <w:rPr>
          <w:color w:val="000000" w:themeColor="text1"/>
          <w:sz w:val="28"/>
          <w:szCs w:val="28"/>
          <w:lang w:val="en-US"/>
        </w:rPr>
        <w:t xml:space="preserve"> Journal of Cleaner Production</w:t>
      </w:r>
      <w:r w:rsidR="00974F55" w:rsidRPr="0032148D">
        <w:rPr>
          <w:color w:val="000000" w:themeColor="text1"/>
          <w:sz w:val="28"/>
          <w:szCs w:val="28"/>
          <w:lang w:val="en-US"/>
        </w:rPr>
        <w:t xml:space="preserve">. – </w:t>
      </w:r>
      <w:r w:rsidRPr="0032148D">
        <w:rPr>
          <w:color w:val="000000" w:themeColor="text1"/>
          <w:sz w:val="28"/>
          <w:szCs w:val="28"/>
          <w:lang w:val="en-US"/>
        </w:rPr>
        <w:t>Vol</w:t>
      </w:r>
      <w:r w:rsidR="00974F55" w:rsidRPr="0032148D">
        <w:rPr>
          <w:color w:val="000000" w:themeColor="text1"/>
          <w:sz w:val="28"/>
          <w:szCs w:val="28"/>
          <w:lang w:val="en-US"/>
        </w:rPr>
        <w:t>.</w:t>
      </w:r>
      <w:r w:rsidRPr="0032148D">
        <w:rPr>
          <w:color w:val="000000" w:themeColor="text1"/>
          <w:sz w:val="28"/>
          <w:szCs w:val="28"/>
          <w:lang w:val="en-US"/>
        </w:rPr>
        <w:t xml:space="preserve"> 231</w:t>
      </w:r>
      <w:r w:rsidR="00974F55" w:rsidRPr="0032148D">
        <w:rPr>
          <w:color w:val="000000" w:themeColor="text1"/>
          <w:sz w:val="28"/>
          <w:szCs w:val="28"/>
          <w:lang w:val="en-US"/>
        </w:rPr>
        <w:t>. –</w:t>
      </w:r>
      <w:r w:rsidRPr="0032148D">
        <w:rPr>
          <w:color w:val="000000" w:themeColor="text1"/>
          <w:sz w:val="28"/>
          <w:szCs w:val="28"/>
          <w:lang w:val="en-US"/>
        </w:rPr>
        <w:t xml:space="preserve"> 2019</w:t>
      </w:r>
      <w:r w:rsidR="00974F55" w:rsidRPr="0032148D">
        <w:rPr>
          <w:color w:val="000000" w:themeColor="text1"/>
          <w:sz w:val="28"/>
          <w:szCs w:val="28"/>
          <w:lang w:val="en-US"/>
        </w:rPr>
        <w:t>. –</w:t>
      </w:r>
      <w:r w:rsidRPr="0032148D">
        <w:rPr>
          <w:color w:val="000000" w:themeColor="text1"/>
          <w:sz w:val="28"/>
          <w:szCs w:val="28"/>
          <w:lang w:val="en-US"/>
        </w:rPr>
        <w:t xml:space="preserve"> P</w:t>
      </w:r>
      <w:r w:rsidR="00974F55" w:rsidRPr="0032148D">
        <w:rPr>
          <w:color w:val="000000" w:themeColor="text1"/>
          <w:sz w:val="28"/>
          <w:szCs w:val="28"/>
          <w:lang w:val="en-US"/>
        </w:rPr>
        <w:t>.</w:t>
      </w:r>
      <w:r w:rsidRPr="0032148D">
        <w:rPr>
          <w:color w:val="000000" w:themeColor="text1"/>
          <w:sz w:val="28"/>
          <w:szCs w:val="28"/>
          <w:lang w:val="en-US"/>
        </w:rPr>
        <w:t xml:space="preserve"> 171-182</w:t>
      </w:r>
      <w:r w:rsidR="00974F55" w:rsidRPr="0032148D">
        <w:rPr>
          <w:color w:val="000000" w:themeColor="text1"/>
          <w:sz w:val="28"/>
          <w:szCs w:val="28"/>
          <w:lang w:val="en-US"/>
        </w:rPr>
        <w:t>.</w:t>
      </w:r>
      <w:r w:rsidRPr="0032148D">
        <w:rPr>
          <w:color w:val="000000" w:themeColor="text1"/>
          <w:sz w:val="28"/>
          <w:szCs w:val="28"/>
          <w:lang w:val="en-US"/>
        </w:rPr>
        <w:t xml:space="preserve"> </w:t>
      </w:r>
    </w:p>
    <w:p w14:paraId="7056632E" w14:textId="4F6A3B2C" w:rsidR="00451E2E" w:rsidRPr="0032148D" w:rsidRDefault="00451E2E" w:rsidP="00EA6970">
      <w:pPr>
        <w:pStyle w:val="aa"/>
        <w:numPr>
          <w:ilvl w:val="0"/>
          <w:numId w:val="4"/>
        </w:numPr>
        <w:spacing w:after="160" w:line="259" w:lineRule="auto"/>
        <w:ind w:left="0" w:firstLine="709"/>
        <w:jc w:val="both"/>
        <w:rPr>
          <w:b/>
          <w:color w:val="000000" w:themeColor="text1"/>
          <w:sz w:val="28"/>
          <w:szCs w:val="28"/>
          <w:lang w:val="en-US"/>
        </w:rPr>
      </w:pPr>
      <w:r w:rsidRPr="0032148D">
        <w:rPr>
          <w:color w:val="000000" w:themeColor="text1"/>
          <w:sz w:val="28"/>
          <w:szCs w:val="28"/>
          <w:lang w:val="en-US"/>
        </w:rPr>
        <w:t> Gagnon J.</w:t>
      </w:r>
      <w:r w:rsidR="000877BB" w:rsidRPr="0032148D">
        <w:rPr>
          <w:color w:val="000000" w:themeColor="text1"/>
          <w:sz w:val="28"/>
          <w:szCs w:val="28"/>
          <w:lang w:val="en-US"/>
        </w:rPr>
        <w:t xml:space="preserve"> </w:t>
      </w:r>
      <w:r w:rsidRPr="0032148D">
        <w:rPr>
          <w:color w:val="000000" w:themeColor="text1"/>
          <w:sz w:val="28"/>
          <w:szCs w:val="28"/>
          <w:lang w:val="en-US"/>
        </w:rPr>
        <w:t>Runway</w:t>
      </w:r>
      <w:r w:rsidR="000877BB" w:rsidRPr="0032148D">
        <w:rPr>
          <w:color w:val="000000" w:themeColor="text1"/>
          <w:sz w:val="28"/>
          <w:szCs w:val="28"/>
          <w:lang w:val="en-US"/>
        </w:rPr>
        <w:t xml:space="preserve"> </w:t>
      </w:r>
      <w:r w:rsidRPr="0032148D">
        <w:rPr>
          <w:color w:val="000000" w:themeColor="text1"/>
          <w:sz w:val="28"/>
          <w:szCs w:val="28"/>
          <w:lang w:val="en-US"/>
        </w:rPr>
        <w:t>grooving</w:t>
      </w:r>
      <w:r w:rsidR="000877BB" w:rsidRPr="0032148D">
        <w:rPr>
          <w:color w:val="000000" w:themeColor="text1"/>
          <w:sz w:val="28"/>
          <w:szCs w:val="28"/>
          <w:lang w:val="en-US"/>
        </w:rPr>
        <w:t xml:space="preserve"> </w:t>
      </w:r>
      <w:r w:rsidRPr="0032148D">
        <w:rPr>
          <w:color w:val="000000" w:themeColor="text1"/>
          <w:sz w:val="28"/>
          <w:szCs w:val="28"/>
          <w:lang w:val="en-US"/>
        </w:rPr>
        <w:t>–</w:t>
      </w:r>
      <w:r w:rsidR="000877BB" w:rsidRPr="0032148D">
        <w:rPr>
          <w:color w:val="000000" w:themeColor="text1"/>
          <w:sz w:val="28"/>
          <w:szCs w:val="28"/>
          <w:lang w:val="en-US"/>
        </w:rPr>
        <w:t xml:space="preserve"> </w:t>
      </w:r>
      <w:r w:rsidRPr="0032148D">
        <w:rPr>
          <w:color w:val="000000" w:themeColor="text1"/>
          <w:sz w:val="28"/>
          <w:szCs w:val="28"/>
          <w:lang w:val="en-US"/>
        </w:rPr>
        <w:t>the</w:t>
      </w:r>
      <w:r w:rsidR="000877BB" w:rsidRPr="0032148D">
        <w:rPr>
          <w:color w:val="000000" w:themeColor="text1"/>
          <w:sz w:val="28"/>
          <w:szCs w:val="28"/>
          <w:lang w:val="en-US"/>
        </w:rPr>
        <w:t xml:space="preserve"> </w:t>
      </w:r>
      <w:r w:rsidRPr="0032148D">
        <w:rPr>
          <w:color w:val="000000" w:themeColor="text1"/>
          <w:sz w:val="28"/>
          <w:szCs w:val="28"/>
          <w:lang w:val="en-US"/>
        </w:rPr>
        <w:t>past,</w:t>
      </w:r>
      <w:r w:rsidR="000877BB" w:rsidRPr="0032148D">
        <w:rPr>
          <w:color w:val="000000" w:themeColor="text1"/>
          <w:sz w:val="28"/>
          <w:szCs w:val="28"/>
          <w:lang w:val="en-US"/>
        </w:rPr>
        <w:t xml:space="preserve"> </w:t>
      </w:r>
      <w:r w:rsidRPr="0032148D">
        <w:rPr>
          <w:color w:val="000000" w:themeColor="text1"/>
          <w:sz w:val="28"/>
          <w:szCs w:val="28"/>
          <w:lang w:val="en-US"/>
        </w:rPr>
        <w:t>present</w:t>
      </w:r>
      <w:r w:rsidR="000877BB" w:rsidRPr="0032148D">
        <w:rPr>
          <w:color w:val="000000" w:themeColor="text1"/>
          <w:sz w:val="28"/>
          <w:szCs w:val="28"/>
          <w:lang w:val="en-US"/>
        </w:rPr>
        <w:t xml:space="preserve"> </w:t>
      </w:r>
      <w:r w:rsidRPr="0032148D">
        <w:rPr>
          <w:color w:val="000000" w:themeColor="text1"/>
          <w:sz w:val="28"/>
          <w:szCs w:val="28"/>
          <w:lang w:val="en-US"/>
        </w:rPr>
        <w:t>and</w:t>
      </w:r>
      <w:r w:rsidR="000877BB" w:rsidRPr="0032148D">
        <w:rPr>
          <w:color w:val="000000" w:themeColor="text1"/>
          <w:sz w:val="28"/>
          <w:szCs w:val="28"/>
          <w:lang w:val="en-US"/>
        </w:rPr>
        <w:t xml:space="preserve"> </w:t>
      </w:r>
      <w:r w:rsidRPr="0032148D">
        <w:rPr>
          <w:color w:val="000000" w:themeColor="text1"/>
          <w:sz w:val="28"/>
          <w:szCs w:val="28"/>
          <w:lang w:val="en-US"/>
        </w:rPr>
        <w:t>future.</w:t>
      </w:r>
      <w:r w:rsidR="000877BB" w:rsidRPr="0032148D">
        <w:rPr>
          <w:color w:val="000000" w:themeColor="text1"/>
          <w:sz w:val="28"/>
          <w:szCs w:val="28"/>
          <w:lang w:val="en-US"/>
        </w:rPr>
        <w:t xml:space="preserve"> </w:t>
      </w:r>
      <w:r w:rsidRPr="0032148D">
        <w:rPr>
          <w:color w:val="000000" w:themeColor="text1"/>
          <w:sz w:val="28"/>
          <w:szCs w:val="28"/>
          <w:lang w:val="en-US"/>
        </w:rPr>
        <w:t>8</w:t>
      </w:r>
      <w:r w:rsidRPr="0032148D">
        <w:rPr>
          <w:color w:val="000000" w:themeColor="text1"/>
          <w:sz w:val="28"/>
          <w:szCs w:val="28"/>
          <w:vertAlign w:val="superscript"/>
          <w:lang w:val="en-US"/>
        </w:rPr>
        <w:t>th</w:t>
      </w:r>
      <w:r w:rsidRPr="0032148D">
        <w:rPr>
          <w:color w:val="000000" w:themeColor="text1"/>
          <w:sz w:val="28"/>
          <w:szCs w:val="28"/>
          <w:lang w:val="en-US"/>
        </w:rPr>
        <w:t xml:space="preserve"> International Conference on Maintenance and Rehabilitation of Pavements. Singapore</w:t>
      </w:r>
      <w:r w:rsidR="000877BB" w:rsidRPr="0032148D">
        <w:rPr>
          <w:color w:val="000000" w:themeColor="text1"/>
          <w:sz w:val="28"/>
          <w:szCs w:val="28"/>
          <w:lang w:val="en-US"/>
        </w:rPr>
        <w:t xml:space="preserve">. – </w:t>
      </w:r>
      <w:r w:rsidRPr="0032148D">
        <w:rPr>
          <w:color w:val="000000" w:themeColor="text1"/>
          <w:sz w:val="28"/>
          <w:szCs w:val="28"/>
          <w:lang w:val="en-US"/>
        </w:rPr>
        <w:t>2016.</w:t>
      </w:r>
      <w:r w:rsidR="000877BB" w:rsidRPr="0032148D">
        <w:rPr>
          <w:color w:val="000000" w:themeColor="text1"/>
          <w:sz w:val="28"/>
          <w:szCs w:val="28"/>
          <w:lang w:val="en-US"/>
        </w:rPr>
        <w:t xml:space="preserve"> – P</w:t>
      </w:r>
      <w:r w:rsidRPr="0032148D">
        <w:rPr>
          <w:color w:val="000000" w:themeColor="text1"/>
          <w:sz w:val="28"/>
          <w:szCs w:val="28"/>
          <w:lang w:val="en-US"/>
        </w:rPr>
        <w:t xml:space="preserve">. 27–29. </w:t>
      </w:r>
    </w:p>
    <w:p w14:paraId="3D27C86F" w14:textId="3C85939E"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rPr>
      </w:pPr>
      <w:proofErr w:type="spellStart"/>
      <w:r w:rsidRPr="0032148D">
        <w:rPr>
          <w:bCs/>
          <w:color w:val="000000" w:themeColor="text1"/>
          <w:sz w:val="28"/>
          <w:szCs w:val="28"/>
        </w:rPr>
        <w:t>Халиулина</w:t>
      </w:r>
      <w:proofErr w:type="spellEnd"/>
      <w:r w:rsidRPr="0032148D">
        <w:rPr>
          <w:bCs/>
          <w:color w:val="000000" w:themeColor="text1"/>
          <w:sz w:val="28"/>
          <w:szCs w:val="28"/>
        </w:rPr>
        <w:t xml:space="preserve"> Л.Э. Применение нефтяных битумов // Научный журнал. 2018. </w:t>
      </w:r>
      <w:r w:rsidR="004B1E8D" w:rsidRPr="0032148D">
        <w:rPr>
          <w:bCs/>
          <w:color w:val="000000" w:themeColor="text1"/>
          <w:sz w:val="28"/>
          <w:szCs w:val="28"/>
        </w:rPr>
        <w:t xml:space="preserve"> </w:t>
      </w:r>
      <w:r w:rsidR="004B1E8D" w:rsidRPr="0032148D">
        <w:rPr>
          <w:color w:val="000000" w:themeColor="text1"/>
          <w:sz w:val="28"/>
          <w:szCs w:val="28"/>
          <w:lang w:val="en-US"/>
        </w:rPr>
        <w:t>–</w:t>
      </w:r>
      <w:r w:rsidR="004B1E8D" w:rsidRPr="0032148D">
        <w:rPr>
          <w:bCs/>
          <w:color w:val="000000" w:themeColor="text1"/>
          <w:sz w:val="28"/>
          <w:szCs w:val="28"/>
        </w:rPr>
        <w:t xml:space="preserve"> </w:t>
      </w:r>
      <w:r w:rsidRPr="0032148D">
        <w:rPr>
          <w:bCs/>
          <w:color w:val="000000" w:themeColor="text1"/>
          <w:sz w:val="28"/>
          <w:szCs w:val="28"/>
        </w:rPr>
        <w:t>№11 (34).</w:t>
      </w:r>
      <w:r w:rsidR="000877BB" w:rsidRPr="0032148D">
        <w:rPr>
          <w:bCs/>
          <w:color w:val="000000" w:themeColor="text1"/>
          <w:sz w:val="28"/>
          <w:szCs w:val="28"/>
          <w:lang w:val="en-US"/>
        </w:rPr>
        <w:t xml:space="preserve"> –</w:t>
      </w:r>
      <w:r w:rsidRPr="0032148D">
        <w:rPr>
          <w:bCs/>
          <w:color w:val="000000" w:themeColor="text1"/>
          <w:sz w:val="28"/>
          <w:szCs w:val="28"/>
        </w:rPr>
        <w:t xml:space="preserve"> </w:t>
      </w:r>
      <w:r w:rsidR="000877BB" w:rsidRPr="0032148D">
        <w:rPr>
          <w:bCs/>
          <w:color w:val="000000" w:themeColor="text1"/>
          <w:sz w:val="28"/>
          <w:szCs w:val="28"/>
          <w:lang w:val="en-US"/>
        </w:rPr>
        <w:t>C.12-13.</w:t>
      </w:r>
    </w:p>
    <w:p w14:paraId="3A411361" w14:textId="1CF1A7FE"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rPr>
      </w:pPr>
      <w:proofErr w:type="spellStart"/>
      <w:r w:rsidRPr="0032148D">
        <w:rPr>
          <w:bCs/>
          <w:color w:val="000000" w:themeColor="text1"/>
          <w:sz w:val="28"/>
          <w:szCs w:val="28"/>
        </w:rPr>
        <w:t>Кемалов</w:t>
      </w:r>
      <w:proofErr w:type="spellEnd"/>
      <w:r w:rsidRPr="0032148D">
        <w:rPr>
          <w:bCs/>
          <w:color w:val="000000" w:themeColor="text1"/>
          <w:sz w:val="28"/>
          <w:szCs w:val="28"/>
        </w:rPr>
        <w:t xml:space="preserve"> Р.А., </w:t>
      </w:r>
      <w:proofErr w:type="spellStart"/>
      <w:r w:rsidRPr="0032148D">
        <w:rPr>
          <w:bCs/>
          <w:color w:val="000000" w:themeColor="text1"/>
          <w:sz w:val="28"/>
          <w:szCs w:val="28"/>
        </w:rPr>
        <w:t>Кемалов</w:t>
      </w:r>
      <w:proofErr w:type="spellEnd"/>
      <w:r w:rsidRPr="0032148D">
        <w:rPr>
          <w:bCs/>
          <w:color w:val="000000" w:themeColor="text1"/>
          <w:sz w:val="28"/>
          <w:szCs w:val="28"/>
        </w:rPr>
        <w:t xml:space="preserve"> А.Ф. Пигментированные битумные изоляционные материалы на основе природных битумов // Экспозиция Нефть Газ. 2012.</w:t>
      </w:r>
      <w:r w:rsidR="004B1E8D" w:rsidRPr="0032148D">
        <w:rPr>
          <w:color w:val="000000" w:themeColor="text1"/>
          <w:sz w:val="28"/>
          <w:szCs w:val="28"/>
        </w:rPr>
        <w:t xml:space="preserve"> –</w:t>
      </w:r>
      <w:r w:rsidRPr="0032148D">
        <w:rPr>
          <w:bCs/>
          <w:color w:val="000000" w:themeColor="text1"/>
          <w:sz w:val="28"/>
          <w:szCs w:val="28"/>
        </w:rPr>
        <w:t xml:space="preserve"> №5 (23).</w:t>
      </w:r>
      <w:r w:rsidR="000877BB" w:rsidRPr="0032148D">
        <w:rPr>
          <w:bCs/>
          <w:color w:val="000000" w:themeColor="text1"/>
          <w:sz w:val="28"/>
          <w:szCs w:val="28"/>
        </w:rPr>
        <w:t xml:space="preserve"> – </w:t>
      </w:r>
      <w:r w:rsidR="000877BB" w:rsidRPr="0032148D">
        <w:rPr>
          <w:bCs/>
          <w:color w:val="000000" w:themeColor="text1"/>
          <w:sz w:val="28"/>
          <w:szCs w:val="28"/>
          <w:lang w:val="en-US"/>
        </w:rPr>
        <w:t>C</w:t>
      </w:r>
      <w:r w:rsidR="000877BB" w:rsidRPr="0032148D">
        <w:rPr>
          <w:bCs/>
          <w:color w:val="000000" w:themeColor="text1"/>
          <w:sz w:val="28"/>
          <w:szCs w:val="28"/>
        </w:rPr>
        <w:t>.95-99.</w:t>
      </w:r>
    </w:p>
    <w:p w14:paraId="6D914DE5" w14:textId="000625DB" w:rsidR="00451E2E" w:rsidRPr="0032148D" w:rsidRDefault="00451E2E" w:rsidP="00EA6970">
      <w:pPr>
        <w:pStyle w:val="aa"/>
        <w:numPr>
          <w:ilvl w:val="0"/>
          <w:numId w:val="4"/>
        </w:numPr>
        <w:spacing w:after="160" w:line="259" w:lineRule="auto"/>
        <w:ind w:left="0" w:firstLine="709"/>
        <w:jc w:val="both"/>
        <w:rPr>
          <w:b/>
          <w:color w:val="000000" w:themeColor="text1"/>
          <w:sz w:val="28"/>
          <w:szCs w:val="28"/>
        </w:rPr>
      </w:pPr>
      <w:r w:rsidRPr="0032148D">
        <w:rPr>
          <w:color w:val="000000" w:themeColor="text1"/>
          <w:sz w:val="28"/>
          <w:szCs w:val="28"/>
        </w:rPr>
        <w:t>Гуреев, А. А. Нефтяные вяжущие материалы</w:t>
      </w:r>
      <w:r w:rsidR="000877BB" w:rsidRPr="0032148D">
        <w:rPr>
          <w:color w:val="000000" w:themeColor="text1"/>
          <w:sz w:val="28"/>
          <w:szCs w:val="28"/>
        </w:rPr>
        <w:t xml:space="preserve"> </w:t>
      </w:r>
      <w:r w:rsidRPr="0032148D">
        <w:rPr>
          <w:color w:val="000000" w:themeColor="text1"/>
          <w:sz w:val="28"/>
          <w:szCs w:val="28"/>
        </w:rPr>
        <w:t>– Москва: Недра</w:t>
      </w:r>
      <w:r w:rsidR="000877BB" w:rsidRPr="0032148D">
        <w:rPr>
          <w:color w:val="000000" w:themeColor="text1"/>
          <w:sz w:val="28"/>
          <w:szCs w:val="28"/>
        </w:rPr>
        <w:t xml:space="preserve">, </w:t>
      </w:r>
      <w:r w:rsidRPr="0032148D">
        <w:rPr>
          <w:color w:val="000000" w:themeColor="text1"/>
          <w:sz w:val="28"/>
          <w:szCs w:val="28"/>
        </w:rPr>
        <w:t xml:space="preserve">2018. – 239 </w:t>
      </w:r>
      <w:r w:rsidRPr="0032148D">
        <w:rPr>
          <w:color w:val="000000" w:themeColor="text1"/>
          <w:sz w:val="28"/>
          <w:szCs w:val="28"/>
          <w:lang w:val="en-US"/>
        </w:rPr>
        <w:t>c</w:t>
      </w:r>
      <w:r w:rsidRPr="0032148D">
        <w:rPr>
          <w:color w:val="000000" w:themeColor="text1"/>
          <w:sz w:val="28"/>
          <w:szCs w:val="28"/>
        </w:rPr>
        <w:t xml:space="preserve">. </w:t>
      </w:r>
    </w:p>
    <w:p w14:paraId="7A664C57" w14:textId="77777777" w:rsidR="00451E2E" w:rsidRPr="0032148D" w:rsidRDefault="00451E2E" w:rsidP="00EA6970">
      <w:pPr>
        <w:pStyle w:val="aa"/>
        <w:numPr>
          <w:ilvl w:val="0"/>
          <w:numId w:val="4"/>
        </w:numPr>
        <w:spacing w:after="160" w:line="259" w:lineRule="auto"/>
        <w:ind w:left="0" w:firstLine="709"/>
        <w:jc w:val="both"/>
        <w:rPr>
          <w:b/>
          <w:color w:val="000000" w:themeColor="text1"/>
          <w:sz w:val="28"/>
          <w:szCs w:val="28"/>
          <w:lang w:val="en-US"/>
        </w:rPr>
      </w:pPr>
      <w:r w:rsidRPr="0032148D">
        <w:rPr>
          <w:color w:val="000000" w:themeColor="text1"/>
          <w:sz w:val="28"/>
          <w:szCs w:val="28"/>
          <w:lang w:val="en-US"/>
        </w:rPr>
        <w:t>Strategic Highway Research: Special Report 260. Committee for Study for a Future Strategic Highway Research Program, Strategic Highway Research; Transportation Research Board Special Report 260; National Research Council: Washington, DC, USA, 2001.</w:t>
      </w:r>
    </w:p>
    <w:p w14:paraId="418B9313" w14:textId="43D7BC1D" w:rsidR="00451E2E" w:rsidRPr="0032148D" w:rsidRDefault="00451E2E" w:rsidP="00EA6970">
      <w:pPr>
        <w:pStyle w:val="aa"/>
        <w:numPr>
          <w:ilvl w:val="0"/>
          <w:numId w:val="4"/>
        </w:numPr>
        <w:spacing w:after="160" w:line="259" w:lineRule="auto"/>
        <w:ind w:left="0" w:firstLine="709"/>
        <w:jc w:val="both"/>
        <w:rPr>
          <w:b/>
          <w:color w:val="000000" w:themeColor="text1"/>
          <w:sz w:val="28"/>
          <w:szCs w:val="28"/>
          <w:lang w:val="en-US"/>
        </w:rPr>
      </w:pPr>
      <w:proofErr w:type="spellStart"/>
      <w:r w:rsidRPr="0032148D">
        <w:rPr>
          <w:color w:val="000000" w:themeColor="text1"/>
          <w:sz w:val="28"/>
          <w:szCs w:val="28"/>
          <w:lang w:val="en-US"/>
        </w:rPr>
        <w:t>Branthaver</w:t>
      </w:r>
      <w:proofErr w:type="spellEnd"/>
      <w:r w:rsidRPr="0032148D">
        <w:rPr>
          <w:color w:val="000000" w:themeColor="text1"/>
          <w:sz w:val="28"/>
          <w:szCs w:val="28"/>
          <w:lang w:val="en-US"/>
        </w:rPr>
        <w:t>, J.F.</w:t>
      </w:r>
      <w:r w:rsidR="000877BB" w:rsidRPr="0032148D">
        <w:rPr>
          <w:color w:val="000000" w:themeColor="text1"/>
          <w:sz w:val="28"/>
          <w:szCs w:val="28"/>
          <w:lang w:val="en-US"/>
        </w:rPr>
        <w:t>,</w:t>
      </w:r>
      <w:r w:rsidRPr="0032148D">
        <w:rPr>
          <w:color w:val="000000" w:themeColor="text1"/>
          <w:sz w:val="28"/>
          <w:szCs w:val="28"/>
          <w:lang w:val="en-US"/>
        </w:rPr>
        <w:t xml:space="preserve"> Petersen, J.C.</w:t>
      </w:r>
      <w:r w:rsidR="000877BB" w:rsidRPr="0032148D">
        <w:rPr>
          <w:color w:val="000000" w:themeColor="text1"/>
          <w:sz w:val="28"/>
          <w:szCs w:val="28"/>
          <w:lang w:val="en-US"/>
        </w:rPr>
        <w:t>,</w:t>
      </w:r>
      <w:r w:rsidRPr="0032148D">
        <w:rPr>
          <w:color w:val="000000" w:themeColor="text1"/>
          <w:sz w:val="28"/>
          <w:szCs w:val="28"/>
          <w:lang w:val="en-US"/>
        </w:rPr>
        <w:t xml:space="preserve"> Robertson, R.E.</w:t>
      </w:r>
      <w:r w:rsidR="000877BB" w:rsidRPr="0032148D">
        <w:rPr>
          <w:color w:val="000000" w:themeColor="text1"/>
          <w:sz w:val="28"/>
          <w:szCs w:val="28"/>
          <w:lang w:val="en-US"/>
        </w:rPr>
        <w:t>,</w:t>
      </w:r>
      <w:r w:rsidRPr="0032148D">
        <w:rPr>
          <w:color w:val="000000" w:themeColor="text1"/>
          <w:sz w:val="28"/>
          <w:szCs w:val="28"/>
          <w:lang w:val="en-US"/>
        </w:rPr>
        <w:t xml:space="preserve"> Duvall, J.J.</w:t>
      </w:r>
      <w:r w:rsidR="000877BB" w:rsidRPr="0032148D">
        <w:rPr>
          <w:color w:val="000000" w:themeColor="text1"/>
          <w:sz w:val="28"/>
          <w:szCs w:val="28"/>
          <w:lang w:val="en-US"/>
        </w:rPr>
        <w:t xml:space="preserve">, </w:t>
      </w:r>
      <w:r w:rsidRPr="0032148D">
        <w:rPr>
          <w:color w:val="000000" w:themeColor="text1"/>
          <w:sz w:val="28"/>
          <w:szCs w:val="28"/>
          <w:lang w:val="en-US"/>
        </w:rPr>
        <w:t>Kim, S.S.</w:t>
      </w:r>
      <w:r w:rsidR="000877BB" w:rsidRPr="0032148D">
        <w:rPr>
          <w:color w:val="000000" w:themeColor="text1"/>
          <w:sz w:val="28"/>
          <w:szCs w:val="28"/>
          <w:lang w:val="en-US"/>
        </w:rPr>
        <w:t xml:space="preserve">, </w:t>
      </w:r>
      <w:proofErr w:type="spellStart"/>
      <w:r w:rsidRPr="0032148D">
        <w:rPr>
          <w:color w:val="000000" w:themeColor="text1"/>
          <w:sz w:val="28"/>
          <w:szCs w:val="28"/>
          <w:lang w:val="en-US"/>
        </w:rPr>
        <w:t>Harnsberger</w:t>
      </w:r>
      <w:proofErr w:type="spellEnd"/>
      <w:r w:rsidRPr="0032148D">
        <w:rPr>
          <w:color w:val="000000" w:themeColor="text1"/>
          <w:sz w:val="28"/>
          <w:szCs w:val="28"/>
          <w:lang w:val="en-US"/>
        </w:rPr>
        <w:t>, P.M.</w:t>
      </w:r>
      <w:r w:rsidR="000877BB" w:rsidRPr="0032148D">
        <w:rPr>
          <w:color w:val="000000" w:themeColor="text1"/>
          <w:sz w:val="28"/>
          <w:szCs w:val="28"/>
          <w:lang w:val="en-US"/>
        </w:rPr>
        <w:t>,</w:t>
      </w:r>
      <w:r w:rsidRPr="0032148D">
        <w:rPr>
          <w:color w:val="000000" w:themeColor="text1"/>
          <w:sz w:val="28"/>
          <w:szCs w:val="28"/>
          <w:lang w:val="en-US"/>
        </w:rPr>
        <w:t xml:space="preserve"> Mill, T.</w:t>
      </w:r>
      <w:r w:rsidR="000877BB" w:rsidRPr="0032148D">
        <w:rPr>
          <w:color w:val="000000" w:themeColor="text1"/>
          <w:sz w:val="28"/>
          <w:szCs w:val="28"/>
          <w:lang w:val="en-US"/>
        </w:rPr>
        <w:t>,</w:t>
      </w:r>
      <w:r w:rsidRPr="0032148D">
        <w:rPr>
          <w:color w:val="000000" w:themeColor="text1"/>
          <w:sz w:val="28"/>
          <w:szCs w:val="28"/>
          <w:lang w:val="en-US"/>
        </w:rPr>
        <w:t xml:space="preserve"> Ensley, E.K.</w:t>
      </w:r>
      <w:r w:rsidR="000877BB" w:rsidRPr="0032148D">
        <w:rPr>
          <w:color w:val="000000" w:themeColor="text1"/>
          <w:sz w:val="28"/>
          <w:szCs w:val="28"/>
          <w:lang w:val="en-US"/>
        </w:rPr>
        <w:t>,</w:t>
      </w:r>
      <w:r w:rsidRPr="0032148D">
        <w:rPr>
          <w:color w:val="000000" w:themeColor="text1"/>
          <w:sz w:val="28"/>
          <w:szCs w:val="28"/>
          <w:lang w:val="en-US"/>
        </w:rPr>
        <w:t xml:space="preserve"> Barbour, F.A.</w:t>
      </w:r>
      <w:r w:rsidR="000877BB" w:rsidRPr="0032148D">
        <w:rPr>
          <w:color w:val="000000" w:themeColor="text1"/>
          <w:sz w:val="28"/>
          <w:szCs w:val="28"/>
          <w:lang w:val="en-US"/>
        </w:rPr>
        <w:t xml:space="preserve">, </w:t>
      </w:r>
      <w:proofErr w:type="spellStart"/>
      <w:r w:rsidRPr="0032148D">
        <w:rPr>
          <w:color w:val="000000" w:themeColor="text1"/>
          <w:sz w:val="28"/>
          <w:szCs w:val="28"/>
          <w:lang w:val="en-US"/>
        </w:rPr>
        <w:t>Schabron</w:t>
      </w:r>
      <w:proofErr w:type="spellEnd"/>
      <w:r w:rsidRPr="0032148D">
        <w:rPr>
          <w:color w:val="000000" w:themeColor="text1"/>
          <w:sz w:val="28"/>
          <w:szCs w:val="28"/>
          <w:lang w:val="en-US"/>
        </w:rPr>
        <w:t>, J.F. Binder Characterization and Evaluation- Chemistry; SHRP Report A-368; National Research Council: Washington, DC, USA, 1994.</w:t>
      </w:r>
    </w:p>
    <w:p w14:paraId="22962848" w14:textId="0BFD774F" w:rsidR="00451E2E" w:rsidRPr="0032148D" w:rsidRDefault="00451E2E" w:rsidP="00EA6970">
      <w:pPr>
        <w:pStyle w:val="aa"/>
        <w:numPr>
          <w:ilvl w:val="0"/>
          <w:numId w:val="4"/>
        </w:numPr>
        <w:spacing w:after="160" w:line="259" w:lineRule="auto"/>
        <w:ind w:left="0" w:firstLine="709"/>
        <w:jc w:val="both"/>
        <w:rPr>
          <w:b/>
          <w:color w:val="000000" w:themeColor="text1"/>
          <w:sz w:val="28"/>
          <w:szCs w:val="28"/>
          <w:lang w:val="en-US"/>
        </w:rPr>
      </w:pPr>
      <w:r w:rsidRPr="0032148D">
        <w:rPr>
          <w:color w:val="000000" w:themeColor="text1"/>
          <w:sz w:val="28"/>
          <w:szCs w:val="28"/>
          <w:lang w:val="en-US"/>
        </w:rPr>
        <w:lastRenderedPageBreak/>
        <w:t>Jim</w:t>
      </w:r>
      <w:r w:rsidR="000877BB" w:rsidRPr="0032148D">
        <w:rPr>
          <w:color w:val="000000" w:themeColor="text1"/>
          <w:sz w:val="28"/>
          <w:szCs w:val="28"/>
          <w:lang w:val="en-US"/>
        </w:rPr>
        <w:t>e</w:t>
      </w:r>
      <w:r w:rsidRPr="0032148D">
        <w:rPr>
          <w:color w:val="000000" w:themeColor="text1"/>
          <w:sz w:val="28"/>
          <w:szCs w:val="28"/>
          <w:lang w:val="en-US"/>
        </w:rPr>
        <w:t>nez-</w:t>
      </w:r>
      <w:proofErr w:type="spellStart"/>
      <w:r w:rsidRPr="0032148D">
        <w:rPr>
          <w:color w:val="000000" w:themeColor="text1"/>
          <w:sz w:val="28"/>
          <w:szCs w:val="28"/>
          <w:lang w:val="en-US"/>
        </w:rPr>
        <w:t>Mateos</w:t>
      </w:r>
      <w:proofErr w:type="spellEnd"/>
      <w:r w:rsidRPr="0032148D">
        <w:rPr>
          <w:color w:val="000000" w:themeColor="text1"/>
          <w:sz w:val="28"/>
          <w:szCs w:val="28"/>
          <w:lang w:val="en-US"/>
        </w:rPr>
        <w:t xml:space="preserve"> J.M.</w:t>
      </w:r>
      <w:r w:rsidR="000877BB" w:rsidRPr="0032148D">
        <w:rPr>
          <w:color w:val="000000" w:themeColor="text1"/>
          <w:sz w:val="28"/>
          <w:szCs w:val="28"/>
          <w:lang w:val="en-US"/>
        </w:rPr>
        <w:t xml:space="preserve">, </w:t>
      </w:r>
      <w:r w:rsidRPr="0032148D">
        <w:rPr>
          <w:color w:val="000000" w:themeColor="text1"/>
          <w:sz w:val="28"/>
          <w:szCs w:val="28"/>
          <w:lang w:val="en-US"/>
        </w:rPr>
        <w:t>Quintero</w:t>
      </w:r>
      <w:r w:rsidR="000877BB" w:rsidRPr="0032148D">
        <w:rPr>
          <w:color w:val="000000" w:themeColor="text1"/>
          <w:sz w:val="28"/>
          <w:szCs w:val="28"/>
          <w:lang w:val="en-US"/>
        </w:rPr>
        <w:t xml:space="preserve"> </w:t>
      </w:r>
      <w:r w:rsidRPr="0032148D">
        <w:rPr>
          <w:color w:val="000000" w:themeColor="text1"/>
          <w:sz w:val="28"/>
          <w:szCs w:val="28"/>
          <w:lang w:val="en-US"/>
        </w:rPr>
        <w:t>L.C.</w:t>
      </w:r>
      <w:r w:rsidR="000877BB" w:rsidRPr="0032148D">
        <w:rPr>
          <w:color w:val="000000" w:themeColor="text1"/>
          <w:sz w:val="28"/>
          <w:szCs w:val="28"/>
          <w:lang w:val="en-US"/>
        </w:rPr>
        <w:t xml:space="preserve">, </w:t>
      </w:r>
      <w:r w:rsidRPr="0032148D">
        <w:rPr>
          <w:color w:val="000000" w:themeColor="text1"/>
          <w:sz w:val="28"/>
          <w:szCs w:val="28"/>
          <w:lang w:val="en-US"/>
        </w:rPr>
        <w:t xml:space="preserve">Rial C. Characterization of petroleum </w:t>
      </w:r>
      <w:proofErr w:type="spellStart"/>
      <w:r w:rsidRPr="0032148D">
        <w:rPr>
          <w:color w:val="000000" w:themeColor="text1"/>
          <w:sz w:val="28"/>
          <w:szCs w:val="28"/>
          <w:lang w:val="en-US"/>
        </w:rPr>
        <w:t>bitumens</w:t>
      </w:r>
      <w:proofErr w:type="spellEnd"/>
      <w:r w:rsidRPr="0032148D">
        <w:rPr>
          <w:color w:val="000000" w:themeColor="text1"/>
          <w:sz w:val="28"/>
          <w:szCs w:val="28"/>
          <w:lang w:val="en-US"/>
        </w:rPr>
        <w:t xml:space="preserve"> and their fractions by thermogravimetric analysis and differential scanning calorimetry</w:t>
      </w:r>
      <w:r w:rsidR="000877BB" w:rsidRPr="0032148D">
        <w:rPr>
          <w:color w:val="000000" w:themeColor="text1"/>
          <w:sz w:val="28"/>
          <w:szCs w:val="28"/>
          <w:lang w:val="en-US"/>
        </w:rPr>
        <w:t xml:space="preserve"> // </w:t>
      </w:r>
      <w:r w:rsidRPr="0032148D">
        <w:rPr>
          <w:color w:val="000000" w:themeColor="text1"/>
          <w:sz w:val="28"/>
          <w:szCs w:val="28"/>
          <w:lang w:val="en-US"/>
        </w:rPr>
        <w:t>Fuel</w:t>
      </w:r>
      <w:r w:rsidR="000877BB" w:rsidRPr="0032148D">
        <w:rPr>
          <w:color w:val="000000" w:themeColor="text1"/>
          <w:sz w:val="28"/>
          <w:szCs w:val="28"/>
          <w:lang w:val="en-US"/>
        </w:rPr>
        <w:t>. –</w:t>
      </w:r>
      <w:r w:rsidRPr="0032148D">
        <w:rPr>
          <w:color w:val="000000" w:themeColor="text1"/>
          <w:sz w:val="28"/>
          <w:szCs w:val="28"/>
          <w:lang w:val="en-US"/>
        </w:rPr>
        <w:t xml:space="preserve"> 1996</w:t>
      </w:r>
      <w:r w:rsidR="000877BB" w:rsidRPr="0032148D">
        <w:rPr>
          <w:color w:val="000000" w:themeColor="text1"/>
          <w:sz w:val="28"/>
          <w:szCs w:val="28"/>
          <w:lang w:val="en-US"/>
        </w:rPr>
        <w:t>. – Vol.</w:t>
      </w:r>
      <w:r w:rsidRPr="0032148D">
        <w:rPr>
          <w:color w:val="000000" w:themeColor="text1"/>
          <w:sz w:val="28"/>
          <w:szCs w:val="28"/>
          <w:lang w:val="en-US"/>
        </w:rPr>
        <w:t xml:space="preserve"> 75</w:t>
      </w:r>
      <w:r w:rsidR="000877BB" w:rsidRPr="0032148D">
        <w:rPr>
          <w:color w:val="000000" w:themeColor="text1"/>
          <w:sz w:val="28"/>
          <w:szCs w:val="28"/>
          <w:lang w:val="en-US"/>
        </w:rPr>
        <w:t>. – P.</w:t>
      </w:r>
      <w:r w:rsidRPr="0032148D">
        <w:rPr>
          <w:color w:val="000000" w:themeColor="text1"/>
          <w:sz w:val="28"/>
          <w:szCs w:val="28"/>
          <w:lang w:val="en-US"/>
        </w:rPr>
        <w:t xml:space="preserve"> 1691–1700. </w:t>
      </w:r>
    </w:p>
    <w:p w14:paraId="7594069A" w14:textId="556B8690" w:rsidR="00451E2E" w:rsidRPr="0032148D" w:rsidRDefault="00451E2E" w:rsidP="00EA6970">
      <w:pPr>
        <w:pStyle w:val="aa"/>
        <w:numPr>
          <w:ilvl w:val="0"/>
          <w:numId w:val="4"/>
        </w:numPr>
        <w:spacing w:after="160" w:line="259" w:lineRule="auto"/>
        <w:ind w:left="0" w:firstLine="709"/>
        <w:jc w:val="both"/>
        <w:rPr>
          <w:b/>
          <w:color w:val="000000" w:themeColor="text1"/>
          <w:sz w:val="28"/>
          <w:szCs w:val="28"/>
          <w:lang w:val="en-US"/>
        </w:rPr>
      </w:pPr>
      <w:r w:rsidRPr="0032148D">
        <w:rPr>
          <w:color w:val="000000" w:themeColor="text1"/>
          <w:sz w:val="28"/>
          <w:szCs w:val="28"/>
          <w:lang w:val="en-US"/>
        </w:rPr>
        <w:t>Speight, J.C. The Chemistry and Technology of Petroleum, 3rd ed</w:t>
      </w:r>
      <w:r w:rsidR="00F92795" w:rsidRPr="0032148D">
        <w:rPr>
          <w:color w:val="000000" w:themeColor="text1"/>
          <w:sz w:val="28"/>
          <w:szCs w:val="28"/>
          <w:lang w:val="en-US"/>
        </w:rPr>
        <w:t xml:space="preserve">. – New York: </w:t>
      </w:r>
      <w:r w:rsidRPr="0032148D">
        <w:rPr>
          <w:color w:val="000000" w:themeColor="text1"/>
          <w:sz w:val="28"/>
          <w:szCs w:val="28"/>
          <w:lang w:val="en-US"/>
        </w:rPr>
        <w:t>Marcel Dekker</w:t>
      </w:r>
      <w:r w:rsidR="00F92795" w:rsidRPr="0032148D">
        <w:rPr>
          <w:color w:val="000000" w:themeColor="text1"/>
          <w:sz w:val="28"/>
          <w:szCs w:val="28"/>
          <w:lang w:val="en-US"/>
        </w:rPr>
        <w:t>,</w:t>
      </w:r>
      <w:r w:rsidRPr="0032148D">
        <w:rPr>
          <w:color w:val="000000" w:themeColor="text1"/>
          <w:sz w:val="28"/>
          <w:szCs w:val="28"/>
          <w:lang w:val="en-US"/>
        </w:rPr>
        <w:t xml:space="preserve"> 1999.</w:t>
      </w:r>
      <w:r w:rsidR="00513C9C" w:rsidRPr="0032148D">
        <w:rPr>
          <w:color w:val="000000" w:themeColor="text1"/>
          <w:sz w:val="28"/>
          <w:szCs w:val="28"/>
          <w:lang w:val="en-US"/>
        </w:rPr>
        <w:t xml:space="preserve"> – 934 p.</w:t>
      </w:r>
    </w:p>
    <w:p w14:paraId="4ACE47D8" w14:textId="00BE6167" w:rsidR="00451E2E" w:rsidRPr="0032148D" w:rsidRDefault="00451E2E" w:rsidP="00EA6970">
      <w:pPr>
        <w:pStyle w:val="aa"/>
        <w:numPr>
          <w:ilvl w:val="0"/>
          <w:numId w:val="4"/>
        </w:numPr>
        <w:spacing w:after="160" w:line="259" w:lineRule="auto"/>
        <w:ind w:left="0" w:firstLine="709"/>
        <w:jc w:val="both"/>
        <w:rPr>
          <w:b/>
          <w:color w:val="000000" w:themeColor="text1"/>
          <w:sz w:val="28"/>
          <w:szCs w:val="28"/>
        </w:rPr>
      </w:pPr>
      <w:r w:rsidRPr="0032148D">
        <w:rPr>
          <w:color w:val="000000" w:themeColor="text1"/>
          <w:sz w:val="28"/>
          <w:szCs w:val="28"/>
        </w:rPr>
        <w:t>Гун, Р. Б. Нефтяные битумы</w:t>
      </w:r>
      <w:r w:rsidR="00513C9C" w:rsidRPr="0032148D">
        <w:rPr>
          <w:color w:val="000000" w:themeColor="text1"/>
          <w:sz w:val="28"/>
          <w:szCs w:val="28"/>
        </w:rPr>
        <w:t>. –</w:t>
      </w:r>
      <w:r w:rsidRPr="0032148D">
        <w:rPr>
          <w:color w:val="000000" w:themeColor="text1"/>
          <w:sz w:val="28"/>
          <w:szCs w:val="28"/>
        </w:rPr>
        <w:t xml:space="preserve"> Москва: Химия, 1973. – 432 c.</w:t>
      </w:r>
    </w:p>
    <w:p w14:paraId="66A6F3B8" w14:textId="7B16C81B"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proofErr w:type="spellStart"/>
      <w:r w:rsidRPr="0032148D">
        <w:rPr>
          <w:bCs/>
          <w:color w:val="000000" w:themeColor="text1"/>
          <w:sz w:val="28"/>
          <w:szCs w:val="28"/>
          <w:lang w:val="en-US"/>
        </w:rPr>
        <w:t>Morsali</w:t>
      </w:r>
      <w:proofErr w:type="spellEnd"/>
      <w:r w:rsidRPr="0032148D">
        <w:rPr>
          <w:bCs/>
          <w:color w:val="000000" w:themeColor="text1"/>
          <w:sz w:val="28"/>
          <w:szCs w:val="28"/>
          <w:lang w:val="en-US"/>
        </w:rPr>
        <w:t xml:space="preserve"> S. A Novel Perspective to Bitumen Refineries Life Cycle Assessment and Processes Emissions</w:t>
      </w:r>
      <w:r w:rsidR="00513C9C" w:rsidRPr="0032148D">
        <w:rPr>
          <w:bCs/>
          <w:color w:val="000000" w:themeColor="text1"/>
          <w:sz w:val="28"/>
          <w:szCs w:val="28"/>
          <w:lang w:val="en-US"/>
        </w:rPr>
        <w:t xml:space="preserve"> //</w:t>
      </w:r>
      <w:r w:rsidRPr="0032148D">
        <w:rPr>
          <w:bCs/>
          <w:color w:val="000000" w:themeColor="text1"/>
          <w:sz w:val="28"/>
          <w:szCs w:val="28"/>
          <w:lang w:val="en-US"/>
        </w:rPr>
        <w:t xml:space="preserve"> Acta </w:t>
      </w:r>
      <w:proofErr w:type="spellStart"/>
      <w:r w:rsidRPr="0032148D">
        <w:rPr>
          <w:bCs/>
          <w:color w:val="000000" w:themeColor="text1"/>
          <w:sz w:val="28"/>
          <w:szCs w:val="28"/>
          <w:lang w:val="en-US"/>
        </w:rPr>
        <w:t>Ecologica</w:t>
      </w:r>
      <w:proofErr w:type="spellEnd"/>
      <w:r w:rsidRPr="0032148D">
        <w:rPr>
          <w:bCs/>
          <w:color w:val="000000" w:themeColor="text1"/>
          <w:sz w:val="28"/>
          <w:szCs w:val="28"/>
          <w:lang w:val="en-US"/>
        </w:rPr>
        <w:t xml:space="preserve"> </w:t>
      </w:r>
      <w:proofErr w:type="spellStart"/>
      <w:r w:rsidRPr="0032148D">
        <w:rPr>
          <w:bCs/>
          <w:color w:val="000000" w:themeColor="text1"/>
          <w:sz w:val="28"/>
          <w:szCs w:val="28"/>
          <w:lang w:val="en-US"/>
        </w:rPr>
        <w:t>Sinica</w:t>
      </w:r>
      <w:proofErr w:type="spellEnd"/>
      <w:r w:rsidRPr="0032148D">
        <w:rPr>
          <w:bCs/>
          <w:color w:val="000000" w:themeColor="text1"/>
          <w:sz w:val="28"/>
          <w:szCs w:val="28"/>
          <w:lang w:val="en-US"/>
        </w:rPr>
        <w:t>.</w:t>
      </w:r>
      <w:r w:rsidR="00513C9C" w:rsidRPr="0032148D">
        <w:rPr>
          <w:bCs/>
          <w:color w:val="000000" w:themeColor="text1"/>
          <w:sz w:val="28"/>
          <w:szCs w:val="28"/>
          <w:lang w:val="en-US"/>
        </w:rPr>
        <w:t xml:space="preserve"> – 2018. – Vol.</w:t>
      </w:r>
      <w:r w:rsidRPr="0032148D">
        <w:rPr>
          <w:bCs/>
          <w:color w:val="000000" w:themeColor="text1"/>
          <w:sz w:val="28"/>
          <w:szCs w:val="28"/>
          <w:lang w:val="en-US"/>
        </w:rPr>
        <w:t xml:space="preserve"> 38. </w:t>
      </w:r>
      <w:r w:rsidR="00513C9C" w:rsidRPr="0032148D">
        <w:rPr>
          <w:bCs/>
          <w:color w:val="000000" w:themeColor="text1"/>
          <w:sz w:val="28"/>
          <w:szCs w:val="28"/>
          <w:lang w:val="en-US"/>
        </w:rPr>
        <w:t xml:space="preserve">– P. </w:t>
      </w:r>
      <w:r w:rsidRPr="0032148D">
        <w:rPr>
          <w:bCs/>
          <w:color w:val="000000" w:themeColor="text1"/>
          <w:sz w:val="28"/>
          <w:szCs w:val="28"/>
          <w:lang w:val="en-US"/>
        </w:rPr>
        <w:t>242-</w:t>
      </w:r>
      <w:r w:rsidR="00513C9C" w:rsidRPr="0032148D">
        <w:rPr>
          <w:bCs/>
          <w:color w:val="000000" w:themeColor="text1"/>
          <w:sz w:val="28"/>
          <w:szCs w:val="28"/>
          <w:lang w:val="en-US"/>
        </w:rPr>
        <w:t>2</w:t>
      </w:r>
      <w:r w:rsidRPr="0032148D">
        <w:rPr>
          <w:bCs/>
          <w:color w:val="000000" w:themeColor="text1"/>
          <w:sz w:val="28"/>
          <w:szCs w:val="28"/>
          <w:lang w:val="en-US"/>
        </w:rPr>
        <w:t xml:space="preserve">47. </w:t>
      </w:r>
    </w:p>
    <w:p w14:paraId="2DE0DA46" w14:textId="046B1738" w:rsidR="00451E2E" w:rsidRPr="0032148D" w:rsidRDefault="00451E2E" w:rsidP="00EA6970">
      <w:pPr>
        <w:pStyle w:val="aa"/>
        <w:numPr>
          <w:ilvl w:val="0"/>
          <w:numId w:val="4"/>
        </w:numPr>
        <w:spacing w:after="160" w:line="259" w:lineRule="auto"/>
        <w:ind w:left="0" w:firstLine="709"/>
        <w:jc w:val="both"/>
        <w:rPr>
          <w:rStyle w:val="element-citation"/>
          <w:rFonts w:eastAsiaTheme="minorEastAsia"/>
          <w:bCs/>
          <w:color w:val="000000" w:themeColor="text1"/>
          <w:sz w:val="28"/>
          <w:szCs w:val="28"/>
          <w:lang w:val="en-US"/>
        </w:rPr>
      </w:pPr>
      <w:r w:rsidRPr="0032148D">
        <w:rPr>
          <w:rStyle w:val="ref-journal"/>
          <w:color w:val="000000" w:themeColor="text1"/>
          <w:sz w:val="28"/>
          <w:szCs w:val="28"/>
          <w:lang w:val="en-US"/>
        </w:rPr>
        <w:t>Standard Test Method for Separation of Asphalt into Four Fractions Annual Book of Standards</w:t>
      </w:r>
      <w:r w:rsidRPr="0032148D">
        <w:rPr>
          <w:rStyle w:val="ref-journal"/>
          <w:i/>
          <w:iCs/>
          <w:color w:val="000000" w:themeColor="text1"/>
          <w:sz w:val="28"/>
          <w:szCs w:val="28"/>
          <w:lang w:val="en-US"/>
        </w:rPr>
        <w:t>.</w:t>
      </w:r>
      <w:r w:rsidRPr="0032148D">
        <w:rPr>
          <w:rStyle w:val="element-citation"/>
          <w:rFonts w:eastAsiaTheme="minorEastAsia"/>
          <w:color w:val="000000" w:themeColor="text1"/>
          <w:sz w:val="28"/>
          <w:szCs w:val="28"/>
          <w:lang w:val="en-US"/>
        </w:rPr>
        <w:t> ASTM International</w:t>
      </w:r>
      <w:r w:rsidR="00513C9C" w:rsidRPr="0032148D">
        <w:rPr>
          <w:rStyle w:val="element-citation"/>
          <w:rFonts w:eastAsiaTheme="minorEastAsia"/>
          <w:color w:val="000000" w:themeColor="text1"/>
          <w:sz w:val="28"/>
          <w:szCs w:val="28"/>
          <w:lang w:val="en-US"/>
        </w:rPr>
        <w:t>.</w:t>
      </w:r>
      <w:r w:rsidRPr="0032148D">
        <w:rPr>
          <w:rStyle w:val="element-citation"/>
          <w:rFonts w:eastAsiaTheme="minorEastAsia"/>
          <w:color w:val="000000" w:themeColor="text1"/>
          <w:sz w:val="28"/>
          <w:szCs w:val="28"/>
          <w:lang w:val="en-US"/>
        </w:rPr>
        <w:t xml:space="preserve"> USA: </w:t>
      </w:r>
      <w:r w:rsidR="00513C9C" w:rsidRPr="0032148D">
        <w:rPr>
          <w:rStyle w:val="element-citation"/>
          <w:rFonts w:eastAsiaTheme="minorEastAsia"/>
          <w:color w:val="000000" w:themeColor="text1"/>
          <w:sz w:val="28"/>
          <w:szCs w:val="28"/>
          <w:lang w:val="en-US"/>
        </w:rPr>
        <w:t xml:space="preserve">West Conshohocken. – </w:t>
      </w:r>
      <w:r w:rsidRPr="0032148D">
        <w:rPr>
          <w:rStyle w:val="element-citation"/>
          <w:rFonts w:eastAsiaTheme="minorEastAsia"/>
          <w:color w:val="000000" w:themeColor="text1"/>
          <w:sz w:val="28"/>
          <w:szCs w:val="28"/>
          <w:lang w:val="en-US"/>
        </w:rPr>
        <w:t>2014.</w:t>
      </w:r>
    </w:p>
    <w:p w14:paraId="26226FA5" w14:textId="6A42E824"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rStyle w:val="element-citation"/>
          <w:rFonts w:eastAsiaTheme="minorEastAsia"/>
          <w:color w:val="000000" w:themeColor="text1"/>
          <w:sz w:val="28"/>
          <w:szCs w:val="28"/>
          <w:lang w:val="en-US"/>
        </w:rPr>
        <w:t xml:space="preserve">Moir M.E. Asphaltenes, What Art Thou? </w:t>
      </w:r>
      <w:r w:rsidR="00FC67EC" w:rsidRPr="0032148D">
        <w:rPr>
          <w:rStyle w:val="element-citation"/>
          <w:rFonts w:eastAsiaTheme="minorEastAsia"/>
          <w:color w:val="000000" w:themeColor="text1"/>
          <w:sz w:val="28"/>
          <w:szCs w:val="28"/>
          <w:lang w:val="en-US"/>
        </w:rPr>
        <w:t xml:space="preserve">// </w:t>
      </w:r>
      <w:r w:rsidRPr="0032148D">
        <w:rPr>
          <w:rStyle w:val="element-citation"/>
          <w:rFonts w:eastAsiaTheme="minorEastAsia"/>
          <w:color w:val="000000" w:themeColor="text1"/>
          <w:sz w:val="28"/>
          <w:szCs w:val="28"/>
          <w:lang w:val="en-US"/>
        </w:rPr>
        <w:t>American Chemical Society (ACS)</w:t>
      </w:r>
      <w:r w:rsidR="00FC67EC" w:rsidRPr="0032148D">
        <w:rPr>
          <w:rStyle w:val="element-citation"/>
          <w:rFonts w:eastAsiaTheme="minorEastAsia"/>
          <w:color w:val="000000" w:themeColor="text1"/>
          <w:sz w:val="28"/>
          <w:szCs w:val="28"/>
          <w:lang w:val="en-US"/>
        </w:rPr>
        <w:t>. –2018. –</w:t>
      </w:r>
      <w:r w:rsidRPr="0032148D">
        <w:rPr>
          <w:rStyle w:val="element-citation"/>
          <w:rFonts w:eastAsiaTheme="minorEastAsia"/>
          <w:color w:val="000000" w:themeColor="text1"/>
          <w:sz w:val="28"/>
          <w:szCs w:val="28"/>
          <w:lang w:val="en-US"/>
        </w:rPr>
        <w:t xml:space="preserve"> </w:t>
      </w:r>
      <w:r w:rsidR="00FC67EC" w:rsidRPr="0032148D">
        <w:rPr>
          <w:rStyle w:val="element-citation"/>
          <w:rFonts w:eastAsiaTheme="minorEastAsia"/>
          <w:color w:val="000000" w:themeColor="text1"/>
          <w:sz w:val="28"/>
          <w:szCs w:val="28"/>
          <w:lang w:val="en-US"/>
        </w:rPr>
        <w:t>Vol. 1282. – P</w:t>
      </w:r>
      <w:r w:rsidRPr="0032148D">
        <w:rPr>
          <w:rStyle w:val="element-citation"/>
          <w:rFonts w:eastAsiaTheme="minorEastAsia"/>
          <w:color w:val="000000" w:themeColor="text1"/>
          <w:sz w:val="28"/>
          <w:szCs w:val="28"/>
          <w:lang w:val="en-US"/>
        </w:rPr>
        <w:t xml:space="preserve">. 3–24. </w:t>
      </w:r>
    </w:p>
    <w:p w14:paraId="1221D9F9" w14:textId="7C91336C"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proofErr w:type="spellStart"/>
      <w:r w:rsidRPr="0032148D">
        <w:rPr>
          <w:rStyle w:val="element-citation"/>
          <w:rFonts w:eastAsiaTheme="minorEastAsia"/>
          <w:color w:val="000000" w:themeColor="text1"/>
          <w:sz w:val="28"/>
          <w:szCs w:val="28"/>
          <w:lang w:val="en-US"/>
        </w:rPr>
        <w:t>Sedghi</w:t>
      </w:r>
      <w:proofErr w:type="spellEnd"/>
      <w:r w:rsidRPr="0032148D">
        <w:rPr>
          <w:rStyle w:val="element-citation"/>
          <w:rFonts w:eastAsiaTheme="minorEastAsia"/>
          <w:color w:val="000000" w:themeColor="text1"/>
          <w:sz w:val="28"/>
          <w:szCs w:val="28"/>
          <w:lang w:val="en-US"/>
        </w:rPr>
        <w:t xml:space="preserve"> M., </w:t>
      </w:r>
      <w:proofErr w:type="spellStart"/>
      <w:r w:rsidRPr="0032148D">
        <w:rPr>
          <w:rStyle w:val="element-citation"/>
          <w:rFonts w:eastAsiaTheme="minorEastAsia"/>
          <w:color w:val="000000" w:themeColor="text1"/>
          <w:sz w:val="28"/>
          <w:szCs w:val="28"/>
          <w:lang w:val="en-US"/>
        </w:rPr>
        <w:t>Goual</w:t>
      </w:r>
      <w:proofErr w:type="spellEnd"/>
      <w:r w:rsidRPr="0032148D">
        <w:rPr>
          <w:rStyle w:val="element-citation"/>
          <w:rFonts w:eastAsiaTheme="minorEastAsia"/>
          <w:color w:val="000000" w:themeColor="text1"/>
          <w:sz w:val="28"/>
          <w:szCs w:val="28"/>
          <w:lang w:val="en-US"/>
        </w:rPr>
        <w:t xml:space="preserve"> L. Role of resins on asphaltene stability</w:t>
      </w:r>
      <w:r w:rsidR="00FC67EC" w:rsidRPr="0032148D">
        <w:rPr>
          <w:rStyle w:val="element-citation"/>
          <w:rFonts w:eastAsiaTheme="minorEastAsia"/>
          <w:color w:val="000000" w:themeColor="text1"/>
          <w:sz w:val="28"/>
          <w:szCs w:val="28"/>
          <w:lang w:val="en-US"/>
        </w:rPr>
        <w:t xml:space="preserve"> // </w:t>
      </w:r>
      <w:r w:rsidRPr="0032148D">
        <w:rPr>
          <w:rStyle w:val="ref-journal"/>
          <w:color w:val="000000" w:themeColor="text1"/>
          <w:sz w:val="28"/>
          <w:szCs w:val="28"/>
          <w:lang w:val="en-US"/>
        </w:rPr>
        <w:t>Energy Fuels</w:t>
      </w:r>
      <w:r w:rsidRPr="0032148D">
        <w:rPr>
          <w:rStyle w:val="ref-journal"/>
          <w:i/>
          <w:iCs/>
          <w:color w:val="000000" w:themeColor="text1"/>
          <w:sz w:val="28"/>
          <w:szCs w:val="28"/>
          <w:lang w:val="en-US"/>
        </w:rPr>
        <w:t>.</w:t>
      </w:r>
      <w:r w:rsidR="00FC67EC" w:rsidRPr="0032148D">
        <w:rPr>
          <w:rStyle w:val="ref-journal"/>
          <w:i/>
          <w:iCs/>
          <w:color w:val="000000" w:themeColor="text1"/>
          <w:sz w:val="28"/>
          <w:szCs w:val="28"/>
          <w:lang w:val="en-US"/>
        </w:rPr>
        <w:t xml:space="preserve"> – </w:t>
      </w:r>
      <w:r w:rsidRPr="0032148D">
        <w:rPr>
          <w:rStyle w:val="element-citation"/>
          <w:rFonts w:eastAsiaTheme="minorEastAsia"/>
          <w:color w:val="000000" w:themeColor="text1"/>
          <w:sz w:val="28"/>
          <w:szCs w:val="28"/>
          <w:lang w:val="en-US"/>
        </w:rPr>
        <w:t>2010</w:t>
      </w:r>
      <w:r w:rsidR="00FC67EC" w:rsidRPr="0032148D">
        <w:rPr>
          <w:rStyle w:val="element-citation"/>
          <w:rFonts w:eastAsiaTheme="minorEastAsia"/>
          <w:color w:val="000000" w:themeColor="text1"/>
          <w:sz w:val="28"/>
          <w:szCs w:val="28"/>
          <w:lang w:val="en-US"/>
        </w:rPr>
        <w:t xml:space="preserve">. – Vol. </w:t>
      </w:r>
      <w:r w:rsidRPr="0032148D">
        <w:rPr>
          <w:rStyle w:val="ref-vol"/>
          <w:color w:val="000000" w:themeColor="text1"/>
          <w:sz w:val="28"/>
          <w:szCs w:val="28"/>
          <w:lang w:val="en-US"/>
        </w:rPr>
        <w:t>24</w:t>
      </w:r>
      <w:r w:rsidR="00FC67EC" w:rsidRPr="0032148D">
        <w:rPr>
          <w:rStyle w:val="element-citation"/>
          <w:rFonts w:eastAsiaTheme="minorEastAsia"/>
          <w:color w:val="000000" w:themeColor="text1"/>
          <w:sz w:val="28"/>
          <w:szCs w:val="28"/>
          <w:lang w:val="en-US"/>
        </w:rPr>
        <w:t>. – P.</w:t>
      </w:r>
      <w:r w:rsidRPr="0032148D">
        <w:rPr>
          <w:rStyle w:val="element-citation"/>
          <w:rFonts w:eastAsiaTheme="minorEastAsia"/>
          <w:color w:val="000000" w:themeColor="text1"/>
          <w:sz w:val="28"/>
          <w:szCs w:val="28"/>
          <w:lang w:val="en-US"/>
        </w:rPr>
        <w:t xml:space="preserve">2275–2280. </w:t>
      </w:r>
    </w:p>
    <w:p w14:paraId="37B3CE72" w14:textId="10A3ECAE"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rStyle w:val="element-citation"/>
          <w:rFonts w:eastAsiaTheme="minorEastAsia"/>
          <w:color w:val="000000" w:themeColor="text1"/>
          <w:sz w:val="28"/>
          <w:szCs w:val="28"/>
          <w:lang w:val="en-US"/>
        </w:rPr>
        <w:t xml:space="preserve">Fakher S., </w:t>
      </w:r>
      <w:proofErr w:type="spellStart"/>
      <w:r w:rsidRPr="0032148D">
        <w:rPr>
          <w:rStyle w:val="element-citation"/>
          <w:rFonts w:eastAsiaTheme="minorEastAsia"/>
          <w:color w:val="000000" w:themeColor="text1"/>
          <w:sz w:val="28"/>
          <w:szCs w:val="28"/>
          <w:lang w:val="en-US"/>
        </w:rPr>
        <w:t>Ahdaya</w:t>
      </w:r>
      <w:proofErr w:type="spellEnd"/>
      <w:r w:rsidRPr="0032148D">
        <w:rPr>
          <w:rStyle w:val="element-citation"/>
          <w:rFonts w:eastAsiaTheme="minorEastAsia"/>
          <w:color w:val="000000" w:themeColor="text1"/>
          <w:sz w:val="28"/>
          <w:szCs w:val="28"/>
          <w:lang w:val="en-US"/>
        </w:rPr>
        <w:t xml:space="preserve"> M., </w:t>
      </w:r>
      <w:proofErr w:type="spellStart"/>
      <w:r w:rsidRPr="0032148D">
        <w:rPr>
          <w:rStyle w:val="element-citation"/>
          <w:rFonts w:eastAsiaTheme="minorEastAsia"/>
          <w:color w:val="000000" w:themeColor="text1"/>
          <w:sz w:val="28"/>
          <w:szCs w:val="28"/>
          <w:lang w:val="en-US"/>
        </w:rPr>
        <w:t>Elturki</w:t>
      </w:r>
      <w:proofErr w:type="spellEnd"/>
      <w:r w:rsidRPr="0032148D">
        <w:rPr>
          <w:rStyle w:val="element-citation"/>
          <w:rFonts w:eastAsiaTheme="minorEastAsia"/>
          <w:color w:val="000000" w:themeColor="text1"/>
          <w:sz w:val="28"/>
          <w:szCs w:val="28"/>
          <w:lang w:val="en-US"/>
        </w:rPr>
        <w:t xml:space="preserve"> M., </w:t>
      </w:r>
      <w:proofErr w:type="spellStart"/>
      <w:r w:rsidRPr="0032148D">
        <w:rPr>
          <w:rStyle w:val="element-citation"/>
          <w:rFonts w:eastAsiaTheme="minorEastAsia"/>
          <w:color w:val="000000" w:themeColor="text1"/>
          <w:sz w:val="28"/>
          <w:szCs w:val="28"/>
          <w:lang w:val="en-US"/>
        </w:rPr>
        <w:t>Imqam</w:t>
      </w:r>
      <w:proofErr w:type="spellEnd"/>
      <w:r w:rsidRPr="0032148D">
        <w:rPr>
          <w:rStyle w:val="element-citation"/>
          <w:rFonts w:eastAsiaTheme="minorEastAsia"/>
          <w:color w:val="000000" w:themeColor="text1"/>
          <w:sz w:val="28"/>
          <w:szCs w:val="28"/>
          <w:lang w:val="en-US"/>
        </w:rPr>
        <w:t xml:space="preserve"> A. Critical review of asphaltene properties and factors impacting its stability in crude oil</w:t>
      </w:r>
      <w:r w:rsidR="00FC67EC" w:rsidRPr="0032148D">
        <w:rPr>
          <w:rStyle w:val="element-citation"/>
          <w:rFonts w:eastAsiaTheme="minorEastAsia"/>
          <w:color w:val="000000" w:themeColor="text1"/>
          <w:sz w:val="28"/>
          <w:szCs w:val="28"/>
          <w:lang w:val="en-US"/>
        </w:rPr>
        <w:t xml:space="preserve"> // </w:t>
      </w:r>
      <w:r w:rsidRPr="0032148D">
        <w:rPr>
          <w:rStyle w:val="ref-journal"/>
          <w:color w:val="000000" w:themeColor="text1"/>
          <w:sz w:val="28"/>
          <w:szCs w:val="28"/>
          <w:lang w:val="en-US"/>
        </w:rPr>
        <w:t>J</w:t>
      </w:r>
      <w:r w:rsidR="00FC67EC" w:rsidRPr="0032148D">
        <w:rPr>
          <w:rStyle w:val="ref-journal"/>
          <w:color w:val="000000" w:themeColor="text1"/>
          <w:sz w:val="28"/>
          <w:szCs w:val="28"/>
          <w:lang w:val="en-US"/>
        </w:rPr>
        <w:t xml:space="preserve">ournal of </w:t>
      </w:r>
      <w:r w:rsidRPr="0032148D">
        <w:rPr>
          <w:rStyle w:val="ref-journal"/>
          <w:color w:val="000000" w:themeColor="text1"/>
          <w:sz w:val="28"/>
          <w:szCs w:val="28"/>
          <w:lang w:val="en-US"/>
        </w:rPr>
        <w:t>Pet</w:t>
      </w:r>
      <w:r w:rsidR="00FC67EC" w:rsidRPr="0032148D">
        <w:rPr>
          <w:rStyle w:val="ref-journal"/>
          <w:color w:val="000000" w:themeColor="text1"/>
          <w:sz w:val="28"/>
          <w:szCs w:val="28"/>
          <w:lang w:val="en-US"/>
        </w:rPr>
        <w:t>roleum</w:t>
      </w:r>
      <w:r w:rsidRPr="0032148D">
        <w:rPr>
          <w:rStyle w:val="ref-journal"/>
          <w:color w:val="000000" w:themeColor="text1"/>
          <w:sz w:val="28"/>
          <w:szCs w:val="28"/>
          <w:lang w:val="en-US"/>
        </w:rPr>
        <w:t xml:space="preserve"> Explo</w:t>
      </w:r>
      <w:r w:rsidR="00FC67EC" w:rsidRPr="0032148D">
        <w:rPr>
          <w:rStyle w:val="ref-journal"/>
          <w:color w:val="000000" w:themeColor="text1"/>
          <w:sz w:val="28"/>
          <w:szCs w:val="28"/>
          <w:lang w:val="en-US"/>
        </w:rPr>
        <w:t>ration</w:t>
      </w:r>
      <w:r w:rsidRPr="0032148D">
        <w:rPr>
          <w:rStyle w:val="ref-journal"/>
          <w:color w:val="000000" w:themeColor="text1"/>
          <w:sz w:val="28"/>
          <w:szCs w:val="28"/>
          <w:lang w:val="en-US"/>
        </w:rPr>
        <w:t xml:space="preserve"> </w:t>
      </w:r>
      <w:r w:rsidR="00FC67EC" w:rsidRPr="0032148D">
        <w:rPr>
          <w:rStyle w:val="ref-journal"/>
          <w:color w:val="000000" w:themeColor="text1"/>
          <w:sz w:val="28"/>
          <w:szCs w:val="28"/>
          <w:lang w:val="en-US"/>
        </w:rPr>
        <w:t xml:space="preserve">and </w:t>
      </w:r>
      <w:r w:rsidRPr="0032148D">
        <w:rPr>
          <w:rStyle w:val="ref-journal"/>
          <w:color w:val="000000" w:themeColor="text1"/>
          <w:sz w:val="28"/>
          <w:szCs w:val="28"/>
          <w:lang w:val="en-US"/>
        </w:rPr>
        <w:t>Prod</w:t>
      </w:r>
      <w:r w:rsidR="00FC67EC" w:rsidRPr="0032148D">
        <w:rPr>
          <w:rStyle w:val="ref-journal"/>
          <w:color w:val="000000" w:themeColor="text1"/>
          <w:sz w:val="28"/>
          <w:szCs w:val="28"/>
          <w:lang w:val="en-US"/>
        </w:rPr>
        <w:t>uction</w:t>
      </w:r>
      <w:r w:rsidRPr="0032148D">
        <w:rPr>
          <w:rStyle w:val="ref-journal"/>
          <w:color w:val="000000" w:themeColor="text1"/>
          <w:sz w:val="28"/>
          <w:szCs w:val="28"/>
          <w:lang w:val="en-US"/>
        </w:rPr>
        <w:t xml:space="preserve"> Technol</w:t>
      </w:r>
      <w:r w:rsidR="00FC67EC" w:rsidRPr="0032148D">
        <w:rPr>
          <w:rStyle w:val="ref-journal"/>
          <w:color w:val="000000" w:themeColor="text1"/>
          <w:sz w:val="28"/>
          <w:szCs w:val="28"/>
          <w:lang w:val="en-US"/>
        </w:rPr>
        <w:t>ogy</w:t>
      </w:r>
      <w:r w:rsidR="00FC67EC" w:rsidRPr="0032148D">
        <w:rPr>
          <w:rStyle w:val="element-citation"/>
          <w:rFonts w:eastAsiaTheme="minorEastAsia"/>
          <w:color w:val="000000" w:themeColor="text1"/>
          <w:sz w:val="28"/>
          <w:szCs w:val="28"/>
          <w:lang w:val="en-US"/>
        </w:rPr>
        <w:t xml:space="preserve">. – </w:t>
      </w:r>
      <w:r w:rsidRPr="0032148D">
        <w:rPr>
          <w:rStyle w:val="element-citation"/>
          <w:rFonts w:eastAsiaTheme="minorEastAsia"/>
          <w:color w:val="000000" w:themeColor="text1"/>
          <w:sz w:val="28"/>
          <w:szCs w:val="28"/>
          <w:lang w:val="en-US"/>
        </w:rPr>
        <w:t>2020</w:t>
      </w:r>
      <w:r w:rsidR="00FC67EC" w:rsidRPr="0032148D">
        <w:rPr>
          <w:rStyle w:val="element-citation"/>
          <w:rFonts w:eastAsiaTheme="minorEastAsia"/>
          <w:color w:val="000000" w:themeColor="text1"/>
          <w:sz w:val="28"/>
          <w:szCs w:val="28"/>
          <w:lang w:val="en-US"/>
        </w:rPr>
        <w:t>. – Vol.</w:t>
      </w:r>
      <w:r w:rsidRPr="0032148D">
        <w:rPr>
          <w:rStyle w:val="ref-vol"/>
          <w:color w:val="000000" w:themeColor="text1"/>
          <w:sz w:val="28"/>
          <w:szCs w:val="28"/>
          <w:lang w:val="en-US"/>
        </w:rPr>
        <w:t>10</w:t>
      </w:r>
      <w:r w:rsidR="00FC67EC" w:rsidRPr="0032148D">
        <w:rPr>
          <w:rStyle w:val="element-citation"/>
          <w:rFonts w:eastAsiaTheme="minorEastAsia"/>
          <w:color w:val="000000" w:themeColor="text1"/>
          <w:sz w:val="28"/>
          <w:szCs w:val="28"/>
          <w:lang w:val="en-US"/>
        </w:rPr>
        <w:t xml:space="preserve">. – </w:t>
      </w:r>
      <w:r w:rsidR="00C1243C" w:rsidRPr="0032148D">
        <w:rPr>
          <w:rStyle w:val="element-citation"/>
          <w:rFonts w:eastAsiaTheme="minorEastAsia"/>
          <w:color w:val="000000" w:themeColor="text1"/>
          <w:sz w:val="28"/>
          <w:szCs w:val="28"/>
          <w:lang w:val="en-US"/>
        </w:rPr>
        <w:t xml:space="preserve">P. </w:t>
      </w:r>
      <w:r w:rsidRPr="0032148D">
        <w:rPr>
          <w:rStyle w:val="element-citation"/>
          <w:rFonts w:eastAsiaTheme="minorEastAsia"/>
          <w:color w:val="000000" w:themeColor="text1"/>
          <w:sz w:val="28"/>
          <w:szCs w:val="28"/>
          <w:lang w:val="en-US"/>
        </w:rPr>
        <w:t xml:space="preserve">1183–1200. </w:t>
      </w:r>
    </w:p>
    <w:p w14:paraId="0803AC9B" w14:textId="54891387"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rStyle w:val="ref-journal"/>
          <w:color w:val="000000" w:themeColor="text1"/>
          <w:sz w:val="28"/>
          <w:szCs w:val="28"/>
          <w:lang w:val="en-US"/>
        </w:rPr>
        <w:t xml:space="preserve">Standard Test Method for Determination of Asphaltenes (Heptane </w:t>
      </w:r>
      <w:proofErr w:type="spellStart"/>
      <w:r w:rsidRPr="0032148D">
        <w:rPr>
          <w:rStyle w:val="ref-journal"/>
          <w:color w:val="000000" w:themeColor="text1"/>
          <w:sz w:val="28"/>
          <w:szCs w:val="28"/>
          <w:lang w:val="en-US"/>
        </w:rPr>
        <w:t>Insolubles</w:t>
      </w:r>
      <w:proofErr w:type="spellEnd"/>
      <w:r w:rsidRPr="0032148D">
        <w:rPr>
          <w:rStyle w:val="ref-journal"/>
          <w:color w:val="000000" w:themeColor="text1"/>
          <w:sz w:val="28"/>
          <w:szCs w:val="28"/>
          <w:lang w:val="en-US"/>
        </w:rPr>
        <w:t>) in Crude Petroleum and Petroleum Products</w:t>
      </w:r>
      <w:r w:rsidRPr="0032148D">
        <w:rPr>
          <w:rStyle w:val="ref-journal"/>
          <w:i/>
          <w:iCs/>
          <w:color w:val="000000" w:themeColor="text1"/>
          <w:sz w:val="28"/>
          <w:szCs w:val="28"/>
          <w:lang w:val="en-US"/>
        </w:rPr>
        <w:t>.</w:t>
      </w:r>
      <w:r w:rsidRPr="0032148D">
        <w:rPr>
          <w:rStyle w:val="element-citation"/>
          <w:rFonts w:eastAsiaTheme="minorEastAsia"/>
          <w:color w:val="000000" w:themeColor="text1"/>
          <w:sz w:val="28"/>
          <w:szCs w:val="28"/>
          <w:lang w:val="en-US"/>
        </w:rPr>
        <w:t> ASTM International</w:t>
      </w:r>
      <w:r w:rsidR="00FC67EC" w:rsidRPr="0032148D">
        <w:rPr>
          <w:rStyle w:val="element-citation"/>
          <w:rFonts w:eastAsiaTheme="minorEastAsia"/>
          <w:color w:val="000000" w:themeColor="text1"/>
          <w:sz w:val="28"/>
          <w:szCs w:val="28"/>
          <w:lang w:val="en-US"/>
        </w:rPr>
        <w:t>. –</w:t>
      </w:r>
      <w:r w:rsidRPr="0032148D">
        <w:rPr>
          <w:rStyle w:val="element-citation"/>
          <w:rFonts w:eastAsiaTheme="minorEastAsia"/>
          <w:color w:val="000000" w:themeColor="text1"/>
          <w:sz w:val="28"/>
          <w:szCs w:val="28"/>
          <w:lang w:val="en-US"/>
        </w:rPr>
        <w:t xml:space="preserve"> </w:t>
      </w:r>
      <w:r w:rsidR="00FC67EC" w:rsidRPr="0032148D">
        <w:rPr>
          <w:rStyle w:val="element-citation"/>
          <w:rFonts w:eastAsiaTheme="minorEastAsia"/>
          <w:color w:val="000000" w:themeColor="text1"/>
          <w:sz w:val="28"/>
          <w:szCs w:val="28"/>
          <w:lang w:val="en-US"/>
        </w:rPr>
        <w:t xml:space="preserve">PA: </w:t>
      </w:r>
      <w:r w:rsidRPr="0032148D">
        <w:rPr>
          <w:rStyle w:val="element-citation"/>
          <w:rFonts w:eastAsiaTheme="minorEastAsia"/>
          <w:color w:val="000000" w:themeColor="text1"/>
          <w:sz w:val="28"/>
          <w:szCs w:val="28"/>
          <w:lang w:val="en-US"/>
        </w:rPr>
        <w:t>West Conshohocken</w:t>
      </w:r>
      <w:r w:rsidR="00FC67EC" w:rsidRPr="0032148D">
        <w:rPr>
          <w:rStyle w:val="element-citation"/>
          <w:rFonts w:eastAsiaTheme="minorEastAsia"/>
          <w:color w:val="000000" w:themeColor="text1"/>
          <w:sz w:val="28"/>
          <w:szCs w:val="28"/>
          <w:lang w:val="en-US"/>
        </w:rPr>
        <w:t xml:space="preserve">. – </w:t>
      </w:r>
      <w:r w:rsidRPr="0032148D">
        <w:rPr>
          <w:rStyle w:val="element-citation"/>
          <w:rFonts w:eastAsiaTheme="minorEastAsia"/>
          <w:color w:val="000000" w:themeColor="text1"/>
          <w:sz w:val="28"/>
          <w:szCs w:val="28"/>
          <w:lang w:val="en-US"/>
        </w:rPr>
        <w:t xml:space="preserve">2017. </w:t>
      </w:r>
    </w:p>
    <w:p w14:paraId="10016AD6" w14:textId="633821AC"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shd w:val="clear" w:color="auto" w:fill="FFFFFF"/>
          <w:lang w:val="en-US"/>
        </w:rPr>
        <w:t> </w:t>
      </w:r>
      <w:proofErr w:type="spellStart"/>
      <w:r w:rsidRPr="0032148D">
        <w:rPr>
          <w:rStyle w:val="element-citation"/>
          <w:rFonts w:eastAsiaTheme="minorEastAsia"/>
          <w:color w:val="000000" w:themeColor="text1"/>
          <w:sz w:val="28"/>
          <w:szCs w:val="28"/>
          <w:lang w:val="en-US"/>
        </w:rPr>
        <w:t>Nellensteyn</w:t>
      </w:r>
      <w:proofErr w:type="spellEnd"/>
      <w:r w:rsidRPr="0032148D">
        <w:rPr>
          <w:rStyle w:val="element-citation"/>
          <w:rFonts w:eastAsiaTheme="minorEastAsia"/>
          <w:color w:val="000000" w:themeColor="text1"/>
          <w:sz w:val="28"/>
          <w:szCs w:val="28"/>
          <w:lang w:val="en-US"/>
        </w:rPr>
        <w:t xml:space="preserve"> F.J. The constitution of asphalt</w:t>
      </w:r>
      <w:r w:rsidR="00FC67EC" w:rsidRPr="0032148D">
        <w:rPr>
          <w:rStyle w:val="element-citation"/>
          <w:rFonts w:eastAsiaTheme="minorEastAsia"/>
          <w:color w:val="000000" w:themeColor="text1"/>
          <w:sz w:val="28"/>
          <w:szCs w:val="28"/>
          <w:lang w:val="en-US"/>
        </w:rPr>
        <w:t xml:space="preserve"> //</w:t>
      </w:r>
      <w:r w:rsidRPr="0032148D">
        <w:rPr>
          <w:rStyle w:val="element-citation"/>
          <w:rFonts w:eastAsiaTheme="minorEastAsia"/>
          <w:color w:val="000000" w:themeColor="text1"/>
          <w:sz w:val="28"/>
          <w:szCs w:val="28"/>
          <w:lang w:val="en-US"/>
        </w:rPr>
        <w:t> </w:t>
      </w:r>
      <w:r w:rsidRPr="0032148D">
        <w:rPr>
          <w:rStyle w:val="ref-journal"/>
          <w:color w:val="000000" w:themeColor="text1"/>
          <w:sz w:val="28"/>
          <w:szCs w:val="28"/>
          <w:lang w:val="en-US"/>
        </w:rPr>
        <w:t>J</w:t>
      </w:r>
      <w:r w:rsidR="00290E02" w:rsidRPr="0032148D">
        <w:rPr>
          <w:rStyle w:val="ref-journal"/>
          <w:color w:val="000000" w:themeColor="text1"/>
          <w:sz w:val="28"/>
          <w:szCs w:val="28"/>
          <w:lang w:val="en-US"/>
        </w:rPr>
        <w:t>ournal of the</w:t>
      </w:r>
      <w:r w:rsidRPr="0032148D">
        <w:rPr>
          <w:rStyle w:val="ref-journal"/>
          <w:color w:val="000000" w:themeColor="text1"/>
          <w:sz w:val="28"/>
          <w:szCs w:val="28"/>
          <w:lang w:val="en-US"/>
        </w:rPr>
        <w:t xml:space="preserve"> </w:t>
      </w:r>
      <w:r w:rsidR="00290E02" w:rsidRPr="0032148D">
        <w:rPr>
          <w:rStyle w:val="ref-journal"/>
          <w:color w:val="000000" w:themeColor="text1"/>
          <w:sz w:val="28"/>
          <w:szCs w:val="28"/>
          <w:lang w:val="en-US"/>
        </w:rPr>
        <w:t>Institution of</w:t>
      </w:r>
      <w:r w:rsidRPr="0032148D">
        <w:rPr>
          <w:rStyle w:val="ref-journal"/>
          <w:color w:val="000000" w:themeColor="text1"/>
          <w:sz w:val="28"/>
          <w:szCs w:val="28"/>
          <w:lang w:val="en-US"/>
        </w:rPr>
        <w:t xml:space="preserve"> Pet</w:t>
      </w:r>
      <w:r w:rsidR="00290E02" w:rsidRPr="0032148D">
        <w:rPr>
          <w:rStyle w:val="ref-journal"/>
          <w:color w:val="000000" w:themeColor="text1"/>
          <w:sz w:val="28"/>
          <w:szCs w:val="28"/>
          <w:lang w:val="en-US"/>
        </w:rPr>
        <w:t>roleum</w:t>
      </w:r>
      <w:r w:rsidRPr="0032148D">
        <w:rPr>
          <w:rStyle w:val="ref-journal"/>
          <w:color w:val="000000" w:themeColor="text1"/>
          <w:sz w:val="28"/>
          <w:szCs w:val="28"/>
          <w:lang w:val="en-US"/>
        </w:rPr>
        <w:t xml:space="preserve"> </w:t>
      </w:r>
      <w:r w:rsidR="001B4180" w:rsidRPr="0032148D">
        <w:rPr>
          <w:rStyle w:val="ref-journal"/>
          <w:color w:val="000000" w:themeColor="text1"/>
          <w:sz w:val="28"/>
          <w:szCs w:val="28"/>
          <w:lang w:val="en-US"/>
        </w:rPr>
        <w:t>Technicists. –</w:t>
      </w:r>
      <w:r w:rsidRPr="0032148D">
        <w:rPr>
          <w:rStyle w:val="ref-journal"/>
          <w:color w:val="000000" w:themeColor="text1"/>
          <w:sz w:val="28"/>
          <w:szCs w:val="28"/>
          <w:lang w:val="en-US"/>
        </w:rPr>
        <w:t> </w:t>
      </w:r>
      <w:r w:rsidRPr="0032148D">
        <w:rPr>
          <w:rStyle w:val="element-citation"/>
          <w:rFonts w:eastAsiaTheme="minorEastAsia"/>
          <w:color w:val="000000" w:themeColor="text1"/>
          <w:sz w:val="28"/>
          <w:szCs w:val="28"/>
          <w:lang w:val="en-US"/>
        </w:rPr>
        <w:t>1924</w:t>
      </w:r>
      <w:r w:rsidR="001B4180" w:rsidRPr="0032148D">
        <w:rPr>
          <w:rStyle w:val="element-citation"/>
          <w:rFonts w:eastAsiaTheme="minorEastAsia"/>
          <w:color w:val="000000" w:themeColor="text1"/>
          <w:sz w:val="28"/>
          <w:szCs w:val="28"/>
          <w:lang w:val="en-US"/>
        </w:rPr>
        <w:t>. – Vol.</w:t>
      </w:r>
      <w:r w:rsidR="00E95ABA" w:rsidRPr="0032148D">
        <w:rPr>
          <w:rStyle w:val="element-citation"/>
          <w:rFonts w:eastAsiaTheme="minorEastAsia"/>
          <w:color w:val="000000" w:themeColor="text1"/>
          <w:sz w:val="28"/>
          <w:szCs w:val="28"/>
          <w:lang w:val="en-US"/>
        </w:rPr>
        <w:t xml:space="preserve"> </w:t>
      </w:r>
      <w:r w:rsidRPr="0032148D">
        <w:rPr>
          <w:rStyle w:val="ref-vol"/>
          <w:color w:val="000000" w:themeColor="text1"/>
          <w:sz w:val="28"/>
          <w:szCs w:val="28"/>
          <w:lang w:val="en-US"/>
        </w:rPr>
        <w:t>10</w:t>
      </w:r>
      <w:r w:rsidR="001B4180" w:rsidRPr="0032148D">
        <w:rPr>
          <w:rStyle w:val="element-citation"/>
          <w:rFonts w:eastAsiaTheme="minorEastAsia"/>
          <w:color w:val="000000" w:themeColor="text1"/>
          <w:sz w:val="28"/>
          <w:szCs w:val="28"/>
          <w:lang w:val="en-US"/>
        </w:rPr>
        <w:t>. – P.</w:t>
      </w:r>
      <w:r w:rsidRPr="0032148D">
        <w:rPr>
          <w:rStyle w:val="element-citation"/>
          <w:rFonts w:eastAsiaTheme="minorEastAsia"/>
          <w:color w:val="000000" w:themeColor="text1"/>
          <w:sz w:val="28"/>
          <w:szCs w:val="28"/>
          <w:lang w:val="en-US"/>
        </w:rPr>
        <w:t>311–325.</w:t>
      </w:r>
    </w:p>
    <w:p w14:paraId="216C53E2" w14:textId="32851367"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rStyle w:val="element-citation"/>
          <w:rFonts w:eastAsiaTheme="minorEastAsia"/>
          <w:color w:val="000000" w:themeColor="text1"/>
          <w:sz w:val="28"/>
          <w:szCs w:val="28"/>
          <w:lang w:val="en-US"/>
        </w:rPr>
        <w:t>Pfeiffer J.P., Saal R.N.J. Asphaltic bitumen as colloid system</w:t>
      </w:r>
      <w:r w:rsidR="00E85F77" w:rsidRPr="0032148D">
        <w:rPr>
          <w:rStyle w:val="element-citation"/>
          <w:rFonts w:eastAsiaTheme="minorEastAsia"/>
          <w:color w:val="000000" w:themeColor="text1"/>
          <w:sz w:val="28"/>
          <w:szCs w:val="28"/>
          <w:lang w:val="en-US"/>
        </w:rPr>
        <w:t xml:space="preserve"> // The </w:t>
      </w:r>
      <w:r w:rsidRPr="0032148D">
        <w:rPr>
          <w:rStyle w:val="ref-journal"/>
          <w:color w:val="000000" w:themeColor="text1"/>
          <w:sz w:val="28"/>
          <w:szCs w:val="28"/>
          <w:lang w:val="en-US"/>
        </w:rPr>
        <w:t>J</w:t>
      </w:r>
      <w:r w:rsidR="00E85F77" w:rsidRPr="0032148D">
        <w:rPr>
          <w:rStyle w:val="ref-journal"/>
          <w:color w:val="000000" w:themeColor="text1"/>
          <w:sz w:val="28"/>
          <w:szCs w:val="28"/>
          <w:lang w:val="en-US"/>
        </w:rPr>
        <w:t>ournal of</w:t>
      </w:r>
      <w:r w:rsidRPr="0032148D">
        <w:rPr>
          <w:rStyle w:val="ref-journal"/>
          <w:color w:val="000000" w:themeColor="text1"/>
          <w:sz w:val="28"/>
          <w:szCs w:val="28"/>
          <w:lang w:val="en-US"/>
        </w:rPr>
        <w:t xml:space="preserve"> Phys</w:t>
      </w:r>
      <w:r w:rsidR="00E85F77" w:rsidRPr="0032148D">
        <w:rPr>
          <w:rStyle w:val="ref-journal"/>
          <w:color w:val="000000" w:themeColor="text1"/>
          <w:sz w:val="28"/>
          <w:szCs w:val="28"/>
          <w:lang w:val="en-US"/>
        </w:rPr>
        <w:t>ical</w:t>
      </w:r>
      <w:r w:rsidRPr="0032148D">
        <w:rPr>
          <w:rStyle w:val="ref-journal"/>
          <w:color w:val="000000" w:themeColor="text1"/>
          <w:sz w:val="28"/>
          <w:szCs w:val="28"/>
          <w:lang w:val="en-US"/>
        </w:rPr>
        <w:t xml:space="preserve"> Chem</w:t>
      </w:r>
      <w:r w:rsidR="00E85F77" w:rsidRPr="0032148D">
        <w:rPr>
          <w:rStyle w:val="ref-journal"/>
          <w:color w:val="000000" w:themeColor="text1"/>
          <w:sz w:val="28"/>
          <w:szCs w:val="28"/>
          <w:lang w:val="en-US"/>
        </w:rPr>
        <w:t>istry</w:t>
      </w:r>
      <w:r w:rsidRPr="0032148D">
        <w:rPr>
          <w:rStyle w:val="ref-journal"/>
          <w:color w:val="000000" w:themeColor="text1"/>
          <w:sz w:val="28"/>
          <w:szCs w:val="28"/>
          <w:lang w:val="en-US"/>
        </w:rPr>
        <w:t>.</w:t>
      </w:r>
      <w:r w:rsidR="00E85F77" w:rsidRPr="0032148D">
        <w:rPr>
          <w:rStyle w:val="element-citation"/>
          <w:rFonts w:eastAsiaTheme="minorEastAsia"/>
          <w:color w:val="000000" w:themeColor="text1"/>
          <w:sz w:val="28"/>
          <w:szCs w:val="28"/>
          <w:lang w:val="en-US"/>
        </w:rPr>
        <w:t xml:space="preserve"> – </w:t>
      </w:r>
      <w:r w:rsidRPr="0032148D">
        <w:rPr>
          <w:rStyle w:val="element-citation"/>
          <w:rFonts w:eastAsiaTheme="minorEastAsia"/>
          <w:color w:val="000000" w:themeColor="text1"/>
          <w:sz w:val="28"/>
          <w:szCs w:val="28"/>
          <w:lang w:val="en-US"/>
        </w:rPr>
        <w:t>1940</w:t>
      </w:r>
      <w:r w:rsidR="00E85F77" w:rsidRPr="0032148D">
        <w:rPr>
          <w:rStyle w:val="element-citation"/>
          <w:rFonts w:eastAsiaTheme="minorEastAsia"/>
          <w:color w:val="000000" w:themeColor="text1"/>
          <w:sz w:val="28"/>
          <w:szCs w:val="28"/>
          <w:lang w:val="en-US"/>
        </w:rPr>
        <w:t>. – Vol.</w:t>
      </w:r>
      <w:r w:rsidR="00E95ABA" w:rsidRPr="0032148D">
        <w:rPr>
          <w:rStyle w:val="element-citation"/>
          <w:rFonts w:eastAsiaTheme="minorEastAsia"/>
          <w:color w:val="000000" w:themeColor="text1"/>
          <w:sz w:val="28"/>
          <w:szCs w:val="28"/>
          <w:lang w:val="en-US"/>
        </w:rPr>
        <w:t xml:space="preserve"> </w:t>
      </w:r>
      <w:r w:rsidRPr="0032148D">
        <w:rPr>
          <w:rStyle w:val="ref-vol"/>
          <w:color w:val="000000" w:themeColor="text1"/>
          <w:sz w:val="28"/>
          <w:szCs w:val="28"/>
          <w:lang w:val="en-US"/>
        </w:rPr>
        <w:t>44</w:t>
      </w:r>
      <w:r w:rsidR="00E85F77" w:rsidRPr="0032148D">
        <w:rPr>
          <w:rStyle w:val="element-citation"/>
          <w:rFonts w:eastAsiaTheme="minorEastAsia"/>
          <w:color w:val="000000" w:themeColor="text1"/>
          <w:sz w:val="28"/>
          <w:szCs w:val="28"/>
          <w:lang w:val="en-US"/>
        </w:rPr>
        <w:t>. – P.</w:t>
      </w:r>
      <w:r w:rsidR="00E95ABA" w:rsidRPr="0032148D">
        <w:rPr>
          <w:rStyle w:val="element-citation"/>
          <w:rFonts w:eastAsiaTheme="minorEastAsia"/>
          <w:color w:val="000000" w:themeColor="text1"/>
          <w:sz w:val="28"/>
          <w:szCs w:val="28"/>
          <w:lang w:val="en-US"/>
        </w:rPr>
        <w:t xml:space="preserve"> </w:t>
      </w:r>
      <w:r w:rsidRPr="0032148D">
        <w:rPr>
          <w:rStyle w:val="element-citation"/>
          <w:rFonts w:eastAsiaTheme="minorEastAsia"/>
          <w:color w:val="000000" w:themeColor="text1"/>
          <w:sz w:val="28"/>
          <w:szCs w:val="28"/>
          <w:lang w:val="en-US"/>
        </w:rPr>
        <w:t xml:space="preserve">139–149. </w:t>
      </w:r>
    </w:p>
    <w:p w14:paraId="53DACB29" w14:textId="29F1DE99"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rStyle w:val="element-citation"/>
          <w:rFonts w:eastAsiaTheme="minorEastAsia"/>
          <w:color w:val="000000" w:themeColor="text1"/>
          <w:sz w:val="28"/>
          <w:szCs w:val="28"/>
          <w:lang w:val="en-US"/>
        </w:rPr>
        <w:t>Pfeiffer J.P. </w:t>
      </w:r>
      <w:r w:rsidRPr="0032148D">
        <w:rPr>
          <w:rStyle w:val="ref-journal"/>
          <w:color w:val="000000" w:themeColor="text1"/>
          <w:sz w:val="28"/>
          <w:szCs w:val="28"/>
          <w:lang w:val="en-US"/>
        </w:rPr>
        <w:t>The Properties of Asphaltic Bitumen</w:t>
      </w:r>
      <w:r w:rsidRPr="0032148D">
        <w:rPr>
          <w:rStyle w:val="ref-journal"/>
          <w:i/>
          <w:iCs/>
          <w:color w:val="000000" w:themeColor="text1"/>
          <w:sz w:val="28"/>
          <w:szCs w:val="28"/>
          <w:lang w:val="en-US"/>
        </w:rPr>
        <w:t>.</w:t>
      </w:r>
      <w:r w:rsidRPr="0032148D">
        <w:rPr>
          <w:rStyle w:val="element-citation"/>
          <w:rFonts w:eastAsiaTheme="minorEastAsia"/>
          <w:color w:val="000000" w:themeColor="text1"/>
          <w:sz w:val="28"/>
          <w:szCs w:val="28"/>
          <w:lang w:val="en-US"/>
        </w:rPr>
        <w:t> </w:t>
      </w:r>
      <w:r w:rsidR="00E95ABA" w:rsidRPr="0032148D">
        <w:rPr>
          <w:rStyle w:val="element-citation"/>
          <w:rFonts w:eastAsiaTheme="minorEastAsia"/>
          <w:color w:val="000000" w:themeColor="text1"/>
          <w:sz w:val="28"/>
          <w:szCs w:val="28"/>
          <w:lang w:val="en-US"/>
        </w:rPr>
        <w:t>New York:</w:t>
      </w:r>
      <w:r w:rsidR="00E95ABA" w:rsidRPr="0032148D">
        <w:rPr>
          <w:rStyle w:val="ref-journal"/>
          <w:color w:val="000000" w:themeColor="text1"/>
          <w:sz w:val="28"/>
          <w:szCs w:val="28"/>
          <w:lang w:val="en-US"/>
        </w:rPr>
        <w:t xml:space="preserve"> </w:t>
      </w:r>
      <w:r w:rsidRPr="0032148D">
        <w:rPr>
          <w:rStyle w:val="element-citation"/>
          <w:rFonts w:eastAsiaTheme="minorEastAsia"/>
          <w:color w:val="000000" w:themeColor="text1"/>
          <w:sz w:val="28"/>
          <w:szCs w:val="28"/>
          <w:lang w:val="en-US"/>
        </w:rPr>
        <w:t>Elsevier Publishing Company</w:t>
      </w:r>
      <w:r w:rsidR="00E95ABA" w:rsidRPr="0032148D">
        <w:rPr>
          <w:rStyle w:val="element-citation"/>
          <w:rFonts w:eastAsiaTheme="minorEastAsia"/>
          <w:color w:val="000000" w:themeColor="text1"/>
          <w:sz w:val="28"/>
          <w:szCs w:val="28"/>
          <w:lang w:val="en-US"/>
        </w:rPr>
        <w:t>. – 1</w:t>
      </w:r>
      <w:r w:rsidRPr="0032148D">
        <w:rPr>
          <w:rStyle w:val="element-citation"/>
          <w:rFonts w:eastAsiaTheme="minorEastAsia"/>
          <w:color w:val="000000" w:themeColor="text1"/>
          <w:sz w:val="28"/>
          <w:szCs w:val="28"/>
          <w:lang w:val="en-US"/>
        </w:rPr>
        <w:t>950. </w:t>
      </w:r>
      <w:r w:rsidR="00E95ABA" w:rsidRPr="0032148D">
        <w:rPr>
          <w:rStyle w:val="nowrap"/>
          <w:color w:val="000000" w:themeColor="text1"/>
          <w:sz w:val="28"/>
          <w:szCs w:val="28"/>
          <w:lang w:val="en-US"/>
        </w:rPr>
        <w:t>– 285 p.</w:t>
      </w:r>
    </w:p>
    <w:p w14:paraId="0BB0B75E" w14:textId="7964FE84"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rStyle w:val="element-citation"/>
          <w:rFonts w:eastAsiaTheme="minorEastAsia"/>
          <w:color w:val="000000" w:themeColor="text1"/>
          <w:sz w:val="28"/>
          <w:szCs w:val="28"/>
          <w:lang w:val="en-US"/>
        </w:rPr>
        <w:t>Traxler R.N., Romberg J.W. Asphalt, a colloidal material</w:t>
      </w:r>
      <w:r w:rsidR="00E95ABA" w:rsidRPr="0032148D">
        <w:rPr>
          <w:rStyle w:val="element-citation"/>
          <w:rFonts w:eastAsiaTheme="minorEastAsia"/>
          <w:color w:val="000000" w:themeColor="text1"/>
          <w:sz w:val="28"/>
          <w:szCs w:val="28"/>
          <w:lang w:val="en-US"/>
        </w:rPr>
        <w:t xml:space="preserve"> //</w:t>
      </w:r>
      <w:r w:rsidRPr="0032148D">
        <w:rPr>
          <w:rStyle w:val="element-citation"/>
          <w:rFonts w:eastAsiaTheme="minorEastAsia"/>
          <w:color w:val="000000" w:themeColor="text1"/>
          <w:sz w:val="28"/>
          <w:szCs w:val="28"/>
          <w:lang w:val="en-US"/>
        </w:rPr>
        <w:t> </w:t>
      </w:r>
      <w:r w:rsidRPr="0032148D">
        <w:rPr>
          <w:rStyle w:val="ref-journal"/>
          <w:color w:val="000000" w:themeColor="text1"/>
          <w:sz w:val="28"/>
          <w:szCs w:val="28"/>
          <w:lang w:val="en-US"/>
        </w:rPr>
        <w:t>Ind</w:t>
      </w:r>
      <w:r w:rsidR="00E95ABA" w:rsidRPr="0032148D">
        <w:rPr>
          <w:rStyle w:val="ref-journal"/>
          <w:color w:val="000000" w:themeColor="text1"/>
          <w:sz w:val="28"/>
          <w:szCs w:val="28"/>
          <w:lang w:val="en-US"/>
        </w:rPr>
        <w:t xml:space="preserve">ustrial and </w:t>
      </w:r>
      <w:r w:rsidRPr="0032148D">
        <w:rPr>
          <w:rStyle w:val="ref-journal"/>
          <w:color w:val="000000" w:themeColor="text1"/>
          <w:sz w:val="28"/>
          <w:szCs w:val="28"/>
          <w:lang w:val="en-US"/>
        </w:rPr>
        <w:t>Eng</w:t>
      </w:r>
      <w:r w:rsidR="00E95ABA" w:rsidRPr="0032148D">
        <w:rPr>
          <w:rStyle w:val="ref-journal"/>
          <w:color w:val="000000" w:themeColor="text1"/>
          <w:sz w:val="28"/>
          <w:szCs w:val="28"/>
          <w:lang w:val="en-US"/>
        </w:rPr>
        <w:t xml:space="preserve">ineering </w:t>
      </w:r>
      <w:r w:rsidRPr="0032148D">
        <w:rPr>
          <w:rStyle w:val="ref-journal"/>
          <w:color w:val="000000" w:themeColor="text1"/>
          <w:sz w:val="28"/>
          <w:szCs w:val="28"/>
          <w:lang w:val="en-US"/>
        </w:rPr>
        <w:t>Chem</w:t>
      </w:r>
      <w:r w:rsidR="00E95ABA" w:rsidRPr="0032148D">
        <w:rPr>
          <w:rStyle w:val="ref-journal"/>
          <w:color w:val="000000" w:themeColor="text1"/>
          <w:sz w:val="28"/>
          <w:szCs w:val="28"/>
          <w:lang w:val="en-US"/>
        </w:rPr>
        <w:t xml:space="preserve">istry. – </w:t>
      </w:r>
      <w:r w:rsidRPr="0032148D">
        <w:rPr>
          <w:rStyle w:val="element-citation"/>
          <w:rFonts w:eastAsiaTheme="minorEastAsia"/>
          <w:color w:val="000000" w:themeColor="text1"/>
          <w:sz w:val="28"/>
          <w:szCs w:val="28"/>
          <w:lang w:val="en-US"/>
        </w:rPr>
        <w:t>1952</w:t>
      </w:r>
      <w:r w:rsidR="00E95ABA" w:rsidRPr="0032148D">
        <w:rPr>
          <w:rStyle w:val="element-citation"/>
          <w:rFonts w:eastAsiaTheme="minorEastAsia"/>
          <w:color w:val="000000" w:themeColor="text1"/>
          <w:sz w:val="28"/>
          <w:szCs w:val="28"/>
          <w:lang w:val="en-US"/>
        </w:rPr>
        <w:t>. – Vol.</w:t>
      </w:r>
      <w:r w:rsidRPr="0032148D">
        <w:rPr>
          <w:rStyle w:val="element-citation"/>
          <w:rFonts w:eastAsiaTheme="minorEastAsia"/>
          <w:color w:val="000000" w:themeColor="text1"/>
          <w:sz w:val="28"/>
          <w:szCs w:val="28"/>
          <w:lang w:val="en-US"/>
        </w:rPr>
        <w:t xml:space="preserve"> </w:t>
      </w:r>
      <w:r w:rsidRPr="0032148D">
        <w:rPr>
          <w:rStyle w:val="ref-vol"/>
          <w:color w:val="000000" w:themeColor="text1"/>
          <w:sz w:val="28"/>
          <w:szCs w:val="28"/>
          <w:lang w:val="en-US"/>
        </w:rPr>
        <w:t>44</w:t>
      </w:r>
      <w:r w:rsidR="00E95ABA" w:rsidRPr="0032148D">
        <w:rPr>
          <w:rStyle w:val="element-citation"/>
          <w:rFonts w:eastAsiaTheme="minorEastAsia"/>
          <w:color w:val="000000" w:themeColor="text1"/>
          <w:sz w:val="28"/>
          <w:szCs w:val="28"/>
          <w:lang w:val="en-US"/>
        </w:rPr>
        <w:t>. – P.</w:t>
      </w:r>
      <w:r w:rsidRPr="0032148D">
        <w:rPr>
          <w:rStyle w:val="element-citation"/>
          <w:rFonts w:eastAsiaTheme="minorEastAsia"/>
          <w:color w:val="000000" w:themeColor="text1"/>
          <w:sz w:val="28"/>
          <w:szCs w:val="28"/>
          <w:lang w:val="en-US"/>
        </w:rPr>
        <w:t>1</w:t>
      </w:r>
      <w:r w:rsidR="00E95ABA" w:rsidRPr="0032148D">
        <w:rPr>
          <w:rStyle w:val="element-citation"/>
          <w:rFonts w:eastAsiaTheme="minorEastAsia"/>
          <w:color w:val="000000" w:themeColor="text1"/>
          <w:sz w:val="28"/>
          <w:szCs w:val="28"/>
          <w:lang w:val="en-US"/>
        </w:rPr>
        <w:t xml:space="preserve"> </w:t>
      </w:r>
      <w:r w:rsidRPr="0032148D">
        <w:rPr>
          <w:rStyle w:val="element-citation"/>
          <w:rFonts w:eastAsiaTheme="minorEastAsia"/>
          <w:color w:val="000000" w:themeColor="text1"/>
          <w:sz w:val="28"/>
          <w:szCs w:val="28"/>
          <w:lang w:val="en-US"/>
        </w:rPr>
        <w:t xml:space="preserve">55–158. </w:t>
      </w:r>
    </w:p>
    <w:p w14:paraId="157751F7" w14:textId="549AD33C"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shd w:val="clear" w:color="auto" w:fill="FFFFFF"/>
          <w:lang w:val="en-US"/>
        </w:rPr>
        <w:t> </w:t>
      </w:r>
      <w:r w:rsidRPr="0032148D">
        <w:rPr>
          <w:rStyle w:val="element-citation"/>
          <w:rFonts w:eastAsiaTheme="minorEastAsia"/>
          <w:color w:val="000000" w:themeColor="text1"/>
          <w:sz w:val="28"/>
          <w:szCs w:val="28"/>
          <w:lang w:val="en-US"/>
        </w:rPr>
        <w:t>Storm D.A., Barresi R.J., De Canio S.J. Colloidal nature of vacuum residue</w:t>
      </w:r>
      <w:r w:rsidR="00E95ABA" w:rsidRPr="0032148D">
        <w:rPr>
          <w:rStyle w:val="element-citation"/>
          <w:rFonts w:eastAsiaTheme="minorEastAsia"/>
          <w:color w:val="000000" w:themeColor="text1"/>
          <w:sz w:val="28"/>
          <w:szCs w:val="28"/>
          <w:lang w:val="en-US"/>
        </w:rPr>
        <w:t xml:space="preserve"> //</w:t>
      </w:r>
      <w:r w:rsidRPr="0032148D">
        <w:rPr>
          <w:rStyle w:val="element-citation"/>
          <w:rFonts w:eastAsiaTheme="minorEastAsia"/>
          <w:color w:val="000000" w:themeColor="text1"/>
          <w:sz w:val="28"/>
          <w:szCs w:val="28"/>
          <w:lang w:val="en-US"/>
        </w:rPr>
        <w:t> </w:t>
      </w:r>
      <w:r w:rsidRPr="0032148D">
        <w:rPr>
          <w:rStyle w:val="ref-journal"/>
          <w:color w:val="000000" w:themeColor="text1"/>
          <w:sz w:val="28"/>
          <w:szCs w:val="28"/>
          <w:lang w:val="en-US"/>
        </w:rPr>
        <w:t>Fuel</w:t>
      </w:r>
      <w:r w:rsidRPr="0032148D">
        <w:rPr>
          <w:rStyle w:val="ref-journal"/>
          <w:i/>
          <w:iCs/>
          <w:color w:val="000000" w:themeColor="text1"/>
          <w:sz w:val="28"/>
          <w:szCs w:val="28"/>
          <w:lang w:val="en-US"/>
        </w:rPr>
        <w:t>.</w:t>
      </w:r>
      <w:r w:rsidR="00E95ABA" w:rsidRPr="0032148D">
        <w:rPr>
          <w:rStyle w:val="ref-journal"/>
          <w:i/>
          <w:iCs/>
          <w:color w:val="000000" w:themeColor="text1"/>
          <w:sz w:val="28"/>
          <w:szCs w:val="28"/>
          <w:lang w:val="en-US"/>
        </w:rPr>
        <w:t xml:space="preserve"> – </w:t>
      </w:r>
      <w:r w:rsidR="00E95ABA" w:rsidRPr="0032148D">
        <w:rPr>
          <w:rStyle w:val="ref-journal"/>
          <w:color w:val="000000" w:themeColor="text1"/>
          <w:sz w:val="28"/>
          <w:szCs w:val="28"/>
          <w:lang w:val="en-US"/>
        </w:rPr>
        <w:t>1</w:t>
      </w:r>
      <w:r w:rsidRPr="0032148D">
        <w:rPr>
          <w:rStyle w:val="element-citation"/>
          <w:rFonts w:eastAsiaTheme="minorEastAsia"/>
          <w:color w:val="000000" w:themeColor="text1"/>
          <w:sz w:val="28"/>
          <w:szCs w:val="28"/>
          <w:lang w:val="en-US"/>
        </w:rPr>
        <w:t>991</w:t>
      </w:r>
      <w:r w:rsidR="00E95ABA" w:rsidRPr="0032148D">
        <w:rPr>
          <w:rStyle w:val="element-citation"/>
          <w:rFonts w:eastAsiaTheme="minorEastAsia"/>
          <w:color w:val="000000" w:themeColor="text1"/>
          <w:sz w:val="28"/>
          <w:szCs w:val="28"/>
          <w:lang w:val="en-US"/>
        </w:rPr>
        <w:t>. – Vol.</w:t>
      </w:r>
      <w:r w:rsidRPr="0032148D">
        <w:rPr>
          <w:rStyle w:val="element-citation"/>
          <w:rFonts w:eastAsiaTheme="minorEastAsia"/>
          <w:color w:val="000000" w:themeColor="text1"/>
          <w:sz w:val="28"/>
          <w:szCs w:val="28"/>
          <w:lang w:val="en-US"/>
        </w:rPr>
        <w:t xml:space="preserve"> </w:t>
      </w:r>
      <w:r w:rsidRPr="0032148D">
        <w:rPr>
          <w:rStyle w:val="ref-vol"/>
          <w:color w:val="000000" w:themeColor="text1"/>
          <w:sz w:val="28"/>
          <w:szCs w:val="28"/>
          <w:lang w:val="en-US"/>
        </w:rPr>
        <w:t>70</w:t>
      </w:r>
      <w:r w:rsidR="00E95ABA" w:rsidRPr="0032148D">
        <w:rPr>
          <w:rStyle w:val="element-citation"/>
          <w:rFonts w:eastAsiaTheme="minorEastAsia"/>
          <w:color w:val="000000" w:themeColor="text1"/>
          <w:sz w:val="28"/>
          <w:szCs w:val="28"/>
          <w:lang w:val="en-US"/>
        </w:rPr>
        <w:t xml:space="preserve">. – P. </w:t>
      </w:r>
      <w:r w:rsidRPr="0032148D">
        <w:rPr>
          <w:rStyle w:val="element-citation"/>
          <w:rFonts w:eastAsiaTheme="minorEastAsia"/>
          <w:color w:val="000000" w:themeColor="text1"/>
          <w:sz w:val="28"/>
          <w:szCs w:val="28"/>
          <w:lang w:val="en-US"/>
        </w:rPr>
        <w:t xml:space="preserve">779–782. </w:t>
      </w:r>
    </w:p>
    <w:p w14:paraId="1D9028C7" w14:textId="29C0E6DB"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rStyle w:val="element-citation"/>
          <w:rFonts w:eastAsiaTheme="minorEastAsia"/>
          <w:color w:val="000000" w:themeColor="text1"/>
          <w:sz w:val="28"/>
          <w:szCs w:val="28"/>
          <w:lang w:val="en-US"/>
        </w:rPr>
        <w:t>Yen T.F., Erdman J.G., Pollack S.S. Investigation of the structure of petroleum asphaltenes by X-ray Diffraction</w:t>
      </w:r>
      <w:r w:rsidR="00E032B6" w:rsidRPr="0032148D">
        <w:rPr>
          <w:rStyle w:val="element-citation"/>
          <w:rFonts w:eastAsiaTheme="minorEastAsia"/>
          <w:color w:val="000000" w:themeColor="text1"/>
          <w:sz w:val="28"/>
          <w:szCs w:val="28"/>
          <w:lang w:val="en-US"/>
        </w:rPr>
        <w:t xml:space="preserve"> // </w:t>
      </w:r>
      <w:r w:rsidRPr="0032148D">
        <w:rPr>
          <w:rStyle w:val="ref-journal"/>
          <w:color w:val="000000" w:themeColor="text1"/>
          <w:sz w:val="28"/>
          <w:szCs w:val="28"/>
          <w:lang w:val="en-US"/>
        </w:rPr>
        <w:t>Anal</w:t>
      </w:r>
      <w:r w:rsidR="00E032B6" w:rsidRPr="0032148D">
        <w:rPr>
          <w:rStyle w:val="ref-journal"/>
          <w:color w:val="000000" w:themeColor="text1"/>
          <w:sz w:val="28"/>
          <w:szCs w:val="28"/>
          <w:lang w:val="en-US"/>
        </w:rPr>
        <w:t>ytical</w:t>
      </w:r>
      <w:r w:rsidRPr="0032148D">
        <w:rPr>
          <w:rStyle w:val="ref-journal"/>
          <w:color w:val="000000" w:themeColor="text1"/>
          <w:sz w:val="28"/>
          <w:szCs w:val="28"/>
          <w:lang w:val="en-US"/>
        </w:rPr>
        <w:t xml:space="preserve"> Chem</w:t>
      </w:r>
      <w:r w:rsidR="00E032B6" w:rsidRPr="0032148D">
        <w:rPr>
          <w:rStyle w:val="ref-journal"/>
          <w:color w:val="000000" w:themeColor="text1"/>
          <w:sz w:val="28"/>
          <w:szCs w:val="28"/>
          <w:lang w:val="en-US"/>
        </w:rPr>
        <w:t>istry</w:t>
      </w:r>
      <w:r w:rsidR="00E032B6" w:rsidRPr="0032148D">
        <w:rPr>
          <w:rStyle w:val="ref-journal"/>
          <w:i/>
          <w:iCs/>
          <w:color w:val="000000" w:themeColor="text1"/>
          <w:sz w:val="28"/>
          <w:szCs w:val="28"/>
          <w:lang w:val="en-US"/>
        </w:rPr>
        <w:t xml:space="preserve">. – </w:t>
      </w:r>
      <w:r w:rsidRPr="0032148D">
        <w:rPr>
          <w:rStyle w:val="element-citation"/>
          <w:rFonts w:eastAsiaTheme="minorEastAsia"/>
          <w:color w:val="000000" w:themeColor="text1"/>
          <w:sz w:val="28"/>
          <w:szCs w:val="28"/>
          <w:lang w:val="en-US"/>
        </w:rPr>
        <w:t>1961</w:t>
      </w:r>
      <w:r w:rsidR="00E032B6" w:rsidRPr="0032148D">
        <w:rPr>
          <w:rStyle w:val="element-citation"/>
          <w:rFonts w:eastAsiaTheme="minorEastAsia"/>
          <w:color w:val="000000" w:themeColor="text1"/>
          <w:sz w:val="28"/>
          <w:szCs w:val="28"/>
          <w:lang w:val="en-US"/>
        </w:rPr>
        <w:t xml:space="preserve">. </w:t>
      </w:r>
      <w:r w:rsidR="00BA0053" w:rsidRPr="0032148D">
        <w:rPr>
          <w:rStyle w:val="element-citation"/>
          <w:rFonts w:eastAsiaTheme="minorEastAsia"/>
          <w:color w:val="000000" w:themeColor="text1"/>
          <w:sz w:val="28"/>
          <w:szCs w:val="28"/>
          <w:lang w:val="en-US"/>
        </w:rPr>
        <w:t xml:space="preserve">– </w:t>
      </w:r>
      <w:r w:rsidR="00E032B6" w:rsidRPr="0032148D">
        <w:rPr>
          <w:rStyle w:val="element-citation"/>
          <w:rFonts w:eastAsiaTheme="minorEastAsia"/>
          <w:color w:val="000000" w:themeColor="text1"/>
          <w:sz w:val="28"/>
          <w:szCs w:val="28"/>
          <w:lang w:val="en-US"/>
        </w:rPr>
        <w:t xml:space="preserve">Vol. </w:t>
      </w:r>
      <w:r w:rsidRPr="0032148D">
        <w:rPr>
          <w:rStyle w:val="ref-vol"/>
          <w:color w:val="000000" w:themeColor="text1"/>
          <w:sz w:val="28"/>
          <w:szCs w:val="28"/>
          <w:lang w:val="en-US"/>
        </w:rPr>
        <w:t>33</w:t>
      </w:r>
      <w:r w:rsidR="00E032B6" w:rsidRPr="0032148D">
        <w:rPr>
          <w:rStyle w:val="element-citation"/>
          <w:rFonts w:eastAsiaTheme="minorEastAsia"/>
          <w:color w:val="000000" w:themeColor="text1"/>
          <w:sz w:val="28"/>
          <w:szCs w:val="28"/>
          <w:lang w:val="en-US"/>
        </w:rPr>
        <w:t xml:space="preserve">. – P. </w:t>
      </w:r>
      <w:r w:rsidRPr="0032148D">
        <w:rPr>
          <w:rStyle w:val="element-citation"/>
          <w:rFonts w:eastAsiaTheme="minorEastAsia"/>
          <w:color w:val="000000" w:themeColor="text1"/>
          <w:sz w:val="28"/>
          <w:szCs w:val="28"/>
          <w:lang w:val="en-US"/>
        </w:rPr>
        <w:t>1587</w:t>
      </w:r>
      <w:r w:rsidR="00E032B6" w:rsidRPr="0032148D">
        <w:rPr>
          <w:rStyle w:val="element-citation"/>
          <w:rFonts w:eastAsiaTheme="minorEastAsia"/>
          <w:color w:val="000000" w:themeColor="text1"/>
          <w:sz w:val="28"/>
          <w:szCs w:val="28"/>
          <w:lang w:val="en-US"/>
        </w:rPr>
        <w:t>-</w:t>
      </w:r>
      <w:r w:rsidRPr="0032148D">
        <w:rPr>
          <w:rStyle w:val="element-citation"/>
          <w:rFonts w:eastAsiaTheme="minorEastAsia"/>
          <w:color w:val="000000" w:themeColor="text1"/>
          <w:sz w:val="28"/>
          <w:szCs w:val="28"/>
          <w:lang w:val="en-US"/>
        </w:rPr>
        <w:t xml:space="preserve">1594. </w:t>
      </w:r>
    </w:p>
    <w:p w14:paraId="3E792F0A" w14:textId="42E9E1EA"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rStyle w:val="element-citation"/>
          <w:rFonts w:eastAsiaTheme="minorEastAsia"/>
          <w:color w:val="000000" w:themeColor="text1"/>
          <w:sz w:val="28"/>
          <w:szCs w:val="28"/>
          <w:lang w:val="en-US"/>
        </w:rPr>
        <w:t>Yen T.F. Structure of petroleum asphaltene and its significance</w:t>
      </w:r>
      <w:r w:rsidR="00BA0053" w:rsidRPr="0032148D">
        <w:rPr>
          <w:rStyle w:val="element-citation"/>
          <w:rFonts w:eastAsiaTheme="minorEastAsia"/>
          <w:color w:val="000000" w:themeColor="text1"/>
          <w:sz w:val="28"/>
          <w:szCs w:val="28"/>
          <w:lang w:val="en-US"/>
        </w:rPr>
        <w:t xml:space="preserve"> // </w:t>
      </w:r>
      <w:r w:rsidRPr="0032148D">
        <w:rPr>
          <w:rStyle w:val="ref-journal"/>
          <w:color w:val="000000" w:themeColor="text1"/>
          <w:sz w:val="28"/>
          <w:szCs w:val="28"/>
          <w:lang w:val="en-US"/>
        </w:rPr>
        <w:t>Energy Sources</w:t>
      </w:r>
      <w:r w:rsidRPr="0032148D">
        <w:rPr>
          <w:rStyle w:val="ref-journal"/>
          <w:i/>
          <w:iCs/>
          <w:color w:val="000000" w:themeColor="text1"/>
          <w:sz w:val="28"/>
          <w:szCs w:val="28"/>
          <w:lang w:val="en-US"/>
        </w:rPr>
        <w:t>.</w:t>
      </w:r>
      <w:r w:rsidR="00BA0053" w:rsidRPr="0032148D">
        <w:rPr>
          <w:rStyle w:val="ref-journal"/>
          <w:i/>
          <w:iCs/>
          <w:color w:val="000000" w:themeColor="text1"/>
          <w:sz w:val="28"/>
          <w:szCs w:val="28"/>
          <w:lang w:val="en-US"/>
        </w:rPr>
        <w:t xml:space="preserve"> </w:t>
      </w:r>
      <w:r w:rsidR="00BA0053" w:rsidRPr="0032148D">
        <w:rPr>
          <w:rStyle w:val="ref-journal"/>
          <w:color w:val="000000" w:themeColor="text1"/>
          <w:sz w:val="28"/>
          <w:szCs w:val="28"/>
          <w:lang w:val="en-US"/>
        </w:rPr>
        <w:t>–</w:t>
      </w:r>
      <w:r w:rsidR="00BA0053" w:rsidRPr="0032148D">
        <w:rPr>
          <w:rStyle w:val="ref-journal"/>
          <w:i/>
          <w:iCs/>
          <w:color w:val="000000" w:themeColor="text1"/>
          <w:sz w:val="28"/>
          <w:szCs w:val="28"/>
          <w:lang w:val="en-US"/>
        </w:rPr>
        <w:t xml:space="preserve"> </w:t>
      </w:r>
      <w:r w:rsidRPr="0032148D">
        <w:rPr>
          <w:rStyle w:val="element-citation"/>
          <w:rFonts w:eastAsiaTheme="minorEastAsia"/>
          <w:color w:val="000000" w:themeColor="text1"/>
          <w:sz w:val="28"/>
          <w:szCs w:val="28"/>
          <w:lang w:val="en-US"/>
        </w:rPr>
        <w:t>1974</w:t>
      </w:r>
      <w:r w:rsidR="00BA0053" w:rsidRPr="0032148D">
        <w:rPr>
          <w:rStyle w:val="element-citation"/>
          <w:rFonts w:eastAsiaTheme="minorEastAsia"/>
          <w:color w:val="000000" w:themeColor="text1"/>
          <w:sz w:val="28"/>
          <w:szCs w:val="28"/>
          <w:lang w:val="en-US"/>
        </w:rPr>
        <w:t xml:space="preserve">. Vol. </w:t>
      </w:r>
      <w:r w:rsidRPr="0032148D">
        <w:rPr>
          <w:rStyle w:val="ref-vol"/>
          <w:color w:val="000000" w:themeColor="text1"/>
          <w:sz w:val="28"/>
          <w:szCs w:val="28"/>
          <w:lang w:val="en-US"/>
        </w:rPr>
        <w:t>1</w:t>
      </w:r>
      <w:r w:rsidR="00BA0053" w:rsidRPr="0032148D">
        <w:rPr>
          <w:rStyle w:val="element-citation"/>
          <w:rFonts w:eastAsiaTheme="minorEastAsia"/>
          <w:color w:val="000000" w:themeColor="text1"/>
          <w:sz w:val="28"/>
          <w:szCs w:val="28"/>
          <w:lang w:val="en-US"/>
        </w:rPr>
        <w:t xml:space="preserve">. – P. </w:t>
      </w:r>
      <w:r w:rsidRPr="0032148D">
        <w:rPr>
          <w:rStyle w:val="element-citation"/>
          <w:rFonts w:eastAsiaTheme="minorEastAsia"/>
          <w:color w:val="000000" w:themeColor="text1"/>
          <w:sz w:val="28"/>
          <w:szCs w:val="28"/>
          <w:lang w:val="en-US"/>
        </w:rPr>
        <w:t xml:space="preserve">447–463. </w:t>
      </w:r>
    </w:p>
    <w:p w14:paraId="4A0E56D1" w14:textId="304ECE88"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shd w:val="clear" w:color="auto" w:fill="FFFFFF"/>
          <w:lang w:val="en-US"/>
        </w:rPr>
        <w:t>Mullins O.C. The modified Yen model</w:t>
      </w:r>
      <w:r w:rsidR="00BA0053" w:rsidRPr="0032148D">
        <w:rPr>
          <w:color w:val="000000" w:themeColor="text1"/>
          <w:sz w:val="28"/>
          <w:szCs w:val="28"/>
          <w:shd w:val="clear" w:color="auto" w:fill="FFFFFF"/>
          <w:lang w:val="en-US"/>
        </w:rPr>
        <w:t xml:space="preserve"> //</w:t>
      </w:r>
      <w:r w:rsidRPr="0032148D">
        <w:rPr>
          <w:color w:val="000000" w:themeColor="text1"/>
          <w:sz w:val="28"/>
          <w:szCs w:val="28"/>
          <w:shd w:val="clear" w:color="auto" w:fill="FFFFFF"/>
          <w:lang w:val="en-US"/>
        </w:rPr>
        <w:t xml:space="preserve"> Energy Fuels. </w:t>
      </w:r>
      <w:r w:rsidR="00BA0053" w:rsidRPr="0032148D">
        <w:rPr>
          <w:color w:val="000000" w:themeColor="text1"/>
          <w:sz w:val="28"/>
          <w:szCs w:val="28"/>
          <w:shd w:val="clear" w:color="auto" w:fill="FFFFFF"/>
          <w:lang w:val="en-US"/>
        </w:rPr>
        <w:t>– 2</w:t>
      </w:r>
      <w:r w:rsidRPr="0032148D">
        <w:rPr>
          <w:color w:val="000000" w:themeColor="text1"/>
          <w:sz w:val="28"/>
          <w:szCs w:val="28"/>
          <w:shd w:val="clear" w:color="auto" w:fill="FFFFFF"/>
          <w:lang w:val="en-US"/>
        </w:rPr>
        <w:t>010</w:t>
      </w:r>
      <w:r w:rsidR="00BA0053" w:rsidRPr="0032148D">
        <w:rPr>
          <w:color w:val="000000" w:themeColor="text1"/>
          <w:sz w:val="28"/>
          <w:szCs w:val="28"/>
          <w:shd w:val="clear" w:color="auto" w:fill="FFFFFF"/>
          <w:lang w:val="en-US"/>
        </w:rPr>
        <w:t xml:space="preserve">. Vol. </w:t>
      </w:r>
      <w:r w:rsidRPr="0032148D">
        <w:rPr>
          <w:color w:val="000000" w:themeColor="text1"/>
          <w:sz w:val="28"/>
          <w:szCs w:val="28"/>
          <w:shd w:val="clear" w:color="auto" w:fill="FFFFFF"/>
          <w:lang w:val="en-US"/>
        </w:rPr>
        <w:t>24</w:t>
      </w:r>
      <w:r w:rsidR="00BA0053" w:rsidRPr="0032148D">
        <w:rPr>
          <w:color w:val="000000" w:themeColor="text1"/>
          <w:sz w:val="28"/>
          <w:szCs w:val="28"/>
          <w:shd w:val="clear" w:color="auto" w:fill="FFFFFF"/>
          <w:lang w:val="en-US"/>
        </w:rPr>
        <w:t xml:space="preserve">. – P. </w:t>
      </w:r>
      <w:r w:rsidRPr="0032148D">
        <w:rPr>
          <w:color w:val="000000" w:themeColor="text1"/>
          <w:sz w:val="28"/>
          <w:szCs w:val="28"/>
          <w:shd w:val="clear" w:color="auto" w:fill="FFFFFF"/>
          <w:lang w:val="en-US"/>
        </w:rPr>
        <w:t xml:space="preserve">2179–2207. </w:t>
      </w:r>
    </w:p>
    <w:p w14:paraId="23257502" w14:textId="4FF0EEE7" w:rsidR="00451E2E" w:rsidRPr="0032148D" w:rsidRDefault="00451E2E" w:rsidP="00EA6970">
      <w:pPr>
        <w:pStyle w:val="aa"/>
        <w:numPr>
          <w:ilvl w:val="0"/>
          <w:numId w:val="4"/>
        </w:numPr>
        <w:spacing w:after="160" w:line="259" w:lineRule="auto"/>
        <w:ind w:left="0" w:firstLine="709"/>
        <w:jc w:val="both"/>
        <w:rPr>
          <w:rStyle w:val="nowrap"/>
          <w:bCs/>
          <w:color w:val="000000" w:themeColor="text1"/>
          <w:sz w:val="28"/>
          <w:szCs w:val="28"/>
          <w:lang w:val="en-US"/>
        </w:rPr>
      </w:pPr>
      <w:r w:rsidRPr="0032148D">
        <w:rPr>
          <w:rStyle w:val="element-citation"/>
          <w:rFonts w:eastAsiaTheme="minorEastAsia"/>
          <w:color w:val="000000" w:themeColor="text1"/>
          <w:sz w:val="28"/>
          <w:szCs w:val="28"/>
          <w:shd w:val="clear" w:color="auto" w:fill="FFFFFF"/>
          <w:lang w:val="en-US"/>
        </w:rPr>
        <w:lastRenderedPageBreak/>
        <w:t xml:space="preserve">Altegelt K.H., </w:t>
      </w:r>
      <w:proofErr w:type="spellStart"/>
      <w:r w:rsidRPr="0032148D">
        <w:rPr>
          <w:rStyle w:val="element-citation"/>
          <w:rFonts w:eastAsiaTheme="minorEastAsia"/>
          <w:color w:val="000000" w:themeColor="text1"/>
          <w:sz w:val="28"/>
          <w:szCs w:val="28"/>
          <w:shd w:val="clear" w:color="auto" w:fill="FFFFFF"/>
          <w:lang w:val="en-US"/>
        </w:rPr>
        <w:t>Harle</w:t>
      </w:r>
      <w:proofErr w:type="spellEnd"/>
      <w:r w:rsidRPr="0032148D">
        <w:rPr>
          <w:rStyle w:val="element-citation"/>
          <w:rFonts w:eastAsiaTheme="minorEastAsia"/>
          <w:color w:val="000000" w:themeColor="text1"/>
          <w:sz w:val="28"/>
          <w:szCs w:val="28"/>
          <w:shd w:val="clear" w:color="auto" w:fill="FFFFFF"/>
          <w:lang w:val="en-US"/>
        </w:rPr>
        <w:t xml:space="preserve"> O.L. The effect of asphaltenes on asphalt viscosity</w:t>
      </w:r>
      <w:r w:rsidR="00BA1516" w:rsidRPr="0032148D">
        <w:rPr>
          <w:rStyle w:val="element-citation"/>
          <w:rFonts w:eastAsiaTheme="minorEastAsia"/>
          <w:color w:val="000000" w:themeColor="text1"/>
          <w:sz w:val="28"/>
          <w:szCs w:val="28"/>
          <w:shd w:val="clear" w:color="auto" w:fill="FFFFFF"/>
          <w:lang w:val="en-US"/>
        </w:rPr>
        <w:t xml:space="preserve"> //</w:t>
      </w:r>
      <w:r w:rsidRPr="0032148D">
        <w:rPr>
          <w:rStyle w:val="element-citation"/>
          <w:rFonts w:eastAsiaTheme="minorEastAsia"/>
          <w:color w:val="000000" w:themeColor="text1"/>
          <w:sz w:val="28"/>
          <w:szCs w:val="28"/>
          <w:shd w:val="clear" w:color="auto" w:fill="FFFFFF"/>
          <w:lang w:val="en-US"/>
        </w:rPr>
        <w:t> </w:t>
      </w:r>
      <w:r w:rsidR="007A49F7" w:rsidRPr="0032148D">
        <w:rPr>
          <w:rStyle w:val="ref-journal"/>
          <w:color w:val="000000" w:themeColor="text1"/>
          <w:sz w:val="28"/>
          <w:szCs w:val="28"/>
          <w:shd w:val="clear" w:color="auto" w:fill="FFFFFF"/>
          <w:lang w:val="en-US"/>
        </w:rPr>
        <w:t>Industrial &amp; engineering chemistry. Product research and developmen</w:t>
      </w:r>
      <w:r w:rsidR="00BA1516" w:rsidRPr="0032148D">
        <w:rPr>
          <w:rStyle w:val="ref-journal"/>
          <w:color w:val="000000" w:themeColor="text1"/>
          <w:sz w:val="28"/>
          <w:szCs w:val="28"/>
          <w:shd w:val="clear" w:color="auto" w:fill="FFFFFF"/>
          <w:lang w:val="en-US"/>
        </w:rPr>
        <w:t>t</w:t>
      </w:r>
      <w:r w:rsidRPr="0032148D">
        <w:rPr>
          <w:rStyle w:val="ref-journal"/>
          <w:i/>
          <w:iCs/>
          <w:color w:val="000000" w:themeColor="text1"/>
          <w:sz w:val="28"/>
          <w:szCs w:val="28"/>
          <w:shd w:val="clear" w:color="auto" w:fill="FFFFFF"/>
          <w:lang w:val="en-US"/>
        </w:rPr>
        <w:t>. </w:t>
      </w:r>
      <w:r w:rsidR="00BA1516" w:rsidRPr="0032148D">
        <w:rPr>
          <w:rStyle w:val="ref-journal"/>
          <w:color w:val="000000" w:themeColor="text1"/>
          <w:sz w:val="28"/>
          <w:szCs w:val="28"/>
          <w:shd w:val="clear" w:color="auto" w:fill="FFFFFF"/>
          <w:lang w:val="en-US"/>
        </w:rPr>
        <w:t>-</w:t>
      </w:r>
      <w:r w:rsidRPr="0032148D">
        <w:rPr>
          <w:rStyle w:val="element-citation"/>
          <w:rFonts w:eastAsiaTheme="minorEastAsia"/>
          <w:color w:val="000000" w:themeColor="text1"/>
          <w:sz w:val="28"/>
          <w:szCs w:val="28"/>
          <w:shd w:val="clear" w:color="auto" w:fill="FFFFFF"/>
          <w:lang w:val="en-US"/>
        </w:rPr>
        <w:t>1975</w:t>
      </w:r>
      <w:r w:rsidR="00BA1516" w:rsidRPr="0032148D">
        <w:rPr>
          <w:rStyle w:val="element-citation"/>
          <w:rFonts w:eastAsiaTheme="minorEastAsia"/>
          <w:color w:val="000000" w:themeColor="text1"/>
          <w:sz w:val="28"/>
          <w:szCs w:val="28"/>
          <w:shd w:val="clear" w:color="auto" w:fill="FFFFFF"/>
          <w:lang w:val="en-US"/>
        </w:rPr>
        <w:t xml:space="preserve">. – Vol. </w:t>
      </w:r>
      <w:r w:rsidRPr="0032148D">
        <w:rPr>
          <w:rStyle w:val="ref-vol"/>
          <w:color w:val="000000" w:themeColor="text1"/>
          <w:sz w:val="28"/>
          <w:szCs w:val="28"/>
          <w:shd w:val="clear" w:color="auto" w:fill="FFFFFF"/>
          <w:lang w:val="en-US"/>
        </w:rPr>
        <w:t>14</w:t>
      </w:r>
      <w:r w:rsidR="00BA1516" w:rsidRPr="0032148D">
        <w:rPr>
          <w:rStyle w:val="element-citation"/>
          <w:rFonts w:eastAsiaTheme="minorEastAsia"/>
          <w:color w:val="000000" w:themeColor="text1"/>
          <w:sz w:val="28"/>
          <w:szCs w:val="28"/>
          <w:shd w:val="clear" w:color="auto" w:fill="FFFFFF"/>
          <w:lang w:val="en-US"/>
        </w:rPr>
        <w:t xml:space="preserve">. – P. </w:t>
      </w:r>
      <w:r w:rsidRPr="0032148D">
        <w:rPr>
          <w:rStyle w:val="element-citation"/>
          <w:rFonts w:eastAsiaTheme="minorEastAsia"/>
          <w:color w:val="000000" w:themeColor="text1"/>
          <w:sz w:val="28"/>
          <w:szCs w:val="28"/>
          <w:shd w:val="clear" w:color="auto" w:fill="FFFFFF"/>
          <w:lang w:val="en-US"/>
        </w:rPr>
        <w:t xml:space="preserve">240–246. </w:t>
      </w:r>
    </w:p>
    <w:p w14:paraId="6F068279" w14:textId="51906E25" w:rsidR="00451E2E" w:rsidRPr="0032148D" w:rsidRDefault="00BA1516" w:rsidP="00EA6970">
      <w:pPr>
        <w:pStyle w:val="aa"/>
        <w:numPr>
          <w:ilvl w:val="0"/>
          <w:numId w:val="4"/>
        </w:numPr>
        <w:spacing w:after="160" w:line="259" w:lineRule="auto"/>
        <w:ind w:left="0" w:firstLine="709"/>
        <w:jc w:val="both"/>
        <w:rPr>
          <w:rStyle w:val="nowrap"/>
          <w:bCs/>
          <w:color w:val="000000" w:themeColor="text1"/>
          <w:sz w:val="28"/>
          <w:szCs w:val="28"/>
          <w:lang w:val="en-US"/>
        </w:rPr>
      </w:pPr>
      <w:r w:rsidRPr="0032148D">
        <w:rPr>
          <w:rStyle w:val="nowrap"/>
          <w:color w:val="000000" w:themeColor="text1"/>
          <w:sz w:val="28"/>
          <w:szCs w:val="28"/>
          <w:shd w:val="clear" w:color="auto" w:fill="FFFFFF"/>
          <w:lang w:val="en-US"/>
        </w:rPr>
        <w:t xml:space="preserve"> </w:t>
      </w:r>
      <w:r w:rsidR="00451E2E" w:rsidRPr="0032148D">
        <w:rPr>
          <w:rStyle w:val="nowrap"/>
          <w:color w:val="000000" w:themeColor="text1"/>
          <w:sz w:val="28"/>
          <w:szCs w:val="28"/>
          <w:shd w:val="clear" w:color="auto" w:fill="FFFFFF"/>
          <w:lang w:val="en-US"/>
        </w:rPr>
        <w:t>Koots J.A.</w:t>
      </w:r>
      <w:r w:rsidRPr="0032148D">
        <w:rPr>
          <w:rStyle w:val="nowrap"/>
          <w:color w:val="000000" w:themeColor="text1"/>
          <w:sz w:val="28"/>
          <w:szCs w:val="28"/>
          <w:shd w:val="clear" w:color="auto" w:fill="FFFFFF"/>
          <w:lang w:val="en-US"/>
        </w:rPr>
        <w:t>,</w:t>
      </w:r>
      <w:r w:rsidR="00451E2E" w:rsidRPr="0032148D">
        <w:rPr>
          <w:rStyle w:val="nowrap"/>
          <w:color w:val="000000" w:themeColor="text1"/>
          <w:sz w:val="28"/>
          <w:szCs w:val="28"/>
          <w:shd w:val="clear" w:color="auto" w:fill="FFFFFF"/>
          <w:lang w:val="en-US"/>
        </w:rPr>
        <w:t xml:space="preserve"> Speight J.G. The relation of petroleum resins to asphaltene constituents</w:t>
      </w:r>
      <w:r w:rsidRPr="0032148D">
        <w:rPr>
          <w:rStyle w:val="nowrap"/>
          <w:color w:val="000000" w:themeColor="text1"/>
          <w:sz w:val="28"/>
          <w:szCs w:val="28"/>
          <w:shd w:val="clear" w:color="auto" w:fill="FFFFFF"/>
          <w:lang w:val="en-US"/>
        </w:rPr>
        <w:t xml:space="preserve"> //</w:t>
      </w:r>
      <w:r w:rsidR="00451E2E" w:rsidRPr="0032148D">
        <w:rPr>
          <w:rStyle w:val="nowrap"/>
          <w:color w:val="000000" w:themeColor="text1"/>
          <w:sz w:val="28"/>
          <w:szCs w:val="28"/>
          <w:shd w:val="clear" w:color="auto" w:fill="FFFFFF"/>
          <w:lang w:val="en-US"/>
        </w:rPr>
        <w:t xml:space="preserve"> Fuel</w:t>
      </w:r>
      <w:r w:rsidRPr="0032148D">
        <w:rPr>
          <w:rStyle w:val="nowrap"/>
          <w:color w:val="000000" w:themeColor="text1"/>
          <w:sz w:val="28"/>
          <w:szCs w:val="28"/>
          <w:shd w:val="clear" w:color="auto" w:fill="FFFFFF"/>
          <w:lang w:val="en-US"/>
        </w:rPr>
        <w:t>. –</w:t>
      </w:r>
      <w:r w:rsidR="00451E2E" w:rsidRPr="0032148D">
        <w:rPr>
          <w:rStyle w:val="nowrap"/>
          <w:color w:val="000000" w:themeColor="text1"/>
          <w:sz w:val="28"/>
          <w:szCs w:val="28"/>
          <w:shd w:val="clear" w:color="auto" w:fill="FFFFFF"/>
          <w:lang w:val="en-US"/>
        </w:rPr>
        <w:t xml:space="preserve"> 1975</w:t>
      </w:r>
      <w:r w:rsidRPr="0032148D">
        <w:rPr>
          <w:rStyle w:val="nowrap"/>
          <w:color w:val="000000" w:themeColor="text1"/>
          <w:sz w:val="28"/>
          <w:szCs w:val="28"/>
          <w:shd w:val="clear" w:color="auto" w:fill="FFFFFF"/>
          <w:lang w:val="en-US"/>
        </w:rPr>
        <w:t>. – Vol.</w:t>
      </w:r>
      <w:r w:rsidR="00451E2E" w:rsidRPr="0032148D">
        <w:rPr>
          <w:rStyle w:val="nowrap"/>
          <w:color w:val="000000" w:themeColor="text1"/>
          <w:sz w:val="28"/>
          <w:szCs w:val="28"/>
          <w:shd w:val="clear" w:color="auto" w:fill="FFFFFF"/>
          <w:lang w:val="en-US"/>
        </w:rPr>
        <w:t xml:space="preserve"> 54</w:t>
      </w:r>
      <w:r w:rsidRPr="0032148D">
        <w:rPr>
          <w:rStyle w:val="nowrap"/>
          <w:color w:val="000000" w:themeColor="text1"/>
          <w:sz w:val="28"/>
          <w:szCs w:val="28"/>
          <w:shd w:val="clear" w:color="auto" w:fill="FFFFFF"/>
          <w:lang w:val="en-US"/>
        </w:rPr>
        <w:t>. P.</w:t>
      </w:r>
      <w:r w:rsidR="00C1243C" w:rsidRPr="0032148D">
        <w:rPr>
          <w:rStyle w:val="nowrap"/>
          <w:color w:val="000000" w:themeColor="text1"/>
          <w:sz w:val="28"/>
          <w:szCs w:val="28"/>
          <w:shd w:val="clear" w:color="auto" w:fill="FFFFFF"/>
          <w:lang w:val="en-US"/>
        </w:rPr>
        <w:t xml:space="preserve"> </w:t>
      </w:r>
      <w:r w:rsidR="00451E2E" w:rsidRPr="0032148D">
        <w:rPr>
          <w:rStyle w:val="nowrap"/>
          <w:color w:val="000000" w:themeColor="text1"/>
          <w:sz w:val="28"/>
          <w:szCs w:val="28"/>
          <w:shd w:val="clear" w:color="auto" w:fill="FFFFFF"/>
          <w:lang w:val="en-US"/>
        </w:rPr>
        <w:t>179</w:t>
      </w:r>
      <w:r w:rsidRPr="0032148D">
        <w:rPr>
          <w:rStyle w:val="nowrap"/>
          <w:color w:val="000000" w:themeColor="text1"/>
          <w:sz w:val="28"/>
          <w:szCs w:val="28"/>
          <w:shd w:val="clear" w:color="auto" w:fill="FFFFFF"/>
          <w:lang w:val="en-US"/>
        </w:rPr>
        <w:t>-</w:t>
      </w:r>
      <w:r w:rsidR="00451E2E" w:rsidRPr="0032148D">
        <w:rPr>
          <w:rStyle w:val="nowrap"/>
          <w:color w:val="000000" w:themeColor="text1"/>
          <w:sz w:val="28"/>
          <w:szCs w:val="28"/>
          <w:shd w:val="clear" w:color="auto" w:fill="FFFFFF"/>
          <w:lang w:val="en-US"/>
        </w:rPr>
        <w:t xml:space="preserve">184. </w:t>
      </w:r>
    </w:p>
    <w:p w14:paraId="67C8575D" w14:textId="4D7992E1"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lang w:val="en-US"/>
        </w:rPr>
        <w:t>Petersen J.C. Chemical composition of asphalt as related to asphalt durability: State of the art</w:t>
      </w:r>
      <w:r w:rsidR="00BA1516" w:rsidRPr="0032148D">
        <w:rPr>
          <w:color w:val="000000" w:themeColor="text1"/>
          <w:sz w:val="28"/>
          <w:szCs w:val="28"/>
          <w:lang w:val="en-US"/>
        </w:rPr>
        <w:t xml:space="preserve"> //</w:t>
      </w:r>
      <w:r w:rsidRPr="0032148D">
        <w:rPr>
          <w:color w:val="000000" w:themeColor="text1"/>
          <w:sz w:val="28"/>
          <w:szCs w:val="28"/>
          <w:lang w:val="en-US"/>
        </w:rPr>
        <w:t xml:space="preserve"> Transport</w:t>
      </w:r>
      <w:r w:rsidR="00BA1516" w:rsidRPr="0032148D">
        <w:rPr>
          <w:color w:val="000000" w:themeColor="text1"/>
          <w:sz w:val="28"/>
          <w:szCs w:val="28"/>
          <w:lang w:val="en-US"/>
        </w:rPr>
        <w:t>ation</w:t>
      </w:r>
      <w:r w:rsidRPr="0032148D">
        <w:rPr>
          <w:color w:val="000000" w:themeColor="text1"/>
          <w:sz w:val="28"/>
          <w:szCs w:val="28"/>
          <w:lang w:val="en-US"/>
        </w:rPr>
        <w:t xml:space="preserve"> Res</w:t>
      </w:r>
      <w:r w:rsidR="00BA1516" w:rsidRPr="0032148D">
        <w:rPr>
          <w:color w:val="000000" w:themeColor="text1"/>
          <w:sz w:val="28"/>
          <w:szCs w:val="28"/>
          <w:lang w:val="en-US"/>
        </w:rPr>
        <w:t>earch</w:t>
      </w:r>
      <w:r w:rsidRPr="0032148D">
        <w:rPr>
          <w:color w:val="000000" w:themeColor="text1"/>
          <w:sz w:val="28"/>
          <w:szCs w:val="28"/>
          <w:lang w:val="en-US"/>
        </w:rPr>
        <w:t xml:space="preserve"> Rec</w:t>
      </w:r>
      <w:r w:rsidR="00BA1516" w:rsidRPr="0032148D">
        <w:rPr>
          <w:color w:val="000000" w:themeColor="text1"/>
          <w:sz w:val="28"/>
          <w:szCs w:val="28"/>
          <w:lang w:val="en-US"/>
        </w:rPr>
        <w:t>ord. –</w:t>
      </w:r>
      <w:r w:rsidRPr="0032148D">
        <w:rPr>
          <w:color w:val="000000" w:themeColor="text1"/>
          <w:sz w:val="28"/>
          <w:szCs w:val="28"/>
          <w:lang w:val="en-US"/>
        </w:rPr>
        <w:t xml:space="preserve"> 1984</w:t>
      </w:r>
      <w:r w:rsidR="00BA1516" w:rsidRPr="0032148D">
        <w:rPr>
          <w:color w:val="000000" w:themeColor="text1"/>
          <w:sz w:val="28"/>
          <w:szCs w:val="28"/>
          <w:lang w:val="en-US"/>
        </w:rPr>
        <w:t>. Vol.</w:t>
      </w:r>
      <w:r w:rsidRPr="0032148D">
        <w:rPr>
          <w:color w:val="000000" w:themeColor="text1"/>
          <w:sz w:val="28"/>
          <w:szCs w:val="28"/>
          <w:lang w:val="en-US"/>
        </w:rPr>
        <w:t xml:space="preserve"> 999</w:t>
      </w:r>
      <w:r w:rsidR="00BA1516" w:rsidRPr="0032148D">
        <w:rPr>
          <w:color w:val="000000" w:themeColor="text1"/>
          <w:sz w:val="28"/>
          <w:szCs w:val="28"/>
          <w:lang w:val="en-US"/>
        </w:rPr>
        <w:t xml:space="preserve">. </w:t>
      </w:r>
      <w:r w:rsidR="00C1243C" w:rsidRPr="0032148D">
        <w:rPr>
          <w:color w:val="000000" w:themeColor="text1"/>
          <w:sz w:val="28"/>
          <w:szCs w:val="28"/>
          <w:lang w:val="en-US"/>
        </w:rPr>
        <w:t xml:space="preserve">– </w:t>
      </w:r>
      <w:r w:rsidR="00BA1516" w:rsidRPr="0032148D">
        <w:rPr>
          <w:color w:val="000000" w:themeColor="text1"/>
          <w:sz w:val="28"/>
          <w:szCs w:val="28"/>
          <w:lang w:val="en-US"/>
        </w:rPr>
        <w:t xml:space="preserve">P. </w:t>
      </w:r>
      <w:r w:rsidRPr="0032148D">
        <w:rPr>
          <w:color w:val="000000" w:themeColor="text1"/>
          <w:sz w:val="28"/>
          <w:szCs w:val="28"/>
          <w:lang w:val="en-US"/>
        </w:rPr>
        <w:t>13</w:t>
      </w:r>
      <w:r w:rsidR="00BA1516" w:rsidRPr="0032148D">
        <w:rPr>
          <w:color w:val="000000" w:themeColor="text1"/>
          <w:sz w:val="28"/>
          <w:szCs w:val="28"/>
          <w:lang w:val="en-US"/>
        </w:rPr>
        <w:t>-</w:t>
      </w:r>
      <w:r w:rsidRPr="0032148D">
        <w:rPr>
          <w:color w:val="000000" w:themeColor="text1"/>
          <w:sz w:val="28"/>
          <w:szCs w:val="28"/>
          <w:lang w:val="en-US"/>
        </w:rPr>
        <w:t xml:space="preserve">30. </w:t>
      </w:r>
    </w:p>
    <w:p w14:paraId="0BCC6AEC" w14:textId="71FAA1D5"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lang w:val="en-US"/>
        </w:rPr>
        <w:t>Christensen D.W.</w:t>
      </w:r>
      <w:r w:rsidR="00B4516E" w:rsidRPr="0032148D">
        <w:rPr>
          <w:color w:val="000000" w:themeColor="text1"/>
          <w:sz w:val="28"/>
          <w:szCs w:val="28"/>
          <w:lang w:val="en-US"/>
        </w:rPr>
        <w:t>,</w:t>
      </w:r>
      <w:r w:rsidRPr="0032148D">
        <w:rPr>
          <w:color w:val="000000" w:themeColor="text1"/>
          <w:sz w:val="28"/>
          <w:szCs w:val="28"/>
          <w:lang w:val="en-US"/>
        </w:rPr>
        <w:t xml:space="preserve"> Anderson D.A. Interpretation of dynamic mechanical test data for paving grade asphalt cements</w:t>
      </w:r>
      <w:r w:rsidR="00B4516E" w:rsidRPr="0032148D">
        <w:rPr>
          <w:color w:val="000000" w:themeColor="text1"/>
          <w:sz w:val="28"/>
          <w:szCs w:val="28"/>
          <w:lang w:val="en-US"/>
        </w:rPr>
        <w:t xml:space="preserve"> // </w:t>
      </w:r>
      <w:r w:rsidRPr="0032148D">
        <w:rPr>
          <w:color w:val="000000" w:themeColor="text1"/>
          <w:sz w:val="28"/>
          <w:szCs w:val="28"/>
          <w:lang w:val="en-US"/>
        </w:rPr>
        <w:t>J</w:t>
      </w:r>
      <w:r w:rsidR="00B4516E" w:rsidRPr="0032148D">
        <w:rPr>
          <w:color w:val="000000" w:themeColor="text1"/>
          <w:sz w:val="28"/>
          <w:szCs w:val="28"/>
          <w:lang w:val="en-US"/>
        </w:rPr>
        <w:t>ournal of the</w:t>
      </w:r>
      <w:r w:rsidRPr="0032148D">
        <w:rPr>
          <w:color w:val="000000" w:themeColor="text1"/>
          <w:sz w:val="28"/>
          <w:szCs w:val="28"/>
          <w:lang w:val="en-US"/>
        </w:rPr>
        <w:t xml:space="preserve"> Assoc</w:t>
      </w:r>
      <w:r w:rsidR="00B4516E" w:rsidRPr="0032148D">
        <w:rPr>
          <w:color w:val="000000" w:themeColor="text1"/>
          <w:sz w:val="28"/>
          <w:szCs w:val="28"/>
          <w:lang w:val="en-US"/>
        </w:rPr>
        <w:t>iation of</w:t>
      </w:r>
      <w:r w:rsidRPr="0032148D">
        <w:rPr>
          <w:color w:val="000000" w:themeColor="text1"/>
          <w:sz w:val="28"/>
          <w:szCs w:val="28"/>
          <w:lang w:val="en-US"/>
        </w:rPr>
        <w:t xml:space="preserve"> Asph</w:t>
      </w:r>
      <w:r w:rsidR="00B4516E" w:rsidRPr="0032148D">
        <w:rPr>
          <w:color w:val="000000" w:themeColor="text1"/>
          <w:sz w:val="28"/>
          <w:szCs w:val="28"/>
          <w:lang w:val="en-US"/>
        </w:rPr>
        <w:t>alt</w:t>
      </w:r>
      <w:r w:rsidRPr="0032148D">
        <w:rPr>
          <w:color w:val="000000" w:themeColor="text1"/>
          <w:sz w:val="28"/>
          <w:szCs w:val="28"/>
          <w:lang w:val="en-US"/>
        </w:rPr>
        <w:t xml:space="preserve"> Paving Technol</w:t>
      </w:r>
      <w:r w:rsidR="003139C3" w:rsidRPr="0032148D">
        <w:rPr>
          <w:color w:val="000000" w:themeColor="text1"/>
          <w:sz w:val="28"/>
          <w:szCs w:val="28"/>
          <w:lang w:val="en-US"/>
        </w:rPr>
        <w:t>ogists. –</w:t>
      </w:r>
      <w:r w:rsidRPr="0032148D">
        <w:rPr>
          <w:color w:val="000000" w:themeColor="text1"/>
          <w:sz w:val="28"/>
          <w:szCs w:val="28"/>
          <w:lang w:val="en-US"/>
        </w:rPr>
        <w:t xml:space="preserve"> 1992</w:t>
      </w:r>
      <w:r w:rsidR="003139C3" w:rsidRPr="0032148D">
        <w:rPr>
          <w:color w:val="000000" w:themeColor="text1"/>
          <w:sz w:val="28"/>
          <w:szCs w:val="28"/>
          <w:lang w:val="en-US"/>
        </w:rPr>
        <w:t xml:space="preserve">. Vol. </w:t>
      </w:r>
      <w:r w:rsidRPr="0032148D">
        <w:rPr>
          <w:color w:val="000000" w:themeColor="text1"/>
          <w:sz w:val="28"/>
          <w:szCs w:val="28"/>
          <w:lang w:val="en-US"/>
        </w:rPr>
        <w:t>61</w:t>
      </w:r>
      <w:r w:rsidR="003139C3" w:rsidRPr="0032148D">
        <w:rPr>
          <w:color w:val="000000" w:themeColor="text1"/>
          <w:sz w:val="28"/>
          <w:szCs w:val="28"/>
          <w:lang w:val="en-US"/>
        </w:rPr>
        <w:t>. P.</w:t>
      </w:r>
      <w:r w:rsidRPr="0032148D">
        <w:rPr>
          <w:color w:val="000000" w:themeColor="text1"/>
          <w:sz w:val="28"/>
          <w:szCs w:val="28"/>
          <w:lang w:val="en-US"/>
        </w:rPr>
        <w:t xml:space="preserve"> 67</w:t>
      </w:r>
      <w:r w:rsidR="003139C3" w:rsidRPr="0032148D">
        <w:rPr>
          <w:color w:val="000000" w:themeColor="text1"/>
          <w:sz w:val="28"/>
          <w:szCs w:val="28"/>
          <w:lang w:val="en-US"/>
        </w:rPr>
        <w:t>-</w:t>
      </w:r>
      <w:r w:rsidRPr="0032148D">
        <w:rPr>
          <w:color w:val="000000" w:themeColor="text1"/>
          <w:sz w:val="28"/>
          <w:szCs w:val="28"/>
          <w:lang w:val="en-US"/>
        </w:rPr>
        <w:t>116.</w:t>
      </w:r>
    </w:p>
    <w:p w14:paraId="3C2E94EF" w14:textId="584824A4"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lang w:val="en-US"/>
        </w:rPr>
        <w:t>Speight</w:t>
      </w:r>
      <w:r w:rsidR="003139C3" w:rsidRPr="0032148D">
        <w:rPr>
          <w:color w:val="000000" w:themeColor="text1"/>
          <w:sz w:val="28"/>
          <w:szCs w:val="28"/>
          <w:lang w:val="en-US"/>
        </w:rPr>
        <w:t xml:space="preserve"> </w:t>
      </w:r>
      <w:r w:rsidRPr="0032148D">
        <w:rPr>
          <w:color w:val="000000" w:themeColor="text1"/>
          <w:sz w:val="28"/>
          <w:szCs w:val="28"/>
          <w:lang w:val="en-US"/>
        </w:rPr>
        <w:t xml:space="preserve">J.G. Chemical and physical studies of petroleum asphaltenes. In Asphaltenes and Asphalts </w:t>
      </w:r>
      <w:r w:rsidR="003139C3" w:rsidRPr="0032148D">
        <w:rPr>
          <w:color w:val="000000" w:themeColor="text1"/>
          <w:sz w:val="28"/>
          <w:szCs w:val="28"/>
          <w:lang w:val="en-US"/>
        </w:rPr>
        <w:t>//</w:t>
      </w:r>
      <w:r w:rsidRPr="0032148D">
        <w:rPr>
          <w:color w:val="000000" w:themeColor="text1"/>
          <w:sz w:val="28"/>
          <w:szCs w:val="28"/>
          <w:lang w:val="en-US"/>
        </w:rPr>
        <w:t xml:space="preserve"> Developments in Petroleum Science</w:t>
      </w:r>
      <w:r w:rsidR="003139C3" w:rsidRPr="0032148D">
        <w:rPr>
          <w:color w:val="000000" w:themeColor="text1"/>
          <w:sz w:val="28"/>
          <w:szCs w:val="28"/>
          <w:lang w:val="en-US"/>
        </w:rPr>
        <w:t>. – 1994. – Vol. 40. – P. 7-65.</w:t>
      </w:r>
      <w:r w:rsidRPr="0032148D">
        <w:rPr>
          <w:color w:val="000000" w:themeColor="text1"/>
          <w:sz w:val="28"/>
          <w:szCs w:val="28"/>
          <w:lang w:val="en-US"/>
        </w:rPr>
        <w:t xml:space="preserve"> </w:t>
      </w:r>
    </w:p>
    <w:p w14:paraId="62146D50" w14:textId="0E4DEE72"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lang w:val="en-US"/>
        </w:rPr>
        <w:t xml:space="preserve">Speight J.G. Asphaltenes and the Structure of Petroleum </w:t>
      </w:r>
      <w:r w:rsidR="003139C3" w:rsidRPr="0032148D">
        <w:rPr>
          <w:color w:val="000000" w:themeColor="text1"/>
          <w:sz w:val="28"/>
          <w:szCs w:val="28"/>
          <w:lang w:val="en-US"/>
        </w:rPr>
        <w:t xml:space="preserve">// </w:t>
      </w:r>
      <w:r w:rsidRPr="0032148D">
        <w:rPr>
          <w:color w:val="000000" w:themeColor="text1"/>
          <w:sz w:val="28"/>
          <w:szCs w:val="28"/>
          <w:lang w:val="en-US"/>
        </w:rPr>
        <w:t>Petroleum Chemistry and Refining</w:t>
      </w:r>
      <w:r w:rsidR="003139C3" w:rsidRPr="0032148D">
        <w:rPr>
          <w:color w:val="000000" w:themeColor="text1"/>
          <w:sz w:val="28"/>
          <w:szCs w:val="28"/>
          <w:lang w:val="en-US"/>
        </w:rPr>
        <w:t xml:space="preserve">. – </w:t>
      </w:r>
      <w:r w:rsidRPr="0032148D">
        <w:rPr>
          <w:color w:val="000000" w:themeColor="text1"/>
          <w:sz w:val="28"/>
          <w:szCs w:val="28"/>
          <w:lang w:val="en-US"/>
        </w:rPr>
        <w:t>1998</w:t>
      </w:r>
      <w:r w:rsidR="003139C3" w:rsidRPr="0032148D">
        <w:rPr>
          <w:color w:val="000000" w:themeColor="text1"/>
          <w:sz w:val="28"/>
          <w:szCs w:val="28"/>
          <w:lang w:val="en-US"/>
        </w:rPr>
        <w:t>. – Vol.</w:t>
      </w:r>
      <w:r w:rsidRPr="0032148D">
        <w:rPr>
          <w:color w:val="000000" w:themeColor="text1"/>
          <w:sz w:val="28"/>
          <w:szCs w:val="28"/>
          <w:lang w:val="en-US"/>
        </w:rPr>
        <w:t xml:space="preserve"> 4</w:t>
      </w:r>
      <w:r w:rsidR="003139C3" w:rsidRPr="0032148D">
        <w:rPr>
          <w:color w:val="000000" w:themeColor="text1"/>
          <w:sz w:val="28"/>
          <w:szCs w:val="28"/>
          <w:lang w:val="en-US"/>
        </w:rPr>
        <w:t>. – P</w:t>
      </w:r>
      <w:r w:rsidRPr="0032148D">
        <w:rPr>
          <w:color w:val="000000" w:themeColor="text1"/>
          <w:sz w:val="28"/>
          <w:szCs w:val="28"/>
          <w:lang w:val="en-US"/>
        </w:rPr>
        <w:t>. 103–120.</w:t>
      </w:r>
    </w:p>
    <w:p w14:paraId="44B283C2" w14:textId="5054B42D"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lang w:val="en-US"/>
        </w:rPr>
        <w:t>Anderson D.A.</w:t>
      </w:r>
      <w:r w:rsidR="00695039" w:rsidRPr="0032148D">
        <w:rPr>
          <w:color w:val="000000" w:themeColor="text1"/>
          <w:sz w:val="28"/>
          <w:szCs w:val="28"/>
          <w:lang w:val="en-US"/>
        </w:rPr>
        <w:t>,</w:t>
      </w:r>
      <w:r w:rsidRPr="0032148D">
        <w:rPr>
          <w:color w:val="000000" w:themeColor="text1"/>
          <w:sz w:val="28"/>
          <w:szCs w:val="28"/>
          <w:lang w:val="en-US"/>
        </w:rPr>
        <w:t xml:space="preserve"> Christensen D.W.</w:t>
      </w:r>
      <w:r w:rsidR="00695039" w:rsidRPr="0032148D">
        <w:rPr>
          <w:color w:val="000000" w:themeColor="text1"/>
          <w:sz w:val="28"/>
          <w:szCs w:val="28"/>
          <w:lang w:val="en-US"/>
        </w:rPr>
        <w:t xml:space="preserve">, </w:t>
      </w:r>
      <w:r w:rsidRPr="0032148D">
        <w:rPr>
          <w:color w:val="000000" w:themeColor="text1"/>
          <w:sz w:val="28"/>
          <w:szCs w:val="28"/>
          <w:lang w:val="en-US"/>
        </w:rPr>
        <w:t>Bahia H. Physical properties of asphalt cement and the development of performance-related specifications</w:t>
      </w:r>
      <w:r w:rsidR="00695039" w:rsidRPr="0032148D">
        <w:rPr>
          <w:color w:val="000000" w:themeColor="text1"/>
          <w:sz w:val="28"/>
          <w:szCs w:val="28"/>
          <w:lang w:val="en-US"/>
        </w:rPr>
        <w:t xml:space="preserve"> //</w:t>
      </w:r>
      <w:r w:rsidRPr="0032148D">
        <w:rPr>
          <w:color w:val="000000" w:themeColor="text1"/>
          <w:sz w:val="28"/>
          <w:szCs w:val="28"/>
          <w:lang w:val="en-US"/>
        </w:rPr>
        <w:t xml:space="preserve"> </w:t>
      </w:r>
      <w:r w:rsidR="00695039" w:rsidRPr="0032148D">
        <w:rPr>
          <w:color w:val="000000" w:themeColor="text1"/>
          <w:sz w:val="28"/>
          <w:szCs w:val="28"/>
          <w:lang w:val="en-US"/>
        </w:rPr>
        <w:t xml:space="preserve">Journal of the Association of Asphalt Paving Technologists. – </w:t>
      </w:r>
      <w:r w:rsidRPr="0032148D">
        <w:rPr>
          <w:color w:val="000000" w:themeColor="text1"/>
          <w:sz w:val="28"/>
          <w:szCs w:val="28"/>
          <w:lang w:val="en-US"/>
        </w:rPr>
        <w:t>1991</w:t>
      </w:r>
      <w:r w:rsidR="00695039" w:rsidRPr="0032148D">
        <w:rPr>
          <w:color w:val="000000" w:themeColor="text1"/>
          <w:sz w:val="28"/>
          <w:szCs w:val="28"/>
          <w:lang w:val="en-US"/>
        </w:rPr>
        <w:t>. – Vol.</w:t>
      </w:r>
      <w:r w:rsidRPr="0032148D">
        <w:rPr>
          <w:color w:val="000000" w:themeColor="text1"/>
          <w:sz w:val="28"/>
          <w:szCs w:val="28"/>
          <w:lang w:val="en-US"/>
        </w:rPr>
        <w:t xml:space="preserve"> 60</w:t>
      </w:r>
      <w:r w:rsidR="00695039" w:rsidRPr="0032148D">
        <w:rPr>
          <w:color w:val="000000" w:themeColor="text1"/>
          <w:sz w:val="28"/>
          <w:szCs w:val="28"/>
          <w:lang w:val="en-US"/>
        </w:rPr>
        <w:t>. P.</w:t>
      </w:r>
      <w:r w:rsidRPr="0032148D">
        <w:rPr>
          <w:color w:val="000000" w:themeColor="text1"/>
          <w:sz w:val="28"/>
          <w:szCs w:val="28"/>
          <w:lang w:val="en-US"/>
        </w:rPr>
        <w:t xml:space="preserve"> 437</w:t>
      </w:r>
      <w:r w:rsidR="00695039" w:rsidRPr="0032148D">
        <w:rPr>
          <w:color w:val="000000" w:themeColor="text1"/>
          <w:sz w:val="28"/>
          <w:szCs w:val="28"/>
          <w:lang w:val="en-US"/>
        </w:rPr>
        <w:t>-</w:t>
      </w:r>
      <w:r w:rsidRPr="0032148D">
        <w:rPr>
          <w:color w:val="000000" w:themeColor="text1"/>
          <w:sz w:val="28"/>
          <w:szCs w:val="28"/>
          <w:lang w:val="en-US"/>
        </w:rPr>
        <w:t>532.</w:t>
      </w:r>
    </w:p>
    <w:p w14:paraId="0F758052" w14:textId="7041A01E"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lang w:val="en-US"/>
        </w:rPr>
        <w:t xml:space="preserve"> Lesueur D.</w:t>
      </w:r>
      <w:r w:rsidR="00695039" w:rsidRPr="0032148D">
        <w:rPr>
          <w:color w:val="000000" w:themeColor="text1"/>
          <w:sz w:val="28"/>
          <w:szCs w:val="28"/>
          <w:lang w:val="en-US"/>
        </w:rPr>
        <w:t>,</w:t>
      </w:r>
      <w:r w:rsidRPr="0032148D">
        <w:rPr>
          <w:color w:val="000000" w:themeColor="text1"/>
          <w:sz w:val="28"/>
          <w:szCs w:val="28"/>
          <w:lang w:val="en-US"/>
        </w:rPr>
        <w:t xml:space="preserve"> G</w:t>
      </w:r>
      <w:r w:rsidR="00695039" w:rsidRPr="0032148D">
        <w:rPr>
          <w:color w:val="000000" w:themeColor="text1"/>
          <w:sz w:val="28"/>
          <w:szCs w:val="28"/>
          <w:lang w:val="en-US"/>
        </w:rPr>
        <w:t>e</w:t>
      </w:r>
      <w:r w:rsidRPr="0032148D">
        <w:rPr>
          <w:color w:val="000000" w:themeColor="text1"/>
          <w:sz w:val="28"/>
          <w:szCs w:val="28"/>
          <w:lang w:val="en-US"/>
        </w:rPr>
        <w:t>rard</w:t>
      </w:r>
      <w:r w:rsidR="00695039" w:rsidRPr="0032148D">
        <w:rPr>
          <w:color w:val="000000" w:themeColor="text1"/>
          <w:sz w:val="28"/>
          <w:szCs w:val="28"/>
          <w:lang w:val="en-US"/>
        </w:rPr>
        <w:t xml:space="preserve"> </w:t>
      </w:r>
      <w:r w:rsidRPr="0032148D">
        <w:rPr>
          <w:color w:val="000000" w:themeColor="text1"/>
          <w:sz w:val="28"/>
          <w:szCs w:val="28"/>
          <w:lang w:val="en-US"/>
        </w:rPr>
        <w:t>J.F.</w:t>
      </w:r>
      <w:r w:rsidR="00695039" w:rsidRPr="0032148D">
        <w:rPr>
          <w:color w:val="000000" w:themeColor="text1"/>
          <w:sz w:val="28"/>
          <w:szCs w:val="28"/>
          <w:lang w:val="en-US"/>
        </w:rPr>
        <w:t xml:space="preserve">, </w:t>
      </w:r>
      <w:r w:rsidRPr="0032148D">
        <w:rPr>
          <w:color w:val="000000" w:themeColor="text1"/>
          <w:sz w:val="28"/>
          <w:szCs w:val="28"/>
          <w:lang w:val="en-US"/>
        </w:rPr>
        <w:t>Claudy P.</w:t>
      </w:r>
      <w:r w:rsidR="00695039"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L</w:t>
      </w:r>
      <w:r w:rsidR="00695039" w:rsidRPr="0032148D">
        <w:rPr>
          <w:color w:val="000000" w:themeColor="text1"/>
          <w:sz w:val="28"/>
          <w:szCs w:val="28"/>
          <w:lang w:val="en-US"/>
        </w:rPr>
        <w:t>e</w:t>
      </w:r>
      <w:r w:rsidRPr="0032148D">
        <w:rPr>
          <w:color w:val="000000" w:themeColor="text1"/>
          <w:sz w:val="28"/>
          <w:szCs w:val="28"/>
          <w:lang w:val="en-US"/>
        </w:rPr>
        <w:t>toff</w:t>
      </w:r>
      <w:r w:rsidR="00695039" w:rsidRPr="0032148D">
        <w:rPr>
          <w:color w:val="000000" w:themeColor="text1"/>
          <w:sz w:val="28"/>
          <w:szCs w:val="28"/>
          <w:lang w:val="en-US"/>
        </w:rPr>
        <w:t>e</w:t>
      </w:r>
      <w:proofErr w:type="spellEnd"/>
      <w:r w:rsidRPr="0032148D">
        <w:rPr>
          <w:color w:val="000000" w:themeColor="text1"/>
          <w:sz w:val="28"/>
          <w:szCs w:val="28"/>
          <w:lang w:val="en-US"/>
        </w:rPr>
        <w:t xml:space="preserve"> J.M.</w:t>
      </w:r>
      <w:r w:rsidR="00695039"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Planche</w:t>
      </w:r>
      <w:proofErr w:type="spellEnd"/>
      <w:r w:rsidR="00695039" w:rsidRPr="0032148D">
        <w:rPr>
          <w:color w:val="000000" w:themeColor="text1"/>
          <w:sz w:val="28"/>
          <w:szCs w:val="28"/>
          <w:lang w:val="en-US"/>
        </w:rPr>
        <w:t xml:space="preserve"> </w:t>
      </w:r>
      <w:r w:rsidRPr="0032148D">
        <w:rPr>
          <w:color w:val="000000" w:themeColor="text1"/>
          <w:sz w:val="28"/>
          <w:szCs w:val="28"/>
          <w:lang w:val="en-US"/>
        </w:rPr>
        <w:t>J.P.</w:t>
      </w:r>
      <w:r w:rsidR="00695039" w:rsidRPr="0032148D">
        <w:rPr>
          <w:color w:val="000000" w:themeColor="text1"/>
          <w:sz w:val="28"/>
          <w:szCs w:val="28"/>
          <w:lang w:val="en-US"/>
        </w:rPr>
        <w:t>,</w:t>
      </w:r>
      <w:r w:rsidRPr="0032148D">
        <w:rPr>
          <w:color w:val="000000" w:themeColor="text1"/>
          <w:sz w:val="28"/>
          <w:szCs w:val="28"/>
          <w:lang w:val="en-US"/>
        </w:rPr>
        <w:t xml:space="preserve"> Martin D. A structure related model to describe asphalt linear viscoelasticity</w:t>
      </w:r>
      <w:r w:rsidR="00695039" w:rsidRPr="0032148D">
        <w:rPr>
          <w:color w:val="000000" w:themeColor="text1"/>
          <w:sz w:val="28"/>
          <w:szCs w:val="28"/>
          <w:lang w:val="en-US"/>
        </w:rPr>
        <w:t xml:space="preserve"> //</w:t>
      </w:r>
      <w:r w:rsidRPr="0032148D">
        <w:rPr>
          <w:color w:val="000000" w:themeColor="text1"/>
          <w:sz w:val="28"/>
          <w:szCs w:val="28"/>
          <w:lang w:val="en-US"/>
        </w:rPr>
        <w:t xml:space="preserve"> J</w:t>
      </w:r>
      <w:r w:rsidR="00695039" w:rsidRPr="0032148D">
        <w:rPr>
          <w:color w:val="000000" w:themeColor="text1"/>
          <w:sz w:val="28"/>
          <w:szCs w:val="28"/>
          <w:lang w:val="en-US"/>
        </w:rPr>
        <w:t>ournal of</w:t>
      </w:r>
      <w:r w:rsidRPr="0032148D">
        <w:rPr>
          <w:color w:val="000000" w:themeColor="text1"/>
          <w:sz w:val="28"/>
          <w:szCs w:val="28"/>
          <w:lang w:val="en-US"/>
        </w:rPr>
        <w:t xml:space="preserve"> Rheol</w:t>
      </w:r>
      <w:r w:rsidR="00695039" w:rsidRPr="0032148D">
        <w:rPr>
          <w:color w:val="000000" w:themeColor="text1"/>
          <w:sz w:val="28"/>
          <w:szCs w:val="28"/>
          <w:lang w:val="en-US"/>
        </w:rPr>
        <w:t>ogy. –</w:t>
      </w:r>
      <w:r w:rsidRPr="0032148D">
        <w:rPr>
          <w:color w:val="000000" w:themeColor="text1"/>
          <w:sz w:val="28"/>
          <w:szCs w:val="28"/>
          <w:lang w:val="en-US"/>
        </w:rPr>
        <w:t xml:space="preserve"> 1996</w:t>
      </w:r>
      <w:r w:rsidR="00695039" w:rsidRPr="0032148D">
        <w:rPr>
          <w:color w:val="000000" w:themeColor="text1"/>
          <w:sz w:val="28"/>
          <w:szCs w:val="28"/>
          <w:lang w:val="en-US"/>
        </w:rPr>
        <w:t>. – Vol.</w:t>
      </w:r>
      <w:r w:rsidRPr="0032148D">
        <w:rPr>
          <w:color w:val="000000" w:themeColor="text1"/>
          <w:sz w:val="28"/>
          <w:szCs w:val="28"/>
          <w:lang w:val="en-US"/>
        </w:rPr>
        <w:t xml:space="preserve"> 40</w:t>
      </w:r>
      <w:r w:rsidR="00695039" w:rsidRPr="0032148D">
        <w:rPr>
          <w:color w:val="000000" w:themeColor="text1"/>
          <w:sz w:val="28"/>
          <w:szCs w:val="28"/>
          <w:lang w:val="en-US"/>
        </w:rPr>
        <w:t xml:space="preserve">. P. </w:t>
      </w:r>
      <w:r w:rsidRPr="0032148D">
        <w:rPr>
          <w:color w:val="000000" w:themeColor="text1"/>
          <w:sz w:val="28"/>
          <w:szCs w:val="28"/>
          <w:lang w:val="en-US"/>
        </w:rPr>
        <w:t>813</w:t>
      </w:r>
      <w:r w:rsidR="00695039" w:rsidRPr="0032148D">
        <w:rPr>
          <w:color w:val="000000" w:themeColor="text1"/>
          <w:sz w:val="28"/>
          <w:szCs w:val="28"/>
          <w:lang w:val="en-US"/>
        </w:rPr>
        <w:t>-</w:t>
      </w:r>
      <w:r w:rsidRPr="0032148D">
        <w:rPr>
          <w:color w:val="000000" w:themeColor="text1"/>
          <w:sz w:val="28"/>
          <w:szCs w:val="28"/>
          <w:lang w:val="en-US"/>
        </w:rPr>
        <w:t xml:space="preserve">836. </w:t>
      </w:r>
    </w:p>
    <w:p w14:paraId="29C89146" w14:textId="7603F4F5"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lang w:val="en-US"/>
        </w:rPr>
        <w:t>Le</w:t>
      </w:r>
      <w:r w:rsidR="00695039" w:rsidRPr="0032148D">
        <w:rPr>
          <w:color w:val="000000" w:themeColor="text1"/>
          <w:sz w:val="28"/>
          <w:szCs w:val="28"/>
          <w:lang w:val="en-US"/>
        </w:rPr>
        <w:t>o</w:t>
      </w:r>
      <w:r w:rsidRPr="0032148D">
        <w:rPr>
          <w:color w:val="000000" w:themeColor="text1"/>
          <w:sz w:val="28"/>
          <w:szCs w:val="28"/>
          <w:lang w:val="en-US"/>
        </w:rPr>
        <w:t>n O.</w:t>
      </w:r>
      <w:r w:rsidR="00695039"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Rogel</w:t>
      </w:r>
      <w:proofErr w:type="spellEnd"/>
      <w:r w:rsidRPr="0032148D">
        <w:rPr>
          <w:color w:val="000000" w:themeColor="text1"/>
          <w:sz w:val="28"/>
          <w:szCs w:val="28"/>
          <w:lang w:val="en-US"/>
        </w:rPr>
        <w:t xml:space="preserve"> E.</w:t>
      </w:r>
      <w:r w:rsidR="00695039"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Espidel</w:t>
      </w:r>
      <w:proofErr w:type="spellEnd"/>
      <w:r w:rsidRPr="0032148D">
        <w:rPr>
          <w:color w:val="000000" w:themeColor="text1"/>
          <w:sz w:val="28"/>
          <w:szCs w:val="28"/>
          <w:lang w:val="en-US"/>
        </w:rPr>
        <w:t xml:space="preserve"> J.</w:t>
      </w:r>
      <w:r w:rsidR="00695039" w:rsidRPr="0032148D">
        <w:rPr>
          <w:color w:val="000000" w:themeColor="text1"/>
          <w:sz w:val="28"/>
          <w:szCs w:val="28"/>
          <w:lang w:val="en-US"/>
        </w:rPr>
        <w:t>,</w:t>
      </w:r>
      <w:r w:rsidRPr="0032148D">
        <w:rPr>
          <w:color w:val="000000" w:themeColor="text1"/>
          <w:sz w:val="28"/>
          <w:szCs w:val="28"/>
          <w:lang w:val="en-US"/>
        </w:rPr>
        <w:t xml:space="preserve"> Torres G. Asphaltenes: Structural characterization, self-association, and stability behavior</w:t>
      </w:r>
      <w:r w:rsidR="00695039" w:rsidRPr="0032148D">
        <w:rPr>
          <w:color w:val="000000" w:themeColor="text1"/>
          <w:sz w:val="28"/>
          <w:szCs w:val="28"/>
          <w:lang w:val="en-US"/>
        </w:rPr>
        <w:t xml:space="preserve"> // </w:t>
      </w:r>
      <w:r w:rsidRPr="0032148D">
        <w:rPr>
          <w:color w:val="000000" w:themeColor="text1"/>
          <w:sz w:val="28"/>
          <w:szCs w:val="28"/>
          <w:lang w:val="en-US"/>
        </w:rPr>
        <w:t>Energy Fuels</w:t>
      </w:r>
      <w:r w:rsidR="00695039" w:rsidRPr="0032148D">
        <w:rPr>
          <w:color w:val="000000" w:themeColor="text1"/>
          <w:sz w:val="28"/>
          <w:szCs w:val="28"/>
          <w:lang w:val="en-US"/>
        </w:rPr>
        <w:t>. –</w:t>
      </w:r>
      <w:r w:rsidRPr="0032148D">
        <w:rPr>
          <w:color w:val="000000" w:themeColor="text1"/>
          <w:sz w:val="28"/>
          <w:szCs w:val="28"/>
          <w:lang w:val="en-US"/>
        </w:rPr>
        <w:t xml:space="preserve"> 2000</w:t>
      </w:r>
      <w:r w:rsidR="00695039" w:rsidRPr="0032148D">
        <w:rPr>
          <w:color w:val="000000" w:themeColor="text1"/>
          <w:sz w:val="28"/>
          <w:szCs w:val="28"/>
          <w:lang w:val="en-US"/>
        </w:rPr>
        <w:t xml:space="preserve">. – Vol. </w:t>
      </w:r>
      <w:r w:rsidRPr="0032148D">
        <w:rPr>
          <w:color w:val="000000" w:themeColor="text1"/>
          <w:sz w:val="28"/>
          <w:szCs w:val="28"/>
          <w:lang w:val="en-US"/>
        </w:rPr>
        <w:t>14</w:t>
      </w:r>
      <w:r w:rsidR="00695039" w:rsidRPr="0032148D">
        <w:rPr>
          <w:color w:val="000000" w:themeColor="text1"/>
          <w:sz w:val="28"/>
          <w:szCs w:val="28"/>
          <w:lang w:val="en-US"/>
        </w:rPr>
        <w:t xml:space="preserve">. P. </w:t>
      </w:r>
      <w:r w:rsidRPr="0032148D">
        <w:rPr>
          <w:color w:val="000000" w:themeColor="text1"/>
          <w:sz w:val="28"/>
          <w:szCs w:val="28"/>
          <w:lang w:val="en-US"/>
        </w:rPr>
        <w:t>6</w:t>
      </w:r>
      <w:r w:rsidR="00695039" w:rsidRPr="0032148D">
        <w:rPr>
          <w:color w:val="000000" w:themeColor="text1"/>
          <w:sz w:val="28"/>
          <w:szCs w:val="28"/>
          <w:lang w:val="en-US"/>
        </w:rPr>
        <w:t>-</w:t>
      </w:r>
      <w:r w:rsidRPr="0032148D">
        <w:rPr>
          <w:color w:val="000000" w:themeColor="text1"/>
          <w:sz w:val="28"/>
          <w:szCs w:val="28"/>
          <w:lang w:val="en-US"/>
        </w:rPr>
        <w:t xml:space="preserve">10. </w:t>
      </w:r>
    </w:p>
    <w:p w14:paraId="0E79E8D9" w14:textId="33E72272"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lang w:val="en-US"/>
        </w:rPr>
        <w:t xml:space="preserve"> Evdokimov I.N.</w:t>
      </w:r>
      <w:r w:rsidR="00AC2DE7" w:rsidRPr="0032148D">
        <w:rPr>
          <w:color w:val="000000" w:themeColor="text1"/>
          <w:sz w:val="28"/>
          <w:szCs w:val="28"/>
          <w:lang w:val="en-US"/>
        </w:rPr>
        <w:t>,</w:t>
      </w:r>
      <w:r w:rsidRPr="0032148D">
        <w:rPr>
          <w:color w:val="000000" w:themeColor="text1"/>
          <w:sz w:val="28"/>
          <w:szCs w:val="28"/>
          <w:lang w:val="en-US"/>
        </w:rPr>
        <w:t xml:space="preserve"> Eliseev N.Y.</w:t>
      </w:r>
      <w:r w:rsidR="00AC2DE7" w:rsidRPr="0032148D">
        <w:rPr>
          <w:color w:val="000000" w:themeColor="text1"/>
          <w:sz w:val="28"/>
          <w:szCs w:val="28"/>
          <w:lang w:val="en-US"/>
        </w:rPr>
        <w:t>,</w:t>
      </w:r>
      <w:r w:rsidRPr="0032148D">
        <w:rPr>
          <w:color w:val="000000" w:themeColor="text1"/>
          <w:sz w:val="28"/>
          <w:szCs w:val="28"/>
          <w:lang w:val="en-US"/>
        </w:rPr>
        <w:t xml:space="preserve"> Akhmetov B.R. Assembly of asphaltene molecular aggregates as studied by near-UV/visible spectroscopy II. Concentration dependencies of </w:t>
      </w:r>
      <w:proofErr w:type="spellStart"/>
      <w:r w:rsidRPr="0032148D">
        <w:rPr>
          <w:color w:val="000000" w:themeColor="text1"/>
          <w:sz w:val="28"/>
          <w:szCs w:val="28"/>
          <w:lang w:val="en-US"/>
        </w:rPr>
        <w:t>absorptivities</w:t>
      </w:r>
      <w:proofErr w:type="spellEnd"/>
      <w:r w:rsidR="00AC2DE7" w:rsidRPr="0032148D">
        <w:rPr>
          <w:color w:val="000000" w:themeColor="text1"/>
          <w:sz w:val="28"/>
          <w:szCs w:val="28"/>
          <w:lang w:val="en-US"/>
        </w:rPr>
        <w:t xml:space="preserve"> // Journal of Petroleum Science and Engineeri</w:t>
      </w:r>
      <w:r w:rsidR="00DB49D0" w:rsidRPr="0032148D">
        <w:rPr>
          <w:color w:val="000000" w:themeColor="text1"/>
          <w:sz w:val="28"/>
          <w:szCs w:val="28"/>
          <w:lang w:val="en-US"/>
        </w:rPr>
        <w:t>ng</w:t>
      </w:r>
      <w:r w:rsidRPr="0032148D">
        <w:rPr>
          <w:color w:val="000000" w:themeColor="text1"/>
          <w:sz w:val="28"/>
          <w:szCs w:val="28"/>
          <w:lang w:val="en-US"/>
        </w:rPr>
        <w:t xml:space="preserve">. </w:t>
      </w:r>
      <w:r w:rsidR="00DB49D0" w:rsidRPr="0032148D">
        <w:rPr>
          <w:color w:val="000000" w:themeColor="text1"/>
          <w:sz w:val="28"/>
          <w:szCs w:val="28"/>
          <w:lang w:val="en-US"/>
        </w:rPr>
        <w:t>– 2</w:t>
      </w:r>
      <w:r w:rsidRPr="0032148D">
        <w:rPr>
          <w:color w:val="000000" w:themeColor="text1"/>
          <w:sz w:val="28"/>
          <w:szCs w:val="28"/>
          <w:lang w:val="en-US"/>
        </w:rPr>
        <w:t>003</w:t>
      </w:r>
      <w:r w:rsidR="00DB49D0" w:rsidRPr="0032148D">
        <w:rPr>
          <w:color w:val="000000" w:themeColor="text1"/>
          <w:sz w:val="28"/>
          <w:szCs w:val="28"/>
          <w:lang w:val="en-US"/>
        </w:rPr>
        <w:t>. Vol.</w:t>
      </w:r>
      <w:r w:rsidRPr="0032148D">
        <w:rPr>
          <w:color w:val="000000" w:themeColor="text1"/>
          <w:sz w:val="28"/>
          <w:szCs w:val="28"/>
          <w:lang w:val="en-US"/>
        </w:rPr>
        <w:t xml:space="preserve"> 37</w:t>
      </w:r>
      <w:r w:rsidR="00DB49D0" w:rsidRPr="0032148D">
        <w:rPr>
          <w:color w:val="000000" w:themeColor="text1"/>
          <w:sz w:val="28"/>
          <w:szCs w:val="28"/>
          <w:lang w:val="en-US"/>
        </w:rPr>
        <w:t>. P.</w:t>
      </w:r>
      <w:r w:rsidRPr="0032148D">
        <w:rPr>
          <w:color w:val="000000" w:themeColor="text1"/>
          <w:sz w:val="28"/>
          <w:szCs w:val="28"/>
          <w:lang w:val="en-US"/>
        </w:rPr>
        <w:t xml:space="preserve"> 145</w:t>
      </w:r>
      <w:r w:rsidR="00DB49D0" w:rsidRPr="0032148D">
        <w:rPr>
          <w:color w:val="000000" w:themeColor="text1"/>
          <w:sz w:val="28"/>
          <w:szCs w:val="28"/>
          <w:lang w:val="en-US"/>
        </w:rPr>
        <w:t>-</w:t>
      </w:r>
      <w:r w:rsidRPr="0032148D">
        <w:rPr>
          <w:color w:val="000000" w:themeColor="text1"/>
          <w:sz w:val="28"/>
          <w:szCs w:val="28"/>
          <w:lang w:val="en-US"/>
        </w:rPr>
        <w:t>152</w:t>
      </w:r>
      <w:r w:rsidR="00DB49D0" w:rsidRPr="0032148D">
        <w:rPr>
          <w:color w:val="000000" w:themeColor="text1"/>
          <w:sz w:val="28"/>
          <w:szCs w:val="28"/>
          <w:lang w:val="en-US"/>
        </w:rPr>
        <w:t>.</w:t>
      </w:r>
    </w:p>
    <w:p w14:paraId="75E68C12" w14:textId="5DD12A8D"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lang w:val="en-US"/>
        </w:rPr>
        <w:t xml:space="preserve"> Redelius P.G. Solubility parameters and bitumen</w:t>
      </w:r>
      <w:r w:rsidR="006B2603" w:rsidRPr="0032148D">
        <w:rPr>
          <w:color w:val="000000" w:themeColor="text1"/>
          <w:sz w:val="28"/>
          <w:szCs w:val="28"/>
          <w:lang w:val="en-US"/>
        </w:rPr>
        <w:t xml:space="preserve"> //</w:t>
      </w:r>
      <w:r w:rsidRPr="0032148D">
        <w:rPr>
          <w:color w:val="000000" w:themeColor="text1"/>
          <w:sz w:val="28"/>
          <w:szCs w:val="28"/>
          <w:lang w:val="en-US"/>
        </w:rPr>
        <w:t xml:space="preserve"> Fuel</w:t>
      </w:r>
      <w:r w:rsidR="006B2603" w:rsidRPr="0032148D">
        <w:rPr>
          <w:color w:val="000000" w:themeColor="text1"/>
          <w:sz w:val="28"/>
          <w:szCs w:val="28"/>
          <w:lang w:val="en-US"/>
        </w:rPr>
        <w:t>. –</w:t>
      </w:r>
      <w:r w:rsidRPr="0032148D">
        <w:rPr>
          <w:color w:val="000000" w:themeColor="text1"/>
          <w:sz w:val="28"/>
          <w:szCs w:val="28"/>
          <w:lang w:val="en-US"/>
        </w:rPr>
        <w:t xml:space="preserve"> 2000</w:t>
      </w:r>
      <w:r w:rsidR="006B2603" w:rsidRPr="0032148D">
        <w:rPr>
          <w:color w:val="000000" w:themeColor="text1"/>
          <w:sz w:val="28"/>
          <w:szCs w:val="28"/>
          <w:lang w:val="en-US"/>
        </w:rPr>
        <w:t xml:space="preserve">. – Vol. </w:t>
      </w:r>
      <w:r w:rsidRPr="0032148D">
        <w:rPr>
          <w:color w:val="000000" w:themeColor="text1"/>
          <w:sz w:val="28"/>
          <w:szCs w:val="28"/>
          <w:lang w:val="en-US"/>
        </w:rPr>
        <w:t>79</w:t>
      </w:r>
      <w:r w:rsidR="006B2603" w:rsidRPr="0032148D">
        <w:rPr>
          <w:color w:val="000000" w:themeColor="text1"/>
          <w:sz w:val="28"/>
          <w:szCs w:val="28"/>
          <w:lang w:val="en-US"/>
        </w:rPr>
        <w:t xml:space="preserve">. – P. </w:t>
      </w:r>
      <w:r w:rsidRPr="0032148D">
        <w:rPr>
          <w:color w:val="000000" w:themeColor="text1"/>
          <w:sz w:val="28"/>
          <w:szCs w:val="28"/>
          <w:lang w:val="en-US"/>
        </w:rPr>
        <w:t>27</w:t>
      </w:r>
      <w:r w:rsidR="006B2603" w:rsidRPr="0032148D">
        <w:rPr>
          <w:color w:val="000000" w:themeColor="text1"/>
          <w:sz w:val="28"/>
          <w:szCs w:val="28"/>
          <w:lang w:val="en-US"/>
        </w:rPr>
        <w:t>-</w:t>
      </w:r>
      <w:r w:rsidRPr="0032148D">
        <w:rPr>
          <w:color w:val="000000" w:themeColor="text1"/>
          <w:sz w:val="28"/>
          <w:szCs w:val="28"/>
          <w:lang w:val="en-US"/>
        </w:rPr>
        <w:t xml:space="preserve">35. </w:t>
      </w:r>
    </w:p>
    <w:p w14:paraId="28987412" w14:textId="54B978DD"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lang w:val="en-US"/>
        </w:rPr>
        <w:t xml:space="preserve"> Lesueur D. The colloidal structure of bitumen: Consequences on the rheology and on the mechanisms of bitumen modification. Adv</w:t>
      </w:r>
      <w:r w:rsidR="006B2603" w:rsidRPr="0032148D">
        <w:rPr>
          <w:color w:val="000000" w:themeColor="text1"/>
          <w:sz w:val="28"/>
          <w:szCs w:val="28"/>
          <w:lang w:val="en-US"/>
        </w:rPr>
        <w:t xml:space="preserve">ances of </w:t>
      </w:r>
      <w:r w:rsidRPr="0032148D">
        <w:rPr>
          <w:color w:val="000000" w:themeColor="text1"/>
          <w:sz w:val="28"/>
          <w:szCs w:val="28"/>
          <w:lang w:val="en-US"/>
        </w:rPr>
        <w:t xml:space="preserve">Colloid </w:t>
      </w:r>
      <w:r w:rsidR="006B2603" w:rsidRPr="0032148D">
        <w:rPr>
          <w:color w:val="000000" w:themeColor="text1"/>
          <w:sz w:val="28"/>
          <w:szCs w:val="28"/>
          <w:lang w:val="en-US"/>
        </w:rPr>
        <w:t xml:space="preserve">and </w:t>
      </w:r>
      <w:r w:rsidRPr="0032148D">
        <w:rPr>
          <w:color w:val="000000" w:themeColor="text1"/>
          <w:sz w:val="28"/>
          <w:szCs w:val="28"/>
          <w:lang w:val="en-US"/>
        </w:rPr>
        <w:t>Interface Sci</w:t>
      </w:r>
      <w:r w:rsidR="006B2603" w:rsidRPr="0032148D">
        <w:rPr>
          <w:color w:val="000000" w:themeColor="text1"/>
          <w:sz w:val="28"/>
          <w:szCs w:val="28"/>
          <w:lang w:val="en-US"/>
        </w:rPr>
        <w:t>ence //</w:t>
      </w:r>
      <w:r w:rsidRPr="0032148D">
        <w:rPr>
          <w:color w:val="000000" w:themeColor="text1"/>
          <w:sz w:val="28"/>
          <w:szCs w:val="28"/>
          <w:lang w:val="en-US"/>
        </w:rPr>
        <w:t xml:space="preserve"> 2009</w:t>
      </w:r>
      <w:r w:rsidR="006B2603" w:rsidRPr="0032148D">
        <w:rPr>
          <w:color w:val="000000" w:themeColor="text1"/>
          <w:sz w:val="28"/>
          <w:szCs w:val="28"/>
          <w:lang w:val="en-US"/>
        </w:rPr>
        <w:t>. – Vol.</w:t>
      </w:r>
      <w:r w:rsidRPr="0032148D">
        <w:rPr>
          <w:color w:val="000000" w:themeColor="text1"/>
          <w:sz w:val="28"/>
          <w:szCs w:val="28"/>
          <w:lang w:val="en-US"/>
        </w:rPr>
        <w:t xml:space="preserve"> 145</w:t>
      </w:r>
      <w:r w:rsidR="006B2603" w:rsidRPr="0032148D">
        <w:rPr>
          <w:color w:val="000000" w:themeColor="text1"/>
          <w:sz w:val="28"/>
          <w:szCs w:val="28"/>
          <w:lang w:val="en-US"/>
        </w:rPr>
        <w:t>. P.</w:t>
      </w:r>
      <w:r w:rsidRPr="0032148D">
        <w:rPr>
          <w:color w:val="000000" w:themeColor="text1"/>
          <w:sz w:val="28"/>
          <w:szCs w:val="28"/>
          <w:lang w:val="en-US"/>
        </w:rPr>
        <w:t xml:space="preserve"> 42–82. </w:t>
      </w:r>
    </w:p>
    <w:p w14:paraId="7BA98ECF" w14:textId="66A5FEF2"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proofErr w:type="spellStart"/>
      <w:r w:rsidRPr="0032148D">
        <w:rPr>
          <w:color w:val="000000" w:themeColor="text1"/>
          <w:sz w:val="28"/>
          <w:szCs w:val="28"/>
          <w:lang w:val="en-US"/>
        </w:rPr>
        <w:t>Rogel</w:t>
      </w:r>
      <w:proofErr w:type="spellEnd"/>
      <w:r w:rsidRPr="0032148D">
        <w:rPr>
          <w:color w:val="000000" w:themeColor="text1"/>
          <w:sz w:val="28"/>
          <w:szCs w:val="28"/>
          <w:lang w:val="en-US"/>
        </w:rPr>
        <w:t xml:space="preserve"> E. Asphaltene aggregation: A molecular thermodynamic approach. </w:t>
      </w:r>
      <w:r w:rsidR="006B2603" w:rsidRPr="0032148D">
        <w:rPr>
          <w:color w:val="000000" w:themeColor="text1"/>
          <w:sz w:val="28"/>
          <w:szCs w:val="28"/>
          <w:lang w:val="en-US"/>
        </w:rPr>
        <w:t xml:space="preserve">// </w:t>
      </w:r>
      <w:r w:rsidRPr="0032148D">
        <w:rPr>
          <w:color w:val="000000" w:themeColor="text1"/>
          <w:sz w:val="28"/>
          <w:szCs w:val="28"/>
          <w:lang w:val="en-US"/>
        </w:rPr>
        <w:t>Langmuir</w:t>
      </w:r>
      <w:r w:rsidR="006B2603" w:rsidRPr="0032148D">
        <w:rPr>
          <w:color w:val="000000" w:themeColor="text1"/>
          <w:sz w:val="28"/>
          <w:szCs w:val="28"/>
          <w:lang w:val="en-US"/>
        </w:rPr>
        <w:t>. –</w:t>
      </w:r>
      <w:r w:rsidRPr="0032148D">
        <w:rPr>
          <w:color w:val="000000" w:themeColor="text1"/>
          <w:sz w:val="28"/>
          <w:szCs w:val="28"/>
          <w:lang w:val="en-US"/>
        </w:rPr>
        <w:t xml:space="preserve"> 2002</w:t>
      </w:r>
      <w:r w:rsidR="006B2603" w:rsidRPr="0032148D">
        <w:rPr>
          <w:color w:val="000000" w:themeColor="text1"/>
          <w:sz w:val="28"/>
          <w:szCs w:val="28"/>
          <w:lang w:val="en-US"/>
        </w:rPr>
        <w:t>. – Vol.</w:t>
      </w:r>
      <w:r w:rsidRPr="0032148D">
        <w:rPr>
          <w:color w:val="000000" w:themeColor="text1"/>
          <w:sz w:val="28"/>
          <w:szCs w:val="28"/>
          <w:lang w:val="en-US"/>
        </w:rPr>
        <w:t xml:space="preserve"> 18</w:t>
      </w:r>
      <w:r w:rsidR="006B2603" w:rsidRPr="0032148D">
        <w:rPr>
          <w:color w:val="000000" w:themeColor="text1"/>
          <w:sz w:val="28"/>
          <w:szCs w:val="28"/>
          <w:lang w:val="en-US"/>
        </w:rPr>
        <w:t xml:space="preserve">. – P. </w:t>
      </w:r>
      <w:r w:rsidRPr="0032148D">
        <w:rPr>
          <w:color w:val="000000" w:themeColor="text1"/>
          <w:sz w:val="28"/>
          <w:szCs w:val="28"/>
          <w:lang w:val="en-US"/>
        </w:rPr>
        <w:t xml:space="preserve">1928–1937. </w:t>
      </w:r>
    </w:p>
    <w:p w14:paraId="32D884D9" w14:textId="14287300"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lang w:val="en-US"/>
        </w:rPr>
        <w:t>Evdokimov I.N.</w:t>
      </w:r>
      <w:r w:rsidR="00D12E1D" w:rsidRPr="0032148D">
        <w:rPr>
          <w:color w:val="000000" w:themeColor="text1"/>
          <w:sz w:val="28"/>
          <w:szCs w:val="28"/>
          <w:lang w:val="en-US"/>
        </w:rPr>
        <w:t xml:space="preserve">, </w:t>
      </w:r>
      <w:r w:rsidRPr="0032148D">
        <w:rPr>
          <w:color w:val="000000" w:themeColor="text1"/>
          <w:sz w:val="28"/>
          <w:szCs w:val="28"/>
          <w:lang w:val="en-US"/>
        </w:rPr>
        <w:t>Eliseev N.Y.</w:t>
      </w:r>
      <w:r w:rsidR="00D12E1D" w:rsidRPr="0032148D">
        <w:rPr>
          <w:color w:val="000000" w:themeColor="text1"/>
          <w:sz w:val="28"/>
          <w:szCs w:val="28"/>
          <w:lang w:val="en-US"/>
        </w:rPr>
        <w:t>,</w:t>
      </w:r>
      <w:r w:rsidRPr="0032148D">
        <w:rPr>
          <w:color w:val="000000" w:themeColor="text1"/>
          <w:sz w:val="28"/>
          <w:szCs w:val="28"/>
          <w:lang w:val="en-US"/>
        </w:rPr>
        <w:t xml:space="preserve"> Akhmetov B.R. Asphaltene dispersions in dilute oil solutions</w:t>
      </w:r>
      <w:r w:rsidR="00D12E1D" w:rsidRPr="0032148D">
        <w:rPr>
          <w:color w:val="000000" w:themeColor="text1"/>
          <w:sz w:val="28"/>
          <w:szCs w:val="28"/>
          <w:lang w:val="en-US"/>
        </w:rPr>
        <w:t xml:space="preserve"> //</w:t>
      </w:r>
      <w:r w:rsidRPr="0032148D">
        <w:rPr>
          <w:color w:val="000000" w:themeColor="text1"/>
          <w:sz w:val="28"/>
          <w:szCs w:val="28"/>
          <w:lang w:val="en-US"/>
        </w:rPr>
        <w:t xml:space="preserve"> Fuel</w:t>
      </w:r>
      <w:r w:rsidR="00D12E1D" w:rsidRPr="0032148D">
        <w:rPr>
          <w:color w:val="000000" w:themeColor="text1"/>
          <w:sz w:val="28"/>
          <w:szCs w:val="28"/>
          <w:lang w:val="en-US"/>
        </w:rPr>
        <w:t>. –</w:t>
      </w:r>
      <w:r w:rsidRPr="0032148D">
        <w:rPr>
          <w:color w:val="000000" w:themeColor="text1"/>
          <w:sz w:val="28"/>
          <w:szCs w:val="28"/>
          <w:lang w:val="en-US"/>
        </w:rPr>
        <w:t xml:space="preserve"> 2006</w:t>
      </w:r>
      <w:r w:rsidR="00D12E1D" w:rsidRPr="0032148D">
        <w:rPr>
          <w:color w:val="000000" w:themeColor="text1"/>
          <w:sz w:val="28"/>
          <w:szCs w:val="28"/>
          <w:lang w:val="en-US"/>
        </w:rPr>
        <w:t>. – Vol.</w:t>
      </w:r>
      <w:r w:rsidRPr="0032148D">
        <w:rPr>
          <w:color w:val="000000" w:themeColor="text1"/>
          <w:sz w:val="28"/>
          <w:szCs w:val="28"/>
          <w:lang w:val="en-US"/>
        </w:rPr>
        <w:t xml:space="preserve"> 85</w:t>
      </w:r>
      <w:r w:rsidR="00D12E1D" w:rsidRPr="0032148D">
        <w:rPr>
          <w:color w:val="000000" w:themeColor="text1"/>
          <w:sz w:val="28"/>
          <w:szCs w:val="28"/>
          <w:lang w:val="en-US"/>
        </w:rPr>
        <w:t>. – P.</w:t>
      </w:r>
      <w:r w:rsidRPr="0032148D">
        <w:rPr>
          <w:color w:val="000000" w:themeColor="text1"/>
          <w:sz w:val="28"/>
          <w:szCs w:val="28"/>
          <w:lang w:val="en-US"/>
        </w:rPr>
        <w:t xml:space="preserve"> 1465–1472. </w:t>
      </w:r>
    </w:p>
    <w:p w14:paraId="376D5705" w14:textId="71C15FE3"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lang w:val="en-US"/>
        </w:rPr>
        <w:t>Acevedo</w:t>
      </w:r>
      <w:r w:rsidR="00000E50" w:rsidRPr="0032148D">
        <w:rPr>
          <w:color w:val="000000" w:themeColor="text1"/>
          <w:sz w:val="28"/>
          <w:szCs w:val="28"/>
          <w:lang w:val="en-US"/>
        </w:rPr>
        <w:t xml:space="preserve"> </w:t>
      </w:r>
      <w:r w:rsidRPr="0032148D">
        <w:rPr>
          <w:color w:val="000000" w:themeColor="text1"/>
          <w:sz w:val="28"/>
          <w:szCs w:val="28"/>
          <w:lang w:val="en-US"/>
        </w:rPr>
        <w:t>S.</w:t>
      </w:r>
      <w:r w:rsidR="0011527E"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Zuloaga</w:t>
      </w:r>
      <w:proofErr w:type="spellEnd"/>
      <w:r w:rsidRPr="0032148D">
        <w:rPr>
          <w:color w:val="000000" w:themeColor="text1"/>
          <w:sz w:val="28"/>
          <w:szCs w:val="28"/>
          <w:lang w:val="en-US"/>
        </w:rPr>
        <w:t xml:space="preserve"> C.</w:t>
      </w:r>
      <w:r w:rsidR="0011527E" w:rsidRPr="0032148D">
        <w:rPr>
          <w:color w:val="000000" w:themeColor="text1"/>
          <w:sz w:val="28"/>
          <w:szCs w:val="28"/>
          <w:lang w:val="en-US"/>
        </w:rPr>
        <w:t>,</w:t>
      </w:r>
      <w:r w:rsidRPr="0032148D">
        <w:rPr>
          <w:color w:val="000000" w:themeColor="text1"/>
          <w:sz w:val="28"/>
          <w:szCs w:val="28"/>
          <w:lang w:val="en-US"/>
        </w:rPr>
        <w:t xml:space="preserve"> Rodr</w:t>
      </w:r>
      <w:r w:rsidR="0011527E" w:rsidRPr="0032148D">
        <w:rPr>
          <w:color w:val="000000" w:themeColor="text1"/>
          <w:sz w:val="28"/>
          <w:szCs w:val="28"/>
          <w:lang w:val="en-US"/>
        </w:rPr>
        <w:t>i</w:t>
      </w:r>
      <w:r w:rsidRPr="0032148D">
        <w:rPr>
          <w:color w:val="000000" w:themeColor="text1"/>
          <w:sz w:val="28"/>
          <w:szCs w:val="28"/>
          <w:lang w:val="en-US"/>
        </w:rPr>
        <w:t>guez P. Aggregation-dissociation studies of asphaltene solutions in resins performed using the combined freeze fracture-transmission electron microscopy technique</w:t>
      </w:r>
      <w:r w:rsidR="0011527E" w:rsidRPr="0032148D">
        <w:rPr>
          <w:color w:val="000000" w:themeColor="text1"/>
          <w:sz w:val="28"/>
          <w:szCs w:val="28"/>
          <w:lang w:val="en-US"/>
        </w:rPr>
        <w:t xml:space="preserve"> //</w:t>
      </w:r>
      <w:r w:rsidRPr="0032148D">
        <w:rPr>
          <w:color w:val="000000" w:themeColor="text1"/>
          <w:sz w:val="28"/>
          <w:szCs w:val="28"/>
          <w:lang w:val="en-US"/>
        </w:rPr>
        <w:t xml:space="preserve"> Energy Fuels</w:t>
      </w:r>
      <w:r w:rsidR="0011527E" w:rsidRPr="0032148D">
        <w:rPr>
          <w:color w:val="000000" w:themeColor="text1"/>
          <w:sz w:val="28"/>
          <w:szCs w:val="28"/>
          <w:lang w:val="en-US"/>
        </w:rPr>
        <w:t>. –</w:t>
      </w:r>
      <w:r w:rsidRPr="0032148D">
        <w:rPr>
          <w:color w:val="000000" w:themeColor="text1"/>
          <w:sz w:val="28"/>
          <w:szCs w:val="28"/>
          <w:lang w:val="en-US"/>
        </w:rPr>
        <w:t xml:space="preserve"> 2008</w:t>
      </w:r>
      <w:r w:rsidR="0011527E" w:rsidRPr="0032148D">
        <w:rPr>
          <w:color w:val="000000" w:themeColor="text1"/>
          <w:sz w:val="28"/>
          <w:szCs w:val="28"/>
          <w:lang w:val="en-US"/>
        </w:rPr>
        <w:t>. – Vol.</w:t>
      </w:r>
      <w:r w:rsidRPr="0032148D">
        <w:rPr>
          <w:color w:val="000000" w:themeColor="text1"/>
          <w:sz w:val="28"/>
          <w:szCs w:val="28"/>
          <w:lang w:val="en-US"/>
        </w:rPr>
        <w:t xml:space="preserve"> 22</w:t>
      </w:r>
      <w:r w:rsidR="0011527E" w:rsidRPr="0032148D">
        <w:rPr>
          <w:color w:val="000000" w:themeColor="text1"/>
          <w:sz w:val="28"/>
          <w:szCs w:val="28"/>
          <w:lang w:val="en-US"/>
        </w:rPr>
        <w:t>. – P.</w:t>
      </w:r>
      <w:r w:rsidRPr="0032148D">
        <w:rPr>
          <w:color w:val="000000" w:themeColor="text1"/>
          <w:sz w:val="28"/>
          <w:szCs w:val="28"/>
          <w:lang w:val="en-US"/>
        </w:rPr>
        <w:t xml:space="preserve"> 2332–2340. </w:t>
      </w:r>
    </w:p>
    <w:p w14:paraId="30BF0CD3" w14:textId="3CA076AC" w:rsidR="008444E3"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lang w:val="en-US"/>
        </w:rPr>
        <w:lastRenderedPageBreak/>
        <w:t>Acevedo S.</w:t>
      </w:r>
      <w:r w:rsidR="00000E50" w:rsidRPr="0032148D">
        <w:rPr>
          <w:color w:val="000000" w:themeColor="text1"/>
          <w:sz w:val="28"/>
          <w:szCs w:val="28"/>
          <w:lang w:val="en-US"/>
        </w:rPr>
        <w:t xml:space="preserve">, </w:t>
      </w:r>
      <w:r w:rsidRPr="0032148D">
        <w:rPr>
          <w:color w:val="000000" w:themeColor="text1"/>
          <w:sz w:val="28"/>
          <w:szCs w:val="28"/>
          <w:lang w:val="en-US"/>
        </w:rPr>
        <w:t>Castro A.</w:t>
      </w:r>
      <w:r w:rsidR="00000E50"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Negrin</w:t>
      </w:r>
      <w:proofErr w:type="spellEnd"/>
      <w:r w:rsidRPr="0032148D">
        <w:rPr>
          <w:color w:val="000000" w:themeColor="text1"/>
          <w:sz w:val="28"/>
          <w:szCs w:val="28"/>
          <w:lang w:val="en-US"/>
        </w:rPr>
        <w:t xml:space="preserve"> J.G.</w:t>
      </w:r>
      <w:r w:rsidR="00000E50" w:rsidRPr="0032148D">
        <w:rPr>
          <w:color w:val="000000" w:themeColor="text1"/>
          <w:sz w:val="28"/>
          <w:szCs w:val="28"/>
          <w:lang w:val="en-US"/>
        </w:rPr>
        <w:t>,</w:t>
      </w:r>
      <w:r w:rsidRPr="0032148D">
        <w:rPr>
          <w:color w:val="000000" w:themeColor="text1"/>
          <w:sz w:val="28"/>
          <w:szCs w:val="28"/>
          <w:lang w:val="en-US"/>
        </w:rPr>
        <w:t xml:space="preserve"> Fernandez A.</w:t>
      </w:r>
      <w:r w:rsidR="00000E50" w:rsidRPr="0032148D">
        <w:rPr>
          <w:color w:val="000000" w:themeColor="text1"/>
          <w:sz w:val="28"/>
          <w:szCs w:val="28"/>
          <w:lang w:val="en-US"/>
        </w:rPr>
        <w:t>,</w:t>
      </w:r>
      <w:r w:rsidRPr="0032148D">
        <w:rPr>
          <w:color w:val="000000" w:themeColor="text1"/>
          <w:sz w:val="28"/>
          <w:szCs w:val="28"/>
          <w:lang w:val="en-US"/>
        </w:rPr>
        <w:t xml:space="preserve"> Escobar</w:t>
      </w:r>
      <w:r w:rsidR="00000E50" w:rsidRPr="0032148D">
        <w:rPr>
          <w:color w:val="000000" w:themeColor="text1"/>
          <w:sz w:val="28"/>
          <w:szCs w:val="28"/>
          <w:lang w:val="en-US"/>
        </w:rPr>
        <w:t xml:space="preserve"> </w:t>
      </w:r>
      <w:r w:rsidRPr="0032148D">
        <w:rPr>
          <w:color w:val="000000" w:themeColor="text1"/>
          <w:sz w:val="28"/>
          <w:szCs w:val="28"/>
          <w:lang w:val="en-US"/>
        </w:rPr>
        <w:t>G.</w:t>
      </w:r>
      <w:r w:rsidR="00000E50"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Piscitelli</w:t>
      </w:r>
      <w:proofErr w:type="spellEnd"/>
      <w:r w:rsidRPr="0032148D">
        <w:rPr>
          <w:color w:val="000000" w:themeColor="text1"/>
          <w:sz w:val="28"/>
          <w:szCs w:val="28"/>
          <w:lang w:val="en-US"/>
        </w:rPr>
        <w:t xml:space="preserve"> V.</w:t>
      </w:r>
      <w:r w:rsidR="00000E50"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Delolme</w:t>
      </w:r>
      <w:proofErr w:type="spellEnd"/>
      <w:r w:rsidR="00000E50" w:rsidRPr="0032148D">
        <w:rPr>
          <w:color w:val="000000" w:themeColor="text1"/>
          <w:sz w:val="28"/>
          <w:szCs w:val="28"/>
          <w:lang w:val="en-US"/>
        </w:rPr>
        <w:t xml:space="preserve"> </w:t>
      </w:r>
      <w:r w:rsidRPr="0032148D">
        <w:rPr>
          <w:color w:val="000000" w:themeColor="text1"/>
          <w:sz w:val="28"/>
          <w:szCs w:val="28"/>
          <w:lang w:val="en-US"/>
        </w:rPr>
        <w:t>F.</w:t>
      </w:r>
      <w:r w:rsidR="00000E50"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Dessalces</w:t>
      </w:r>
      <w:proofErr w:type="spellEnd"/>
      <w:r w:rsidRPr="0032148D">
        <w:rPr>
          <w:color w:val="000000" w:themeColor="text1"/>
          <w:sz w:val="28"/>
          <w:szCs w:val="28"/>
          <w:lang w:val="en-US"/>
        </w:rPr>
        <w:t xml:space="preserve"> G. Relations between asphaltene structures and their physical and chemical properties: The rosary-type structure</w:t>
      </w:r>
      <w:r w:rsidR="00000E50" w:rsidRPr="0032148D">
        <w:rPr>
          <w:color w:val="000000" w:themeColor="text1"/>
          <w:sz w:val="28"/>
          <w:szCs w:val="28"/>
          <w:lang w:val="en-US"/>
        </w:rPr>
        <w:t xml:space="preserve"> //</w:t>
      </w:r>
      <w:r w:rsidRPr="0032148D">
        <w:rPr>
          <w:color w:val="000000" w:themeColor="text1"/>
          <w:sz w:val="28"/>
          <w:szCs w:val="28"/>
          <w:lang w:val="en-US"/>
        </w:rPr>
        <w:t xml:space="preserve"> Energy Fuels</w:t>
      </w:r>
      <w:r w:rsidR="00000E50" w:rsidRPr="0032148D">
        <w:rPr>
          <w:color w:val="000000" w:themeColor="text1"/>
          <w:sz w:val="28"/>
          <w:szCs w:val="28"/>
          <w:lang w:val="en-US"/>
        </w:rPr>
        <w:t>. –</w:t>
      </w:r>
      <w:r w:rsidRPr="0032148D">
        <w:rPr>
          <w:color w:val="000000" w:themeColor="text1"/>
          <w:sz w:val="28"/>
          <w:szCs w:val="28"/>
          <w:lang w:val="en-US"/>
        </w:rPr>
        <w:t xml:space="preserve"> 2007</w:t>
      </w:r>
      <w:r w:rsidR="00000E50" w:rsidRPr="0032148D">
        <w:rPr>
          <w:color w:val="000000" w:themeColor="text1"/>
          <w:sz w:val="28"/>
          <w:szCs w:val="28"/>
          <w:lang w:val="en-US"/>
        </w:rPr>
        <w:t>. – Vol.</w:t>
      </w:r>
      <w:r w:rsidRPr="0032148D">
        <w:rPr>
          <w:color w:val="000000" w:themeColor="text1"/>
          <w:sz w:val="28"/>
          <w:szCs w:val="28"/>
          <w:lang w:val="en-US"/>
        </w:rPr>
        <w:t xml:space="preserve"> 21</w:t>
      </w:r>
      <w:r w:rsidR="00000E50" w:rsidRPr="0032148D">
        <w:rPr>
          <w:color w:val="000000" w:themeColor="text1"/>
          <w:sz w:val="28"/>
          <w:szCs w:val="28"/>
          <w:lang w:val="en-US"/>
        </w:rPr>
        <w:t>. – P.</w:t>
      </w:r>
      <w:r w:rsidRPr="0032148D">
        <w:rPr>
          <w:color w:val="000000" w:themeColor="text1"/>
          <w:sz w:val="28"/>
          <w:szCs w:val="28"/>
          <w:lang w:val="en-US"/>
        </w:rPr>
        <w:t xml:space="preserve"> 2165–2175. </w:t>
      </w:r>
    </w:p>
    <w:p w14:paraId="16FB6F95" w14:textId="000FE3A5" w:rsidR="00451E2E" w:rsidRPr="0032148D" w:rsidRDefault="00451E2E" w:rsidP="00EA6970">
      <w:pPr>
        <w:pStyle w:val="aa"/>
        <w:numPr>
          <w:ilvl w:val="0"/>
          <w:numId w:val="4"/>
        </w:numPr>
        <w:spacing w:after="160" w:line="259" w:lineRule="auto"/>
        <w:ind w:left="0" w:firstLine="709"/>
        <w:jc w:val="both"/>
        <w:rPr>
          <w:bCs/>
          <w:color w:val="000000" w:themeColor="text1"/>
          <w:sz w:val="28"/>
          <w:szCs w:val="28"/>
          <w:lang w:val="en-US"/>
        </w:rPr>
      </w:pPr>
      <w:r w:rsidRPr="0032148D">
        <w:rPr>
          <w:color w:val="000000" w:themeColor="text1"/>
          <w:sz w:val="28"/>
          <w:szCs w:val="28"/>
          <w:lang w:val="en-US"/>
        </w:rPr>
        <w:t xml:space="preserve">Lesueur D. </w:t>
      </w:r>
      <w:r w:rsidR="008444E3" w:rsidRPr="0032148D">
        <w:rPr>
          <w:color w:val="000000" w:themeColor="text1"/>
          <w:sz w:val="28"/>
          <w:szCs w:val="28"/>
          <w:lang w:val="en-US"/>
        </w:rPr>
        <w:t>Evidence of the Colloidal Structure of Bitumen</w:t>
      </w:r>
      <w:r w:rsidR="00000E50" w:rsidRPr="0032148D">
        <w:rPr>
          <w:color w:val="000000" w:themeColor="text1"/>
          <w:sz w:val="28"/>
          <w:szCs w:val="28"/>
          <w:lang w:val="en-US"/>
        </w:rPr>
        <w:t xml:space="preserve"> //</w:t>
      </w:r>
      <w:r w:rsidR="008444E3" w:rsidRPr="0032148D">
        <w:rPr>
          <w:color w:val="000000" w:themeColor="text1"/>
          <w:sz w:val="28"/>
          <w:szCs w:val="28"/>
          <w:lang w:val="en-US"/>
        </w:rPr>
        <w:t xml:space="preserve"> Proc. ISAP International Workshop on the Chemo-Mechanics of Bituminous Materials</w:t>
      </w:r>
      <w:r w:rsidR="00000E50" w:rsidRPr="0032148D">
        <w:rPr>
          <w:color w:val="000000" w:themeColor="text1"/>
          <w:sz w:val="28"/>
          <w:szCs w:val="28"/>
          <w:lang w:val="en-US"/>
        </w:rPr>
        <w:t>. – 2009.</w:t>
      </w:r>
    </w:p>
    <w:p w14:paraId="46F464CB" w14:textId="25957A2A" w:rsidR="00451E2E" w:rsidRPr="0032148D" w:rsidRDefault="00451E2E" w:rsidP="00EA6970">
      <w:pPr>
        <w:pStyle w:val="aa"/>
        <w:numPr>
          <w:ilvl w:val="0"/>
          <w:numId w:val="4"/>
        </w:numPr>
        <w:spacing w:after="160" w:line="259" w:lineRule="auto"/>
        <w:ind w:left="0" w:firstLine="709"/>
        <w:jc w:val="both"/>
        <w:rPr>
          <w:rStyle w:val="nowrap"/>
          <w:bCs/>
          <w:color w:val="000000" w:themeColor="text1"/>
          <w:sz w:val="28"/>
          <w:szCs w:val="28"/>
          <w:lang w:val="en-US"/>
        </w:rPr>
      </w:pPr>
      <w:r w:rsidRPr="0032148D">
        <w:rPr>
          <w:color w:val="000000" w:themeColor="text1"/>
          <w:sz w:val="28"/>
          <w:szCs w:val="28"/>
          <w:lang w:val="en-US"/>
        </w:rPr>
        <w:t xml:space="preserve"> </w:t>
      </w:r>
      <w:proofErr w:type="spellStart"/>
      <w:r w:rsidRPr="0032148D">
        <w:rPr>
          <w:rStyle w:val="element-citation"/>
          <w:rFonts w:eastAsiaTheme="minorEastAsia"/>
          <w:color w:val="000000" w:themeColor="text1"/>
          <w:sz w:val="28"/>
          <w:szCs w:val="28"/>
          <w:shd w:val="clear" w:color="auto" w:fill="FFFFFF"/>
          <w:lang w:val="en-US"/>
        </w:rPr>
        <w:t>Kleizien</w:t>
      </w:r>
      <w:r w:rsidR="00417E4F" w:rsidRPr="0032148D">
        <w:rPr>
          <w:rStyle w:val="element-citation"/>
          <w:rFonts w:eastAsiaTheme="minorEastAsia"/>
          <w:color w:val="000000" w:themeColor="text1"/>
          <w:sz w:val="28"/>
          <w:szCs w:val="28"/>
          <w:shd w:val="clear" w:color="auto" w:fill="FFFFFF"/>
          <w:lang w:val="en-US"/>
        </w:rPr>
        <w:t>e</w:t>
      </w:r>
      <w:proofErr w:type="spellEnd"/>
      <w:r w:rsidRPr="0032148D">
        <w:rPr>
          <w:rStyle w:val="element-citation"/>
          <w:rFonts w:eastAsiaTheme="minorEastAsia"/>
          <w:color w:val="000000" w:themeColor="text1"/>
          <w:sz w:val="28"/>
          <w:szCs w:val="28"/>
          <w:shd w:val="clear" w:color="auto" w:fill="FFFFFF"/>
          <w:lang w:val="en-US"/>
        </w:rPr>
        <w:t xml:space="preserve"> R., </w:t>
      </w:r>
      <w:proofErr w:type="spellStart"/>
      <w:r w:rsidRPr="0032148D">
        <w:rPr>
          <w:rStyle w:val="element-citation"/>
          <w:rFonts w:eastAsiaTheme="minorEastAsia"/>
          <w:color w:val="000000" w:themeColor="text1"/>
          <w:sz w:val="28"/>
          <w:szCs w:val="28"/>
          <w:shd w:val="clear" w:color="auto" w:fill="FFFFFF"/>
          <w:lang w:val="en-US"/>
        </w:rPr>
        <w:t>Panasenkien</w:t>
      </w:r>
      <w:r w:rsidR="00417E4F" w:rsidRPr="0032148D">
        <w:rPr>
          <w:rStyle w:val="element-citation"/>
          <w:rFonts w:eastAsiaTheme="minorEastAsia"/>
          <w:color w:val="000000" w:themeColor="text1"/>
          <w:sz w:val="28"/>
          <w:szCs w:val="28"/>
          <w:shd w:val="clear" w:color="auto" w:fill="FFFFFF"/>
          <w:lang w:val="en-US"/>
        </w:rPr>
        <w:t>e</w:t>
      </w:r>
      <w:proofErr w:type="spellEnd"/>
      <w:r w:rsidRPr="0032148D">
        <w:rPr>
          <w:rStyle w:val="element-citation"/>
          <w:rFonts w:eastAsiaTheme="minorEastAsia"/>
          <w:color w:val="000000" w:themeColor="text1"/>
          <w:sz w:val="28"/>
          <w:szCs w:val="28"/>
          <w:shd w:val="clear" w:color="auto" w:fill="FFFFFF"/>
          <w:lang w:val="en-US"/>
        </w:rPr>
        <w:t xml:space="preserve"> M., Vaitkus A. Effect of aging on chemical composition and rheological properties of neat and modified bitumen</w:t>
      </w:r>
      <w:r w:rsidR="00417E4F" w:rsidRPr="0032148D">
        <w:rPr>
          <w:rStyle w:val="element-citation"/>
          <w:rFonts w:eastAsiaTheme="minorEastAsia"/>
          <w:color w:val="000000" w:themeColor="text1"/>
          <w:sz w:val="28"/>
          <w:szCs w:val="28"/>
          <w:shd w:val="clear" w:color="auto" w:fill="FFFFFF"/>
          <w:lang w:val="en-US"/>
        </w:rPr>
        <w:t xml:space="preserve"> //</w:t>
      </w:r>
      <w:r w:rsidRPr="0032148D">
        <w:rPr>
          <w:rStyle w:val="element-citation"/>
          <w:rFonts w:eastAsiaTheme="minorEastAsia"/>
          <w:color w:val="000000" w:themeColor="text1"/>
          <w:sz w:val="28"/>
          <w:szCs w:val="28"/>
          <w:shd w:val="clear" w:color="auto" w:fill="FFFFFF"/>
          <w:lang w:val="en-US"/>
        </w:rPr>
        <w:t> </w:t>
      </w:r>
      <w:r w:rsidRPr="0032148D">
        <w:rPr>
          <w:rStyle w:val="ref-journal"/>
          <w:color w:val="000000" w:themeColor="text1"/>
          <w:sz w:val="28"/>
          <w:szCs w:val="28"/>
          <w:shd w:val="clear" w:color="auto" w:fill="FFFFFF"/>
          <w:lang w:val="en-US"/>
        </w:rPr>
        <w:t>Materials</w:t>
      </w:r>
      <w:r w:rsidRPr="0032148D">
        <w:rPr>
          <w:rStyle w:val="ref-journal"/>
          <w:i/>
          <w:iCs/>
          <w:color w:val="000000" w:themeColor="text1"/>
          <w:sz w:val="28"/>
          <w:szCs w:val="28"/>
          <w:shd w:val="clear" w:color="auto" w:fill="FFFFFF"/>
          <w:lang w:val="en-US"/>
        </w:rPr>
        <w:t>.</w:t>
      </w:r>
      <w:r w:rsidR="00417E4F" w:rsidRPr="0032148D">
        <w:rPr>
          <w:rStyle w:val="ref-journal"/>
          <w:i/>
          <w:iCs/>
          <w:color w:val="000000" w:themeColor="text1"/>
          <w:sz w:val="28"/>
          <w:szCs w:val="28"/>
          <w:shd w:val="clear" w:color="auto" w:fill="FFFFFF"/>
          <w:lang w:val="en-US"/>
        </w:rPr>
        <w:t xml:space="preserve"> </w:t>
      </w:r>
      <w:r w:rsidR="00417E4F" w:rsidRPr="0032148D">
        <w:rPr>
          <w:rStyle w:val="ref-journal"/>
          <w:color w:val="000000" w:themeColor="text1"/>
          <w:sz w:val="28"/>
          <w:szCs w:val="28"/>
          <w:shd w:val="clear" w:color="auto" w:fill="FFFFFF"/>
          <w:lang w:val="en-US"/>
        </w:rPr>
        <w:t xml:space="preserve">– </w:t>
      </w:r>
      <w:r w:rsidRPr="0032148D">
        <w:rPr>
          <w:rStyle w:val="ref-journal"/>
          <w:i/>
          <w:iCs/>
          <w:color w:val="000000" w:themeColor="text1"/>
          <w:sz w:val="28"/>
          <w:szCs w:val="28"/>
          <w:shd w:val="clear" w:color="auto" w:fill="FFFFFF"/>
          <w:lang w:val="en-US"/>
        </w:rPr>
        <w:t> </w:t>
      </w:r>
      <w:r w:rsidRPr="0032148D">
        <w:rPr>
          <w:rStyle w:val="element-citation"/>
          <w:rFonts w:eastAsiaTheme="minorEastAsia"/>
          <w:color w:val="000000" w:themeColor="text1"/>
          <w:sz w:val="28"/>
          <w:szCs w:val="28"/>
          <w:shd w:val="clear" w:color="auto" w:fill="FFFFFF"/>
          <w:lang w:val="en-US"/>
        </w:rPr>
        <w:t>2019</w:t>
      </w:r>
      <w:r w:rsidR="00417E4F" w:rsidRPr="0032148D">
        <w:rPr>
          <w:rStyle w:val="element-citation"/>
          <w:rFonts w:eastAsiaTheme="minorEastAsia"/>
          <w:color w:val="000000" w:themeColor="text1"/>
          <w:sz w:val="28"/>
          <w:szCs w:val="28"/>
          <w:shd w:val="clear" w:color="auto" w:fill="FFFFFF"/>
          <w:lang w:val="en-US"/>
        </w:rPr>
        <w:t xml:space="preserve">. – Vol. </w:t>
      </w:r>
      <w:r w:rsidRPr="0032148D">
        <w:rPr>
          <w:rStyle w:val="ref-vol"/>
          <w:color w:val="000000" w:themeColor="text1"/>
          <w:sz w:val="28"/>
          <w:szCs w:val="28"/>
          <w:shd w:val="clear" w:color="auto" w:fill="FFFFFF"/>
          <w:lang w:val="en-US"/>
        </w:rPr>
        <w:t>12</w:t>
      </w:r>
      <w:r w:rsidR="00417E4F" w:rsidRPr="0032148D">
        <w:rPr>
          <w:rStyle w:val="element-citation"/>
          <w:rFonts w:eastAsiaTheme="minorEastAsia"/>
          <w:color w:val="000000" w:themeColor="text1"/>
          <w:sz w:val="28"/>
          <w:szCs w:val="28"/>
          <w:shd w:val="clear" w:color="auto" w:fill="FFFFFF"/>
          <w:lang w:val="en-US"/>
        </w:rPr>
        <w:t xml:space="preserve">. – </w:t>
      </w:r>
      <w:r w:rsidRPr="0032148D">
        <w:rPr>
          <w:rStyle w:val="element-citation"/>
          <w:rFonts w:eastAsiaTheme="minorEastAsia"/>
          <w:color w:val="000000" w:themeColor="text1"/>
          <w:sz w:val="28"/>
          <w:szCs w:val="28"/>
          <w:shd w:val="clear" w:color="auto" w:fill="FFFFFF"/>
          <w:lang w:val="en-US"/>
        </w:rPr>
        <w:t xml:space="preserve">4066. </w:t>
      </w:r>
    </w:p>
    <w:p w14:paraId="28CBAC65" w14:textId="46326945"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rStyle w:val="nowrap"/>
          <w:color w:val="000000" w:themeColor="text1"/>
          <w:sz w:val="28"/>
          <w:szCs w:val="28"/>
          <w:shd w:val="clear" w:color="auto" w:fill="FFFFFF"/>
          <w:lang w:val="en-US"/>
        </w:rPr>
        <w:t xml:space="preserve"> </w:t>
      </w:r>
      <w:proofErr w:type="spellStart"/>
      <w:r w:rsidRPr="0032148D">
        <w:rPr>
          <w:color w:val="000000" w:themeColor="text1"/>
          <w:sz w:val="28"/>
          <w:szCs w:val="28"/>
          <w:lang w:val="en-US"/>
        </w:rPr>
        <w:t>Paliukait</w:t>
      </w:r>
      <w:r w:rsidR="00243476" w:rsidRPr="0032148D">
        <w:rPr>
          <w:color w:val="000000" w:themeColor="text1"/>
          <w:sz w:val="28"/>
          <w:szCs w:val="28"/>
          <w:lang w:val="en-US"/>
        </w:rPr>
        <w:t>e</w:t>
      </w:r>
      <w:proofErr w:type="spellEnd"/>
      <w:r w:rsidR="00243476" w:rsidRPr="0032148D">
        <w:rPr>
          <w:color w:val="000000" w:themeColor="text1"/>
          <w:sz w:val="28"/>
          <w:szCs w:val="28"/>
          <w:lang w:val="en-US"/>
        </w:rPr>
        <w:t xml:space="preserve"> M.</w:t>
      </w:r>
      <w:r w:rsidRPr="0032148D">
        <w:rPr>
          <w:color w:val="000000" w:themeColor="text1"/>
          <w:sz w:val="28"/>
          <w:szCs w:val="28"/>
          <w:lang w:val="en-US"/>
        </w:rPr>
        <w:t>, Vaitkus</w:t>
      </w:r>
      <w:r w:rsidR="00243476" w:rsidRPr="0032148D">
        <w:rPr>
          <w:color w:val="000000" w:themeColor="text1"/>
          <w:sz w:val="28"/>
          <w:szCs w:val="28"/>
          <w:lang w:val="en-US"/>
        </w:rPr>
        <w:t xml:space="preserve"> A.</w:t>
      </w:r>
      <w:r w:rsidRPr="0032148D">
        <w:rPr>
          <w:color w:val="000000" w:themeColor="text1"/>
          <w:sz w:val="28"/>
          <w:szCs w:val="28"/>
          <w:lang w:val="en-US"/>
        </w:rPr>
        <w:t xml:space="preserve">, </w:t>
      </w:r>
      <w:proofErr w:type="spellStart"/>
      <w:r w:rsidRPr="0032148D">
        <w:rPr>
          <w:color w:val="000000" w:themeColor="text1"/>
          <w:sz w:val="28"/>
          <w:szCs w:val="28"/>
          <w:lang w:val="en-US"/>
        </w:rPr>
        <w:t>Zofka</w:t>
      </w:r>
      <w:proofErr w:type="spellEnd"/>
      <w:r w:rsidR="00243476" w:rsidRPr="0032148D">
        <w:rPr>
          <w:color w:val="000000" w:themeColor="text1"/>
          <w:sz w:val="28"/>
          <w:szCs w:val="28"/>
          <w:lang w:val="en-US"/>
        </w:rPr>
        <w:t xml:space="preserve"> A.</w:t>
      </w:r>
      <w:r w:rsidRPr="0032148D">
        <w:rPr>
          <w:color w:val="000000" w:themeColor="text1"/>
          <w:sz w:val="28"/>
          <w:szCs w:val="28"/>
          <w:lang w:val="en-US"/>
        </w:rPr>
        <w:t xml:space="preserve"> Influence of bitumen chemical composition and ageing on pavement performance</w:t>
      </w:r>
      <w:r w:rsidR="00243476" w:rsidRPr="0032148D">
        <w:rPr>
          <w:color w:val="000000" w:themeColor="text1"/>
          <w:sz w:val="28"/>
          <w:szCs w:val="28"/>
          <w:lang w:val="en-US"/>
        </w:rPr>
        <w:t xml:space="preserve"> //</w:t>
      </w:r>
      <w:r w:rsidRPr="0032148D">
        <w:rPr>
          <w:color w:val="000000" w:themeColor="text1"/>
          <w:sz w:val="28"/>
          <w:szCs w:val="28"/>
          <w:lang w:val="en-US"/>
        </w:rPr>
        <w:t xml:space="preserve"> </w:t>
      </w:r>
      <w:r w:rsidR="00243476" w:rsidRPr="0032148D">
        <w:rPr>
          <w:color w:val="000000" w:themeColor="text1"/>
          <w:sz w:val="28"/>
          <w:szCs w:val="28"/>
          <w:lang w:val="en-US"/>
        </w:rPr>
        <w:t xml:space="preserve">The Baltic Journal of Road and Bridge Engineering. – </w:t>
      </w:r>
      <w:r w:rsidRPr="0032148D">
        <w:rPr>
          <w:color w:val="000000" w:themeColor="text1"/>
          <w:sz w:val="28"/>
          <w:szCs w:val="28"/>
          <w:lang w:val="en-US"/>
        </w:rPr>
        <w:t>2015</w:t>
      </w:r>
      <w:r w:rsidR="00243476" w:rsidRPr="0032148D">
        <w:rPr>
          <w:color w:val="000000" w:themeColor="text1"/>
          <w:sz w:val="28"/>
          <w:szCs w:val="28"/>
          <w:lang w:val="en-US"/>
        </w:rPr>
        <w:t xml:space="preserve">. – </w:t>
      </w:r>
      <w:r w:rsidRPr="0032148D">
        <w:rPr>
          <w:color w:val="000000" w:themeColor="text1"/>
          <w:sz w:val="28"/>
          <w:szCs w:val="28"/>
          <w:lang w:val="en-US"/>
        </w:rPr>
        <w:t>Vol</w:t>
      </w:r>
      <w:r w:rsidR="00243476" w:rsidRPr="0032148D">
        <w:rPr>
          <w:color w:val="000000" w:themeColor="text1"/>
          <w:sz w:val="28"/>
          <w:szCs w:val="28"/>
          <w:lang w:val="en-US"/>
        </w:rPr>
        <w:t>.</w:t>
      </w:r>
      <w:r w:rsidRPr="0032148D">
        <w:rPr>
          <w:color w:val="000000" w:themeColor="text1"/>
          <w:sz w:val="28"/>
          <w:szCs w:val="28"/>
          <w:lang w:val="en-US"/>
        </w:rPr>
        <w:t xml:space="preserve"> 10</w:t>
      </w:r>
      <w:r w:rsidR="00243476" w:rsidRPr="0032148D">
        <w:rPr>
          <w:color w:val="000000" w:themeColor="text1"/>
          <w:sz w:val="28"/>
          <w:szCs w:val="28"/>
          <w:lang w:val="en-US"/>
        </w:rPr>
        <w:t>. – P.</w:t>
      </w:r>
      <w:r w:rsidRPr="0032148D">
        <w:rPr>
          <w:color w:val="000000" w:themeColor="text1"/>
          <w:sz w:val="28"/>
          <w:szCs w:val="28"/>
          <w:lang w:val="en-US"/>
        </w:rPr>
        <w:t xml:space="preserve"> 97–104</w:t>
      </w:r>
      <w:r w:rsidR="00243476" w:rsidRPr="0032148D">
        <w:rPr>
          <w:color w:val="000000" w:themeColor="text1"/>
          <w:sz w:val="28"/>
          <w:szCs w:val="28"/>
          <w:lang w:val="en-US"/>
        </w:rPr>
        <w:t>.</w:t>
      </w:r>
      <w:r w:rsidRPr="0032148D">
        <w:rPr>
          <w:color w:val="000000" w:themeColor="text1"/>
          <w:sz w:val="28"/>
          <w:szCs w:val="28"/>
          <w:lang w:val="en-US"/>
        </w:rPr>
        <w:t xml:space="preserve"> </w:t>
      </w:r>
    </w:p>
    <w:p w14:paraId="28A160B4" w14:textId="1A06A26D" w:rsidR="00451E2E" w:rsidRPr="0032148D" w:rsidRDefault="00466D12"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lang w:val="en-US"/>
        </w:rPr>
        <w:t xml:space="preserve">C.W </w:t>
      </w:r>
      <w:proofErr w:type="spellStart"/>
      <w:r w:rsidR="00451E2E" w:rsidRPr="0032148D">
        <w:rPr>
          <w:color w:val="000000" w:themeColor="text1"/>
          <w:sz w:val="28"/>
          <w:szCs w:val="28"/>
          <w:lang w:val="en-US"/>
        </w:rPr>
        <w:t>Dwiggins</w:t>
      </w:r>
      <w:proofErr w:type="spellEnd"/>
      <w:r w:rsidR="00451E2E" w:rsidRPr="0032148D">
        <w:rPr>
          <w:color w:val="000000" w:themeColor="text1"/>
          <w:sz w:val="28"/>
          <w:szCs w:val="28"/>
          <w:lang w:val="en-US"/>
        </w:rPr>
        <w:t>.</w:t>
      </w:r>
      <w:r w:rsidRPr="0032148D">
        <w:rPr>
          <w:color w:val="000000" w:themeColor="text1"/>
          <w:sz w:val="28"/>
          <w:szCs w:val="28"/>
          <w:lang w:val="en-US"/>
        </w:rPr>
        <w:t xml:space="preserve"> </w:t>
      </w:r>
      <w:r w:rsidR="00451E2E" w:rsidRPr="0032148D">
        <w:rPr>
          <w:color w:val="000000" w:themeColor="text1"/>
          <w:sz w:val="28"/>
          <w:szCs w:val="28"/>
          <w:lang w:val="en-US"/>
        </w:rPr>
        <w:t xml:space="preserve">Jr. </w:t>
      </w:r>
      <w:r w:rsidRPr="0032148D">
        <w:rPr>
          <w:color w:val="000000" w:themeColor="text1"/>
          <w:sz w:val="28"/>
          <w:szCs w:val="28"/>
          <w:lang w:val="en-US"/>
        </w:rPr>
        <w:t xml:space="preserve"> </w:t>
      </w:r>
      <w:r w:rsidR="00451E2E" w:rsidRPr="0032148D">
        <w:rPr>
          <w:color w:val="000000" w:themeColor="text1"/>
          <w:sz w:val="28"/>
          <w:szCs w:val="28"/>
          <w:lang w:val="en-US"/>
        </w:rPr>
        <w:t>A small angle X-Ray scattering study of the colloidal nature of petroleum</w:t>
      </w:r>
      <w:r w:rsidRPr="0032148D">
        <w:rPr>
          <w:color w:val="000000" w:themeColor="text1"/>
          <w:sz w:val="28"/>
          <w:szCs w:val="28"/>
          <w:lang w:val="en-US"/>
        </w:rPr>
        <w:t xml:space="preserve"> // The Journal of </w:t>
      </w:r>
      <w:r w:rsidR="00451E2E" w:rsidRPr="0032148D">
        <w:rPr>
          <w:color w:val="000000" w:themeColor="text1"/>
          <w:sz w:val="28"/>
          <w:szCs w:val="28"/>
          <w:lang w:val="en-US"/>
        </w:rPr>
        <w:t>Phys</w:t>
      </w:r>
      <w:r w:rsidRPr="0032148D">
        <w:rPr>
          <w:color w:val="000000" w:themeColor="text1"/>
          <w:sz w:val="28"/>
          <w:szCs w:val="28"/>
          <w:lang w:val="en-US"/>
        </w:rPr>
        <w:t>ical</w:t>
      </w:r>
      <w:r w:rsidR="00451E2E" w:rsidRPr="0032148D">
        <w:rPr>
          <w:color w:val="000000" w:themeColor="text1"/>
          <w:sz w:val="28"/>
          <w:szCs w:val="28"/>
          <w:lang w:val="en-US"/>
        </w:rPr>
        <w:t xml:space="preserve"> Chem</w:t>
      </w:r>
      <w:r w:rsidRPr="0032148D">
        <w:rPr>
          <w:color w:val="000000" w:themeColor="text1"/>
          <w:sz w:val="28"/>
          <w:szCs w:val="28"/>
          <w:lang w:val="en-US"/>
        </w:rPr>
        <w:t>istry. – 1965. – Vol.</w:t>
      </w:r>
      <w:r w:rsidR="00451E2E" w:rsidRPr="0032148D">
        <w:rPr>
          <w:color w:val="000000" w:themeColor="text1"/>
          <w:sz w:val="28"/>
          <w:szCs w:val="28"/>
          <w:lang w:val="en-US"/>
        </w:rPr>
        <w:t xml:space="preserve"> 69</w:t>
      </w:r>
      <w:r w:rsidRPr="0032148D">
        <w:rPr>
          <w:color w:val="000000" w:themeColor="text1"/>
          <w:sz w:val="28"/>
          <w:szCs w:val="28"/>
          <w:lang w:val="en-US"/>
        </w:rPr>
        <w:t xml:space="preserve">. – P. </w:t>
      </w:r>
      <w:r w:rsidR="00451E2E" w:rsidRPr="0032148D">
        <w:rPr>
          <w:color w:val="000000" w:themeColor="text1"/>
          <w:sz w:val="28"/>
          <w:szCs w:val="28"/>
          <w:lang w:val="en-US"/>
        </w:rPr>
        <w:t>3500-3506</w:t>
      </w:r>
      <w:r w:rsidRPr="0032148D">
        <w:rPr>
          <w:color w:val="000000" w:themeColor="text1"/>
          <w:sz w:val="28"/>
          <w:szCs w:val="28"/>
          <w:lang w:val="en-US"/>
        </w:rPr>
        <w:t>.</w:t>
      </w:r>
    </w:p>
    <w:p w14:paraId="5207B434" w14:textId="60A691DE"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proofErr w:type="spellStart"/>
      <w:r w:rsidRPr="0032148D">
        <w:rPr>
          <w:color w:val="000000" w:themeColor="text1"/>
          <w:sz w:val="28"/>
          <w:szCs w:val="28"/>
          <w:lang w:val="en-US"/>
        </w:rPr>
        <w:t>Ravey</w:t>
      </w:r>
      <w:proofErr w:type="spellEnd"/>
      <w:r w:rsidRPr="0032148D">
        <w:rPr>
          <w:color w:val="000000" w:themeColor="text1"/>
          <w:sz w:val="28"/>
          <w:szCs w:val="28"/>
          <w:lang w:val="en-US"/>
        </w:rPr>
        <w:t xml:space="preserve"> J. C., </w:t>
      </w:r>
      <w:proofErr w:type="spellStart"/>
      <w:r w:rsidRPr="0032148D">
        <w:rPr>
          <w:color w:val="000000" w:themeColor="text1"/>
          <w:sz w:val="28"/>
          <w:szCs w:val="28"/>
          <w:lang w:val="en-US"/>
        </w:rPr>
        <w:t>Ducouret</w:t>
      </w:r>
      <w:proofErr w:type="spellEnd"/>
      <w:r w:rsidRPr="0032148D">
        <w:rPr>
          <w:color w:val="000000" w:themeColor="text1"/>
          <w:sz w:val="28"/>
          <w:szCs w:val="28"/>
          <w:lang w:val="en-US"/>
        </w:rPr>
        <w:t xml:space="preserve"> </w:t>
      </w:r>
      <w:r w:rsidR="00651AC5" w:rsidRPr="0032148D">
        <w:rPr>
          <w:color w:val="000000" w:themeColor="text1"/>
          <w:sz w:val="28"/>
          <w:szCs w:val="28"/>
          <w:lang w:val="en-US"/>
        </w:rPr>
        <w:t xml:space="preserve">G., </w:t>
      </w:r>
      <w:proofErr w:type="spellStart"/>
      <w:r w:rsidRPr="0032148D">
        <w:rPr>
          <w:color w:val="000000" w:themeColor="text1"/>
          <w:sz w:val="28"/>
          <w:szCs w:val="28"/>
          <w:lang w:val="en-US"/>
        </w:rPr>
        <w:t>Espinat</w:t>
      </w:r>
      <w:proofErr w:type="spellEnd"/>
      <w:r w:rsidR="00651AC5" w:rsidRPr="0032148D">
        <w:rPr>
          <w:color w:val="000000" w:themeColor="text1"/>
          <w:sz w:val="28"/>
          <w:szCs w:val="28"/>
          <w:lang w:val="en-US"/>
        </w:rPr>
        <w:t xml:space="preserve"> D. </w:t>
      </w:r>
      <w:r w:rsidRPr="0032148D">
        <w:rPr>
          <w:color w:val="000000" w:themeColor="text1"/>
          <w:sz w:val="28"/>
          <w:szCs w:val="28"/>
          <w:lang w:val="en-US"/>
        </w:rPr>
        <w:t>Asphaltene macrostructure by small angle neutron scattering</w:t>
      </w:r>
      <w:r w:rsidR="00EE4CAA" w:rsidRPr="0032148D">
        <w:rPr>
          <w:color w:val="000000" w:themeColor="text1"/>
          <w:sz w:val="28"/>
          <w:szCs w:val="28"/>
          <w:lang w:val="en-US"/>
        </w:rPr>
        <w:t xml:space="preserve"> //</w:t>
      </w:r>
      <w:r w:rsidR="00651AC5" w:rsidRPr="0032148D">
        <w:rPr>
          <w:color w:val="000000" w:themeColor="text1"/>
          <w:sz w:val="28"/>
          <w:szCs w:val="28"/>
          <w:lang w:val="en-US"/>
        </w:rPr>
        <w:t xml:space="preserve"> </w:t>
      </w:r>
      <w:r w:rsidR="00EE4CAA" w:rsidRPr="0032148D">
        <w:rPr>
          <w:color w:val="000000" w:themeColor="text1"/>
          <w:sz w:val="28"/>
          <w:szCs w:val="28"/>
          <w:lang w:val="en-US"/>
        </w:rPr>
        <w:t xml:space="preserve">Fuel. </w:t>
      </w:r>
      <w:r w:rsidR="00651AC5" w:rsidRPr="0032148D">
        <w:rPr>
          <w:color w:val="000000" w:themeColor="text1"/>
          <w:sz w:val="28"/>
          <w:szCs w:val="28"/>
          <w:lang w:val="en-US"/>
        </w:rPr>
        <w:t>– 1988.</w:t>
      </w:r>
      <w:r w:rsidRPr="0032148D">
        <w:rPr>
          <w:color w:val="000000" w:themeColor="text1"/>
          <w:sz w:val="28"/>
          <w:szCs w:val="28"/>
          <w:lang w:val="en-US"/>
        </w:rPr>
        <w:t xml:space="preserve"> </w:t>
      </w:r>
      <w:r w:rsidR="00EE4CAA" w:rsidRPr="0032148D">
        <w:rPr>
          <w:color w:val="000000" w:themeColor="text1"/>
          <w:sz w:val="28"/>
          <w:szCs w:val="28"/>
          <w:lang w:val="en-US"/>
        </w:rPr>
        <w:t>– Vol.</w:t>
      </w:r>
      <w:r w:rsidRPr="0032148D">
        <w:rPr>
          <w:color w:val="000000" w:themeColor="text1"/>
          <w:sz w:val="28"/>
          <w:szCs w:val="28"/>
          <w:lang w:val="en-US"/>
        </w:rPr>
        <w:t>67</w:t>
      </w:r>
      <w:r w:rsidR="00EE4CAA" w:rsidRPr="0032148D">
        <w:rPr>
          <w:color w:val="000000" w:themeColor="text1"/>
          <w:sz w:val="28"/>
          <w:szCs w:val="28"/>
          <w:lang w:val="en-US"/>
        </w:rPr>
        <w:t>. – P.</w:t>
      </w:r>
      <w:r w:rsidRPr="0032148D">
        <w:rPr>
          <w:color w:val="000000" w:themeColor="text1"/>
          <w:sz w:val="28"/>
          <w:szCs w:val="28"/>
          <w:lang w:val="en-US"/>
        </w:rPr>
        <w:t>1560-1567</w:t>
      </w:r>
      <w:r w:rsidR="00EE4CAA" w:rsidRPr="0032148D">
        <w:rPr>
          <w:color w:val="000000" w:themeColor="text1"/>
          <w:sz w:val="28"/>
          <w:szCs w:val="28"/>
          <w:lang w:val="en-US"/>
        </w:rPr>
        <w:t>.</w:t>
      </w:r>
    </w:p>
    <w:p w14:paraId="0C990E6D" w14:textId="2F558C67"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proofErr w:type="spellStart"/>
      <w:r w:rsidRPr="0032148D">
        <w:rPr>
          <w:color w:val="000000" w:themeColor="text1"/>
          <w:sz w:val="28"/>
          <w:szCs w:val="28"/>
          <w:lang w:val="en-US"/>
        </w:rPr>
        <w:t>Overfield</w:t>
      </w:r>
      <w:proofErr w:type="spellEnd"/>
      <w:r w:rsidRPr="0032148D">
        <w:rPr>
          <w:color w:val="000000" w:themeColor="text1"/>
          <w:sz w:val="28"/>
          <w:szCs w:val="28"/>
          <w:lang w:val="en-US"/>
        </w:rPr>
        <w:t xml:space="preserve"> R. E., </w:t>
      </w:r>
      <w:proofErr w:type="spellStart"/>
      <w:r w:rsidRPr="0032148D">
        <w:rPr>
          <w:color w:val="000000" w:themeColor="text1"/>
          <w:sz w:val="28"/>
          <w:szCs w:val="28"/>
          <w:lang w:val="en-US"/>
        </w:rPr>
        <w:t>Sheu</w:t>
      </w:r>
      <w:proofErr w:type="spellEnd"/>
      <w:r w:rsidRPr="0032148D">
        <w:rPr>
          <w:color w:val="000000" w:themeColor="text1"/>
          <w:sz w:val="28"/>
          <w:szCs w:val="28"/>
          <w:lang w:val="en-US"/>
        </w:rPr>
        <w:t xml:space="preserve"> E. Y., Sinha S. K.</w:t>
      </w:r>
      <w:r w:rsidR="00E91CD6" w:rsidRPr="0032148D">
        <w:rPr>
          <w:color w:val="000000" w:themeColor="text1"/>
          <w:sz w:val="28"/>
          <w:szCs w:val="28"/>
          <w:lang w:val="en-US"/>
        </w:rPr>
        <w:t xml:space="preserve"> </w:t>
      </w:r>
      <w:r w:rsidRPr="0032148D">
        <w:rPr>
          <w:color w:val="000000" w:themeColor="text1"/>
          <w:sz w:val="28"/>
          <w:szCs w:val="28"/>
          <w:lang w:val="en-US"/>
        </w:rPr>
        <w:t>SANS study of asphaltene aggregation</w:t>
      </w:r>
      <w:r w:rsidR="00E91CD6" w:rsidRPr="0032148D">
        <w:rPr>
          <w:color w:val="000000" w:themeColor="text1"/>
          <w:sz w:val="28"/>
          <w:szCs w:val="28"/>
          <w:lang w:val="en-US"/>
        </w:rPr>
        <w:t xml:space="preserve"> // </w:t>
      </w:r>
      <w:r w:rsidRPr="0032148D">
        <w:rPr>
          <w:color w:val="000000" w:themeColor="text1"/>
          <w:sz w:val="28"/>
          <w:szCs w:val="28"/>
          <w:lang w:val="en-US"/>
        </w:rPr>
        <w:t>Fuel Sci</w:t>
      </w:r>
      <w:r w:rsidR="00E91CD6" w:rsidRPr="0032148D">
        <w:rPr>
          <w:color w:val="000000" w:themeColor="text1"/>
          <w:sz w:val="28"/>
          <w:szCs w:val="28"/>
          <w:lang w:val="en-US"/>
        </w:rPr>
        <w:t>ence and</w:t>
      </w:r>
      <w:r w:rsidRPr="0032148D">
        <w:rPr>
          <w:color w:val="000000" w:themeColor="text1"/>
          <w:sz w:val="28"/>
          <w:szCs w:val="28"/>
          <w:lang w:val="en-US"/>
        </w:rPr>
        <w:t xml:space="preserve"> Techn</w:t>
      </w:r>
      <w:r w:rsidR="00E91CD6" w:rsidRPr="0032148D">
        <w:rPr>
          <w:color w:val="000000" w:themeColor="text1"/>
          <w:sz w:val="28"/>
          <w:szCs w:val="28"/>
          <w:lang w:val="en-US"/>
        </w:rPr>
        <w:t xml:space="preserve">ology </w:t>
      </w:r>
      <w:r w:rsidRPr="0032148D">
        <w:rPr>
          <w:color w:val="000000" w:themeColor="text1"/>
          <w:sz w:val="28"/>
          <w:szCs w:val="28"/>
          <w:lang w:val="en-US"/>
        </w:rPr>
        <w:t>Int</w:t>
      </w:r>
      <w:r w:rsidR="00E91CD6" w:rsidRPr="0032148D">
        <w:rPr>
          <w:color w:val="000000" w:themeColor="text1"/>
          <w:sz w:val="28"/>
          <w:szCs w:val="28"/>
          <w:lang w:val="en-US"/>
        </w:rPr>
        <w:t>ernational. – 1989. – Vol.</w:t>
      </w:r>
      <w:r w:rsidRPr="0032148D">
        <w:rPr>
          <w:color w:val="000000" w:themeColor="text1"/>
          <w:sz w:val="28"/>
          <w:szCs w:val="28"/>
          <w:lang w:val="en-US"/>
        </w:rPr>
        <w:t xml:space="preserve"> 7</w:t>
      </w:r>
      <w:r w:rsidR="00E91CD6" w:rsidRPr="0032148D">
        <w:rPr>
          <w:color w:val="000000" w:themeColor="text1"/>
          <w:sz w:val="28"/>
          <w:szCs w:val="28"/>
          <w:lang w:val="en-US"/>
        </w:rPr>
        <w:t>. – P.</w:t>
      </w:r>
      <w:r w:rsidRPr="0032148D">
        <w:rPr>
          <w:color w:val="000000" w:themeColor="text1"/>
          <w:sz w:val="28"/>
          <w:szCs w:val="28"/>
          <w:lang w:val="en-US"/>
        </w:rPr>
        <w:t>611-624</w:t>
      </w:r>
      <w:r w:rsidR="00E91CD6" w:rsidRPr="0032148D">
        <w:rPr>
          <w:color w:val="000000" w:themeColor="text1"/>
          <w:sz w:val="28"/>
          <w:szCs w:val="28"/>
          <w:lang w:val="en-US"/>
        </w:rPr>
        <w:t>.</w:t>
      </w:r>
    </w:p>
    <w:p w14:paraId="02D81B3A" w14:textId="77777777" w:rsidR="00604C5C" w:rsidRPr="0032148D" w:rsidRDefault="00451E2E" w:rsidP="00604C5C">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lang w:val="en-US"/>
        </w:rPr>
        <w:t>Bardon C., Barr</w:t>
      </w:r>
      <w:r w:rsidR="007A16E4" w:rsidRPr="0032148D">
        <w:rPr>
          <w:color w:val="000000" w:themeColor="text1"/>
          <w:sz w:val="28"/>
          <w:szCs w:val="28"/>
          <w:lang w:val="en-US"/>
        </w:rPr>
        <w:t>e</w:t>
      </w:r>
      <w:r w:rsidRPr="0032148D">
        <w:rPr>
          <w:color w:val="000000" w:themeColor="text1"/>
          <w:sz w:val="28"/>
          <w:szCs w:val="28"/>
          <w:lang w:val="en-US"/>
        </w:rPr>
        <w:t xml:space="preserve"> L., </w:t>
      </w:r>
      <w:proofErr w:type="spellStart"/>
      <w:r w:rsidRPr="0032148D">
        <w:rPr>
          <w:color w:val="000000" w:themeColor="text1"/>
          <w:sz w:val="28"/>
          <w:szCs w:val="28"/>
          <w:lang w:val="en-US"/>
        </w:rPr>
        <w:t>Espinat</w:t>
      </w:r>
      <w:proofErr w:type="spellEnd"/>
      <w:r w:rsidRPr="0032148D">
        <w:rPr>
          <w:color w:val="000000" w:themeColor="text1"/>
          <w:sz w:val="28"/>
          <w:szCs w:val="28"/>
          <w:lang w:val="en-US"/>
        </w:rPr>
        <w:t xml:space="preserve"> D. The colloidal structure of crude oils and suspensions of asphaltenes and resins</w:t>
      </w:r>
      <w:r w:rsidR="007A16E4" w:rsidRPr="0032148D">
        <w:rPr>
          <w:color w:val="000000" w:themeColor="text1"/>
          <w:sz w:val="28"/>
          <w:szCs w:val="28"/>
          <w:lang w:val="en-US"/>
        </w:rPr>
        <w:t xml:space="preserve"> // Fuel Science and Technology International</w:t>
      </w:r>
      <w:r w:rsidRPr="0032148D">
        <w:rPr>
          <w:color w:val="000000" w:themeColor="text1"/>
          <w:sz w:val="28"/>
          <w:szCs w:val="28"/>
          <w:lang w:val="en-US"/>
        </w:rPr>
        <w:t xml:space="preserve">. </w:t>
      </w:r>
      <w:r w:rsidR="007A16E4" w:rsidRPr="0032148D">
        <w:rPr>
          <w:color w:val="000000" w:themeColor="text1"/>
          <w:sz w:val="28"/>
          <w:szCs w:val="28"/>
          <w:lang w:val="en-US"/>
        </w:rPr>
        <w:t>– 1996. – Vol.</w:t>
      </w:r>
      <w:r w:rsidRPr="0032148D">
        <w:rPr>
          <w:color w:val="000000" w:themeColor="text1"/>
          <w:sz w:val="28"/>
          <w:szCs w:val="28"/>
          <w:lang w:val="en-US"/>
        </w:rPr>
        <w:t>14</w:t>
      </w:r>
      <w:r w:rsidR="007A16E4" w:rsidRPr="0032148D">
        <w:rPr>
          <w:color w:val="000000" w:themeColor="text1"/>
          <w:sz w:val="28"/>
          <w:szCs w:val="28"/>
          <w:lang w:val="en-US"/>
        </w:rPr>
        <w:t xml:space="preserve">. – P. </w:t>
      </w:r>
      <w:r w:rsidRPr="0032148D">
        <w:rPr>
          <w:color w:val="000000" w:themeColor="text1"/>
          <w:sz w:val="28"/>
          <w:szCs w:val="28"/>
          <w:lang w:val="en-US"/>
        </w:rPr>
        <w:t>203-242</w:t>
      </w:r>
      <w:r w:rsidR="007A16E4" w:rsidRPr="0032148D">
        <w:rPr>
          <w:color w:val="000000" w:themeColor="text1"/>
          <w:sz w:val="28"/>
          <w:szCs w:val="28"/>
          <w:lang w:val="en-US"/>
        </w:rPr>
        <w:t>.</w:t>
      </w:r>
    </w:p>
    <w:p w14:paraId="54F75535" w14:textId="5CDC78CD" w:rsidR="00604C5C" w:rsidRPr="0032148D" w:rsidRDefault="00604C5C" w:rsidP="00604C5C">
      <w:pPr>
        <w:pStyle w:val="aa"/>
        <w:numPr>
          <w:ilvl w:val="0"/>
          <w:numId w:val="4"/>
        </w:numPr>
        <w:spacing w:after="160" w:line="259" w:lineRule="auto"/>
        <w:ind w:left="0" w:firstLine="709"/>
        <w:jc w:val="both"/>
        <w:rPr>
          <w:color w:val="000000" w:themeColor="text1"/>
          <w:sz w:val="28"/>
          <w:szCs w:val="28"/>
          <w:shd w:val="clear" w:color="auto" w:fill="FFFFFF"/>
          <w:lang w:val="en-US"/>
        </w:rPr>
      </w:pPr>
      <w:proofErr w:type="spellStart"/>
      <w:r w:rsidRPr="0032148D">
        <w:rPr>
          <w:color w:val="000000" w:themeColor="text1"/>
          <w:sz w:val="28"/>
          <w:szCs w:val="28"/>
          <w:lang w:val="en-US"/>
        </w:rPr>
        <w:t>Rogel</w:t>
      </w:r>
      <w:proofErr w:type="spellEnd"/>
      <w:r w:rsidRPr="0032148D">
        <w:rPr>
          <w:color w:val="000000" w:themeColor="text1"/>
          <w:sz w:val="28"/>
          <w:szCs w:val="28"/>
          <w:lang w:val="en-US"/>
        </w:rPr>
        <w:t xml:space="preserve"> E., Leon O., Torres G., </w:t>
      </w:r>
      <w:proofErr w:type="spellStart"/>
      <w:r w:rsidRPr="0032148D">
        <w:rPr>
          <w:color w:val="000000" w:themeColor="text1"/>
          <w:sz w:val="28"/>
          <w:szCs w:val="28"/>
          <w:lang w:val="en-US"/>
        </w:rPr>
        <w:t>Espidel</w:t>
      </w:r>
      <w:proofErr w:type="spellEnd"/>
      <w:r w:rsidRPr="0032148D">
        <w:rPr>
          <w:color w:val="000000" w:themeColor="text1"/>
          <w:sz w:val="28"/>
          <w:szCs w:val="28"/>
          <w:lang w:val="en-US"/>
        </w:rPr>
        <w:t xml:space="preserve"> J. Aggregation of asphaltenes in organic solvents using surface tension measurements // Fuel. – 2000. – Vol. 79. – P. 1389-1394.</w:t>
      </w:r>
    </w:p>
    <w:p w14:paraId="468C30D4" w14:textId="62B8D43E" w:rsidR="0088579D" w:rsidRPr="0032148D" w:rsidRDefault="00451E2E" w:rsidP="0088579D">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lang w:val="en-US"/>
        </w:rPr>
        <w:t>Yen T.</w:t>
      </w:r>
      <w:r w:rsidR="0088579D" w:rsidRPr="0032148D">
        <w:rPr>
          <w:color w:val="000000" w:themeColor="text1"/>
          <w:sz w:val="28"/>
          <w:szCs w:val="28"/>
          <w:lang w:val="en-US"/>
        </w:rPr>
        <w:t xml:space="preserve"> </w:t>
      </w:r>
      <w:r w:rsidRPr="0032148D">
        <w:rPr>
          <w:color w:val="000000" w:themeColor="text1"/>
          <w:sz w:val="28"/>
          <w:szCs w:val="28"/>
          <w:lang w:val="en-US"/>
        </w:rPr>
        <w:t>The colloidal aspect of a macrostructure of petroleum asphalt</w:t>
      </w:r>
      <w:r w:rsidR="0088579D" w:rsidRPr="0032148D">
        <w:rPr>
          <w:color w:val="000000" w:themeColor="text1"/>
          <w:sz w:val="28"/>
          <w:szCs w:val="28"/>
          <w:lang w:val="en-US"/>
        </w:rPr>
        <w:t xml:space="preserve"> //</w:t>
      </w:r>
      <w:r w:rsidRPr="0032148D">
        <w:rPr>
          <w:color w:val="000000" w:themeColor="text1"/>
          <w:sz w:val="28"/>
          <w:szCs w:val="28"/>
          <w:lang w:val="en-US"/>
        </w:rPr>
        <w:t xml:space="preserve"> </w:t>
      </w:r>
      <w:r w:rsidR="0088579D" w:rsidRPr="0032148D">
        <w:rPr>
          <w:color w:val="000000" w:themeColor="text1"/>
          <w:sz w:val="28"/>
          <w:szCs w:val="28"/>
          <w:lang w:val="en-US"/>
        </w:rPr>
        <w:t xml:space="preserve">    Fuel Science and Technology International. – 1992. – Vol. 10. – P.723-733.</w:t>
      </w:r>
    </w:p>
    <w:p w14:paraId="70679C68" w14:textId="65BD7628"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lang w:val="en-US"/>
        </w:rPr>
        <w:t xml:space="preserve">  </w:t>
      </w:r>
      <w:proofErr w:type="spellStart"/>
      <w:r w:rsidRPr="0032148D">
        <w:rPr>
          <w:color w:val="000000" w:themeColor="text1"/>
          <w:sz w:val="28"/>
          <w:szCs w:val="28"/>
          <w:lang w:val="en-US"/>
        </w:rPr>
        <w:t>Espinat</w:t>
      </w:r>
      <w:proofErr w:type="spellEnd"/>
      <w:r w:rsidRPr="0032148D">
        <w:rPr>
          <w:color w:val="000000" w:themeColor="text1"/>
          <w:sz w:val="28"/>
          <w:szCs w:val="28"/>
          <w:lang w:val="en-US"/>
        </w:rPr>
        <w:t xml:space="preserve"> D., E. Rosenberg, </w:t>
      </w:r>
      <w:proofErr w:type="spellStart"/>
      <w:r w:rsidRPr="0032148D">
        <w:rPr>
          <w:color w:val="000000" w:themeColor="text1"/>
          <w:sz w:val="28"/>
          <w:szCs w:val="28"/>
          <w:lang w:val="en-US"/>
        </w:rPr>
        <w:t>Scarsella</w:t>
      </w:r>
      <w:proofErr w:type="spellEnd"/>
      <w:r w:rsidRPr="0032148D">
        <w:rPr>
          <w:color w:val="000000" w:themeColor="text1"/>
          <w:sz w:val="28"/>
          <w:szCs w:val="28"/>
          <w:lang w:val="en-US"/>
        </w:rPr>
        <w:t xml:space="preserve"> </w:t>
      </w:r>
      <w:r w:rsidR="005B2AF1" w:rsidRPr="0032148D">
        <w:rPr>
          <w:color w:val="000000" w:themeColor="text1"/>
          <w:sz w:val="28"/>
          <w:szCs w:val="28"/>
          <w:lang w:val="en-US"/>
        </w:rPr>
        <w:t xml:space="preserve">M. </w:t>
      </w:r>
      <w:r w:rsidRPr="0032148D">
        <w:rPr>
          <w:color w:val="000000" w:themeColor="text1"/>
          <w:sz w:val="28"/>
          <w:szCs w:val="28"/>
          <w:lang w:val="en-US"/>
        </w:rPr>
        <w:t>Structures and Dynamics of Asphaltenes</w:t>
      </w:r>
      <w:r w:rsidR="005B2AF1" w:rsidRPr="0032148D">
        <w:rPr>
          <w:color w:val="000000" w:themeColor="text1"/>
          <w:sz w:val="28"/>
          <w:szCs w:val="28"/>
          <w:lang w:val="en-US"/>
        </w:rPr>
        <w:t xml:space="preserve">. </w:t>
      </w:r>
      <w:r w:rsidRPr="0032148D">
        <w:rPr>
          <w:color w:val="000000" w:themeColor="text1"/>
          <w:sz w:val="28"/>
          <w:szCs w:val="28"/>
          <w:lang w:val="en-US"/>
        </w:rPr>
        <w:t>New-York: Plenum Pre</w:t>
      </w:r>
      <w:r w:rsidR="00710702" w:rsidRPr="0032148D">
        <w:rPr>
          <w:color w:val="000000" w:themeColor="text1"/>
          <w:sz w:val="28"/>
          <w:szCs w:val="28"/>
          <w:lang w:val="en-US"/>
        </w:rPr>
        <w:t>ss, 1998. –</w:t>
      </w:r>
      <w:r w:rsidRPr="0032148D">
        <w:rPr>
          <w:color w:val="000000" w:themeColor="text1"/>
          <w:sz w:val="28"/>
          <w:szCs w:val="28"/>
          <w:lang w:val="en-US"/>
        </w:rPr>
        <w:t xml:space="preserve"> </w:t>
      </w:r>
      <w:r w:rsidR="005B2AF1" w:rsidRPr="0032148D">
        <w:rPr>
          <w:color w:val="000000" w:themeColor="text1"/>
          <w:sz w:val="28"/>
          <w:szCs w:val="28"/>
          <w:lang w:val="en-US"/>
        </w:rPr>
        <w:t>438 p.</w:t>
      </w:r>
    </w:p>
    <w:p w14:paraId="51E83B04" w14:textId="6B1E0340" w:rsidR="00451E2E" w:rsidRPr="0032148D" w:rsidRDefault="00710702"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lang w:val="en-US"/>
        </w:rPr>
        <w:t>Usmani A.</w:t>
      </w:r>
      <w:r w:rsidR="00451E2E" w:rsidRPr="0032148D">
        <w:rPr>
          <w:color w:val="000000" w:themeColor="text1"/>
          <w:sz w:val="28"/>
          <w:szCs w:val="28"/>
          <w:lang w:val="en-US"/>
        </w:rPr>
        <w:t xml:space="preserve"> Asphalt Science and Technology</w:t>
      </w:r>
      <w:r w:rsidRPr="0032148D">
        <w:rPr>
          <w:color w:val="000000" w:themeColor="text1"/>
          <w:sz w:val="28"/>
          <w:szCs w:val="28"/>
          <w:lang w:val="en-US"/>
        </w:rPr>
        <w:t>.</w:t>
      </w:r>
      <w:r w:rsidR="00451E2E" w:rsidRPr="0032148D">
        <w:rPr>
          <w:color w:val="000000" w:themeColor="text1"/>
          <w:sz w:val="28"/>
          <w:szCs w:val="28"/>
          <w:lang w:val="en-US"/>
        </w:rPr>
        <w:t xml:space="preserve"> New York: Marcel Dekker, 1997</w:t>
      </w:r>
      <w:r w:rsidRPr="0032148D">
        <w:rPr>
          <w:color w:val="000000" w:themeColor="text1"/>
          <w:sz w:val="28"/>
          <w:szCs w:val="28"/>
          <w:lang w:val="en-US"/>
        </w:rPr>
        <w:t>. – 544 p.</w:t>
      </w:r>
    </w:p>
    <w:p w14:paraId="552CDE3F" w14:textId="1F1CFAFC"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rPr>
      </w:pPr>
      <w:r w:rsidRPr="0032148D">
        <w:rPr>
          <w:color w:val="000000" w:themeColor="text1"/>
          <w:sz w:val="28"/>
          <w:szCs w:val="28"/>
        </w:rPr>
        <w:t xml:space="preserve">ГОСТ 3344-83 Щебень и песок шлаковые для дорожного строительства. Технические условия </w:t>
      </w:r>
      <w:r w:rsidR="004439E4" w:rsidRPr="0032148D">
        <w:rPr>
          <w:color w:val="000000" w:themeColor="text1"/>
          <w:sz w:val="28"/>
          <w:szCs w:val="28"/>
        </w:rPr>
        <w:t>–</w:t>
      </w:r>
      <w:r w:rsidRPr="0032148D">
        <w:rPr>
          <w:color w:val="000000" w:themeColor="text1"/>
          <w:sz w:val="28"/>
          <w:szCs w:val="28"/>
        </w:rPr>
        <w:t xml:space="preserve"> М</w:t>
      </w:r>
      <w:r w:rsidR="004439E4" w:rsidRPr="0032148D">
        <w:rPr>
          <w:color w:val="000000" w:themeColor="text1"/>
          <w:sz w:val="28"/>
          <w:szCs w:val="28"/>
        </w:rPr>
        <w:t>.</w:t>
      </w:r>
      <w:r w:rsidRPr="0032148D">
        <w:rPr>
          <w:color w:val="000000" w:themeColor="text1"/>
          <w:sz w:val="28"/>
          <w:szCs w:val="28"/>
        </w:rPr>
        <w:t xml:space="preserve">: </w:t>
      </w:r>
      <w:proofErr w:type="spellStart"/>
      <w:r w:rsidRPr="0032148D">
        <w:rPr>
          <w:color w:val="000000" w:themeColor="text1"/>
          <w:sz w:val="28"/>
          <w:szCs w:val="28"/>
        </w:rPr>
        <w:t>Стандартинформ</w:t>
      </w:r>
      <w:proofErr w:type="spellEnd"/>
      <w:r w:rsidRPr="0032148D">
        <w:rPr>
          <w:color w:val="000000" w:themeColor="text1"/>
          <w:sz w:val="28"/>
          <w:szCs w:val="28"/>
        </w:rPr>
        <w:t xml:space="preserve">, 2007. - 11 с. </w:t>
      </w:r>
    </w:p>
    <w:p w14:paraId="3556EFE7" w14:textId="4AA3C7BC"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rPr>
      </w:pPr>
      <w:r w:rsidRPr="0032148D">
        <w:rPr>
          <w:color w:val="000000" w:themeColor="text1"/>
          <w:sz w:val="28"/>
          <w:szCs w:val="28"/>
        </w:rPr>
        <w:t>ГОСТ 8267-93 Щебень и гравий из плотных горных пород для строительных раб</w:t>
      </w:r>
      <w:r w:rsidR="004439E4" w:rsidRPr="0032148D">
        <w:rPr>
          <w:color w:val="000000" w:themeColor="text1"/>
          <w:sz w:val="28"/>
          <w:szCs w:val="28"/>
        </w:rPr>
        <w:t>от. Технические условия – Минск</w:t>
      </w:r>
      <w:r w:rsidRPr="0032148D">
        <w:rPr>
          <w:color w:val="000000" w:themeColor="text1"/>
          <w:sz w:val="28"/>
          <w:szCs w:val="28"/>
        </w:rPr>
        <w:t xml:space="preserve">: Межгосударственная научно-техническая комиссия по стандартизации и техническому нормированию в строительстве, 2009. – 11 с. </w:t>
      </w:r>
    </w:p>
    <w:p w14:paraId="633E42AA" w14:textId="456E57F4"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rPr>
      </w:pPr>
      <w:r w:rsidRPr="0032148D">
        <w:rPr>
          <w:color w:val="000000" w:themeColor="text1"/>
          <w:sz w:val="28"/>
          <w:szCs w:val="28"/>
        </w:rPr>
        <w:t>ГОСТ 8736-2014 Песок для строительных</w:t>
      </w:r>
      <w:r w:rsidR="004439E4" w:rsidRPr="0032148D">
        <w:rPr>
          <w:color w:val="000000" w:themeColor="text1"/>
          <w:sz w:val="28"/>
          <w:szCs w:val="28"/>
        </w:rPr>
        <w:t xml:space="preserve"> работ. Технические условия – М.</w:t>
      </w:r>
      <w:r w:rsidRPr="0032148D">
        <w:rPr>
          <w:color w:val="000000" w:themeColor="text1"/>
          <w:sz w:val="28"/>
          <w:szCs w:val="28"/>
        </w:rPr>
        <w:t xml:space="preserve">: </w:t>
      </w:r>
      <w:proofErr w:type="spellStart"/>
      <w:r w:rsidRPr="0032148D">
        <w:rPr>
          <w:color w:val="000000" w:themeColor="text1"/>
          <w:sz w:val="28"/>
          <w:szCs w:val="28"/>
        </w:rPr>
        <w:t>Стандартинформ</w:t>
      </w:r>
      <w:proofErr w:type="spellEnd"/>
      <w:r w:rsidRPr="0032148D">
        <w:rPr>
          <w:color w:val="000000" w:themeColor="text1"/>
          <w:sz w:val="28"/>
          <w:szCs w:val="28"/>
        </w:rPr>
        <w:t xml:space="preserve">, 2015. - 8 с. </w:t>
      </w:r>
    </w:p>
    <w:p w14:paraId="6690541D" w14:textId="0FFB0732"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lang w:val="en-US"/>
        </w:rPr>
        <w:lastRenderedPageBreak/>
        <w:t>Terry R</w:t>
      </w:r>
      <w:r w:rsidR="00FB4F7D" w:rsidRPr="0032148D">
        <w:rPr>
          <w:color w:val="000000" w:themeColor="text1"/>
          <w:sz w:val="28"/>
          <w:szCs w:val="28"/>
          <w:lang w:val="en-US"/>
        </w:rPr>
        <w:t>.</w:t>
      </w:r>
      <w:r w:rsidRPr="0032148D">
        <w:rPr>
          <w:color w:val="000000" w:themeColor="text1"/>
          <w:sz w:val="28"/>
          <w:szCs w:val="28"/>
          <w:lang w:val="en-US"/>
        </w:rPr>
        <w:t xml:space="preserve"> Geology applied to engineering</w:t>
      </w:r>
      <w:r w:rsidR="00FB4F7D" w:rsidRPr="0032148D">
        <w:rPr>
          <w:color w:val="000000" w:themeColor="text1"/>
          <w:sz w:val="28"/>
          <w:szCs w:val="28"/>
          <w:lang w:val="en-US"/>
        </w:rPr>
        <w:t>.</w:t>
      </w:r>
      <w:r w:rsidRPr="0032148D">
        <w:rPr>
          <w:color w:val="000000" w:themeColor="text1"/>
          <w:sz w:val="28"/>
          <w:szCs w:val="28"/>
          <w:lang w:val="en-US"/>
        </w:rPr>
        <w:t xml:space="preserve"> </w:t>
      </w:r>
      <w:r w:rsidR="00FB4F7D" w:rsidRPr="0032148D">
        <w:rPr>
          <w:color w:val="000000" w:themeColor="text1"/>
          <w:sz w:val="28"/>
          <w:szCs w:val="28"/>
          <w:lang w:val="en-US"/>
        </w:rPr>
        <w:t xml:space="preserve">NJ: </w:t>
      </w:r>
      <w:proofErr w:type="spellStart"/>
      <w:r w:rsidRPr="0032148D">
        <w:rPr>
          <w:color w:val="000000" w:themeColor="text1"/>
          <w:sz w:val="28"/>
          <w:szCs w:val="28"/>
          <w:lang w:val="en-US"/>
        </w:rPr>
        <w:t>Prenttice</w:t>
      </w:r>
      <w:proofErr w:type="spellEnd"/>
      <w:r w:rsidRPr="0032148D">
        <w:rPr>
          <w:color w:val="000000" w:themeColor="text1"/>
          <w:sz w:val="28"/>
          <w:szCs w:val="28"/>
          <w:lang w:val="en-US"/>
        </w:rPr>
        <w:t xml:space="preserve"> Hall Englewood Cliffs, </w:t>
      </w:r>
      <w:r w:rsidR="00FB4F7D" w:rsidRPr="0032148D">
        <w:rPr>
          <w:color w:val="000000" w:themeColor="text1"/>
          <w:sz w:val="28"/>
          <w:szCs w:val="28"/>
          <w:lang w:val="en-US"/>
        </w:rPr>
        <w:t>1995. – 560 p.</w:t>
      </w:r>
    </w:p>
    <w:p w14:paraId="49F7CD01" w14:textId="79FD53C8" w:rsidR="00451E2E" w:rsidRPr="0032148D" w:rsidRDefault="00451E2E" w:rsidP="003564A6">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lang w:val="en-US"/>
        </w:rPr>
        <w:t>Herman C</w:t>
      </w:r>
      <w:r w:rsidR="00D21ECD" w:rsidRPr="0032148D">
        <w:rPr>
          <w:color w:val="000000" w:themeColor="text1"/>
          <w:sz w:val="28"/>
          <w:szCs w:val="28"/>
          <w:lang w:val="en-US"/>
        </w:rPr>
        <w:t>., Zim H.</w:t>
      </w:r>
      <w:r w:rsidRPr="0032148D">
        <w:rPr>
          <w:color w:val="000000" w:themeColor="text1"/>
          <w:sz w:val="28"/>
          <w:szCs w:val="28"/>
          <w:lang w:val="en-US"/>
        </w:rPr>
        <w:t>, Shaffer P</w:t>
      </w:r>
      <w:r w:rsidR="00D21ECD" w:rsidRPr="0032148D">
        <w:rPr>
          <w:color w:val="000000" w:themeColor="text1"/>
          <w:sz w:val="28"/>
          <w:szCs w:val="28"/>
          <w:lang w:val="en-US"/>
        </w:rPr>
        <w:t>.</w:t>
      </w:r>
      <w:r w:rsidRPr="0032148D">
        <w:rPr>
          <w:color w:val="000000" w:themeColor="text1"/>
          <w:sz w:val="28"/>
          <w:szCs w:val="28"/>
          <w:lang w:val="en-US"/>
        </w:rPr>
        <w:t xml:space="preserve"> Rocks and Minerals</w:t>
      </w:r>
      <w:r w:rsidR="003564A6" w:rsidRPr="0032148D">
        <w:rPr>
          <w:color w:val="000000" w:themeColor="text1"/>
          <w:sz w:val="28"/>
          <w:szCs w:val="28"/>
          <w:lang w:val="en-US"/>
        </w:rPr>
        <w:t>.</w:t>
      </w:r>
      <w:r w:rsidRPr="0032148D">
        <w:rPr>
          <w:color w:val="000000" w:themeColor="text1"/>
          <w:sz w:val="28"/>
          <w:szCs w:val="28"/>
          <w:lang w:val="en-US"/>
        </w:rPr>
        <w:t xml:space="preserve"> </w:t>
      </w:r>
      <w:r w:rsidR="003564A6" w:rsidRPr="0032148D">
        <w:rPr>
          <w:color w:val="000000" w:themeColor="text1"/>
          <w:sz w:val="28"/>
          <w:szCs w:val="28"/>
          <w:lang w:val="en-US"/>
        </w:rPr>
        <w:t xml:space="preserve">New York: </w:t>
      </w:r>
      <w:r w:rsidRPr="0032148D">
        <w:rPr>
          <w:color w:val="000000" w:themeColor="text1"/>
          <w:sz w:val="28"/>
          <w:szCs w:val="28"/>
          <w:lang w:val="en-US"/>
        </w:rPr>
        <w:t xml:space="preserve">Golden Press, </w:t>
      </w:r>
      <w:r w:rsidR="003564A6" w:rsidRPr="0032148D">
        <w:rPr>
          <w:color w:val="000000" w:themeColor="text1"/>
          <w:sz w:val="28"/>
          <w:szCs w:val="28"/>
          <w:lang w:val="en-US"/>
        </w:rPr>
        <w:t>1963</w:t>
      </w:r>
      <w:r w:rsidR="004C10B4" w:rsidRPr="0032148D">
        <w:rPr>
          <w:color w:val="000000" w:themeColor="text1"/>
          <w:sz w:val="28"/>
          <w:szCs w:val="28"/>
          <w:lang w:val="en-US"/>
        </w:rPr>
        <w:t>. – 160 p.</w:t>
      </w:r>
    </w:p>
    <w:p w14:paraId="42806B7E" w14:textId="4E8A15BC"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lang w:val="en-US"/>
        </w:rPr>
        <w:t>Klein C</w:t>
      </w:r>
      <w:r w:rsidR="00626AC2" w:rsidRPr="0032148D">
        <w:rPr>
          <w:color w:val="000000" w:themeColor="text1"/>
          <w:sz w:val="28"/>
          <w:szCs w:val="28"/>
          <w:lang w:val="en-US"/>
        </w:rPr>
        <w:t>.</w:t>
      </w:r>
      <w:r w:rsidRPr="0032148D">
        <w:rPr>
          <w:color w:val="000000" w:themeColor="text1"/>
          <w:sz w:val="28"/>
          <w:szCs w:val="28"/>
          <w:lang w:val="en-US"/>
        </w:rPr>
        <w:t>, Hurlbut C</w:t>
      </w:r>
      <w:r w:rsidR="00626AC2" w:rsidRPr="0032148D">
        <w:rPr>
          <w:color w:val="000000" w:themeColor="text1"/>
          <w:sz w:val="28"/>
          <w:szCs w:val="28"/>
          <w:lang w:val="en-US"/>
        </w:rPr>
        <w:t xml:space="preserve">. </w:t>
      </w:r>
      <w:r w:rsidRPr="0032148D">
        <w:rPr>
          <w:color w:val="000000" w:themeColor="text1"/>
          <w:sz w:val="28"/>
          <w:szCs w:val="28"/>
          <w:lang w:val="en-US"/>
        </w:rPr>
        <w:t xml:space="preserve">Manual of Mineralogy 20th ed. </w:t>
      </w:r>
      <w:r w:rsidR="00626AC2" w:rsidRPr="0032148D">
        <w:rPr>
          <w:color w:val="000000" w:themeColor="text1"/>
          <w:sz w:val="28"/>
          <w:szCs w:val="28"/>
          <w:lang w:val="en-US"/>
        </w:rPr>
        <w:t xml:space="preserve">New York: </w:t>
      </w:r>
      <w:r w:rsidRPr="0032148D">
        <w:rPr>
          <w:color w:val="000000" w:themeColor="text1"/>
          <w:sz w:val="28"/>
          <w:szCs w:val="28"/>
          <w:lang w:val="en-US"/>
        </w:rPr>
        <w:t>John Wiley &amp; Sons,</w:t>
      </w:r>
      <w:r w:rsidR="00626AC2" w:rsidRPr="0032148D">
        <w:rPr>
          <w:color w:val="000000" w:themeColor="text1"/>
          <w:sz w:val="28"/>
          <w:szCs w:val="28"/>
          <w:lang w:val="en-US"/>
        </w:rPr>
        <w:t xml:space="preserve"> 1985. – 608 p.</w:t>
      </w:r>
    </w:p>
    <w:p w14:paraId="03AA65E8" w14:textId="7250392E" w:rsidR="00D83C9F" w:rsidRPr="0032148D" w:rsidRDefault="008C2C2D" w:rsidP="00D83C9F">
      <w:pPr>
        <w:pStyle w:val="aa"/>
        <w:numPr>
          <w:ilvl w:val="0"/>
          <w:numId w:val="4"/>
        </w:numPr>
        <w:spacing w:after="160" w:line="259" w:lineRule="auto"/>
        <w:ind w:left="0" w:firstLine="709"/>
        <w:jc w:val="both"/>
        <w:rPr>
          <w:color w:val="000000" w:themeColor="text1"/>
          <w:sz w:val="28"/>
          <w:szCs w:val="28"/>
          <w:shd w:val="clear" w:color="auto" w:fill="FFFFFF"/>
          <w:lang w:val="en-US"/>
        </w:rPr>
      </w:pPr>
      <w:proofErr w:type="spellStart"/>
      <w:r w:rsidRPr="0032148D">
        <w:rPr>
          <w:color w:val="000000" w:themeColor="text1"/>
          <w:sz w:val="28"/>
          <w:szCs w:val="28"/>
          <w:lang w:val="en-US"/>
        </w:rPr>
        <w:t>Sinkankas</w:t>
      </w:r>
      <w:proofErr w:type="spellEnd"/>
      <w:r w:rsidR="00451E2E" w:rsidRPr="0032148D">
        <w:rPr>
          <w:color w:val="000000" w:themeColor="text1"/>
          <w:sz w:val="28"/>
          <w:szCs w:val="28"/>
          <w:lang w:val="en-US"/>
        </w:rPr>
        <w:t xml:space="preserve"> J</w:t>
      </w:r>
      <w:r w:rsidR="00327472" w:rsidRPr="0032148D">
        <w:rPr>
          <w:color w:val="000000" w:themeColor="text1"/>
          <w:sz w:val="28"/>
          <w:szCs w:val="28"/>
          <w:lang w:val="en-US"/>
        </w:rPr>
        <w:t>.</w:t>
      </w:r>
      <w:r w:rsidR="00451E2E" w:rsidRPr="0032148D">
        <w:rPr>
          <w:color w:val="000000" w:themeColor="text1"/>
          <w:sz w:val="28"/>
          <w:szCs w:val="28"/>
          <w:lang w:val="en-US"/>
        </w:rPr>
        <w:t xml:space="preserve"> Mineralogy A </w:t>
      </w:r>
      <w:r w:rsidR="00327472" w:rsidRPr="0032148D">
        <w:rPr>
          <w:color w:val="000000" w:themeColor="text1"/>
          <w:sz w:val="28"/>
          <w:szCs w:val="28"/>
          <w:lang w:val="en-US"/>
        </w:rPr>
        <w:t xml:space="preserve">First Course.  </w:t>
      </w:r>
      <w:r w:rsidR="00747C20" w:rsidRPr="0032148D">
        <w:rPr>
          <w:color w:val="000000" w:themeColor="text1"/>
          <w:sz w:val="28"/>
          <w:szCs w:val="28"/>
          <w:lang w:val="en-US"/>
        </w:rPr>
        <w:t xml:space="preserve">NJ: </w:t>
      </w:r>
      <w:r w:rsidR="00451E2E" w:rsidRPr="0032148D">
        <w:rPr>
          <w:color w:val="000000" w:themeColor="text1"/>
          <w:sz w:val="28"/>
          <w:szCs w:val="28"/>
          <w:lang w:val="en-US"/>
        </w:rPr>
        <w:t>Princeton,</w:t>
      </w:r>
      <w:r w:rsidR="00327472" w:rsidRPr="0032148D">
        <w:rPr>
          <w:color w:val="000000" w:themeColor="text1"/>
          <w:sz w:val="28"/>
          <w:szCs w:val="28"/>
          <w:lang w:val="en-US"/>
        </w:rPr>
        <w:t>1966</w:t>
      </w:r>
      <w:r w:rsidR="00747C20" w:rsidRPr="0032148D">
        <w:rPr>
          <w:color w:val="000000" w:themeColor="text1"/>
          <w:sz w:val="28"/>
          <w:szCs w:val="28"/>
          <w:lang w:val="en-US"/>
        </w:rPr>
        <w:t>. – 587 p.</w:t>
      </w:r>
    </w:p>
    <w:p w14:paraId="03A568B7" w14:textId="3467E347" w:rsidR="00451E2E" w:rsidRPr="0032148D" w:rsidRDefault="00747C20" w:rsidP="00D83C9F">
      <w:pPr>
        <w:pStyle w:val="aa"/>
        <w:numPr>
          <w:ilvl w:val="0"/>
          <w:numId w:val="4"/>
        </w:numPr>
        <w:spacing w:after="160" w:line="259" w:lineRule="auto"/>
        <w:ind w:left="0" w:firstLine="709"/>
        <w:jc w:val="both"/>
        <w:rPr>
          <w:color w:val="000000" w:themeColor="text1"/>
          <w:sz w:val="28"/>
          <w:szCs w:val="28"/>
          <w:shd w:val="clear" w:color="auto" w:fill="FFFFFF"/>
        </w:rPr>
      </w:pPr>
      <w:r w:rsidRPr="0032148D">
        <w:rPr>
          <w:color w:val="000000" w:themeColor="text1"/>
          <w:sz w:val="28"/>
          <w:szCs w:val="28"/>
        </w:rPr>
        <w:t>Левинсон-Лессинг Ф. Ю.</w:t>
      </w:r>
      <w:r w:rsidR="00451E2E" w:rsidRPr="0032148D">
        <w:rPr>
          <w:color w:val="000000" w:themeColor="text1"/>
          <w:sz w:val="28"/>
          <w:szCs w:val="28"/>
        </w:rPr>
        <w:t xml:space="preserve"> Петрография</w:t>
      </w:r>
      <w:r w:rsidRPr="0032148D">
        <w:rPr>
          <w:color w:val="000000" w:themeColor="text1"/>
          <w:sz w:val="28"/>
          <w:szCs w:val="28"/>
        </w:rPr>
        <w:t>. М., 1955</w:t>
      </w:r>
      <w:r w:rsidR="00D83C9F" w:rsidRPr="0032148D">
        <w:rPr>
          <w:color w:val="000000" w:themeColor="text1"/>
          <w:sz w:val="28"/>
          <w:szCs w:val="28"/>
        </w:rPr>
        <w:t>.</w:t>
      </w:r>
      <w:r w:rsidRPr="0032148D">
        <w:rPr>
          <w:color w:val="000000" w:themeColor="text1"/>
          <w:sz w:val="28"/>
          <w:szCs w:val="28"/>
        </w:rPr>
        <w:t xml:space="preserve"> – 446 </w:t>
      </w:r>
      <w:r w:rsidRPr="0032148D">
        <w:rPr>
          <w:color w:val="000000" w:themeColor="text1"/>
          <w:sz w:val="28"/>
          <w:szCs w:val="28"/>
          <w:lang w:val="en-US"/>
        </w:rPr>
        <w:t>c</w:t>
      </w:r>
      <w:r w:rsidRPr="0032148D">
        <w:rPr>
          <w:color w:val="000000" w:themeColor="text1"/>
          <w:sz w:val="28"/>
          <w:szCs w:val="28"/>
        </w:rPr>
        <w:t>.</w:t>
      </w:r>
    </w:p>
    <w:p w14:paraId="7BAEE482" w14:textId="1270EEB5"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rPr>
      </w:pPr>
      <w:proofErr w:type="spellStart"/>
      <w:r w:rsidRPr="0032148D">
        <w:rPr>
          <w:color w:val="000000" w:themeColor="text1"/>
          <w:sz w:val="28"/>
          <w:szCs w:val="28"/>
        </w:rPr>
        <w:t>Колб</w:t>
      </w:r>
      <w:r w:rsidR="00D83C9F" w:rsidRPr="0032148D">
        <w:rPr>
          <w:color w:val="000000" w:themeColor="text1"/>
          <w:sz w:val="28"/>
          <w:szCs w:val="28"/>
        </w:rPr>
        <w:t>ановская</w:t>
      </w:r>
      <w:proofErr w:type="spellEnd"/>
      <w:r w:rsidR="00D83C9F" w:rsidRPr="0032148D">
        <w:rPr>
          <w:color w:val="000000" w:themeColor="text1"/>
          <w:sz w:val="28"/>
          <w:szCs w:val="28"/>
        </w:rPr>
        <w:t xml:space="preserve"> А. С. Дорожные битумы. М.: Транспорт, </w:t>
      </w:r>
      <w:r w:rsidRPr="0032148D">
        <w:rPr>
          <w:color w:val="000000" w:themeColor="text1"/>
          <w:sz w:val="28"/>
          <w:szCs w:val="28"/>
        </w:rPr>
        <w:t xml:space="preserve">1973. – </w:t>
      </w:r>
      <w:r w:rsidR="00D83C9F" w:rsidRPr="0032148D">
        <w:rPr>
          <w:color w:val="000000" w:themeColor="text1"/>
          <w:sz w:val="28"/>
          <w:szCs w:val="28"/>
          <w:lang w:val="en-US"/>
        </w:rPr>
        <w:t>263 c.</w:t>
      </w:r>
    </w:p>
    <w:p w14:paraId="7F81399F" w14:textId="7475E3CD" w:rsidR="00451E2E" w:rsidRPr="0032148D" w:rsidRDefault="000523E8" w:rsidP="00EA6970">
      <w:pPr>
        <w:pStyle w:val="aa"/>
        <w:numPr>
          <w:ilvl w:val="0"/>
          <w:numId w:val="4"/>
        </w:numPr>
        <w:spacing w:after="160" w:line="259" w:lineRule="auto"/>
        <w:ind w:left="0" w:firstLine="709"/>
        <w:jc w:val="both"/>
        <w:rPr>
          <w:color w:val="000000" w:themeColor="text1"/>
          <w:sz w:val="28"/>
          <w:szCs w:val="28"/>
          <w:shd w:val="clear" w:color="auto" w:fill="FFFFFF"/>
        </w:rPr>
      </w:pPr>
      <w:r w:rsidRPr="0032148D">
        <w:rPr>
          <w:color w:val="000000" w:themeColor="text1"/>
          <w:sz w:val="28"/>
          <w:szCs w:val="28"/>
          <w:shd w:val="clear" w:color="auto" w:fill="FFFFFF"/>
        </w:rPr>
        <w:t>И. М.</w:t>
      </w:r>
      <w:r w:rsidRPr="0032148D">
        <w:rPr>
          <w:color w:val="000000" w:themeColor="text1"/>
          <w:sz w:val="28"/>
          <w:szCs w:val="28"/>
          <w:shd w:val="clear" w:color="auto" w:fill="FFFFFF"/>
          <w:lang w:val="en-US"/>
        </w:rPr>
        <w:t> </w:t>
      </w:r>
      <w:r w:rsidRPr="0032148D">
        <w:rPr>
          <w:rStyle w:val="ae"/>
          <w:i w:val="0"/>
          <w:iCs w:val="0"/>
          <w:color w:val="000000" w:themeColor="text1"/>
          <w:sz w:val="28"/>
          <w:szCs w:val="28"/>
          <w:shd w:val="clear" w:color="auto" w:fill="FFFFFF"/>
        </w:rPr>
        <w:t>Руденская</w:t>
      </w:r>
      <w:r w:rsidRPr="0032148D">
        <w:rPr>
          <w:color w:val="000000" w:themeColor="text1"/>
          <w:sz w:val="28"/>
          <w:szCs w:val="28"/>
          <w:shd w:val="clear" w:color="auto" w:fill="FFFFFF"/>
        </w:rPr>
        <w:t>, А. В.</w:t>
      </w:r>
      <w:r w:rsidRPr="0032148D">
        <w:rPr>
          <w:color w:val="000000" w:themeColor="text1"/>
          <w:sz w:val="28"/>
          <w:szCs w:val="28"/>
          <w:shd w:val="clear" w:color="auto" w:fill="FFFFFF"/>
          <w:lang w:val="en-US"/>
        </w:rPr>
        <w:t> </w:t>
      </w:r>
      <w:r w:rsidRPr="0032148D">
        <w:rPr>
          <w:rStyle w:val="ae"/>
          <w:i w:val="0"/>
          <w:iCs w:val="0"/>
          <w:color w:val="000000" w:themeColor="text1"/>
          <w:sz w:val="28"/>
          <w:szCs w:val="28"/>
          <w:shd w:val="clear" w:color="auto" w:fill="FFFFFF"/>
        </w:rPr>
        <w:t>Руденский</w:t>
      </w:r>
      <w:r w:rsidRPr="0032148D">
        <w:rPr>
          <w:color w:val="000000" w:themeColor="text1"/>
          <w:sz w:val="28"/>
          <w:szCs w:val="28"/>
          <w:shd w:val="clear" w:color="auto" w:fill="FFFFFF"/>
        </w:rPr>
        <w:t xml:space="preserve">. </w:t>
      </w:r>
      <w:r w:rsidR="00451E2E" w:rsidRPr="0032148D">
        <w:rPr>
          <w:rStyle w:val="ae"/>
          <w:i w:val="0"/>
          <w:iCs w:val="0"/>
          <w:color w:val="000000" w:themeColor="text1"/>
          <w:sz w:val="28"/>
          <w:szCs w:val="28"/>
          <w:shd w:val="clear" w:color="auto" w:fill="FFFFFF"/>
        </w:rPr>
        <w:t>Органические вяжущие</w:t>
      </w:r>
      <w:r w:rsidR="00451E2E" w:rsidRPr="0032148D">
        <w:rPr>
          <w:color w:val="000000" w:themeColor="text1"/>
          <w:sz w:val="28"/>
          <w:szCs w:val="28"/>
          <w:shd w:val="clear" w:color="auto" w:fill="FFFFFF"/>
          <w:lang w:val="en-US"/>
        </w:rPr>
        <w:t> </w:t>
      </w:r>
      <w:r w:rsidR="00451E2E" w:rsidRPr="0032148D">
        <w:rPr>
          <w:color w:val="000000" w:themeColor="text1"/>
          <w:sz w:val="28"/>
          <w:szCs w:val="28"/>
          <w:shd w:val="clear" w:color="auto" w:fill="FFFFFF"/>
        </w:rPr>
        <w:t xml:space="preserve">для </w:t>
      </w:r>
      <w:r w:rsidRPr="0032148D">
        <w:rPr>
          <w:color w:val="000000" w:themeColor="text1"/>
          <w:sz w:val="28"/>
          <w:szCs w:val="28"/>
          <w:shd w:val="clear" w:color="auto" w:fill="FFFFFF"/>
        </w:rPr>
        <w:t>дорожного строительства.</w:t>
      </w:r>
      <w:r w:rsidR="00451E2E" w:rsidRPr="0032148D">
        <w:rPr>
          <w:color w:val="000000" w:themeColor="text1"/>
          <w:sz w:val="28"/>
          <w:szCs w:val="28"/>
          <w:shd w:val="clear" w:color="auto" w:fill="FFFFFF"/>
        </w:rPr>
        <w:t xml:space="preserve"> Москва: Транспорт, 1984. - 229 с.</w:t>
      </w:r>
    </w:p>
    <w:p w14:paraId="1C82C9EF" w14:textId="77777777" w:rsidR="008C2C2D" w:rsidRPr="0032148D" w:rsidRDefault="00451E2E" w:rsidP="008C2C2D">
      <w:pPr>
        <w:pStyle w:val="aa"/>
        <w:numPr>
          <w:ilvl w:val="0"/>
          <w:numId w:val="4"/>
        </w:numPr>
        <w:spacing w:after="160" w:line="259" w:lineRule="auto"/>
        <w:ind w:left="0" w:firstLine="709"/>
        <w:jc w:val="both"/>
        <w:rPr>
          <w:color w:val="000000" w:themeColor="text1"/>
          <w:sz w:val="28"/>
          <w:szCs w:val="28"/>
          <w:shd w:val="clear" w:color="auto" w:fill="FFFFFF"/>
          <w:lang w:val="en-US"/>
        </w:rPr>
      </w:pPr>
      <w:proofErr w:type="spellStart"/>
      <w:r w:rsidRPr="0032148D">
        <w:rPr>
          <w:color w:val="000000" w:themeColor="text1"/>
          <w:sz w:val="28"/>
          <w:szCs w:val="28"/>
          <w:lang w:val="en-US"/>
        </w:rPr>
        <w:t>Gubler</w:t>
      </w:r>
      <w:proofErr w:type="spellEnd"/>
      <w:r w:rsidR="007536E2" w:rsidRPr="0032148D">
        <w:rPr>
          <w:color w:val="000000" w:themeColor="text1"/>
          <w:sz w:val="28"/>
          <w:szCs w:val="28"/>
          <w:lang w:val="en-US"/>
        </w:rPr>
        <w:t xml:space="preserve"> R.</w:t>
      </w:r>
      <w:r w:rsidRPr="0032148D">
        <w:rPr>
          <w:color w:val="000000" w:themeColor="text1"/>
          <w:sz w:val="28"/>
          <w:szCs w:val="28"/>
          <w:lang w:val="en-US"/>
        </w:rPr>
        <w:t>, Liu</w:t>
      </w:r>
      <w:r w:rsidR="007536E2" w:rsidRPr="0032148D">
        <w:rPr>
          <w:color w:val="000000" w:themeColor="text1"/>
          <w:sz w:val="28"/>
          <w:szCs w:val="28"/>
          <w:lang w:val="en-US"/>
        </w:rPr>
        <w:t xml:space="preserve"> Y.</w:t>
      </w:r>
      <w:r w:rsidRPr="0032148D">
        <w:rPr>
          <w:color w:val="000000" w:themeColor="text1"/>
          <w:sz w:val="28"/>
          <w:szCs w:val="28"/>
          <w:lang w:val="en-US"/>
        </w:rPr>
        <w:t>, Anderson</w:t>
      </w:r>
      <w:r w:rsidR="007536E2" w:rsidRPr="0032148D">
        <w:rPr>
          <w:color w:val="000000" w:themeColor="text1"/>
          <w:sz w:val="28"/>
          <w:szCs w:val="28"/>
          <w:lang w:val="en-US"/>
        </w:rPr>
        <w:t xml:space="preserve"> </w:t>
      </w:r>
      <w:r w:rsidR="00FE4A22" w:rsidRPr="0032148D">
        <w:rPr>
          <w:color w:val="000000" w:themeColor="text1"/>
          <w:sz w:val="28"/>
          <w:szCs w:val="28"/>
          <w:lang w:val="en-US"/>
        </w:rPr>
        <w:t>D.</w:t>
      </w:r>
      <w:r w:rsidR="007536E2" w:rsidRPr="0032148D">
        <w:rPr>
          <w:color w:val="000000" w:themeColor="text1"/>
          <w:sz w:val="28"/>
          <w:szCs w:val="28"/>
          <w:lang w:val="en-US"/>
        </w:rPr>
        <w:t>A</w:t>
      </w:r>
      <w:r w:rsidRPr="0032148D">
        <w:rPr>
          <w:color w:val="000000" w:themeColor="text1"/>
          <w:sz w:val="28"/>
          <w:szCs w:val="28"/>
          <w:lang w:val="en-US"/>
        </w:rPr>
        <w:t xml:space="preserve">, </w:t>
      </w:r>
      <w:proofErr w:type="spellStart"/>
      <w:r w:rsidRPr="0032148D">
        <w:rPr>
          <w:color w:val="000000" w:themeColor="text1"/>
          <w:sz w:val="28"/>
          <w:szCs w:val="28"/>
          <w:lang w:val="en-US"/>
        </w:rPr>
        <w:t>Partl</w:t>
      </w:r>
      <w:proofErr w:type="spellEnd"/>
      <w:r w:rsidR="007536E2" w:rsidRPr="0032148D">
        <w:rPr>
          <w:color w:val="000000" w:themeColor="text1"/>
          <w:sz w:val="28"/>
          <w:szCs w:val="28"/>
          <w:lang w:val="en-US"/>
        </w:rPr>
        <w:t xml:space="preserve"> </w:t>
      </w:r>
      <w:r w:rsidR="00FE4A22" w:rsidRPr="0032148D">
        <w:rPr>
          <w:color w:val="000000" w:themeColor="text1"/>
          <w:sz w:val="28"/>
          <w:szCs w:val="28"/>
          <w:lang w:val="en-US"/>
        </w:rPr>
        <w:t>M.</w:t>
      </w:r>
      <w:r w:rsidR="007536E2" w:rsidRPr="0032148D">
        <w:rPr>
          <w:color w:val="000000" w:themeColor="text1"/>
          <w:sz w:val="28"/>
          <w:szCs w:val="28"/>
          <w:lang w:val="en-US"/>
        </w:rPr>
        <w:t xml:space="preserve">N. </w:t>
      </w:r>
      <w:r w:rsidRPr="0032148D">
        <w:rPr>
          <w:color w:val="000000" w:themeColor="text1"/>
          <w:sz w:val="28"/>
          <w:szCs w:val="28"/>
          <w:lang w:val="en-US"/>
        </w:rPr>
        <w:t>Investigation of the system filler and aspha</w:t>
      </w:r>
      <w:r w:rsidR="007536E2" w:rsidRPr="0032148D">
        <w:rPr>
          <w:color w:val="000000" w:themeColor="text1"/>
          <w:sz w:val="28"/>
          <w:szCs w:val="28"/>
          <w:lang w:val="en-US"/>
        </w:rPr>
        <w:t xml:space="preserve">lt binders by rheological means // </w:t>
      </w:r>
      <w:r w:rsidRPr="0032148D">
        <w:rPr>
          <w:color w:val="000000" w:themeColor="text1"/>
          <w:sz w:val="28"/>
          <w:szCs w:val="28"/>
          <w:lang w:val="en-US"/>
        </w:rPr>
        <w:t>Journal of the Association o</w:t>
      </w:r>
      <w:r w:rsidR="007536E2" w:rsidRPr="0032148D">
        <w:rPr>
          <w:color w:val="000000" w:themeColor="text1"/>
          <w:sz w:val="28"/>
          <w:szCs w:val="28"/>
          <w:lang w:val="en-US"/>
        </w:rPr>
        <w:t xml:space="preserve">f Asphalt Paving Technologists. </w:t>
      </w:r>
      <w:r w:rsidR="0039593F" w:rsidRPr="0032148D">
        <w:rPr>
          <w:color w:val="000000" w:themeColor="text1"/>
          <w:sz w:val="28"/>
          <w:szCs w:val="28"/>
          <w:lang w:val="en-US"/>
        </w:rPr>
        <w:t xml:space="preserve">1999. – </w:t>
      </w:r>
      <w:r w:rsidR="007536E2" w:rsidRPr="0032148D">
        <w:rPr>
          <w:color w:val="000000" w:themeColor="text1"/>
          <w:sz w:val="28"/>
          <w:szCs w:val="28"/>
          <w:lang w:val="en-US"/>
        </w:rPr>
        <w:t>V</w:t>
      </w:r>
      <w:r w:rsidRPr="0032148D">
        <w:rPr>
          <w:color w:val="000000" w:themeColor="text1"/>
          <w:sz w:val="28"/>
          <w:szCs w:val="28"/>
          <w:lang w:val="en-US"/>
        </w:rPr>
        <w:t>ol. 68</w:t>
      </w:r>
      <w:r w:rsidR="0039593F" w:rsidRPr="0032148D">
        <w:rPr>
          <w:color w:val="000000" w:themeColor="text1"/>
          <w:sz w:val="28"/>
          <w:szCs w:val="28"/>
          <w:lang w:val="en-US"/>
        </w:rPr>
        <w:t>. – P. 284–304.</w:t>
      </w:r>
    </w:p>
    <w:p w14:paraId="7C6BD8A1" w14:textId="420575B3" w:rsidR="008C2C2D" w:rsidRPr="0032148D" w:rsidRDefault="008C2C2D" w:rsidP="008C2C2D">
      <w:pPr>
        <w:pStyle w:val="aa"/>
        <w:numPr>
          <w:ilvl w:val="0"/>
          <w:numId w:val="4"/>
        </w:numPr>
        <w:spacing w:after="160" w:line="259" w:lineRule="auto"/>
        <w:ind w:left="0" w:firstLine="709"/>
        <w:jc w:val="both"/>
        <w:rPr>
          <w:color w:val="000000" w:themeColor="text1"/>
          <w:sz w:val="28"/>
          <w:szCs w:val="28"/>
          <w:shd w:val="clear" w:color="auto" w:fill="FFFFFF"/>
          <w:lang w:val="en-US"/>
        </w:rPr>
      </w:pPr>
      <w:proofErr w:type="spellStart"/>
      <w:r w:rsidRPr="0032148D">
        <w:rPr>
          <w:color w:val="000000" w:themeColor="text1"/>
          <w:sz w:val="28"/>
          <w:szCs w:val="28"/>
          <w:lang w:val="en-US"/>
        </w:rPr>
        <w:t>Craus</w:t>
      </w:r>
      <w:proofErr w:type="spellEnd"/>
      <w:r w:rsidR="0074535C" w:rsidRPr="0032148D">
        <w:rPr>
          <w:color w:val="000000" w:themeColor="text1"/>
          <w:sz w:val="28"/>
          <w:szCs w:val="28"/>
          <w:lang w:val="en-US"/>
        </w:rPr>
        <w:t xml:space="preserve"> J., </w:t>
      </w:r>
      <w:proofErr w:type="spellStart"/>
      <w:r w:rsidR="0074535C" w:rsidRPr="0032148D">
        <w:rPr>
          <w:color w:val="000000" w:themeColor="text1"/>
          <w:sz w:val="28"/>
          <w:szCs w:val="28"/>
          <w:lang w:val="en-US"/>
        </w:rPr>
        <w:t>Ishai</w:t>
      </w:r>
      <w:proofErr w:type="spellEnd"/>
      <w:r w:rsidRPr="0032148D">
        <w:rPr>
          <w:color w:val="000000" w:themeColor="text1"/>
          <w:sz w:val="28"/>
          <w:szCs w:val="28"/>
          <w:lang w:val="en-US"/>
        </w:rPr>
        <w:t xml:space="preserve"> I.</w:t>
      </w:r>
      <w:r w:rsidR="0074535C" w:rsidRPr="0032148D">
        <w:rPr>
          <w:color w:val="000000" w:themeColor="text1"/>
          <w:sz w:val="28"/>
          <w:szCs w:val="28"/>
          <w:lang w:val="en-US"/>
        </w:rPr>
        <w:t>, Sides</w:t>
      </w:r>
      <w:r w:rsidRPr="0032148D">
        <w:rPr>
          <w:color w:val="000000" w:themeColor="text1"/>
          <w:sz w:val="28"/>
          <w:szCs w:val="28"/>
          <w:lang w:val="en-US"/>
        </w:rPr>
        <w:t xml:space="preserve"> A.</w:t>
      </w:r>
      <w:r w:rsidR="0074535C" w:rsidRPr="0032148D">
        <w:rPr>
          <w:color w:val="000000" w:themeColor="text1"/>
          <w:sz w:val="28"/>
          <w:szCs w:val="28"/>
          <w:lang w:val="en-US"/>
        </w:rPr>
        <w:t xml:space="preserve"> Some </w:t>
      </w:r>
      <w:proofErr w:type="spellStart"/>
      <w:r w:rsidR="0074535C" w:rsidRPr="0032148D">
        <w:rPr>
          <w:color w:val="000000" w:themeColor="text1"/>
          <w:sz w:val="28"/>
          <w:szCs w:val="28"/>
          <w:lang w:val="en-US"/>
        </w:rPr>
        <w:t>Physico</w:t>
      </w:r>
      <w:proofErr w:type="spellEnd"/>
      <w:r w:rsidR="0074535C" w:rsidRPr="0032148D">
        <w:rPr>
          <w:color w:val="000000" w:themeColor="text1"/>
          <w:sz w:val="28"/>
          <w:szCs w:val="28"/>
          <w:lang w:val="en-US"/>
        </w:rPr>
        <w:t>-Chemical Aspects of</w:t>
      </w:r>
      <w:r w:rsidRPr="0032148D">
        <w:rPr>
          <w:color w:val="000000" w:themeColor="text1"/>
          <w:sz w:val="28"/>
          <w:szCs w:val="28"/>
          <w:lang w:val="en-US"/>
        </w:rPr>
        <w:t xml:space="preserve"> </w:t>
      </w:r>
      <w:r w:rsidR="0074535C" w:rsidRPr="0032148D">
        <w:rPr>
          <w:color w:val="000000" w:themeColor="text1"/>
          <w:sz w:val="28"/>
          <w:szCs w:val="28"/>
          <w:lang w:val="en-US"/>
        </w:rPr>
        <w:t>the Effect and Role of the Filler in Bituminous Paving Mixtures</w:t>
      </w:r>
      <w:r w:rsidRPr="0032148D">
        <w:rPr>
          <w:color w:val="000000" w:themeColor="text1"/>
          <w:sz w:val="28"/>
          <w:szCs w:val="28"/>
          <w:lang w:val="en-US"/>
        </w:rPr>
        <w:t xml:space="preserve"> //</w:t>
      </w:r>
      <w:r w:rsidR="0074535C" w:rsidRPr="0032148D">
        <w:rPr>
          <w:color w:val="000000" w:themeColor="text1"/>
          <w:sz w:val="28"/>
          <w:szCs w:val="28"/>
          <w:lang w:val="en-US"/>
        </w:rPr>
        <w:t xml:space="preserve"> Journal of Association of Asphalt Paving Technologists</w:t>
      </w:r>
      <w:r w:rsidRPr="0032148D">
        <w:rPr>
          <w:color w:val="000000" w:themeColor="text1"/>
          <w:sz w:val="28"/>
          <w:szCs w:val="28"/>
          <w:lang w:val="en-US"/>
        </w:rPr>
        <w:t>. – 1978. –</w:t>
      </w:r>
      <w:r w:rsidR="0074535C" w:rsidRPr="0032148D">
        <w:rPr>
          <w:color w:val="000000" w:themeColor="text1"/>
          <w:sz w:val="28"/>
          <w:szCs w:val="28"/>
          <w:lang w:val="en-US"/>
        </w:rPr>
        <w:t xml:space="preserve"> Vol. 47</w:t>
      </w:r>
      <w:r w:rsidRPr="0032148D">
        <w:rPr>
          <w:color w:val="000000" w:themeColor="text1"/>
          <w:sz w:val="28"/>
          <w:szCs w:val="28"/>
          <w:lang w:val="en-US"/>
        </w:rPr>
        <w:t>. - P</w:t>
      </w:r>
      <w:r w:rsidR="0074535C" w:rsidRPr="0032148D">
        <w:rPr>
          <w:color w:val="000000" w:themeColor="text1"/>
          <w:sz w:val="28"/>
          <w:szCs w:val="28"/>
          <w:lang w:val="en-US"/>
        </w:rPr>
        <w:t>. 558–587</w:t>
      </w:r>
      <w:r w:rsidRPr="0032148D">
        <w:rPr>
          <w:color w:val="000000" w:themeColor="text1"/>
          <w:sz w:val="28"/>
          <w:szCs w:val="28"/>
          <w:lang w:val="en-US"/>
        </w:rPr>
        <w:t>.</w:t>
      </w:r>
    </w:p>
    <w:p w14:paraId="39AF6D9D" w14:textId="027EB45A" w:rsidR="00451E2E" w:rsidRPr="0032148D" w:rsidRDefault="00451E2E" w:rsidP="008C2C2D">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lang w:val="en-US"/>
        </w:rPr>
        <w:t>Chen</w:t>
      </w:r>
      <w:r w:rsidR="003E643D" w:rsidRPr="0032148D">
        <w:rPr>
          <w:color w:val="000000" w:themeColor="text1"/>
          <w:sz w:val="28"/>
          <w:szCs w:val="28"/>
          <w:lang w:val="en-US"/>
        </w:rPr>
        <w:t xml:space="preserve"> M.</w:t>
      </w:r>
      <w:r w:rsidRPr="0032148D">
        <w:rPr>
          <w:color w:val="000000" w:themeColor="text1"/>
          <w:sz w:val="28"/>
          <w:szCs w:val="28"/>
          <w:lang w:val="en-US"/>
        </w:rPr>
        <w:t>, Lin</w:t>
      </w:r>
      <w:r w:rsidR="003E643D" w:rsidRPr="0032148D">
        <w:rPr>
          <w:color w:val="000000" w:themeColor="text1"/>
          <w:sz w:val="28"/>
          <w:szCs w:val="28"/>
          <w:lang w:val="en-US"/>
        </w:rPr>
        <w:t xml:space="preserve"> J.</w:t>
      </w:r>
      <w:r w:rsidRPr="0032148D">
        <w:rPr>
          <w:color w:val="000000" w:themeColor="text1"/>
          <w:sz w:val="28"/>
          <w:szCs w:val="28"/>
          <w:lang w:val="en-US"/>
        </w:rPr>
        <w:t>, Wu</w:t>
      </w:r>
      <w:r w:rsidR="003E643D" w:rsidRPr="0032148D">
        <w:rPr>
          <w:color w:val="000000" w:themeColor="text1"/>
          <w:sz w:val="28"/>
          <w:szCs w:val="28"/>
          <w:lang w:val="en-US"/>
        </w:rPr>
        <w:t xml:space="preserve"> S. </w:t>
      </w:r>
      <w:r w:rsidRPr="0032148D">
        <w:rPr>
          <w:color w:val="000000" w:themeColor="text1"/>
          <w:sz w:val="28"/>
          <w:szCs w:val="28"/>
          <w:lang w:val="en-US"/>
        </w:rPr>
        <w:t>Potential of recycled fine aggregates powder as filler in asphalt mixture</w:t>
      </w:r>
      <w:r w:rsidR="003E643D" w:rsidRPr="0032148D">
        <w:rPr>
          <w:color w:val="000000" w:themeColor="text1"/>
          <w:sz w:val="28"/>
          <w:szCs w:val="28"/>
          <w:lang w:val="en-US"/>
        </w:rPr>
        <w:t xml:space="preserve"> //</w:t>
      </w:r>
      <w:r w:rsidRPr="0032148D">
        <w:rPr>
          <w:color w:val="000000" w:themeColor="text1"/>
          <w:sz w:val="28"/>
          <w:szCs w:val="28"/>
          <w:lang w:val="en-US"/>
        </w:rPr>
        <w:t xml:space="preserve"> Constriction and building materials</w:t>
      </w:r>
      <w:r w:rsidR="003E643D" w:rsidRPr="0032148D">
        <w:rPr>
          <w:color w:val="000000" w:themeColor="text1"/>
          <w:sz w:val="28"/>
          <w:szCs w:val="28"/>
          <w:lang w:val="en-US"/>
        </w:rPr>
        <w:t>. – 2011. – V</w:t>
      </w:r>
      <w:r w:rsidRPr="0032148D">
        <w:rPr>
          <w:color w:val="000000" w:themeColor="text1"/>
          <w:sz w:val="28"/>
          <w:szCs w:val="28"/>
          <w:lang w:val="en-US"/>
        </w:rPr>
        <w:t>ol. 25</w:t>
      </w:r>
      <w:r w:rsidR="003E643D" w:rsidRPr="0032148D">
        <w:rPr>
          <w:color w:val="000000" w:themeColor="text1"/>
          <w:sz w:val="28"/>
          <w:szCs w:val="28"/>
          <w:lang w:val="en-US"/>
        </w:rPr>
        <w:t>. –</w:t>
      </w:r>
      <w:r w:rsidRPr="0032148D">
        <w:rPr>
          <w:color w:val="000000" w:themeColor="text1"/>
          <w:sz w:val="28"/>
          <w:szCs w:val="28"/>
          <w:lang w:val="en-US"/>
        </w:rPr>
        <w:t xml:space="preserve"> </w:t>
      </w:r>
      <w:r w:rsidR="003E643D" w:rsidRPr="0032148D">
        <w:rPr>
          <w:color w:val="000000" w:themeColor="text1"/>
          <w:sz w:val="28"/>
          <w:szCs w:val="28"/>
          <w:lang w:val="en-US"/>
        </w:rPr>
        <w:t>P. 3909–3914</w:t>
      </w:r>
      <w:r w:rsidRPr="0032148D">
        <w:rPr>
          <w:color w:val="000000" w:themeColor="text1"/>
          <w:sz w:val="28"/>
          <w:szCs w:val="28"/>
          <w:lang w:val="en-US"/>
        </w:rPr>
        <w:t xml:space="preserve">. </w:t>
      </w:r>
    </w:p>
    <w:p w14:paraId="1A0D0305" w14:textId="1075341D"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proofErr w:type="spellStart"/>
      <w:r w:rsidRPr="0032148D">
        <w:rPr>
          <w:color w:val="000000" w:themeColor="text1"/>
          <w:sz w:val="28"/>
          <w:szCs w:val="28"/>
          <w:lang w:val="en-US"/>
        </w:rPr>
        <w:t>Melotti</w:t>
      </w:r>
      <w:proofErr w:type="spellEnd"/>
      <w:r w:rsidR="00453541" w:rsidRPr="0032148D">
        <w:rPr>
          <w:color w:val="000000" w:themeColor="text1"/>
          <w:sz w:val="28"/>
          <w:szCs w:val="28"/>
          <w:lang w:val="en-US"/>
        </w:rPr>
        <w:t xml:space="preserve"> R.</w:t>
      </w:r>
      <w:r w:rsidRPr="0032148D">
        <w:rPr>
          <w:color w:val="000000" w:themeColor="text1"/>
          <w:sz w:val="28"/>
          <w:szCs w:val="28"/>
          <w:lang w:val="en-US"/>
        </w:rPr>
        <w:t xml:space="preserve">, </w:t>
      </w:r>
      <w:proofErr w:type="spellStart"/>
      <w:r w:rsidRPr="0032148D">
        <w:rPr>
          <w:color w:val="000000" w:themeColor="text1"/>
          <w:sz w:val="28"/>
          <w:szCs w:val="28"/>
          <w:lang w:val="en-US"/>
        </w:rPr>
        <w:t>Santagata</w:t>
      </w:r>
      <w:proofErr w:type="spellEnd"/>
      <w:r w:rsidR="00453541" w:rsidRPr="0032148D">
        <w:rPr>
          <w:color w:val="000000" w:themeColor="text1"/>
          <w:sz w:val="28"/>
          <w:szCs w:val="28"/>
          <w:lang w:val="en-US"/>
        </w:rPr>
        <w:t xml:space="preserve"> E.</w:t>
      </w:r>
      <w:r w:rsidRPr="0032148D">
        <w:rPr>
          <w:color w:val="000000" w:themeColor="text1"/>
          <w:sz w:val="28"/>
          <w:szCs w:val="28"/>
          <w:lang w:val="en-US"/>
        </w:rPr>
        <w:t xml:space="preserve">, </w:t>
      </w:r>
      <w:proofErr w:type="spellStart"/>
      <w:r w:rsidRPr="0032148D">
        <w:rPr>
          <w:color w:val="000000" w:themeColor="text1"/>
          <w:sz w:val="28"/>
          <w:szCs w:val="28"/>
          <w:lang w:val="en-US"/>
        </w:rPr>
        <w:t>Bassani</w:t>
      </w:r>
      <w:proofErr w:type="spellEnd"/>
      <w:r w:rsidR="00453541" w:rsidRPr="0032148D">
        <w:rPr>
          <w:color w:val="000000" w:themeColor="text1"/>
          <w:sz w:val="28"/>
          <w:szCs w:val="28"/>
          <w:lang w:val="en-US"/>
        </w:rPr>
        <w:t xml:space="preserve"> M.</w:t>
      </w:r>
      <w:r w:rsidRPr="0032148D">
        <w:rPr>
          <w:color w:val="000000" w:themeColor="text1"/>
          <w:sz w:val="28"/>
          <w:szCs w:val="28"/>
          <w:lang w:val="en-US"/>
        </w:rPr>
        <w:t>, Salvo</w:t>
      </w:r>
      <w:r w:rsidR="00453541" w:rsidRPr="0032148D">
        <w:rPr>
          <w:color w:val="000000" w:themeColor="text1"/>
          <w:sz w:val="28"/>
          <w:szCs w:val="28"/>
          <w:lang w:val="en-US"/>
        </w:rPr>
        <w:t xml:space="preserve"> M.</w:t>
      </w:r>
      <w:r w:rsidRPr="0032148D">
        <w:rPr>
          <w:color w:val="000000" w:themeColor="text1"/>
          <w:sz w:val="28"/>
          <w:szCs w:val="28"/>
          <w:lang w:val="en-US"/>
        </w:rPr>
        <w:t>, Rizzo</w:t>
      </w:r>
      <w:r w:rsidR="00453541" w:rsidRPr="0032148D">
        <w:rPr>
          <w:color w:val="000000" w:themeColor="text1"/>
          <w:sz w:val="28"/>
          <w:szCs w:val="28"/>
          <w:lang w:val="en-US"/>
        </w:rPr>
        <w:t xml:space="preserve"> S. </w:t>
      </w:r>
      <w:r w:rsidRPr="0032148D">
        <w:rPr>
          <w:color w:val="000000" w:themeColor="text1"/>
          <w:sz w:val="28"/>
          <w:szCs w:val="28"/>
          <w:lang w:val="en-US"/>
        </w:rPr>
        <w:t>A preliminary investigation into the physical and chemical properties of biomass ashes used as aggregate fi</w:t>
      </w:r>
      <w:r w:rsidR="00453541" w:rsidRPr="0032148D">
        <w:rPr>
          <w:color w:val="000000" w:themeColor="text1"/>
          <w:sz w:val="28"/>
          <w:szCs w:val="28"/>
          <w:lang w:val="en-US"/>
        </w:rPr>
        <w:t>llers for bituminous mixtures //</w:t>
      </w:r>
      <w:r w:rsidRPr="0032148D">
        <w:rPr>
          <w:color w:val="000000" w:themeColor="text1"/>
          <w:sz w:val="28"/>
          <w:szCs w:val="28"/>
          <w:lang w:val="en-US"/>
        </w:rPr>
        <w:t xml:space="preserve"> Waste Management</w:t>
      </w:r>
      <w:r w:rsidR="00453541" w:rsidRPr="0032148D">
        <w:rPr>
          <w:color w:val="000000" w:themeColor="text1"/>
          <w:sz w:val="28"/>
          <w:szCs w:val="28"/>
          <w:lang w:val="en-US"/>
        </w:rPr>
        <w:t>. – 2013. - V</w:t>
      </w:r>
      <w:r w:rsidRPr="0032148D">
        <w:rPr>
          <w:color w:val="000000" w:themeColor="text1"/>
          <w:sz w:val="28"/>
          <w:szCs w:val="28"/>
          <w:lang w:val="en-US"/>
        </w:rPr>
        <w:t>ol. 33</w:t>
      </w:r>
      <w:r w:rsidR="007E3C7C" w:rsidRPr="0032148D">
        <w:rPr>
          <w:color w:val="000000" w:themeColor="text1"/>
          <w:sz w:val="28"/>
          <w:szCs w:val="28"/>
          <w:lang w:val="en-US"/>
        </w:rPr>
        <w:t>. – P.</w:t>
      </w:r>
      <w:r w:rsidR="00D00E4C" w:rsidRPr="0032148D">
        <w:rPr>
          <w:color w:val="000000" w:themeColor="text1"/>
          <w:sz w:val="28"/>
          <w:szCs w:val="28"/>
          <w:lang w:val="en-US"/>
        </w:rPr>
        <w:t xml:space="preserve"> </w:t>
      </w:r>
      <w:r w:rsidRPr="0032148D">
        <w:rPr>
          <w:color w:val="000000" w:themeColor="text1"/>
          <w:sz w:val="28"/>
          <w:szCs w:val="28"/>
          <w:lang w:val="en-US"/>
        </w:rPr>
        <w:t>1906</w:t>
      </w:r>
      <w:r w:rsidR="007E3C7C" w:rsidRPr="0032148D">
        <w:rPr>
          <w:color w:val="000000" w:themeColor="text1"/>
          <w:sz w:val="28"/>
          <w:szCs w:val="28"/>
          <w:lang w:val="en-US"/>
        </w:rPr>
        <w:t>-1917.</w:t>
      </w:r>
    </w:p>
    <w:p w14:paraId="00398846" w14:textId="42D6ABEE"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rPr>
      </w:pPr>
      <w:proofErr w:type="spellStart"/>
      <w:r w:rsidRPr="0032148D">
        <w:rPr>
          <w:color w:val="000000" w:themeColor="text1"/>
          <w:sz w:val="28"/>
          <w:szCs w:val="28"/>
        </w:rPr>
        <w:t>Котлярский</w:t>
      </w:r>
      <w:proofErr w:type="spellEnd"/>
      <w:r w:rsidRPr="0032148D">
        <w:rPr>
          <w:color w:val="000000" w:themeColor="text1"/>
          <w:sz w:val="28"/>
          <w:szCs w:val="28"/>
        </w:rPr>
        <w:t xml:space="preserve"> Э.В. Строительно-технические свойства дорожного асф</w:t>
      </w:r>
      <w:r w:rsidR="00D00E4C" w:rsidRPr="0032148D">
        <w:rPr>
          <w:color w:val="000000" w:themeColor="text1"/>
          <w:sz w:val="28"/>
          <w:szCs w:val="28"/>
        </w:rPr>
        <w:t xml:space="preserve">альтового бетона: Учебное пособие. </w:t>
      </w:r>
      <w:r w:rsidRPr="0032148D">
        <w:rPr>
          <w:color w:val="000000" w:themeColor="text1"/>
          <w:sz w:val="28"/>
          <w:szCs w:val="28"/>
        </w:rPr>
        <w:t>М.: МАДИ (ГТУ), 2004.</w:t>
      </w:r>
      <w:r w:rsidR="00C8419B" w:rsidRPr="0032148D">
        <w:rPr>
          <w:color w:val="000000" w:themeColor="text1"/>
          <w:sz w:val="28"/>
          <w:szCs w:val="28"/>
        </w:rPr>
        <w:t xml:space="preserve"> – </w:t>
      </w:r>
      <w:r w:rsidRPr="0032148D">
        <w:rPr>
          <w:color w:val="000000" w:themeColor="text1"/>
          <w:sz w:val="28"/>
          <w:szCs w:val="28"/>
        </w:rPr>
        <w:t>192 с.</w:t>
      </w:r>
    </w:p>
    <w:p w14:paraId="3A2D9469" w14:textId="22E6CEB4"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rPr>
      </w:pPr>
      <w:proofErr w:type="spellStart"/>
      <w:r w:rsidRPr="0032148D">
        <w:rPr>
          <w:color w:val="000000" w:themeColor="text1"/>
          <w:sz w:val="28"/>
          <w:szCs w:val="28"/>
        </w:rPr>
        <w:t>Горелышев</w:t>
      </w:r>
      <w:proofErr w:type="spellEnd"/>
      <w:r w:rsidRPr="0032148D">
        <w:rPr>
          <w:color w:val="000000" w:themeColor="text1"/>
          <w:sz w:val="28"/>
          <w:szCs w:val="28"/>
        </w:rPr>
        <w:t>, Н.В. Асфальтобетон и дру</w:t>
      </w:r>
      <w:r w:rsidR="00C8419B" w:rsidRPr="0032148D">
        <w:rPr>
          <w:color w:val="000000" w:themeColor="text1"/>
          <w:sz w:val="28"/>
          <w:szCs w:val="28"/>
        </w:rPr>
        <w:t xml:space="preserve">гие битумоминеральные материалы. </w:t>
      </w:r>
      <w:r w:rsidRPr="0032148D">
        <w:rPr>
          <w:color w:val="000000" w:themeColor="text1"/>
          <w:sz w:val="28"/>
          <w:szCs w:val="28"/>
        </w:rPr>
        <w:t>М.: Можайск</w:t>
      </w:r>
      <w:r w:rsidR="00C8419B" w:rsidRPr="0032148D">
        <w:rPr>
          <w:color w:val="000000" w:themeColor="text1"/>
          <w:sz w:val="28"/>
          <w:szCs w:val="28"/>
        </w:rPr>
        <w:t>-</w:t>
      </w:r>
      <w:r w:rsidRPr="0032148D">
        <w:rPr>
          <w:color w:val="000000" w:themeColor="text1"/>
          <w:sz w:val="28"/>
          <w:szCs w:val="28"/>
        </w:rPr>
        <w:t>Терра, 1995. – 176 с.</w:t>
      </w:r>
    </w:p>
    <w:p w14:paraId="02A842B5" w14:textId="13D7FF83" w:rsidR="003458B5" w:rsidRPr="0032148D" w:rsidRDefault="003458B5" w:rsidP="003458B5">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lang w:val="en-US"/>
        </w:rPr>
        <w:t xml:space="preserve">Geber R., </w:t>
      </w:r>
      <w:proofErr w:type="spellStart"/>
      <w:r w:rsidRPr="0032148D">
        <w:rPr>
          <w:color w:val="000000" w:themeColor="text1"/>
          <w:sz w:val="28"/>
          <w:szCs w:val="28"/>
          <w:lang w:val="en-US"/>
        </w:rPr>
        <w:t>Gomze</w:t>
      </w:r>
      <w:proofErr w:type="spellEnd"/>
      <w:r w:rsidRPr="0032148D">
        <w:rPr>
          <w:color w:val="000000" w:themeColor="text1"/>
          <w:sz w:val="28"/>
          <w:szCs w:val="28"/>
          <w:lang w:val="en-US"/>
        </w:rPr>
        <w:t xml:space="preserve"> L. A. Characterization of mineral materials as asphalt fillers. Materials Science Forum. 2010. – Vol. 659. - P</w:t>
      </w:r>
      <w:r w:rsidR="00E22ADF" w:rsidRPr="0032148D">
        <w:rPr>
          <w:color w:val="000000" w:themeColor="text1"/>
          <w:sz w:val="28"/>
          <w:szCs w:val="28"/>
          <w:lang w:val="en-US"/>
        </w:rPr>
        <w:t>. 471-476.</w:t>
      </w:r>
    </w:p>
    <w:p w14:paraId="01A355B8" w14:textId="37B4F926" w:rsidR="00451E2E" w:rsidRPr="0032148D" w:rsidRDefault="00451E2E" w:rsidP="003458B5">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lang w:val="en-US"/>
        </w:rPr>
        <w:t>Modarres</w:t>
      </w:r>
      <w:r w:rsidR="003458B5" w:rsidRPr="0032148D">
        <w:rPr>
          <w:color w:val="000000" w:themeColor="text1"/>
          <w:sz w:val="28"/>
          <w:szCs w:val="28"/>
          <w:lang w:val="en-US"/>
        </w:rPr>
        <w:t xml:space="preserve"> A.</w:t>
      </w:r>
      <w:r w:rsidRPr="0032148D">
        <w:rPr>
          <w:color w:val="000000" w:themeColor="text1"/>
          <w:sz w:val="28"/>
          <w:szCs w:val="28"/>
          <w:lang w:val="en-US"/>
        </w:rPr>
        <w:t xml:space="preserve">, </w:t>
      </w:r>
      <w:proofErr w:type="spellStart"/>
      <w:r w:rsidRPr="0032148D">
        <w:rPr>
          <w:color w:val="000000" w:themeColor="text1"/>
          <w:sz w:val="28"/>
          <w:szCs w:val="28"/>
          <w:lang w:val="en-US"/>
        </w:rPr>
        <w:t>Rahmanzadeh</w:t>
      </w:r>
      <w:proofErr w:type="spellEnd"/>
      <w:r w:rsidR="003458B5" w:rsidRPr="0032148D">
        <w:rPr>
          <w:color w:val="000000" w:themeColor="text1"/>
          <w:sz w:val="28"/>
          <w:szCs w:val="28"/>
          <w:lang w:val="en-US"/>
        </w:rPr>
        <w:t xml:space="preserve"> M.</w:t>
      </w:r>
      <w:r w:rsidRPr="0032148D">
        <w:rPr>
          <w:color w:val="000000" w:themeColor="text1"/>
          <w:sz w:val="28"/>
          <w:szCs w:val="28"/>
          <w:lang w:val="en-US"/>
        </w:rPr>
        <w:t xml:space="preserve">, </w:t>
      </w:r>
      <w:proofErr w:type="spellStart"/>
      <w:r w:rsidRPr="0032148D">
        <w:rPr>
          <w:color w:val="000000" w:themeColor="text1"/>
          <w:sz w:val="28"/>
          <w:szCs w:val="28"/>
          <w:lang w:val="en-US"/>
        </w:rPr>
        <w:t>Ayar</w:t>
      </w:r>
      <w:proofErr w:type="spellEnd"/>
      <w:r w:rsidR="003458B5" w:rsidRPr="0032148D">
        <w:rPr>
          <w:color w:val="000000" w:themeColor="text1"/>
          <w:sz w:val="28"/>
          <w:szCs w:val="28"/>
          <w:lang w:val="en-US"/>
        </w:rPr>
        <w:t xml:space="preserve"> P.</w:t>
      </w:r>
      <w:r w:rsidRPr="0032148D">
        <w:rPr>
          <w:color w:val="000000" w:themeColor="text1"/>
          <w:sz w:val="28"/>
          <w:szCs w:val="28"/>
          <w:lang w:val="en-US"/>
        </w:rPr>
        <w:t xml:space="preserve"> Effect of coal waste powder in hot mix asphalt compared to conventional fillers: mix mechanical properties and environmental impacts </w:t>
      </w:r>
      <w:r w:rsidR="003458B5" w:rsidRPr="0032148D">
        <w:rPr>
          <w:color w:val="000000" w:themeColor="text1"/>
          <w:sz w:val="28"/>
          <w:szCs w:val="28"/>
          <w:lang w:val="en-US"/>
        </w:rPr>
        <w:t xml:space="preserve">// Journal of Cleaner Production. </w:t>
      </w:r>
      <w:r w:rsidRPr="0032148D">
        <w:rPr>
          <w:color w:val="000000" w:themeColor="text1"/>
          <w:sz w:val="28"/>
          <w:szCs w:val="28"/>
          <w:lang w:val="en-US"/>
        </w:rPr>
        <w:t xml:space="preserve"> 2015</w:t>
      </w:r>
      <w:r w:rsidR="003458B5" w:rsidRPr="0032148D">
        <w:rPr>
          <w:color w:val="000000" w:themeColor="text1"/>
          <w:sz w:val="28"/>
          <w:szCs w:val="28"/>
          <w:lang w:val="en-US"/>
        </w:rPr>
        <w:t>. –</w:t>
      </w:r>
      <w:r w:rsidRPr="0032148D">
        <w:rPr>
          <w:color w:val="000000" w:themeColor="text1"/>
          <w:sz w:val="28"/>
          <w:szCs w:val="28"/>
          <w:lang w:val="en-US"/>
        </w:rPr>
        <w:t xml:space="preserve"> Vol. 91</w:t>
      </w:r>
      <w:r w:rsidR="003458B5" w:rsidRPr="0032148D">
        <w:rPr>
          <w:color w:val="000000" w:themeColor="text1"/>
          <w:sz w:val="28"/>
          <w:szCs w:val="28"/>
          <w:lang w:val="en-US"/>
        </w:rPr>
        <w:t>. – P</w:t>
      </w:r>
      <w:r w:rsidRPr="0032148D">
        <w:rPr>
          <w:color w:val="000000" w:themeColor="text1"/>
          <w:sz w:val="28"/>
          <w:szCs w:val="28"/>
          <w:lang w:val="en-US"/>
        </w:rPr>
        <w:t>. 262–268.</w:t>
      </w:r>
    </w:p>
    <w:p w14:paraId="721C1FF9" w14:textId="4EFB1E6C" w:rsidR="00451E2E" w:rsidRPr="0032148D" w:rsidRDefault="00576244"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proofErr w:type="spellStart"/>
      <w:r w:rsidRPr="0032148D">
        <w:rPr>
          <w:color w:val="000000" w:themeColor="text1"/>
          <w:sz w:val="28"/>
          <w:szCs w:val="28"/>
          <w:lang w:val="en-US"/>
        </w:rPr>
        <w:t>Pasandi</w:t>
      </w:r>
      <w:r w:rsidR="00451E2E" w:rsidRPr="0032148D">
        <w:rPr>
          <w:color w:val="000000" w:themeColor="text1"/>
          <w:sz w:val="28"/>
          <w:szCs w:val="28"/>
          <w:lang w:val="en-US"/>
        </w:rPr>
        <w:t>n</w:t>
      </w:r>
      <w:proofErr w:type="spellEnd"/>
      <w:r w:rsidRPr="0032148D">
        <w:rPr>
          <w:color w:val="000000" w:themeColor="text1"/>
          <w:sz w:val="28"/>
          <w:szCs w:val="28"/>
          <w:lang w:val="en-US"/>
        </w:rPr>
        <w:t xml:space="preserve"> A. R.</w:t>
      </w:r>
      <w:r w:rsidR="00451E2E" w:rsidRPr="0032148D">
        <w:rPr>
          <w:color w:val="000000" w:themeColor="text1"/>
          <w:sz w:val="28"/>
          <w:szCs w:val="28"/>
          <w:lang w:val="en-US"/>
        </w:rPr>
        <w:t>, P</w:t>
      </w:r>
      <w:r w:rsidRPr="0032148D">
        <w:rPr>
          <w:color w:val="000000" w:themeColor="text1"/>
          <w:sz w:val="28"/>
          <w:szCs w:val="28"/>
          <w:lang w:val="en-US"/>
        </w:rPr>
        <w:t>e</w:t>
      </w:r>
      <w:r w:rsidR="00451E2E" w:rsidRPr="0032148D">
        <w:rPr>
          <w:color w:val="000000" w:themeColor="text1"/>
          <w:sz w:val="28"/>
          <w:szCs w:val="28"/>
          <w:lang w:val="en-US"/>
        </w:rPr>
        <w:t>rez</w:t>
      </w:r>
      <w:r w:rsidRPr="0032148D">
        <w:rPr>
          <w:color w:val="000000" w:themeColor="text1"/>
          <w:sz w:val="28"/>
          <w:szCs w:val="28"/>
          <w:lang w:val="en-US"/>
        </w:rPr>
        <w:t xml:space="preserve"> I. </w:t>
      </w:r>
      <w:r w:rsidR="00451E2E" w:rsidRPr="0032148D">
        <w:rPr>
          <w:color w:val="000000" w:themeColor="text1"/>
          <w:sz w:val="28"/>
          <w:szCs w:val="28"/>
          <w:lang w:val="en-US"/>
        </w:rPr>
        <w:t xml:space="preserve">The influence of the mineral filler on the adhesion </w:t>
      </w:r>
      <w:r w:rsidRPr="0032148D">
        <w:rPr>
          <w:color w:val="000000" w:themeColor="text1"/>
          <w:sz w:val="28"/>
          <w:szCs w:val="28"/>
          <w:lang w:val="en-US"/>
        </w:rPr>
        <w:t>between aggregates and bitumen //</w:t>
      </w:r>
      <w:r w:rsidR="00451E2E" w:rsidRPr="0032148D">
        <w:rPr>
          <w:color w:val="000000" w:themeColor="text1"/>
          <w:sz w:val="28"/>
          <w:szCs w:val="28"/>
          <w:lang w:val="en-US"/>
        </w:rPr>
        <w:t xml:space="preserve"> International Jo</w:t>
      </w:r>
      <w:r w:rsidRPr="0032148D">
        <w:rPr>
          <w:color w:val="000000" w:themeColor="text1"/>
          <w:sz w:val="28"/>
          <w:szCs w:val="28"/>
          <w:lang w:val="en-US"/>
        </w:rPr>
        <w:t>urnal of Adhesion and Adhesives. 2015. – V</w:t>
      </w:r>
      <w:r w:rsidR="00451E2E" w:rsidRPr="0032148D">
        <w:rPr>
          <w:color w:val="000000" w:themeColor="text1"/>
          <w:sz w:val="28"/>
          <w:szCs w:val="28"/>
          <w:lang w:val="en-US"/>
        </w:rPr>
        <w:t>ol. 58</w:t>
      </w:r>
      <w:r w:rsidRPr="0032148D">
        <w:rPr>
          <w:color w:val="000000" w:themeColor="text1"/>
          <w:sz w:val="28"/>
          <w:szCs w:val="28"/>
          <w:lang w:val="en-US"/>
        </w:rPr>
        <w:t>. – P. 53–58</w:t>
      </w:r>
      <w:r w:rsidR="00451E2E" w:rsidRPr="0032148D">
        <w:rPr>
          <w:color w:val="000000" w:themeColor="text1"/>
          <w:sz w:val="28"/>
          <w:szCs w:val="28"/>
          <w:lang w:val="en-US"/>
        </w:rPr>
        <w:t>.</w:t>
      </w:r>
    </w:p>
    <w:p w14:paraId="70307882" w14:textId="0ED388C7" w:rsidR="00451E2E" w:rsidRPr="0032148D" w:rsidRDefault="00451E2E" w:rsidP="00235790">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lang w:val="en-US"/>
        </w:rPr>
        <w:t>Test Methods and Specification Criteria for Mineral Filler Used in HMA, National Cooperative for Highway Research Program Proj</w:t>
      </w:r>
      <w:r w:rsidR="00235790" w:rsidRPr="0032148D">
        <w:rPr>
          <w:color w:val="000000" w:themeColor="text1"/>
          <w:sz w:val="28"/>
          <w:szCs w:val="28"/>
          <w:lang w:val="en-US"/>
        </w:rPr>
        <w:t>ect, Revised Draft Final Report. 2010. CHRP Project. – P. 9-45.</w:t>
      </w:r>
    </w:p>
    <w:p w14:paraId="0E8C086B" w14:textId="40BA62C1"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shd w:val="clear" w:color="auto" w:fill="FFFFFF"/>
          <w:lang w:val="en-US"/>
        </w:rPr>
        <w:lastRenderedPageBreak/>
        <w:t>Jiang</w:t>
      </w:r>
      <w:r w:rsidR="00C4035B" w:rsidRPr="0032148D">
        <w:rPr>
          <w:color w:val="000000" w:themeColor="text1"/>
          <w:sz w:val="28"/>
          <w:szCs w:val="28"/>
          <w:shd w:val="clear" w:color="auto" w:fill="FFFFFF"/>
          <w:lang w:val="en-US"/>
        </w:rPr>
        <w:t xml:space="preserve"> J.</w:t>
      </w:r>
      <w:r w:rsidRPr="0032148D">
        <w:rPr>
          <w:color w:val="000000" w:themeColor="text1"/>
          <w:sz w:val="28"/>
          <w:szCs w:val="28"/>
          <w:shd w:val="clear" w:color="auto" w:fill="FFFFFF"/>
          <w:lang w:val="en-US"/>
        </w:rPr>
        <w:t>, Ni</w:t>
      </w:r>
      <w:r w:rsidR="00C4035B" w:rsidRPr="0032148D">
        <w:rPr>
          <w:color w:val="000000" w:themeColor="text1"/>
          <w:sz w:val="28"/>
          <w:szCs w:val="28"/>
          <w:shd w:val="clear" w:color="auto" w:fill="FFFFFF"/>
          <w:lang w:val="en-US"/>
        </w:rPr>
        <w:t xml:space="preserve"> F.</w:t>
      </w:r>
      <w:r w:rsidRPr="0032148D">
        <w:rPr>
          <w:color w:val="000000" w:themeColor="text1"/>
          <w:sz w:val="28"/>
          <w:szCs w:val="28"/>
          <w:shd w:val="clear" w:color="auto" w:fill="FFFFFF"/>
          <w:lang w:val="en-US"/>
        </w:rPr>
        <w:t>, Gu</w:t>
      </w:r>
      <w:r w:rsidR="00C4035B" w:rsidRPr="0032148D">
        <w:rPr>
          <w:color w:val="000000" w:themeColor="text1"/>
          <w:sz w:val="28"/>
          <w:szCs w:val="28"/>
          <w:shd w:val="clear" w:color="auto" w:fill="FFFFFF"/>
          <w:lang w:val="en-US"/>
        </w:rPr>
        <w:t xml:space="preserve"> X.</w:t>
      </w:r>
      <w:r w:rsidRPr="0032148D">
        <w:rPr>
          <w:color w:val="000000" w:themeColor="text1"/>
          <w:sz w:val="28"/>
          <w:szCs w:val="28"/>
          <w:shd w:val="clear" w:color="auto" w:fill="FFFFFF"/>
          <w:lang w:val="en-US"/>
        </w:rPr>
        <w:t>, Yao</w:t>
      </w:r>
      <w:r w:rsidR="00C4035B" w:rsidRPr="0032148D">
        <w:rPr>
          <w:color w:val="000000" w:themeColor="text1"/>
          <w:sz w:val="28"/>
          <w:szCs w:val="28"/>
          <w:shd w:val="clear" w:color="auto" w:fill="FFFFFF"/>
          <w:lang w:val="en-US"/>
        </w:rPr>
        <w:t xml:space="preserve"> L.</w:t>
      </w:r>
      <w:r w:rsidRPr="0032148D">
        <w:rPr>
          <w:color w:val="000000" w:themeColor="text1"/>
          <w:sz w:val="28"/>
          <w:szCs w:val="28"/>
          <w:shd w:val="clear" w:color="auto" w:fill="FFFFFF"/>
          <w:lang w:val="en-US"/>
        </w:rPr>
        <w:t>, Dong</w:t>
      </w:r>
      <w:r w:rsidR="00C4035B" w:rsidRPr="0032148D">
        <w:rPr>
          <w:color w:val="000000" w:themeColor="text1"/>
          <w:sz w:val="28"/>
          <w:szCs w:val="28"/>
          <w:shd w:val="clear" w:color="auto" w:fill="FFFFFF"/>
          <w:lang w:val="en-US"/>
        </w:rPr>
        <w:t xml:space="preserve"> O.</w:t>
      </w:r>
      <w:r w:rsidRPr="0032148D">
        <w:rPr>
          <w:color w:val="000000" w:themeColor="text1"/>
          <w:sz w:val="28"/>
          <w:szCs w:val="28"/>
          <w:shd w:val="clear" w:color="auto" w:fill="FFFFFF"/>
          <w:lang w:val="en-US"/>
        </w:rPr>
        <w:t xml:space="preserve"> Evaluation of aggregate packing based on thickness distribution of asphalt binder, mastic and mortar within asphalt mixtures using multiscale methods</w:t>
      </w:r>
      <w:r w:rsidR="00C4035B" w:rsidRPr="0032148D">
        <w:rPr>
          <w:color w:val="000000" w:themeColor="text1"/>
          <w:sz w:val="28"/>
          <w:szCs w:val="28"/>
          <w:shd w:val="clear" w:color="auto" w:fill="FFFFFF"/>
          <w:lang w:val="en-US"/>
        </w:rPr>
        <w:t xml:space="preserve"> // </w:t>
      </w:r>
      <w:r w:rsidRPr="0032148D">
        <w:rPr>
          <w:color w:val="000000" w:themeColor="text1"/>
          <w:sz w:val="28"/>
          <w:szCs w:val="28"/>
          <w:shd w:val="clear" w:color="auto" w:fill="FFFFFF"/>
          <w:lang w:val="en-US"/>
        </w:rPr>
        <w:t>Construction and Building Materials</w:t>
      </w:r>
      <w:r w:rsidR="00C4035B" w:rsidRPr="0032148D">
        <w:rPr>
          <w:color w:val="000000" w:themeColor="text1"/>
          <w:sz w:val="28"/>
          <w:szCs w:val="28"/>
          <w:shd w:val="clear" w:color="auto" w:fill="FFFFFF"/>
          <w:lang w:val="en-US"/>
        </w:rPr>
        <w:t>. 2019. –</w:t>
      </w:r>
      <w:r w:rsidRPr="0032148D">
        <w:rPr>
          <w:color w:val="000000" w:themeColor="text1"/>
          <w:sz w:val="28"/>
          <w:szCs w:val="28"/>
          <w:shd w:val="clear" w:color="auto" w:fill="FFFFFF"/>
          <w:lang w:val="en-US"/>
        </w:rPr>
        <w:t xml:space="preserve"> Vol</w:t>
      </w:r>
      <w:r w:rsidR="00C4035B" w:rsidRPr="0032148D">
        <w:rPr>
          <w:color w:val="000000" w:themeColor="text1"/>
          <w:sz w:val="28"/>
          <w:szCs w:val="28"/>
          <w:shd w:val="clear" w:color="auto" w:fill="FFFFFF"/>
          <w:lang w:val="en-US"/>
        </w:rPr>
        <w:t xml:space="preserve">. </w:t>
      </w:r>
      <w:r w:rsidRPr="0032148D">
        <w:rPr>
          <w:color w:val="000000" w:themeColor="text1"/>
          <w:sz w:val="28"/>
          <w:szCs w:val="28"/>
          <w:shd w:val="clear" w:color="auto" w:fill="FFFFFF"/>
          <w:lang w:val="en-US"/>
        </w:rPr>
        <w:t>222</w:t>
      </w:r>
      <w:r w:rsidR="00C4035B" w:rsidRPr="0032148D">
        <w:rPr>
          <w:color w:val="000000" w:themeColor="text1"/>
          <w:sz w:val="28"/>
          <w:szCs w:val="28"/>
          <w:shd w:val="clear" w:color="auto" w:fill="FFFFFF"/>
          <w:lang w:val="en-US"/>
        </w:rPr>
        <w:t>. – P. 717-730.</w:t>
      </w:r>
    </w:p>
    <w:p w14:paraId="2D2BA7A5" w14:textId="797EE39C"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proofErr w:type="spellStart"/>
      <w:r w:rsidRPr="0032148D">
        <w:rPr>
          <w:color w:val="000000" w:themeColor="text1"/>
          <w:sz w:val="28"/>
          <w:szCs w:val="28"/>
          <w:shd w:val="clear" w:color="auto" w:fill="FFFFFF"/>
          <w:lang w:val="en-US"/>
        </w:rPr>
        <w:t>Veytskin</w:t>
      </w:r>
      <w:proofErr w:type="spellEnd"/>
      <w:r w:rsidR="00C9506C" w:rsidRPr="0032148D">
        <w:rPr>
          <w:color w:val="000000" w:themeColor="text1"/>
          <w:sz w:val="28"/>
          <w:szCs w:val="28"/>
          <w:shd w:val="clear" w:color="auto" w:fill="FFFFFF"/>
          <w:lang w:val="en-US"/>
        </w:rPr>
        <w:t xml:space="preserve"> Y.</w:t>
      </w:r>
      <w:r w:rsidRPr="0032148D">
        <w:rPr>
          <w:color w:val="000000" w:themeColor="text1"/>
          <w:sz w:val="28"/>
          <w:szCs w:val="28"/>
          <w:shd w:val="clear" w:color="auto" w:fill="FFFFFF"/>
          <w:lang w:val="en-US"/>
        </w:rPr>
        <w:t xml:space="preserve">, </w:t>
      </w:r>
      <w:proofErr w:type="spellStart"/>
      <w:r w:rsidRPr="0032148D">
        <w:rPr>
          <w:color w:val="000000" w:themeColor="text1"/>
          <w:sz w:val="28"/>
          <w:szCs w:val="28"/>
          <w:shd w:val="clear" w:color="auto" w:fill="FFFFFF"/>
          <w:lang w:val="en-US"/>
        </w:rPr>
        <w:t>Bobko</w:t>
      </w:r>
      <w:proofErr w:type="spellEnd"/>
      <w:r w:rsidR="00C9506C" w:rsidRPr="0032148D">
        <w:rPr>
          <w:color w:val="000000" w:themeColor="text1"/>
          <w:sz w:val="28"/>
          <w:szCs w:val="28"/>
          <w:shd w:val="clear" w:color="auto" w:fill="FFFFFF"/>
          <w:lang w:val="en-US"/>
        </w:rPr>
        <w:t xml:space="preserve"> C.</w:t>
      </w:r>
      <w:r w:rsidRPr="0032148D">
        <w:rPr>
          <w:color w:val="000000" w:themeColor="text1"/>
          <w:sz w:val="28"/>
          <w:szCs w:val="28"/>
          <w:shd w:val="clear" w:color="auto" w:fill="FFFFFF"/>
          <w:lang w:val="en-US"/>
        </w:rPr>
        <w:t xml:space="preserve">, </w:t>
      </w:r>
      <w:proofErr w:type="spellStart"/>
      <w:r w:rsidRPr="0032148D">
        <w:rPr>
          <w:color w:val="000000" w:themeColor="text1"/>
          <w:sz w:val="28"/>
          <w:szCs w:val="28"/>
          <w:shd w:val="clear" w:color="auto" w:fill="FFFFFF"/>
          <w:lang w:val="en-US"/>
        </w:rPr>
        <w:t>Castorena</w:t>
      </w:r>
      <w:proofErr w:type="spellEnd"/>
      <w:r w:rsidR="00D002BA" w:rsidRPr="0032148D">
        <w:rPr>
          <w:color w:val="000000" w:themeColor="text1"/>
          <w:sz w:val="28"/>
          <w:szCs w:val="28"/>
          <w:shd w:val="clear" w:color="auto" w:fill="FFFFFF"/>
          <w:lang w:val="en-US"/>
        </w:rPr>
        <w:t xml:space="preserve"> C.</w:t>
      </w:r>
      <w:r w:rsidRPr="0032148D">
        <w:rPr>
          <w:color w:val="000000" w:themeColor="text1"/>
          <w:sz w:val="28"/>
          <w:szCs w:val="28"/>
          <w:shd w:val="clear" w:color="auto" w:fill="FFFFFF"/>
          <w:lang w:val="en-US"/>
        </w:rPr>
        <w:t>, Kim</w:t>
      </w:r>
      <w:r w:rsidR="00D002BA" w:rsidRPr="0032148D">
        <w:rPr>
          <w:color w:val="000000" w:themeColor="text1"/>
          <w:sz w:val="28"/>
          <w:szCs w:val="28"/>
          <w:shd w:val="clear" w:color="auto" w:fill="FFFFFF"/>
          <w:lang w:val="en-US"/>
        </w:rPr>
        <w:t xml:space="preserve"> R.</w:t>
      </w:r>
      <w:r w:rsidRPr="0032148D">
        <w:rPr>
          <w:color w:val="000000" w:themeColor="text1"/>
          <w:sz w:val="28"/>
          <w:szCs w:val="28"/>
          <w:shd w:val="clear" w:color="auto" w:fill="FFFFFF"/>
          <w:lang w:val="en-US"/>
        </w:rPr>
        <w:t xml:space="preserve"> Nanoindentation investigation of asphalt binder and mastic cohesion</w:t>
      </w:r>
      <w:r w:rsidR="00D002BA" w:rsidRPr="0032148D">
        <w:rPr>
          <w:color w:val="000000" w:themeColor="text1"/>
          <w:sz w:val="28"/>
          <w:szCs w:val="28"/>
          <w:shd w:val="clear" w:color="auto" w:fill="FFFFFF"/>
          <w:lang w:val="en-US"/>
        </w:rPr>
        <w:t xml:space="preserve"> //</w:t>
      </w:r>
      <w:r w:rsidRPr="0032148D">
        <w:rPr>
          <w:color w:val="000000" w:themeColor="text1"/>
          <w:sz w:val="28"/>
          <w:szCs w:val="28"/>
          <w:shd w:val="clear" w:color="auto" w:fill="FFFFFF"/>
          <w:lang w:val="en-US"/>
        </w:rPr>
        <w:t xml:space="preserve"> Construction and Building Materials</w:t>
      </w:r>
      <w:r w:rsidR="00D002BA" w:rsidRPr="0032148D">
        <w:rPr>
          <w:color w:val="000000" w:themeColor="text1"/>
          <w:sz w:val="28"/>
          <w:szCs w:val="28"/>
          <w:shd w:val="clear" w:color="auto" w:fill="FFFFFF"/>
          <w:lang w:val="en-US"/>
        </w:rPr>
        <w:t>. 2015. –</w:t>
      </w:r>
      <w:r w:rsidRPr="0032148D">
        <w:rPr>
          <w:color w:val="000000" w:themeColor="text1"/>
          <w:sz w:val="28"/>
          <w:szCs w:val="28"/>
          <w:shd w:val="clear" w:color="auto" w:fill="FFFFFF"/>
          <w:lang w:val="en-US"/>
        </w:rPr>
        <w:t xml:space="preserve"> Vol</w:t>
      </w:r>
      <w:r w:rsidR="00D002BA" w:rsidRPr="0032148D">
        <w:rPr>
          <w:color w:val="000000" w:themeColor="text1"/>
          <w:sz w:val="28"/>
          <w:szCs w:val="28"/>
          <w:shd w:val="clear" w:color="auto" w:fill="FFFFFF"/>
          <w:lang w:val="en-US"/>
        </w:rPr>
        <w:t>.</w:t>
      </w:r>
      <w:r w:rsidR="00552462" w:rsidRPr="0032148D">
        <w:rPr>
          <w:color w:val="000000" w:themeColor="text1"/>
          <w:sz w:val="28"/>
          <w:szCs w:val="28"/>
          <w:shd w:val="clear" w:color="auto" w:fill="FFFFFF"/>
        </w:rPr>
        <w:t xml:space="preserve"> </w:t>
      </w:r>
      <w:r w:rsidRPr="0032148D">
        <w:rPr>
          <w:color w:val="000000" w:themeColor="text1"/>
          <w:sz w:val="28"/>
          <w:szCs w:val="28"/>
          <w:shd w:val="clear" w:color="auto" w:fill="FFFFFF"/>
          <w:lang w:val="en-US"/>
        </w:rPr>
        <w:t>100</w:t>
      </w:r>
      <w:r w:rsidR="00D002BA" w:rsidRPr="0032148D">
        <w:rPr>
          <w:color w:val="000000" w:themeColor="text1"/>
          <w:sz w:val="28"/>
          <w:szCs w:val="28"/>
          <w:shd w:val="clear" w:color="auto" w:fill="FFFFFF"/>
          <w:lang w:val="en-US"/>
        </w:rPr>
        <w:t>. – P.</w:t>
      </w:r>
      <w:r w:rsidRPr="0032148D">
        <w:rPr>
          <w:color w:val="000000" w:themeColor="text1"/>
          <w:sz w:val="28"/>
          <w:szCs w:val="28"/>
          <w:shd w:val="clear" w:color="auto" w:fill="FFFFFF"/>
          <w:lang w:val="en-US"/>
        </w:rPr>
        <w:t xml:space="preserve"> 163-171</w:t>
      </w:r>
      <w:r w:rsidR="00D002BA" w:rsidRPr="0032148D">
        <w:rPr>
          <w:color w:val="000000" w:themeColor="text1"/>
          <w:sz w:val="28"/>
          <w:szCs w:val="28"/>
          <w:shd w:val="clear" w:color="auto" w:fill="FFFFFF"/>
          <w:lang w:val="en-US"/>
        </w:rPr>
        <w:t>.</w:t>
      </w:r>
      <w:r w:rsidRPr="0032148D">
        <w:rPr>
          <w:color w:val="000000" w:themeColor="text1"/>
          <w:sz w:val="28"/>
          <w:szCs w:val="28"/>
          <w:shd w:val="clear" w:color="auto" w:fill="FFFFFF"/>
          <w:lang w:val="en-US"/>
        </w:rPr>
        <w:t xml:space="preserve"> </w:t>
      </w:r>
    </w:p>
    <w:p w14:paraId="7ECB364F" w14:textId="7D2EC267"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shd w:val="clear" w:color="auto" w:fill="FFFFFF"/>
          <w:lang w:val="en-US"/>
        </w:rPr>
        <w:t>Ma</w:t>
      </w:r>
      <w:r w:rsidR="00BC63F1" w:rsidRPr="0032148D">
        <w:rPr>
          <w:color w:val="000000" w:themeColor="text1"/>
          <w:sz w:val="28"/>
          <w:szCs w:val="28"/>
          <w:shd w:val="clear" w:color="auto" w:fill="FFFFFF"/>
          <w:lang w:val="en-US"/>
        </w:rPr>
        <w:t xml:space="preserve"> X.</w:t>
      </w:r>
      <w:r w:rsidRPr="0032148D">
        <w:rPr>
          <w:color w:val="000000" w:themeColor="text1"/>
          <w:sz w:val="28"/>
          <w:szCs w:val="28"/>
          <w:shd w:val="clear" w:color="auto" w:fill="FFFFFF"/>
          <w:lang w:val="en-US"/>
        </w:rPr>
        <w:t>, Chen</w:t>
      </w:r>
      <w:r w:rsidR="00BC63F1" w:rsidRPr="0032148D">
        <w:rPr>
          <w:color w:val="000000" w:themeColor="text1"/>
          <w:sz w:val="28"/>
          <w:szCs w:val="28"/>
          <w:shd w:val="clear" w:color="auto" w:fill="FFFFFF"/>
          <w:lang w:val="en-US"/>
        </w:rPr>
        <w:t xml:space="preserve"> H.</w:t>
      </w:r>
      <w:r w:rsidRPr="0032148D">
        <w:rPr>
          <w:color w:val="000000" w:themeColor="text1"/>
          <w:sz w:val="28"/>
          <w:szCs w:val="28"/>
          <w:shd w:val="clear" w:color="auto" w:fill="FFFFFF"/>
          <w:lang w:val="en-US"/>
        </w:rPr>
        <w:t>, Cao</w:t>
      </w:r>
      <w:r w:rsidR="00BC63F1" w:rsidRPr="0032148D">
        <w:rPr>
          <w:color w:val="000000" w:themeColor="text1"/>
          <w:sz w:val="28"/>
          <w:szCs w:val="28"/>
          <w:shd w:val="clear" w:color="auto" w:fill="FFFFFF"/>
          <w:lang w:val="en-US"/>
        </w:rPr>
        <w:t xml:space="preserve"> G.</w:t>
      </w:r>
      <w:r w:rsidRPr="0032148D">
        <w:rPr>
          <w:color w:val="000000" w:themeColor="text1"/>
          <w:sz w:val="28"/>
          <w:szCs w:val="28"/>
          <w:shd w:val="clear" w:color="auto" w:fill="FFFFFF"/>
          <w:lang w:val="en-US"/>
        </w:rPr>
        <w:t>, Xing</w:t>
      </w:r>
      <w:r w:rsidR="00BC63F1" w:rsidRPr="0032148D">
        <w:rPr>
          <w:color w:val="000000" w:themeColor="text1"/>
          <w:sz w:val="28"/>
          <w:szCs w:val="28"/>
          <w:shd w:val="clear" w:color="auto" w:fill="FFFFFF"/>
          <w:lang w:val="en-US"/>
        </w:rPr>
        <w:t xml:space="preserve"> M.</w:t>
      </w:r>
      <w:r w:rsidRPr="0032148D">
        <w:rPr>
          <w:color w:val="000000" w:themeColor="text1"/>
          <w:sz w:val="28"/>
          <w:szCs w:val="28"/>
          <w:shd w:val="clear" w:color="auto" w:fill="FFFFFF"/>
          <w:lang w:val="en-US"/>
        </w:rPr>
        <w:t xml:space="preserve">, </w:t>
      </w:r>
      <w:proofErr w:type="spellStart"/>
      <w:r w:rsidRPr="0032148D">
        <w:rPr>
          <w:color w:val="000000" w:themeColor="text1"/>
          <w:sz w:val="28"/>
          <w:szCs w:val="28"/>
          <w:shd w:val="clear" w:color="auto" w:fill="FFFFFF"/>
          <w:lang w:val="en-US"/>
        </w:rPr>
        <w:t>Niu</w:t>
      </w:r>
      <w:proofErr w:type="spellEnd"/>
      <w:r w:rsidR="00BC63F1" w:rsidRPr="0032148D">
        <w:rPr>
          <w:color w:val="000000" w:themeColor="text1"/>
          <w:sz w:val="28"/>
          <w:szCs w:val="28"/>
          <w:shd w:val="clear" w:color="auto" w:fill="FFFFFF"/>
          <w:lang w:val="en-US"/>
        </w:rPr>
        <w:t xml:space="preserve"> D.</w:t>
      </w:r>
      <w:r w:rsidRPr="0032148D">
        <w:rPr>
          <w:color w:val="000000" w:themeColor="text1"/>
          <w:sz w:val="28"/>
          <w:szCs w:val="28"/>
          <w:shd w:val="clear" w:color="auto" w:fill="FFFFFF"/>
          <w:lang w:val="en-US"/>
        </w:rPr>
        <w:t xml:space="preserve"> Investigation of </w:t>
      </w:r>
      <w:proofErr w:type="spellStart"/>
      <w:r w:rsidRPr="0032148D">
        <w:rPr>
          <w:color w:val="000000" w:themeColor="text1"/>
          <w:sz w:val="28"/>
          <w:szCs w:val="28"/>
          <w:shd w:val="clear" w:color="auto" w:fill="FFFFFF"/>
          <w:lang w:val="en-US"/>
        </w:rPr>
        <w:t>viscoelastoplastic</w:t>
      </w:r>
      <w:proofErr w:type="spellEnd"/>
      <w:r w:rsidRPr="0032148D">
        <w:rPr>
          <w:color w:val="000000" w:themeColor="text1"/>
          <w:sz w:val="28"/>
          <w:szCs w:val="28"/>
          <w:shd w:val="clear" w:color="auto" w:fill="FFFFFF"/>
          <w:lang w:val="en-US"/>
        </w:rPr>
        <w:t xml:space="preserve"> behavior of asphalt mastic: Effects of shear strain rate and filler volume fraction</w:t>
      </w:r>
      <w:r w:rsidR="00BC63F1" w:rsidRPr="0032148D">
        <w:rPr>
          <w:color w:val="000000" w:themeColor="text1"/>
          <w:sz w:val="28"/>
          <w:szCs w:val="28"/>
          <w:shd w:val="clear" w:color="auto" w:fill="FFFFFF"/>
          <w:lang w:val="en-US"/>
        </w:rPr>
        <w:t xml:space="preserve"> //</w:t>
      </w:r>
      <w:r w:rsidRPr="0032148D">
        <w:rPr>
          <w:color w:val="000000" w:themeColor="text1"/>
          <w:sz w:val="28"/>
          <w:szCs w:val="28"/>
          <w:shd w:val="clear" w:color="auto" w:fill="FFFFFF"/>
          <w:lang w:val="en-US"/>
        </w:rPr>
        <w:t xml:space="preserve"> Construction and Building Materials</w:t>
      </w:r>
      <w:r w:rsidR="00BC63F1" w:rsidRPr="0032148D">
        <w:rPr>
          <w:color w:val="000000" w:themeColor="text1"/>
          <w:sz w:val="28"/>
          <w:szCs w:val="28"/>
          <w:shd w:val="clear" w:color="auto" w:fill="FFFFFF"/>
          <w:lang w:val="en-US"/>
        </w:rPr>
        <w:t>. 2019. –</w:t>
      </w:r>
      <w:r w:rsidRPr="0032148D">
        <w:rPr>
          <w:color w:val="000000" w:themeColor="text1"/>
          <w:sz w:val="28"/>
          <w:szCs w:val="28"/>
          <w:shd w:val="clear" w:color="auto" w:fill="FFFFFF"/>
          <w:lang w:val="en-US"/>
        </w:rPr>
        <w:t xml:space="preserve"> Vol</w:t>
      </w:r>
      <w:r w:rsidR="00BC63F1" w:rsidRPr="0032148D">
        <w:rPr>
          <w:color w:val="000000" w:themeColor="text1"/>
          <w:sz w:val="28"/>
          <w:szCs w:val="28"/>
          <w:shd w:val="clear" w:color="auto" w:fill="FFFFFF"/>
          <w:lang w:val="en-US"/>
        </w:rPr>
        <w:t>.</w:t>
      </w:r>
      <w:r w:rsidRPr="0032148D">
        <w:rPr>
          <w:color w:val="000000" w:themeColor="text1"/>
          <w:sz w:val="28"/>
          <w:szCs w:val="28"/>
          <w:shd w:val="clear" w:color="auto" w:fill="FFFFFF"/>
          <w:lang w:val="en-US"/>
        </w:rPr>
        <w:t xml:space="preserve"> 200</w:t>
      </w:r>
      <w:r w:rsidR="002C13F1" w:rsidRPr="0032148D">
        <w:rPr>
          <w:color w:val="000000" w:themeColor="text1"/>
          <w:sz w:val="28"/>
          <w:szCs w:val="28"/>
          <w:shd w:val="clear" w:color="auto" w:fill="FFFFFF"/>
          <w:lang w:val="en-US"/>
        </w:rPr>
        <w:t>. – P.</w:t>
      </w:r>
      <w:r w:rsidRPr="0032148D">
        <w:rPr>
          <w:color w:val="000000" w:themeColor="text1"/>
          <w:sz w:val="28"/>
          <w:szCs w:val="28"/>
          <w:shd w:val="clear" w:color="auto" w:fill="FFFFFF"/>
          <w:lang w:val="en-US"/>
        </w:rPr>
        <w:t xml:space="preserve"> 559</w:t>
      </w:r>
      <w:r w:rsidR="00552462" w:rsidRPr="0032148D">
        <w:rPr>
          <w:color w:val="000000" w:themeColor="text1"/>
          <w:sz w:val="28"/>
          <w:szCs w:val="28"/>
          <w:shd w:val="clear" w:color="auto" w:fill="FFFFFF"/>
        </w:rPr>
        <w:t xml:space="preserve"> </w:t>
      </w:r>
      <w:r w:rsidRPr="0032148D">
        <w:rPr>
          <w:color w:val="000000" w:themeColor="text1"/>
          <w:sz w:val="28"/>
          <w:szCs w:val="28"/>
          <w:shd w:val="clear" w:color="auto" w:fill="FFFFFF"/>
          <w:lang w:val="en-US"/>
        </w:rPr>
        <w:t>-569</w:t>
      </w:r>
      <w:r w:rsidR="002C13F1" w:rsidRPr="0032148D">
        <w:rPr>
          <w:color w:val="000000" w:themeColor="text1"/>
          <w:sz w:val="28"/>
          <w:szCs w:val="28"/>
          <w:shd w:val="clear" w:color="auto" w:fill="FFFFFF"/>
          <w:lang w:val="en-US"/>
        </w:rPr>
        <w:t>.</w:t>
      </w:r>
    </w:p>
    <w:p w14:paraId="54EF7EF1" w14:textId="3F90974A"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shd w:val="clear" w:color="auto" w:fill="FFFFFF"/>
          <w:lang w:val="en-US"/>
        </w:rPr>
        <w:t>Das</w:t>
      </w:r>
      <w:r w:rsidR="00B2192E" w:rsidRPr="0032148D">
        <w:rPr>
          <w:color w:val="000000" w:themeColor="text1"/>
          <w:sz w:val="28"/>
          <w:szCs w:val="28"/>
          <w:shd w:val="clear" w:color="auto" w:fill="FFFFFF"/>
          <w:lang w:val="en-US"/>
        </w:rPr>
        <w:t xml:space="preserve"> A.K.</w:t>
      </w:r>
      <w:r w:rsidRPr="0032148D">
        <w:rPr>
          <w:color w:val="000000" w:themeColor="text1"/>
          <w:sz w:val="28"/>
          <w:szCs w:val="28"/>
          <w:shd w:val="clear" w:color="auto" w:fill="FFFFFF"/>
          <w:lang w:val="en-US"/>
        </w:rPr>
        <w:t xml:space="preserve">, </w:t>
      </w:r>
      <w:r w:rsidR="00B2192E" w:rsidRPr="0032148D">
        <w:rPr>
          <w:color w:val="000000" w:themeColor="text1"/>
          <w:sz w:val="28"/>
          <w:szCs w:val="28"/>
          <w:shd w:val="clear" w:color="auto" w:fill="FFFFFF"/>
          <w:lang w:val="en-US"/>
        </w:rPr>
        <w:t>Singh D.</w:t>
      </w:r>
      <w:r w:rsidRPr="0032148D">
        <w:rPr>
          <w:color w:val="000000" w:themeColor="text1"/>
          <w:sz w:val="28"/>
          <w:szCs w:val="28"/>
          <w:shd w:val="clear" w:color="auto" w:fill="FFFFFF"/>
          <w:lang w:val="en-US"/>
        </w:rPr>
        <w:t xml:space="preserve"> Investigation of rutting, fracture and thermal cracking behavior of asphalt mastic containing b</w:t>
      </w:r>
      <w:r w:rsidR="00B2192E" w:rsidRPr="0032148D">
        <w:rPr>
          <w:color w:val="000000" w:themeColor="text1"/>
          <w:sz w:val="28"/>
          <w:szCs w:val="28"/>
          <w:shd w:val="clear" w:color="auto" w:fill="FFFFFF"/>
          <w:lang w:val="en-US"/>
        </w:rPr>
        <w:t>asalt and hydrated lime fillers //</w:t>
      </w:r>
      <w:r w:rsidRPr="0032148D">
        <w:rPr>
          <w:color w:val="000000" w:themeColor="text1"/>
          <w:sz w:val="28"/>
          <w:szCs w:val="28"/>
          <w:shd w:val="clear" w:color="auto" w:fill="FFFFFF"/>
          <w:lang w:val="en-US"/>
        </w:rPr>
        <w:t xml:space="preserve"> Construction and Building Materials</w:t>
      </w:r>
      <w:r w:rsidR="00B2192E" w:rsidRPr="0032148D">
        <w:rPr>
          <w:color w:val="000000" w:themeColor="text1"/>
          <w:sz w:val="28"/>
          <w:szCs w:val="28"/>
          <w:shd w:val="clear" w:color="auto" w:fill="FFFFFF"/>
          <w:lang w:val="en-US"/>
        </w:rPr>
        <w:t xml:space="preserve">. 2017. – </w:t>
      </w:r>
      <w:r w:rsidRPr="0032148D">
        <w:rPr>
          <w:color w:val="000000" w:themeColor="text1"/>
          <w:sz w:val="28"/>
          <w:szCs w:val="28"/>
          <w:shd w:val="clear" w:color="auto" w:fill="FFFFFF"/>
          <w:lang w:val="en-US"/>
        </w:rPr>
        <w:t>Vol</w:t>
      </w:r>
      <w:r w:rsidR="00B2192E" w:rsidRPr="0032148D">
        <w:rPr>
          <w:color w:val="000000" w:themeColor="text1"/>
          <w:sz w:val="28"/>
          <w:szCs w:val="28"/>
          <w:shd w:val="clear" w:color="auto" w:fill="FFFFFF"/>
          <w:lang w:val="en-US"/>
        </w:rPr>
        <w:t>.</w:t>
      </w:r>
      <w:r w:rsidRPr="0032148D">
        <w:rPr>
          <w:color w:val="000000" w:themeColor="text1"/>
          <w:sz w:val="28"/>
          <w:szCs w:val="28"/>
          <w:shd w:val="clear" w:color="auto" w:fill="FFFFFF"/>
          <w:lang w:val="en-US"/>
        </w:rPr>
        <w:t xml:space="preserve"> 141</w:t>
      </w:r>
      <w:r w:rsidR="00B2192E" w:rsidRPr="0032148D">
        <w:rPr>
          <w:color w:val="000000" w:themeColor="text1"/>
          <w:sz w:val="28"/>
          <w:szCs w:val="28"/>
          <w:shd w:val="clear" w:color="auto" w:fill="FFFFFF"/>
          <w:lang w:val="en-US"/>
        </w:rPr>
        <w:t>. – P. 442-452.</w:t>
      </w:r>
    </w:p>
    <w:p w14:paraId="02E5C257" w14:textId="4DCCFF61" w:rsidR="00451E2E" w:rsidRPr="0032148D" w:rsidRDefault="00890862"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shd w:val="clear" w:color="auto" w:fill="FBFBFB"/>
          <w:lang w:val="en-US"/>
        </w:rPr>
        <w:t>Guo M.</w:t>
      </w:r>
      <w:r w:rsidR="00451E2E" w:rsidRPr="0032148D">
        <w:rPr>
          <w:color w:val="000000" w:themeColor="text1"/>
          <w:sz w:val="28"/>
          <w:szCs w:val="28"/>
          <w:shd w:val="clear" w:color="auto" w:fill="FBFBFB"/>
          <w:lang w:val="en-US"/>
        </w:rPr>
        <w:t>, </w:t>
      </w:r>
      <w:r w:rsidR="00492331" w:rsidRPr="0032148D">
        <w:rPr>
          <w:color w:val="000000" w:themeColor="text1"/>
          <w:sz w:val="28"/>
          <w:szCs w:val="28"/>
          <w:shd w:val="clear" w:color="auto" w:fill="FBFBFB"/>
          <w:lang w:val="en-US"/>
        </w:rPr>
        <w:t>Tan Y.</w:t>
      </w:r>
      <w:r w:rsidR="00451E2E" w:rsidRPr="0032148D">
        <w:rPr>
          <w:color w:val="000000" w:themeColor="text1"/>
          <w:sz w:val="28"/>
          <w:szCs w:val="28"/>
          <w:shd w:val="clear" w:color="auto" w:fill="FBFBFB"/>
          <w:lang w:val="en-US"/>
        </w:rPr>
        <w:t>, W</w:t>
      </w:r>
      <w:r w:rsidR="00492331" w:rsidRPr="0032148D">
        <w:rPr>
          <w:color w:val="000000" w:themeColor="text1"/>
          <w:sz w:val="28"/>
          <w:szCs w:val="28"/>
          <w:shd w:val="clear" w:color="auto" w:fill="FBFBFB"/>
          <w:lang w:val="en-US"/>
        </w:rPr>
        <w:t>ang L.</w:t>
      </w:r>
      <w:r w:rsidR="00451E2E" w:rsidRPr="0032148D">
        <w:rPr>
          <w:color w:val="000000" w:themeColor="text1"/>
          <w:sz w:val="28"/>
          <w:szCs w:val="28"/>
          <w:shd w:val="clear" w:color="auto" w:fill="FBFBFB"/>
          <w:lang w:val="en-US"/>
        </w:rPr>
        <w:t>, </w:t>
      </w:r>
      <w:r w:rsidR="00492331" w:rsidRPr="0032148D">
        <w:rPr>
          <w:color w:val="000000" w:themeColor="text1"/>
          <w:sz w:val="28"/>
          <w:szCs w:val="28"/>
          <w:shd w:val="clear" w:color="auto" w:fill="FBFBFB"/>
          <w:lang w:val="en-US"/>
        </w:rPr>
        <w:t>Hou Y</w:t>
      </w:r>
      <w:r w:rsidR="00451E2E" w:rsidRPr="0032148D">
        <w:rPr>
          <w:color w:val="000000" w:themeColor="text1"/>
          <w:sz w:val="28"/>
          <w:szCs w:val="28"/>
          <w:shd w:val="clear" w:color="auto" w:fill="FBFBFB"/>
          <w:lang w:val="en-US"/>
        </w:rPr>
        <w:t>. A state-of-the-art review on interfacial behavior between asphalt binder and mineral aggregate</w:t>
      </w:r>
      <w:r w:rsidR="00492331" w:rsidRPr="0032148D">
        <w:rPr>
          <w:color w:val="000000" w:themeColor="text1"/>
          <w:sz w:val="28"/>
          <w:szCs w:val="28"/>
          <w:shd w:val="clear" w:color="auto" w:fill="FBFBFB"/>
          <w:lang w:val="en-US"/>
        </w:rPr>
        <w:t xml:space="preserve"> //</w:t>
      </w:r>
      <w:r w:rsidR="00451E2E" w:rsidRPr="0032148D">
        <w:rPr>
          <w:color w:val="000000" w:themeColor="text1"/>
          <w:sz w:val="28"/>
          <w:szCs w:val="28"/>
          <w:shd w:val="clear" w:color="auto" w:fill="FBFBFB"/>
          <w:lang w:val="en-US"/>
        </w:rPr>
        <w:t> </w:t>
      </w:r>
      <w:r w:rsidR="00FA08C9" w:rsidRPr="0032148D">
        <w:rPr>
          <w:iCs/>
          <w:color w:val="000000" w:themeColor="text1"/>
          <w:sz w:val="28"/>
          <w:szCs w:val="28"/>
          <w:shd w:val="clear" w:color="auto" w:fill="FBFBFB"/>
          <w:lang w:val="en-US"/>
        </w:rPr>
        <w:t>Frontiers of</w:t>
      </w:r>
      <w:r w:rsidR="00492331" w:rsidRPr="0032148D">
        <w:rPr>
          <w:iCs/>
          <w:color w:val="000000" w:themeColor="text1"/>
          <w:sz w:val="28"/>
          <w:szCs w:val="28"/>
          <w:shd w:val="clear" w:color="auto" w:fill="FBFBFB"/>
          <w:lang w:val="en-US"/>
        </w:rPr>
        <w:t xml:space="preserve"> Structural and Civil</w:t>
      </w:r>
      <w:r w:rsidR="00451E2E" w:rsidRPr="0032148D">
        <w:rPr>
          <w:iCs/>
          <w:color w:val="000000" w:themeColor="text1"/>
          <w:sz w:val="28"/>
          <w:szCs w:val="28"/>
          <w:shd w:val="clear" w:color="auto" w:fill="FBFBFB"/>
          <w:lang w:val="en-US"/>
        </w:rPr>
        <w:t xml:space="preserve"> Eng</w:t>
      </w:r>
      <w:r w:rsidR="00492331" w:rsidRPr="0032148D">
        <w:rPr>
          <w:iCs/>
          <w:color w:val="000000" w:themeColor="text1"/>
          <w:sz w:val="28"/>
          <w:szCs w:val="28"/>
          <w:shd w:val="clear" w:color="auto" w:fill="FBFBFB"/>
          <w:lang w:val="en-US"/>
        </w:rPr>
        <w:t>ineering</w:t>
      </w:r>
      <w:r w:rsidR="00FA08C9" w:rsidRPr="0032148D">
        <w:rPr>
          <w:color w:val="000000" w:themeColor="text1"/>
          <w:sz w:val="28"/>
          <w:szCs w:val="28"/>
          <w:shd w:val="clear" w:color="auto" w:fill="FBFBFB"/>
          <w:lang w:val="en-US"/>
        </w:rPr>
        <w:t>.</w:t>
      </w:r>
      <w:r w:rsidR="00451E2E" w:rsidRPr="0032148D">
        <w:rPr>
          <w:color w:val="000000" w:themeColor="text1"/>
          <w:sz w:val="28"/>
          <w:szCs w:val="28"/>
          <w:shd w:val="clear" w:color="auto" w:fill="FBFBFB"/>
          <w:lang w:val="en-US"/>
        </w:rPr>
        <w:t xml:space="preserve"> 2018</w:t>
      </w:r>
      <w:r w:rsidR="00FA08C9" w:rsidRPr="0032148D">
        <w:rPr>
          <w:color w:val="000000" w:themeColor="text1"/>
          <w:sz w:val="28"/>
          <w:szCs w:val="28"/>
          <w:shd w:val="clear" w:color="auto" w:fill="FBFBFB"/>
          <w:lang w:val="en-US"/>
        </w:rPr>
        <w:t>. – Vol.</w:t>
      </w:r>
      <w:r w:rsidR="00451E2E" w:rsidRPr="0032148D">
        <w:rPr>
          <w:color w:val="000000" w:themeColor="text1"/>
          <w:sz w:val="28"/>
          <w:szCs w:val="28"/>
          <w:shd w:val="clear" w:color="auto" w:fill="FBFBFB"/>
          <w:lang w:val="en-US"/>
        </w:rPr>
        <w:t xml:space="preserve"> 12</w:t>
      </w:r>
      <w:r w:rsidR="00FA08C9" w:rsidRPr="0032148D">
        <w:rPr>
          <w:color w:val="000000" w:themeColor="text1"/>
          <w:sz w:val="28"/>
          <w:szCs w:val="28"/>
          <w:shd w:val="clear" w:color="auto" w:fill="FBFBFB"/>
          <w:lang w:val="en-US"/>
        </w:rPr>
        <w:t>. – P.</w:t>
      </w:r>
      <w:r w:rsidR="00451E2E" w:rsidRPr="0032148D">
        <w:rPr>
          <w:color w:val="000000" w:themeColor="text1"/>
          <w:sz w:val="28"/>
          <w:szCs w:val="28"/>
          <w:shd w:val="clear" w:color="auto" w:fill="FBFBFB"/>
          <w:lang w:val="en-US"/>
        </w:rPr>
        <w:t xml:space="preserve"> 248‒259</w:t>
      </w:r>
      <w:r w:rsidR="00FA08C9" w:rsidRPr="0032148D">
        <w:rPr>
          <w:color w:val="000000" w:themeColor="text1"/>
          <w:sz w:val="28"/>
          <w:szCs w:val="28"/>
          <w:shd w:val="clear" w:color="auto" w:fill="FBFBFB"/>
          <w:lang w:val="en-US"/>
        </w:rPr>
        <w:t>.</w:t>
      </w:r>
      <w:r w:rsidR="00451E2E" w:rsidRPr="0032148D">
        <w:rPr>
          <w:color w:val="000000" w:themeColor="text1"/>
          <w:sz w:val="28"/>
          <w:szCs w:val="28"/>
          <w:shd w:val="clear" w:color="auto" w:fill="FBFBFB"/>
          <w:lang w:val="en-US"/>
        </w:rPr>
        <w:t xml:space="preserve"> </w:t>
      </w:r>
    </w:p>
    <w:p w14:paraId="435D2E77" w14:textId="7B67E9E6" w:rsidR="00451E2E" w:rsidRPr="0032148D" w:rsidRDefault="00FA08C9"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lang w:val="en-US"/>
        </w:rPr>
        <w:t>Zhang H.,</w:t>
      </w:r>
      <w:r w:rsidR="00451E2E" w:rsidRPr="0032148D">
        <w:rPr>
          <w:color w:val="000000" w:themeColor="text1"/>
          <w:sz w:val="28"/>
          <w:szCs w:val="28"/>
          <w:lang w:val="en-US"/>
        </w:rPr>
        <w:t xml:space="preserve"> Li</w:t>
      </w:r>
      <w:r w:rsidRPr="0032148D">
        <w:rPr>
          <w:color w:val="000000" w:themeColor="text1"/>
          <w:sz w:val="28"/>
          <w:szCs w:val="28"/>
          <w:lang w:val="en-US"/>
        </w:rPr>
        <w:t xml:space="preserve"> H., </w:t>
      </w:r>
      <w:proofErr w:type="spellStart"/>
      <w:r w:rsidRPr="0032148D">
        <w:rPr>
          <w:color w:val="000000" w:themeColor="text1"/>
          <w:sz w:val="28"/>
          <w:szCs w:val="28"/>
          <w:lang w:val="en-US"/>
        </w:rPr>
        <w:t>Abdelhady</w:t>
      </w:r>
      <w:proofErr w:type="spellEnd"/>
      <w:r w:rsidRPr="0032148D">
        <w:rPr>
          <w:color w:val="000000" w:themeColor="text1"/>
          <w:sz w:val="28"/>
          <w:szCs w:val="28"/>
          <w:lang w:val="en-US"/>
        </w:rPr>
        <w:t xml:space="preserve"> A., Xie N., Li W.,</w:t>
      </w:r>
      <w:r w:rsidR="00451E2E" w:rsidRPr="0032148D">
        <w:rPr>
          <w:color w:val="000000" w:themeColor="text1"/>
          <w:sz w:val="28"/>
          <w:szCs w:val="28"/>
          <w:lang w:val="en-US"/>
        </w:rPr>
        <w:t xml:space="preserve"> Li</w:t>
      </w:r>
      <w:r w:rsidRPr="0032148D">
        <w:rPr>
          <w:color w:val="000000" w:themeColor="text1"/>
          <w:sz w:val="28"/>
          <w:szCs w:val="28"/>
          <w:lang w:val="en-US"/>
        </w:rPr>
        <w:t>u J., Liang</w:t>
      </w:r>
      <w:r w:rsidR="00451E2E" w:rsidRPr="0032148D">
        <w:rPr>
          <w:color w:val="000000" w:themeColor="text1"/>
          <w:sz w:val="28"/>
          <w:szCs w:val="28"/>
          <w:lang w:val="en-US"/>
        </w:rPr>
        <w:t xml:space="preserve"> X.</w:t>
      </w:r>
      <w:r w:rsidRPr="0032148D">
        <w:rPr>
          <w:color w:val="000000" w:themeColor="text1"/>
          <w:sz w:val="28"/>
          <w:szCs w:val="28"/>
          <w:lang w:val="en-US"/>
        </w:rPr>
        <w:t>,</w:t>
      </w:r>
      <w:r w:rsidR="00451E2E" w:rsidRPr="0032148D">
        <w:rPr>
          <w:color w:val="000000" w:themeColor="text1"/>
          <w:sz w:val="28"/>
          <w:szCs w:val="28"/>
          <w:lang w:val="en-US"/>
        </w:rPr>
        <w:t xml:space="preserve"> Yang B. Fine solid wastes as a resource-conserving filler and their influence on the performance of asphalt materials</w:t>
      </w:r>
      <w:r w:rsidR="00E64957" w:rsidRPr="0032148D">
        <w:rPr>
          <w:color w:val="000000" w:themeColor="text1"/>
          <w:sz w:val="28"/>
          <w:szCs w:val="28"/>
          <w:lang w:val="en-US"/>
        </w:rPr>
        <w:t xml:space="preserve"> // Journal of</w:t>
      </w:r>
      <w:r w:rsidR="00451E2E" w:rsidRPr="0032148D">
        <w:rPr>
          <w:color w:val="000000" w:themeColor="text1"/>
          <w:sz w:val="28"/>
          <w:szCs w:val="28"/>
          <w:lang w:val="en-US"/>
        </w:rPr>
        <w:t xml:space="preserve"> Clean</w:t>
      </w:r>
      <w:r w:rsidR="00E64957" w:rsidRPr="0032148D">
        <w:rPr>
          <w:color w:val="000000" w:themeColor="text1"/>
          <w:sz w:val="28"/>
          <w:szCs w:val="28"/>
          <w:lang w:val="en-US"/>
        </w:rPr>
        <w:t>er</w:t>
      </w:r>
      <w:r w:rsidR="00451E2E" w:rsidRPr="0032148D">
        <w:rPr>
          <w:color w:val="000000" w:themeColor="text1"/>
          <w:sz w:val="28"/>
          <w:szCs w:val="28"/>
          <w:lang w:val="en-US"/>
        </w:rPr>
        <w:t xml:space="preserve"> Prod</w:t>
      </w:r>
      <w:r w:rsidR="00E64957" w:rsidRPr="0032148D">
        <w:rPr>
          <w:color w:val="000000" w:themeColor="text1"/>
          <w:sz w:val="28"/>
          <w:szCs w:val="28"/>
          <w:lang w:val="en-US"/>
        </w:rPr>
        <w:t>uction</w:t>
      </w:r>
      <w:r w:rsidR="00451E2E" w:rsidRPr="0032148D">
        <w:rPr>
          <w:color w:val="000000" w:themeColor="text1"/>
          <w:sz w:val="28"/>
          <w:szCs w:val="28"/>
          <w:lang w:val="en-US"/>
        </w:rPr>
        <w:t>. 2020</w:t>
      </w:r>
      <w:r w:rsidR="00E64957" w:rsidRPr="0032148D">
        <w:rPr>
          <w:color w:val="000000" w:themeColor="text1"/>
          <w:sz w:val="28"/>
          <w:szCs w:val="28"/>
          <w:lang w:val="en-US"/>
        </w:rPr>
        <w:t>. – Vol.</w:t>
      </w:r>
      <w:r w:rsidR="00451E2E" w:rsidRPr="0032148D">
        <w:rPr>
          <w:color w:val="000000" w:themeColor="text1"/>
          <w:sz w:val="28"/>
          <w:szCs w:val="28"/>
          <w:lang w:val="en-US"/>
        </w:rPr>
        <w:t xml:space="preserve"> 252</w:t>
      </w:r>
      <w:r w:rsidR="00E64957" w:rsidRPr="0032148D">
        <w:rPr>
          <w:color w:val="000000" w:themeColor="text1"/>
          <w:sz w:val="28"/>
          <w:szCs w:val="28"/>
          <w:lang w:val="en-US"/>
        </w:rPr>
        <w:t>. –</w:t>
      </w:r>
      <w:r w:rsidR="00451E2E" w:rsidRPr="0032148D">
        <w:rPr>
          <w:color w:val="000000" w:themeColor="text1"/>
          <w:sz w:val="28"/>
          <w:szCs w:val="28"/>
          <w:lang w:val="en-US"/>
        </w:rPr>
        <w:t xml:space="preserve"> 119929</w:t>
      </w:r>
      <w:r w:rsidR="00E64957" w:rsidRPr="0032148D">
        <w:rPr>
          <w:color w:val="000000" w:themeColor="text1"/>
          <w:sz w:val="28"/>
          <w:szCs w:val="28"/>
          <w:lang w:val="en-US"/>
        </w:rPr>
        <w:t>.</w:t>
      </w:r>
    </w:p>
    <w:p w14:paraId="68CC612C" w14:textId="45863105"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shd w:val="clear" w:color="auto" w:fill="FFFFFF"/>
          <w:lang w:val="en-US"/>
        </w:rPr>
        <w:t>Wu</w:t>
      </w:r>
      <w:r w:rsidR="007056D5" w:rsidRPr="0032148D">
        <w:rPr>
          <w:color w:val="000000" w:themeColor="text1"/>
          <w:sz w:val="28"/>
          <w:szCs w:val="28"/>
          <w:shd w:val="clear" w:color="auto" w:fill="FFFFFF"/>
          <w:lang w:val="en-US"/>
        </w:rPr>
        <w:t xml:space="preserve"> W.</w:t>
      </w:r>
      <w:r w:rsidRPr="0032148D">
        <w:rPr>
          <w:color w:val="000000" w:themeColor="text1"/>
          <w:sz w:val="28"/>
          <w:szCs w:val="28"/>
          <w:shd w:val="clear" w:color="auto" w:fill="FFFFFF"/>
          <w:lang w:val="en-US"/>
        </w:rPr>
        <w:t>, Jiang</w:t>
      </w:r>
      <w:r w:rsidR="007056D5" w:rsidRPr="0032148D">
        <w:rPr>
          <w:color w:val="000000" w:themeColor="text1"/>
          <w:sz w:val="28"/>
          <w:szCs w:val="28"/>
          <w:shd w:val="clear" w:color="auto" w:fill="FFFFFF"/>
          <w:lang w:val="en-US"/>
        </w:rPr>
        <w:t xml:space="preserve"> W.</w:t>
      </w:r>
      <w:r w:rsidRPr="0032148D">
        <w:rPr>
          <w:color w:val="000000" w:themeColor="text1"/>
          <w:sz w:val="28"/>
          <w:szCs w:val="28"/>
          <w:shd w:val="clear" w:color="auto" w:fill="FFFFFF"/>
          <w:lang w:val="en-US"/>
        </w:rPr>
        <w:t>, Yuan</w:t>
      </w:r>
      <w:r w:rsidR="007056D5" w:rsidRPr="0032148D">
        <w:rPr>
          <w:color w:val="000000" w:themeColor="text1"/>
          <w:sz w:val="28"/>
          <w:szCs w:val="28"/>
          <w:shd w:val="clear" w:color="auto" w:fill="FFFFFF"/>
          <w:lang w:val="en-US"/>
        </w:rPr>
        <w:t xml:space="preserve"> D.</w:t>
      </w:r>
      <w:r w:rsidRPr="0032148D">
        <w:rPr>
          <w:color w:val="000000" w:themeColor="text1"/>
          <w:sz w:val="28"/>
          <w:szCs w:val="28"/>
          <w:shd w:val="clear" w:color="auto" w:fill="FFFFFF"/>
          <w:lang w:val="en-US"/>
        </w:rPr>
        <w:t>, Lu</w:t>
      </w:r>
      <w:r w:rsidR="007056D5" w:rsidRPr="0032148D">
        <w:rPr>
          <w:color w:val="000000" w:themeColor="text1"/>
          <w:sz w:val="28"/>
          <w:szCs w:val="28"/>
          <w:shd w:val="clear" w:color="auto" w:fill="FFFFFF"/>
          <w:lang w:val="en-US"/>
        </w:rPr>
        <w:t xml:space="preserve"> R.</w:t>
      </w:r>
      <w:r w:rsidRPr="0032148D">
        <w:rPr>
          <w:color w:val="000000" w:themeColor="text1"/>
          <w:sz w:val="28"/>
          <w:szCs w:val="28"/>
          <w:shd w:val="clear" w:color="auto" w:fill="FFFFFF"/>
          <w:lang w:val="en-US"/>
        </w:rPr>
        <w:t>, Shan</w:t>
      </w:r>
      <w:r w:rsidR="007056D5" w:rsidRPr="0032148D">
        <w:rPr>
          <w:color w:val="000000" w:themeColor="text1"/>
          <w:sz w:val="28"/>
          <w:szCs w:val="28"/>
          <w:shd w:val="clear" w:color="auto" w:fill="FFFFFF"/>
          <w:lang w:val="en-US"/>
        </w:rPr>
        <w:t xml:space="preserve"> J.</w:t>
      </w:r>
      <w:r w:rsidRPr="0032148D">
        <w:rPr>
          <w:color w:val="000000" w:themeColor="text1"/>
          <w:sz w:val="28"/>
          <w:szCs w:val="28"/>
          <w:shd w:val="clear" w:color="auto" w:fill="FFFFFF"/>
          <w:lang w:val="en-US"/>
        </w:rPr>
        <w:t>, Xiao</w:t>
      </w:r>
      <w:r w:rsidR="007056D5" w:rsidRPr="0032148D">
        <w:rPr>
          <w:color w:val="000000" w:themeColor="text1"/>
          <w:sz w:val="28"/>
          <w:szCs w:val="28"/>
          <w:shd w:val="clear" w:color="auto" w:fill="FFFFFF"/>
          <w:lang w:val="en-US"/>
        </w:rPr>
        <w:t xml:space="preserve"> J.</w:t>
      </w:r>
      <w:r w:rsidRPr="0032148D">
        <w:rPr>
          <w:color w:val="000000" w:themeColor="text1"/>
          <w:sz w:val="28"/>
          <w:szCs w:val="28"/>
          <w:shd w:val="clear" w:color="auto" w:fill="FFFFFF"/>
          <w:lang w:val="en-US"/>
        </w:rPr>
        <w:t xml:space="preserve">, </w:t>
      </w:r>
      <w:proofErr w:type="spellStart"/>
      <w:r w:rsidRPr="0032148D">
        <w:rPr>
          <w:color w:val="000000" w:themeColor="text1"/>
          <w:sz w:val="28"/>
          <w:szCs w:val="28"/>
          <w:shd w:val="clear" w:color="auto" w:fill="FFFFFF"/>
          <w:lang w:val="en-US"/>
        </w:rPr>
        <w:t>Ogbon</w:t>
      </w:r>
      <w:proofErr w:type="spellEnd"/>
      <w:r w:rsidR="007056D5" w:rsidRPr="0032148D">
        <w:rPr>
          <w:color w:val="000000" w:themeColor="text1"/>
          <w:sz w:val="28"/>
          <w:szCs w:val="28"/>
          <w:shd w:val="clear" w:color="auto" w:fill="FFFFFF"/>
          <w:lang w:val="en-US"/>
        </w:rPr>
        <w:t xml:space="preserve"> A.W.</w:t>
      </w:r>
      <w:r w:rsidRPr="0032148D">
        <w:rPr>
          <w:color w:val="000000" w:themeColor="text1"/>
          <w:sz w:val="28"/>
          <w:szCs w:val="28"/>
          <w:shd w:val="clear" w:color="auto" w:fill="FFFFFF"/>
          <w:lang w:val="en-US"/>
        </w:rPr>
        <w:t xml:space="preserve"> A review of asphalt-filler interaction: Mechanisms, evaluation methods, and influencing factors</w:t>
      </w:r>
      <w:r w:rsidR="007056D5" w:rsidRPr="0032148D">
        <w:rPr>
          <w:color w:val="000000" w:themeColor="text1"/>
          <w:sz w:val="28"/>
          <w:szCs w:val="28"/>
          <w:shd w:val="clear" w:color="auto" w:fill="FFFFFF"/>
          <w:lang w:val="en-US"/>
        </w:rPr>
        <w:t xml:space="preserve"> //</w:t>
      </w:r>
      <w:r w:rsidRPr="0032148D">
        <w:rPr>
          <w:color w:val="000000" w:themeColor="text1"/>
          <w:sz w:val="28"/>
          <w:szCs w:val="28"/>
          <w:shd w:val="clear" w:color="auto" w:fill="FFFFFF"/>
          <w:lang w:val="en-US"/>
        </w:rPr>
        <w:t xml:space="preserve"> Construction and Building Materials</w:t>
      </w:r>
      <w:r w:rsidR="007056D5" w:rsidRPr="0032148D">
        <w:rPr>
          <w:color w:val="000000" w:themeColor="text1"/>
          <w:sz w:val="28"/>
          <w:szCs w:val="28"/>
          <w:shd w:val="clear" w:color="auto" w:fill="FFFFFF"/>
          <w:lang w:val="en-US"/>
        </w:rPr>
        <w:t>. 2021. –</w:t>
      </w:r>
      <w:r w:rsidRPr="0032148D">
        <w:rPr>
          <w:color w:val="000000" w:themeColor="text1"/>
          <w:sz w:val="28"/>
          <w:szCs w:val="28"/>
          <w:shd w:val="clear" w:color="auto" w:fill="FFFFFF"/>
          <w:lang w:val="en-US"/>
        </w:rPr>
        <w:t xml:space="preserve"> Vol</w:t>
      </w:r>
      <w:r w:rsidR="007056D5" w:rsidRPr="0032148D">
        <w:rPr>
          <w:color w:val="000000" w:themeColor="text1"/>
          <w:sz w:val="28"/>
          <w:szCs w:val="28"/>
          <w:shd w:val="clear" w:color="auto" w:fill="FFFFFF"/>
          <w:lang w:val="en-US"/>
        </w:rPr>
        <w:t>.</w:t>
      </w:r>
      <w:r w:rsidRPr="0032148D">
        <w:rPr>
          <w:color w:val="000000" w:themeColor="text1"/>
          <w:sz w:val="28"/>
          <w:szCs w:val="28"/>
          <w:shd w:val="clear" w:color="auto" w:fill="FFFFFF"/>
          <w:lang w:val="en-US"/>
        </w:rPr>
        <w:t xml:space="preserve"> 299</w:t>
      </w:r>
      <w:r w:rsidR="007056D5" w:rsidRPr="0032148D">
        <w:rPr>
          <w:color w:val="000000" w:themeColor="text1"/>
          <w:sz w:val="28"/>
          <w:szCs w:val="28"/>
          <w:shd w:val="clear" w:color="auto" w:fill="FFFFFF"/>
          <w:lang w:val="en-US"/>
        </w:rPr>
        <w:t>. –</w:t>
      </w:r>
      <w:r w:rsidRPr="0032148D">
        <w:rPr>
          <w:color w:val="000000" w:themeColor="text1"/>
          <w:sz w:val="28"/>
          <w:szCs w:val="28"/>
          <w:shd w:val="clear" w:color="auto" w:fill="FFFFFF"/>
          <w:lang w:val="en-US"/>
        </w:rPr>
        <w:t xml:space="preserve"> 1</w:t>
      </w:r>
      <w:r w:rsidR="007056D5" w:rsidRPr="0032148D">
        <w:rPr>
          <w:color w:val="000000" w:themeColor="text1"/>
          <w:sz w:val="28"/>
          <w:szCs w:val="28"/>
          <w:shd w:val="clear" w:color="auto" w:fill="FFFFFF"/>
          <w:lang w:val="en-US"/>
        </w:rPr>
        <w:t>24279.</w:t>
      </w:r>
    </w:p>
    <w:p w14:paraId="03B8D2F1" w14:textId="06E3EE93" w:rsidR="00451E2E" w:rsidRPr="0032148D" w:rsidRDefault="00451E2E" w:rsidP="00EA6970">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 xml:space="preserve">Redelius </w:t>
      </w:r>
      <w:r w:rsidR="00BC6EAD" w:rsidRPr="0032148D">
        <w:rPr>
          <w:color w:val="000000" w:themeColor="text1"/>
          <w:sz w:val="28"/>
          <w:szCs w:val="28"/>
          <w:lang w:val="en-US"/>
        </w:rPr>
        <w:t xml:space="preserve">P., </w:t>
      </w:r>
      <w:r w:rsidRPr="0032148D">
        <w:rPr>
          <w:color w:val="000000" w:themeColor="text1"/>
          <w:sz w:val="28"/>
          <w:szCs w:val="28"/>
          <w:lang w:val="en-US"/>
        </w:rPr>
        <w:t>Kringos</w:t>
      </w:r>
      <w:r w:rsidR="00BC6EAD" w:rsidRPr="0032148D">
        <w:rPr>
          <w:color w:val="000000" w:themeColor="text1"/>
          <w:sz w:val="28"/>
          <w:szCs w:val="28"/>
          <w:lang w:val="en-US"/>
        </w:rPr>
        <w:t xml:space="preserve"> N. </w:t>
      </w:r>
      <w:r w:rsidRPr="0032148D">
        <w:rPr>
          <w:color w:val="000000" w:themeColor="text1"/>
          <w:sz w:val="28"/>
          <w:szCs w:val="28"/>
          <w:lang w:val="en-US"/>
        </w:rPr>
        <w:t>Using stripping work be</w:t>
      </w:r>
      <w:r w:rsidR="00BC6EAD" w:rsidRPr="0032148D">
        <w:rPr>
          <w:color w:val="000000" w:themeColor="text1"/>
          <w:sz w:val="28"/>
          <w:szCs w:val="28"/>
          <w:lang w:val="en-US"/>
        </w:rPr>
        <w:t>tween asphalt-aggregate system //</w:t>
      </w:r>
      <w:r w:rsidRPr="0032148D">
        <w:rPr>
          <w:color w:val="000000" w:themeColor="text1"/>
          <w:sz w:val="28"/>
          <w:szCs w:val="28"/>
          <w:lang w:val="en-US"/>
        </w:rPr>
        <w:t xml:space="preserve"> </w:t>
      </w:r>
      <w:r w:rsidR="00BC6EAD" w:rsidRPr="0032148D">
        <w:rPr>
          <w:iCs/>
          <w:color w:val="000000" w:themeColor="text1"/>
          <w:sz w:val="28"/>
          <w:szCs w:val="28"/>
          <w:lang w:val="en-US"/>
        </w:rPr>
        <w:t>Construction and Building Mate</w:t>
      </w:r>
      <w:r w:rsidRPr="0032148D">
        <w:rPr>
          <w:iCs/>
          <w:color w:val="000000" w:themeColor="text1"/>
          <w:sz w:val="28"/>
          <w:szCs w:val="28"/>
          <w:lang w:val="en-US"/>
        </w:rPr>
        <w:t>rials</w:t>
      </w:r>
      <w:r w:rsidR="00BC6EAD" w:rsidRPr="0032148D">
        <w:rPr>
          <w:color w:val="000000" w:themeColor="text1"/>
          <w:sz w:val="28"/>
          <w:szCs w:val="28"/>
          <w:lang w:val="en-US"/>
        </w:rPr>
        <w:t>. 2018. – Vol. 176. – P. 422–431</w:t>
      </w:r>
      <w:r w:rsidRPr="0032148D">
        <w:rPr>
          <w:color w:val="000000" w:themeColor="text1"/>
          <w:sz w:val="28"/>
          <w:szCs w:val="28"/>
          <w:lang w:val="en-US"/>
        </w:rPr>
        <w:t xml:space="preserve">. </w:t>
      </w:r>
    </w:p>
    <w:p w14:paraId="648127FD" w14:textId="615A4657" w:rsidR="00451E2E" w:rsidRPr="0032148D" w:rsidRDefault="00451E2E" w:rsidP="00EA6970">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shd w:val="clear" w:color="auto" w:fill="FFFFFF"/>
          <w:lang w:val="en-US"/>
        </w:rPr>
        <w:t xml:space="preserve"> </w:t>
      </w:r>
      <w:r w:rsidRPr="0032148D">
        <w:rPr>
          <w:color w:val="000000" w:themeColor="text1"/>
          <w:sz w:val="28"/>
          <w:szCs w:val="28"/>
          <w:lang w:val="en-US"/>
        </w:rPr>
        <w:t>Guo</w:t>
      </w:r>
      <w:r w:rsidR="00BC6EAD" w:rsidRPr="0032148D">
        <w:rPr>
          <w:color w:val="000000" w:themeColor="text1"/>
          <w:sz w:val="28"/>
          <w:szCs w:val="28"/>
          <w:lang w:val="en-US"/>
        </w:rPr>
        <w:t xml:space="preserve"> M.</w:t>
      </w:r>
      <w:r w:rsidRPr="0032148D">
        <w:rPr>
          <w:color w:val="000000" w:themeColor="text1"/>
          <w:sz w:val="28"/>
          <w:szCs w:val="28"/>
          <w:lang w:val="en-US"/>
        </w:rPr>
        <w:t>, Bhasin</w:t>
      </w:r>
      <w:r w:rsidR="00BC6EAD" w:rsidRPr="0032148D">
        <w:rPr>
          <w:color w:val="000000" w:themeColor="text1"/>
          <w:sz w:val="28"/>
          <w:szCs w:val="28"/>
          <w:lang w:val="en-US"/>
        </w:rPr>
        <w:t xml:space="preserve"> A.</w:t>
      </w:r>
      <w:r w:rsidRPr="0032148D">
        <w:rPr>
          <w:color w:val="000000" w:themeColor="text1"/>
          <w:sz w:val="28"/>
          <w:szCs w:val="28"/>
          <w:lang w:val="en-US"/>
        </w:rPr>
        <w:t>, Tan</w:t>
      </w:r>
      <w:r w:rsidR="00BC6EAD" w:rsidRPr="0032148D">
        <w:rPr>
          <w:color w:val="000000" w:themeColor="text1"/>
          <w:sz w:val="28"/>
          <w:szCs w:val="28"/>
          <w:lang w:val="en-US"/>
        </w:rPr>
        <w:t xml:space="preserve"> Y. </w:t>
      </w:r>
      <w:r w:rsidRPr="0032148D">
        <w:rPr>
          <w:color w:val="000000" w:themeColor="text1"/>
          <w:sz w:val="28"/>
          <w:szCs w:val="28"/>
          <w:lang w:val="en-US"/>
        </w:rPr>
        <w:t>Effect of mineral fillers adsorption on rheological and chemica</w:t>
      </w:r>
      <w:r w:rsidR="00BC6EAD" w:rsidRPr="0032148D">
        <w:rPr>
          <w:color w:val="000000" w:themeColor="text1"/>
          <w:sz w:val="28"/>
          <w:szCs w:val="28"/>
          <w:lang w:val="en-US"/>
        </w:rPr>
        <w:t>l properties of asphalt binder //</w:t>
      </w:r>
      <w:r w:rsidRPr="0032148D">
        <w:rPr>
          <w:color w:val="000000" w:themeColor="text1"/>
          <w:sz w:val="28"/>
          <w:szCs w:val="28"/>
          <w:lang w:val="en-US"/>
        </w:rPr>
        <w:t xml:space="preserve"> </w:t>
      </w:r>
      <w:r w:rsidRPr="0032148D">
        <w:rPr>
          <w:iCs/>
          <w:color w:val="000000" w:themeColor="text1"/>
          <w:sz w:val="28"/>
          <w:szCs w:val="28"/>
          <w:lang w:val="en-US"/>
        </w:rPr>
        <w:t>Construction and Building Materials</w:t>
      </w:r>
      <w:r w:rsidR="00BC6EAD" w:rsidRPr="0032148D">
        <w:rPr>
          <w:iCs/>
          <w:color w:val="000000" w:themeColor="text1"/>
          <w:sz w:val="28"/>
          <w:szCs w:val="28"/>
          <w:lang w:val="en-US"/>
        </w:rPr>
        <w:t xml:space="preserve">. 2017. – </w:t>
      </w:r>
      <w:r w:rsidR="00BC6EAD" w:rsidRPr="0032148D">
        <w:rPr>
          <w:color w:val="000000" w:themeColor="text1"/>
          <w:sz w:val="28"/>
          <w:szCs w:val="28"/>
          <w:lang w:val="en-US"/>
        </w:rPr>
        <w:t>Vol. 141. – P. 152–159.</w:t>
      </w:r>
    </w:p>
    <w:p w14:paraId="49E7F6D7" w14:textId="6DAAC974" w:rsidR="00451E2E" w:rsidRPr="0032148D" w:rsidRDefault="00451E2E" w:rsidP="00EA6970">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Moraes</w:t>
      </w:r>
      <w:r w:rsidR="000B6B9F" w:rsidRPr="0032148D">
        <w:rPr>
          <w:color w:val="000000" w:themeColor="text1"/>
          <w:sz w:val="28"/>
          <w:szCs w:val="28"/>
          <w:lang w:val="en-US"/>
        </w:rPr>
        <w:t xml:space="preserve"> R.</w:t>
      </w:r>
      <w:r w:rsidRPr="0032148D">
        <w:rPr>
          <w:color w:val="000000" w:themeColor="text1"/>
          <w:sz w:val="28"/>
          <w:szCs w:val="28"/>
          <w:lang w:val="en-US"/>
        </w:rPr>
        <w:t>, Velasquez</w:t>
      </w:r>
      <w:r w:rsidR="000B6B9F" w:rsidRPr="0032148D">
        <w:rPr>
          <w:color w:val="000000" w:themeColor="text1"/>
          <w:sz w:val="28"/>
          <w:szCs w:val="28"/>
          <w:lang w:val="en-US"/>
        </w:rPr>
        <w:t xml:space="preserve"> R.</w:t>
      </w:r>
      <w:r w:rsidRPr="0032148D">
        <w:rPr>
          <w:color w:val="000000" w:themeColor="text1"/>
          <w:sz w:val="28"/>
          <w:szCs w:val="28"/>
          <w:lang w:val="en-US"/>
        </w:rPr>
        <w:t>, Bahia</w:t>
      </w:r>
      <w:r w:rsidR="000B6B9F" w:rsidRPr="0032148D">
        <w:rPr>
          <w:color w:val="000000" w:themeColor="text1"/>
          <w:sz w:val="28"/>
          <w:szCs w:val="28"/>
          <w:lang w:val="en-US"/>
        </w:rPr>
        <w:t xml:space="preserve"> H. </w:t>
      </w:r>
      <w:r w:rsidRPr="0032148D">
        <w:rPr>
          <w:color w:val="000000" w:themeColor="text1"/>
          <w:sz w:val="28"/>
          <w:szCs w:val="28"/>
          <w:lang w:val="en-US"/>
        </w:rPr>
        <w:t>Using bond strength and surface energy to estimate moisture resistance of asphalt- aggregate systems</w:t>
      </w:r>
      <w:r w:rsidR="005423C0" w:rsidRPr="0032148D">
        <w:rPr>
          <w:color w:val="000000" w:themeColor="text1"/>
          <w:sz w:val="28"/>
          <w:szCs w:val="28"/>
          <w:lang w:val="en-US"/>
        </w:rPr>
        <w:t xml:space="preserve"> // </w:t>
      </w:r>
      <w:r w:rsidRPr="0032148D">
        <w:rPr>
          <w:iCs/>
          <w:color w:val="000000" w:themeColor="text1"/>
          <w:sz w:val="28"/>
          <w:szCs w:val="28"/>
          <w:lang w:val="en-US"/>
        </w:rPr>
        <w:t>Construction and Building Materials</w:t>
      </w:r>
      <w:r w:rsidR="005423C0" w:rsidRPr="0032148D">
        <w:rPr>
          <w:color w:val="000000" w:themeColor="text1"/>
          <w:sz w:val="28"/>
          <w:szCs w:val="28"/>
          <w:lang w:val="en-US"/>
        </w:rPr>
        <w:t>. 2017. – V</w:t>
      </w:r>
      <w:r w:rsidRPr="0032148D">
        <w:rPr>
          <w:color w:val="000000" w:themeColor="text1"/>
          <w:sz w:val="28"/>
          <w:szCs w:val="28"/>
          <w:lang w:val="en-US"/>
        </w:rPr>
        <w:t>ol. 130</w:t>
      </w:r>
      <w:r w:rsidR="005423C0" w:rsidRPr="0032148D">
        <w:rPr>
          <w:color w:val="000000" w:themeColor="text1"/>
          <w:sz w:val="28"/>
          <w:szCs w:val="28"/>
          <w:lang w:val="en-US"/>
        </w:rPr>
        <w:t>. – P.</w:t>
      </w:r>
      <w:r w:rsidRPr="0032148D">
        <w:rPr>
          <w:color w:val="000000" w:themeColor="text1"/>
          <w:sz w:val="28"/>
          <w:szCs w:val="28"/>
          <w:lang w:val="en-US"/>
        </w:rPr>
        <w:t xml:space="preserve"> 156–170</w:t>
      </w:r>
      <w:r w:rsidR="005423C0" w:rsidRPr="0032148D">
        <w:rPr>
          <w:color w:val="000000" w:themeColor="text1"/>
          <w:sz w:val="28"/>
          <w:szCs w:val="28"/>
          <w:lang w:val="en-US"/>
        </w:rPr>
        <w:t>.</w:t>
      </w:r>
      <w:r w:rsidRPr="0032148D">
        <w:rPr>
          <w:color w:val="000000" w:themeColor="text1"/>
          <w:sz w:val="28"/>
          <w:szCs w:val="28"/>
          <w:lang w:val="en-US"/>
        </w:rPr>
        <w:t xml:space="preserve"> </w:t>
      </w:r>
    </w:p>
    <w:p w14:paraId="15A9FE3E" w14:textId="77777777" w:rsidR="00910EDC" w:rsidRPr="0032148D" w:rsidRDefault="00451E2E" w:rsidP="00910EDC">
      <w:pPr>
        <w:pStyle w:val="aa"/>
        <w:numPr>
          <w:ilvl w:val="0"/>
          <w:numId w:val="4"/>
        </w:numPr>
        <w:spacing w:after="160" w:line="259" w:lineRule="auto"/>
        <w:ind w:left="0" w:firstLine="709"/>
        <w:jc w:val="both"/>
        <w:rPr>
          <w:color w:val="000000" w:themeColor="text1"/>
          <w:sz w:val="28"/>
          <w:szCs w:val="28"/>
          <w:shd w:val="clear" w:color="auto" w:fill="FFFFFF"/>
        </w:rPr>
      </w:pPr>
      <w:r w:rsidRPr="0032148D">
        <w:rPr>
          <w:color w:val="000000" w:themeColor="text1"/>
          <w:sz w:val="28"/>
          <w:szCs w:val="28"/>
          <w:shd w:val="clear" w:color="auto" w:fill="FFFFFF"/>
          <w:lang w:val="en-US"/>
        </w:rPr>
        <w:t xml:space="preserve"> </w:t>
      </w:r>
      <w:r w:rsidR="000240FE" w:rsidRPr="0032148D">
        <w:rPr>
          <w:color w:val="000000" w:themeColor="text1"/>
          <w:sz w:val="28"/>
          <w:szCs w:val="28"/>
          <w:shd w:val="clear" w:color="auto" w:fill="FFFFFF"/>
          <w:lang w:val="en-US"/>
        </w:rPr>
        <w:t xml:space="preserve">Fan Z., Lin J., Xu J., Hong B., Liu P., Wang D., </w:t>
      </w:r>
      <w:proofErr w:type="spellStart"/>
      <w:r w:rsidR="000240FE" w:rsidRPr="0032148D">
        <w:rPr>
          <w:color w:val="000000" w:themeColor="text1"/>
          <w:sz w:val="28"/>
          <w:szCs w:val="28"/>
          <w:shd w:val="clear" w:color="auto" w:fill="FFFFFF"/>
          <w:lang w:val="en-US"/>
        </w:rPr>
        <w:t>Oeser</w:t>
      </w:r>
      <w:proofErr w:type="spellEnd"/>
      <w:r w:rsidR="000240FE" w:rsidRPr="0032148D">
        <w:rPr>
          <w:color w:val="000000" w:themeColor="text1"/>
          <w:sz w:val="28"/>
          <w:szCs w:val="28"/>
          <w:shd w:val="clear" w:color="auto" w:fill="FFFFFF"/>
          <w:lang w:val="en-US"/>
        </w:rPr>
        <w:t xml:space="preserve"> M. </w:t>
      </w:r>
      <w:r w:rsidRPr="0032148D">
        <w:rPr>
          <w:color w:val="000000" w:themeColor="text1"/>
          <w:sz w:val="28"/>
          <w:szCs w:val="28"/>
          <w:shd w:val="clear" w:color="auto" w:fill="FFFFFF"/>
          <w:lang w:val="en-US"/>
        </w:rPr>
        <w:t xml:space="preserve">Molecular Insights into the Adsorption Configuration of Bitumen Colloidal on Aggregate Surface </w:t>
      </w:r>
      <w:r w:rsidR="000240FE" w:rsidRPr="0032148D">
        <w:rPr>
          <w:color w:val="000000" w:themeColor="text1"/>
          <w:sz w:val="28"/>
          <w:szCs w:val="28"/>
          <w:shd w:val="clear" w:color="auto" w:fill="FFFFFF"/>
          <w:lang w:val="en-US"/>
        </w:rPr>
        <w:t xml:space="preserve">// </w:t>
      </w:r>
      <w:r w:rsidRPr="0032148D">
        <w:rPr>
          <w:color w:val="000000" w:themeColor="text1"/>
          <w:sz w:val="28"/>
          <w:szCs w:val="28"/>
          <w:shd w:val="clear" w:color="auto" w:fill="FFFFFF"/>
          <w:lang w:val="en-US"/>
        </w:rPr>
        <w:t>Journal of Materials in Civil Engineering</w:t>
      </w:r>
      <w:r w:rsidR="000240FE" w:rsidRPr="0032148D">
        <w:rPr>
          <w:color w:val="000000" w:themeColor="text1"/>
          <w:sz w:val="28"/>
          <w:szCs w:val="28"/>
          <w:shd w:val="clear" w:color="auto" w:fill="FFFFFF"/>
          <w:lang w:val="en-US"/>
        </w:rPr>
        <w:t>. 2022. – V</w:t>
      </w:r>
      <w:r w:rsidRPr="0032148D">
        <w:rPr>
          <w:color w:val="000000" w:themeColor="text1"/>
          <w:sz w:val="28"/>
          <w:szCs w:val="28"/>
          <w:shd w:val="clear" w:color="auto" w:fill="FFFFFF"/>
          <w:lang w:val="en-US"/>
        </w:rPr>
        <w:t>ol</w:t>
      </w:r>
      <w:r w:rsidR="000240FE" w:rsidRPr="0032148D">
        <w:rPr>
          <w:color w:val="000000" w:themeColor="text1"/>
          <w:sz w:val="28"/>
          <w:szCs w:val="28"/>
          <w:shd w:val="clear" w:color="auto" w:fill="FFFFFF"/>
          <w:lang w:val="en-US"/>
        </w:rPr>
        <w:t>.</w:t>
      </w:r>
      <w:r w:rsidRPr="0032148D">
        <w:rPr>
          <w:color w:val="000000" w:themeColor="text1"/>
          <w:sz w:val="28"/>
          <w:szCs w:val="28"/>
          <w:shd w:val="clear" w:color="auto" w:fill="FFFFFF"/>
          <w:lang w:val="en-US"/>
        </w:rPr>
        <w:t xml:space="preserve"> 34</w:t>
      </w:r>
      <w:r w:rsidR="00AC4122" w:rsidRPr="0032148D">
        <w:rPr>
          <w:color w:val="000000" w:themeColor="text1"/>
          <w:sz w:val="28"/>
          <w:szCs w:val="28"/>
          <w:shd w:val="clear" w:color="auto" w:fill="FFFFFF"/>
          <w:lang w:val="en-US"/>
        </w:rPr>
        <w:t xml:space="preserve">. </w:t>
      </w:r>
      <w:r w:rsidR="00910EDC" w:rsidRPr="0032148D">
        <w:rPr>
          <w:color w:val="000000" w:themeColor="text1"/>
          <w:sz w:val="28"/>
          <w:szCs w:val="28"/>
          <w:shd w:val="clear" w:color="auto" w:fill="FFFFFF"/>
          <w:lang w:val="en-US"/>
        </w:rPr>
        <w:t>–</w:t>
      </w:r>
      <w:r w:rsidR="00AC4122" w:rsidRPr="0032148D">
        <w:rPr>
          <w:color w:val="000000" w:themeColor="text1"/>
          <w:sz w:val="28"/>
          <w:szCs w:val="28"/>
          <w:shd w:val="clear" w:color="auto" w:fill="FFFFFF"/>
          <w:lang w:val="en-US"/>
        </w:rPr>
        <w:t xml:space="preserve"> </w:t>
      </w:r>
      <w:r w:rsidR="00AC4122" w:rsidRPr="0032148D">
        <w:rPr>
          <w:color w:val="000000" w:themeColor="text1"/>
          <w:sz w:val="28"/>
          <w:szCs w:val="28"/>
          <w:lang w:val="en-US"/>
        </w:rPr>
        <w:t>P</w:t>
      </w:r>
      <w:r w:rsidR="00AC4122" w:rsidRPr="0032148D">
        <w:rPr>
          <w:color w:val="000000" w:themeColor="text1"/>
          <w:sz w:val="28"/>
          <w:szCs w:val="28"/>
        </w:rPr>
        <w:t>. 04022033</w:t>
      </w:r>
      <w:r w:rsidR="00910EDC" w:rsidRPr="0032148D">
        <w:rPr>
          <w:color w:val="000000" w:themeColor="text1"/>
          <w:sz w:val="28"/>
          <w:szCs w:val="28"/>
          <w:lang w:val="en-US"/>
        </w:rPr>
        <w:t>.</w:t>
      </w:r>
    </w:p>
    <w:p w14:paraId="570AB7C0" w14:textId="77777777" w:rsidR="0056479A" w:rsidRPr="0032148D" w:rsidRDefault="00451E2E" w:rsidP="0056479A">
      <w:pPr>
        <w:pStyle w:val="aa"/>
        <w:numPr>
          <w:ilvl w:val="0"/>
          <w:numId w:val="4"/>
        </w:numPr>
        <w:spacing w:after="160" w:line="259" w:lineRule="auto"/>
        <w:ind w:left="0" w:firstLine="709"/>
        <w:jc w:val="both"/>
        <w:rPr>
          <w:color w:val="000000" w:themeColor="text1"/>
          <w:sz w:val="28"/>
          <w:szCs w:val="28"/>
          <w:shd w:val="clear" w:color="auto" w:fill="FFFFFF"/>
        </w:rPr>
      </w:pPr>
      <w:r w:rsidRPr="0032148D">
        <w:rPr>
          <w:color w:val="000000" w:themeColor="text1"/>
          <w:sz w:val="28"/>
          <w:szCs w:val="28"/>
        </w:rPr>
        <w:t>Королев И. В. Модель строения битумной пленки на минера</w:t>
      </w:r>
      <w:r w:rsidR="00910EDC" w:rsidRPr="0032148D">
        <w:rPr>
          <w:color w:val="000000" w:themeColor="text1"/>
          <w:sz w:val="28"/>
          <w:szCs w:val="28"/>
        </w:rPr>
        <w:t>льных зернах в асфальтобетоне //</w:t>
      </w:r>
      <w:r w:rsidRPr="0032148D">
        <w:rPr>
          <w:color w:val="000000" w:themeColor="text1"/>
          <w:sz w:val="28"/>
          <w:szCs w:val="28"/>
        </w:rPr>
        <w:t xml:space="preserve"> Известия вузов. Строительство и архитектура. 1981. </w:t>
      </w:r>
      <w:r w:rsidR="00910EDC" w:rsidRPr="0032148D">
        <w:rPr>
          <w:color w:val="000000" w:themeColor="text1"/>
          <w:sz w:val="28"/>
          <w:szCs w:val="28"/>
          <w:lang w:val="en-US"/>
        </w:rPr>
        <w:t xml:space="preserve"> – </w:t>
      </w:r>
      <w:r w:rsidR="00910EDC" w:rsidRPr="0032148D">
        <w:rPr>
          <w:color w:val="000000" w:themeColor="text1"/>
          <w:sz w:val="28"/>
          <w:szCs w:val="28"/>
        </w:rPr>
        <w:t>№</w:t>
      </w:r>
      <w:r w:rsidRPr="0032148D">
        <w:rPr>
          <w:color w:val="000000" w:themeColor="text1"/>
          <w:sz w:val="28"/>
          <w:szCs w:val="28"/>
        </w:rPr>
        <w:t xml:space="preserve"> 8. </w:t>
      </w:r>
      <w:r w:rsidR="00910EDC" w:rsidRPr="0032148D">
        <w:rPr>
          <w:color w:val="000000" w:themeColor="text1"/>
          <w:sz w:val="28"/>
          <w:szCs w:val="28"/>
        </w:rPr>
        <w:t>–</w:t>
      </w:r>
      <w:r w:rsidRPr="0032148D">
        <w:rPr>
          <w:color w:val="000000" w:themeColor="text1"/>
          <w:sz w:val="28"/>
          <w:szCs w:val="28"/>
        </w:rPr>
        <w:t xml:space="preserve"> С. 63</w:t>
      </w:r>
      <w:r w:rsidR="00910EDC" w:rsidRPr="0032148D">
        <w:rPr>
          <w:color w:val="000000" w:themeColor="text1"/>
          <w:sz w:val="28"/>
          <w:szCs w:val="28"/>
        </w:rPr>
        <w:t>-</w:t>
      </w:r>
      <w:r w:rsidRPr="0032148D">
        <w:rPr>
          <w:color w:val="000000" w:themeColor="text1"/>
          <w:sz w:val="28"/>
          <w:szCs w:val="28"/>
        </w:rPr>
        <w:t>67.</w:t>
      </w:r>
      <w:r w:rsidRPr="0032148D">
        <w:rPr>
          <w:color w:val="000000" w:themeColor="text1"/>
          <w:sz w:val="28"/>
          <w:szCs w:val="28"/>
          <w:lang w:val="en-US"/>
        </w:rPr>
        <w:t xml:space="preserve"> </w:t>
      </w:r>
    </w:p>
    <w:p w14:paraId="26ACBB40" w14:textId="36A91031" w:rsidR="00451E2E" w:rsidRPr="0032148D" w:rsidRDefault="00451E2E" w:rsidP="0056479A">
      <w:pPr>
        <w:pStyle w:val="aa"/>
        <w:numPr>
          <w:ilvl w:val="0"/>
          <w:numId w:val="4"/>
        </w:numPr>
        <w:spacing w:after="160" w:line="259" w:lineRule="auto"/>
        <w:ind w:left="0" w:firstLine="709"/>
        <w:jc w:val="both"/>
        <w:rPr>
          <w:color w:val="000000" w:themeColor="text1"/>
          <w:sz w:val="28"/>
          <w:szCs w:val="28"/>
          <w:shd w:val="clear" w:color="auto" w:fill="FFFFFF"/>
        </w:rPr>
      </w:pPr>
      <w:proofErr w:type="spellStart"/>
      <w:r w:rsidRPr="0032148D">
        <w:rPr>
          <w:color w:val="000000" w:themeColor="text1"/>
          <w:sz w:val="28"/>
          <w:szCs w:val="28"/>
        </w:rPr>
        <w:t>Ядыкина</w:t>
      </w:r>
      <w:proofErr w:type="spellEnd"/>
      <w:r w:rsidRPr="0032148D">
        <w:rPr>
          <w:color w:val="000000" w:themeColor="text1"/>
          <w:sz w:val="28"/>
          <w:szCs w:val="28"/>
        </w:rPr>
        <w:t xml:space="preserve"> В.В. Взаимосвязь донорно-акцепторных свойств поверхности минеральных материалов с их реакционной способностью при </w:t>
      </w:r>
      <w:r w:rsidRPr="0032148D">
        <w:rPr>
          <w:color w:val="000000" w:themeColor="text1"/>
          <w:sz w:val="28"/>
          <w:szCs w:val="28"/>
        </w:rPr>
        <w:lastRenderedPageBreak/>
        <w:t xml:space="preserve">формировании </w:t>
      </w:r>
      <w:proofErr w:type="gramStart"/>
      <w:r w:rsidRPr="0032148D">
        <w:rPr>
          <w:color w:val="000000" w:themeColor="text1"/>
          <w:sz w:val="28"/>
          <w:szCs w:val="28"/>
        </w:rPr>
        <w:t>органо-минеральных</w:t>
      </w:r>
      <w:proofErr w:type="gramEnd"/>
      <w:r w:rsidRPr="0032148D">
        <w:rPr>
          <w:color w:val="000000" w:themeColor="text1"/>
          <w:sz w:val="28"/>
          <w:szCs w:val="28"/>
        </w:rPr>
        <w:t xml:space="preserve"> композитов // Известия высших учебных заведений. Строительство. 2004.</w:t>
      </w:r>
      <w:r w:rsidR="0056479A" w:rsidRPr="0032148D">
        <w:rPr>
          <w:color w:val="000000" w:themeColor="text1"/>
        </w:rPr>
        <w:t xml:space="preserve"> </w:t>
      </w:r>
      <w:r w:rsidR="0056479A" w:rsidRPr="0032148D">
        <w:rPr>
          <w:color w:val="000000" w:themeColor="text1"/>
          <w:sz w:val="28"/>
          <w:szCs w:val="28"/>
        </w:rPr>
        <w:t xml:space="preserve">– </w:t>
      </w:r>
      <w:r w:rsidRPr="0032148D">
        <w:rPr>
          <w:color w:val="000000" w:themeColor="text1"/>
          <w:sz w:val="28"/>
          <w:szCs w:val="28"/>
        </w:rPr>
        <w:t xml:space="preserve">№ 4. </w:t>
      </w:r>
      <w:r w:rsidR="0056479A" w:rsidRPr="0032148D">
        <w:rPr>
          <w:color w:val="000000" w:themeColor="text1"/>
          <w:sz w:val="28"/>
          <w:szCs w:val="28"/>
        </w:rPr>
        <w:t xml:space="preserve">– </w:t>
      </w:r>
      <w:r w:rsidRPr="0032148D">
        <w:rPr>
          <w:color w:val="000000" w:themeColor="text1"/>
          <w:sz w:val="28"/>
          <w:szCs w:val="28"/>
        </w:rPr>
        <w:t>С. 46</w:t>
      </w:r>
      <w:r w:rsidR="0056479A" w:rsidRPr="0032148D">
        <w:rPr>
          <w:color w:val="000000" w:themeColor="text1"/>
          <w:sz w:val="28"/>
          <w:szCs w:val="28"/>
        </w:rPr>
        <w:t>–</w:t>
      </w:r>
      <w:r w:rsidRPr="0032148D">
        <w:rPr>
          <w:color w:val="000000" w:themeColor="text1"/>
          <w:sz w:val="28"/>
          <w:szCs w:val="28"/>
        </w:rPr>
        <w:t>50.</w:t>
      </w:r>
    </w:p>
    <w:p w14:paraId="4D2A9B96" w14:textId="77777777" w:rsidR="00D244C9" w:rsidRPr="0032148D" w:rsidRDefault="00451E2E" w:rsidP="00D244C9">
      <w:pPr>
        <w:pStyle w:val="aa"/>
        <w:numPr>
          <w:ilvl w:val="0"/>
          <w:numId w:val="4"/>
        </w:numPr>
        <w:spacing w:after="160" w:line="259" w:lineRule="auto"/>
        <w:ind w:left="0" w:firstLine="709"/>
        <w:jc w:val="both"/>
        <w:rPr>
          <w:color w:val="000000" w:themeColor="text1"/>
          <w:sz w:val="28"/>
          <w:szCs w:val="28"/>
          <w:shd w:val="clear" w:color="auto" w:fill="FFFFFF"/>
        </w:rPr>
      </w:pPr>
      <w:proofErr w:type="spellStart"/>
      <w:r w:rsidRPr="0032148D">
        <w:rPr>
          <w:color w:val="000000" w:themeColor="text1"/>
          <w:sz w:val="28"/>
          <w:szCs w:val="28"/>
        </w:rPr>
        <w:t>Горелышева</w:t>
      </w:r>
      <w:proofErr w:type="spellEnd"/>
      <w:r w:rsidRPr="0032148D">
        <w:rPr>
          <w:color w:val="000000" w:themeColor="text1"/>
          <w:sz w:val="28"/>
          <w:szCs w:val="28"/>
        </w:rPr>
        <w:t xml:space="preserve"> Л.А. Теоретические аспекты взаимодействия различных порошкообразных материалов с органическим вяжущим // Пути экономии материальных и энергетических ресурсов при ремонте и реконструкции автомобильных дорог:</w:t>
      </w:r>
      <w:r w:rsidR="00CA6E70" w:rsidRPr="0032148D">
        <w:rPr>
          <w:color w:val="000000" w:themeColor="text1"/>
          <w:sz w:val="28"/>
          <w:szCs w:val="28"/>
        </w:rPr>
        <w:t xml:space="preserve"> сб. науч. тр. НПО </w:t>
      </w:r>
      <w:proofErr w:type="spellStart"/>
      <w:r w:rsidR="00CA6E70" w:rsidRPr="0032148D">
        <w:rPr>
          <w:color w:val="000000" w:themeColor="text1"/>
          <w:sz w:val="28"/>
          <w:szCs w:val="28"/>
        </w:rPr>
        <w:t>Росдорнии</w:t>
      </w:r>
      <w:proofErr w:type="spellEnd"/>
      <w:r w:rsidR="00CA6E70" w:rsidRPr="0032148D">
        <w:rPr>
          <w:color w:val="000000" w:themeColor="text1"/>
          <w:sz w:val="28"/>
          <w:szCs w:val="28"/>
        </w:rPr>
        <w:t>. М:</w:t>
      </w:r>
      <w:r w:rsidR="00C0673B" w:rsidRPr="0032148D">
        <w:rPr>
          <w:color w:val="000000" w:themeColor="text1"/>
          <w:sz w:val="28"/>
          <w:szCs w:val="28"/>
        </w:rPr>
        <w:t xml:space="preserve"> </w:t>
      </w:r>
      <w:r w:rsidRPr="0032148D">
        <w:rPr>
          <w:color w:val="000000" w:themeColor="text1"/>
          <w:sz w:val="28"/>
          <w:szCs w:val="28"/>
        </w:rPr>
        <w:t>МАДИ</w:t>
      </w:r>
      <w:r w:rsidR="00CA6E70" w:rsidRPr="0032148D">
        <w:rPr>
          <w:color w:val="000000" w:themeColor="text1"/>
          <w:sz w:val="28"/>
          <w:szCs w:val="28"/>
        </w:rPr>
        <w:t xml:space="preserve">. </w:t>
      </w:r>
      <w:r w:rsidRPr="0032148D">
        <w:rPr>
          <w:color w:val="000000" w:themeColor="text1"/>
          <w:sz w:val="28"/>
          <w:szCs w:val="28"/>
        </w:rPr>
        <w:t xml:space="preserve">1989. </w:t>
      </w:r>
      <w:proofErr w:type="spellStart"/>
      <w:r w:rsidRPr="0032148D">
        <w:rPr>
          <w:color w:val="000000" w:themeColor="text1"/>
          <w:sz w:val="28"/>
          <w:szCs w:val="28"/>
        </w:rPr>
        <w:t>Вып</w:t>
      </w:r>
      <w:proofErr w:type="spellEnd"/>
      <w:r w:rsidRPr="0032148D">
        <w:rPr>
          <w:color w:val="000000" w:themeColor="text1"/>
          <w:sz w:val="28"/>
          <w:szCs w:val="28"/>
        </w:rPr>
        <w:t xml:space="preserve">. 1. </w:t>
      </w:r>
      <w:r w:rsidR="00C0673B" w:rsidRPr="0032148D">
        <w:rPr>
          <w:color w:val="000000" w:themeColor="text1"/>
          <w:sz w:val="28"/>
          <w:szCs w:val="28"/>
        </w:rPr>
        <w:t xml:space="preserve">– </w:t>
      </w:r>
      <w:r w:rsidRPr="0032148D">
        <w:rPr>
          <w:color w:val="000000" w:themeColor="text1"/>
          <w:sz w:val="28"/>
          <w:szCs w:val="28"/>
        </w:rPr>
        <w:t>С. 29</w:t>
      </w:r>
      <w:r w:rsidR="00C0673B" w:rsidRPr="0032148D">
        <w:rPr>
          <w:color w:val="000000" w:themeColor="text1"/>
          <w:sz w:val="28"/>
          <w:szCs w:val="28"/>
        </w:rPr>
        <w:t>-</w:t>
      </w:r>
      <w:r w:rsidRPr="0032148D">
        <w:rPr>
          <w:color w:val="000000" w:themeColor="text1"/>
          <w:sz w:val="28"/>
          <w:szCs w:val="28"/>
        </w:rPr>
        <w:t>35.</w:t>
      </w:r>
    </w:p>
    <w:p w14:paraId="2E0D36A7" w14:textId="4E3B1F3F" w:rsidR="00451E2E" w:rsidRPr="0032148D" w:rsidRDefault="00451E2E" w:rsidP="00D244C9">
      <w:pPr>
        <w:pStyle w:val="aa"/>
        <w:numPr>
          <w:ilvl w:val="0"/>
          <w:numId w:val="4"/>
        </w:numPr>
        <w:spacing w:after="160" w:line="259" w:lineRule="auto"/>
        <w:ind w:left="0" w:firstLine="709"/>
        <w:jc w:val="both"/>
        <w:rPr>
          <w:color w:val="000000" w:themeColor="text1"/>
          <w:sz w:val="28"/>
          <w:szCs w:val="28"/>
          <w:shd w:val="clear" w:color="auto" w:fill="FFFFFF"/>
        </w:rPr>
      </w:pPr>
      <w:proofErr w:type="spellStart"/>
      <w:r w:rsidRPr="0032148D">
        <w:rPr>
          <w:color w:val="000000" w:themeColor="text1"/>
          <w:sz w:val="28"/>
          <w:szCs w:val="28"/>
        </w:rPr>
        <w:t>Галдина</w:t>
      </w:r>
      <w:proofErr w:type="spellEnd"/>
      <w:r w:rsidRPr="0032148D">
        <w:rPr>
          <w:color w:val="000000" w:themeColor="text1"/>
          <w:sz w:val="28"/>
          <w:szCs w:val="28"/>
        </w:rPr>
        <w:t xml:space="preserve"> В.Д. Модифицированные битумы: учебное пособие. – Омск: </w:t>
      </w:r>
      <w:proofErr w:type="spellStart"/>
      <w:r w:rsidRPr="0032148D">
        <w:rPr>
          <w:color w:val="000000" w:themeColor="text1"/>
          <w:sz w:val="28"/>
          <w:szCs w:val="28"/>
        </w:rPr>
        <w:t>СибАДИ</w:t>
      </w:r>
      <w:proofErr w:type="spellEnd"/>
      <w:r w:rsidRPr="0032148D">
        <w:rPr>
          <w:color w:val="000000" w:themeColor="text1"/>
          <w:sz w:val="28"/>
          <w:szCs w:val="28"/>
        </w:rPr>
        <w:t>, 2009. – 228 с.</w:t>
      </w:r>
    </w:p>
    <w:p w14:paraId="4BF669AD" w14:textId="34C3E87B"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rPr>
      </w:pPr>
      <w:proofErr w:type="spellStart"/>
      <w:r w:rsidRPr="0032148D">
        <w:rPr>
          <w:color w:val="000000" w:themeColor="text1"/>
          <w:sz w:val="28"/>
          <w:szCs w:val="28"/>
          <w:lang w:val="en-US"/>
        </w:rPr>
        <w:t>Chomicz-Kowalska</w:t>
      </w:r>
      <w:proofErr w:type="spellEnd"/>
      <w:r w:rsidR="00D244C9" w:rsidRPr="0032148D">
        <w:rPr>
          <w:color w:val="000000" w:themeColor="text1"/>
          <w:sz w:val="28"/>
          <w:szCs w:val="28"/>
          <w:lang w:val="en-US"/>
        </w:rPr>
        <w:t xml:space="preserve"> A.</w:t>
      </w:r>
      <w:r w:rsidRPr="0032148D">
        <w:rPr>
          <w:color w:val="000000" w:themeColor="text1"/>
          <w:sz w:val="28"/>
          <w:szCs w:val="28"/>
          <w:lang w:val="en-US"/>
        </w:rPr>
        <w:t xml:space="preserve">, </w:t>
      </w:r>
      <w:proofErr w:type="spellStart"/>
      <w:r w:rsidRPr="0032148D">
        <w:rPr>
          <w:color w:val="000000" w:themeColor="text1"/>
          <w:sz w:val="28"/>
          <w:szCs w:val="28"/>
          <w:lang w:val="en-US"/>
        </w:rPr>
        <w:t>Gardziejczyk</w:t>
      </w:r>
      <w:proofErr w:type="spellEnd"/>
      <w:r w:rsidR="00D244C9" w:rsidRPr="0032148D">
        <w:rPr>
          <w:color w:val="000000" w:themeColor="text1"/>
          <w:sz w:val="28"/>
          <w:szCs w:val="28"/>
          <w:lang w:val="en-US"/>
        </w:rPr>
        <w:t xml:space="preserve"> W.,</w:t>
      </w:r>
      <w:r w:rsidRPr="0032148D">
        <w:rPr>
          <w:color w:val="000000" w:themeColor="text1"/>
          <w:sz w:val="28"/>
          <w:szCs w:val="28"/>
          <w:lang w:val="en-US"/>
        </w:rPr>
        <w:t xml:space="preserve"> </w:t>
      </w:r>
      <w:proofErr w:type="spellStart"/>
      <w:r w:rsidRPr="0032148D">
        <w:rPr>
          <w:color w:val="000000" w:themeColor="text1"/>
          <w:sz w:val="28"/>
          <w:szCs w:val="28"/>
          <w:lang w:val="en-US"/>
        </w:rPr>
        <w:t>Iwanski</w:t>
      </w:r>
      <w:proofErr w:type="spellEnd"/>
      <w:r w:rsidR="00D244C9" w:rsidRPr="0032148D">
        <w:rPr>
          <w:color w:val="000000" w:themeColor="text1"/>
          <w:sz w:val="28"/>
          <w:szCs w:val="28"/>
          <w:lang w:val="en-US"/>
        </w:rPr>
        <w:t xml:space="preserve"> M. M. </w:t>
      </w:r>
      <w:r w:rsidRPr="0032148D">
        <w:rPr>
          <w:color w:val="000000" w:themeColor="text1"/>
          <w:sz w:val="28"/>
          <w:szCs w:val="28"/>
          <w:lang w:val="en-US"/>
        </w:rPr>
        <w:t xml:space="preserve">Moisture resistance and </w:t>
      </w:r>
      <w:proofErr w:type="spellStart"/>
      <w:r w:rsidRPr="0032148D">
        <w:rPr>
          <w:color w:val="000000" w:themeColor="text1"/>
          <w:sz w:val="28"/>
          <w:szCs w:val="28"/>
          <w:lang w:val="en-US"/>
        </w:rPr>
        <w:t>compactibility</w:t>
      </w:r>
      <w:proofErr w:type="spellEnd"/>
      <w:r w:rsidRPr="0032148D">
        <w:rPr>
          <w:color w:val="000000" w:themeColor="text1"/>
          <w:sz w:val="28"/>
          <w:szCs w:val="28"/>
          <w:lang w:val="en-US"/>
        </w:rPr>
        <w:t xml:space="preserve"> of asphalt concrete produced in half-warm mix asphalt</w:t>
      </w:r>
      <w:r w:rsidR="00D244C9" w:rsidRPr="0032148D">
        <w:rPr>
          <w:color w:val="000000" w:themeColor="text1"/>
          <w:sz w:val="28"/>
          <w:szCs w:val="28"/>
          <w:lang w:val="en-US"/>
        </w:rPr>
        <w:t xml:space="preserve"> technology with foamed bitumen // </w:t>
      </w:r>
      <w:r w:rsidRPr="0032148D">
        <w:rPr>
          <w:color w:val="000000" w:themeColor="text1"/>
          <w:sz w:val="28"/>
          <w:szCs w:val="28"/>
          <w:lang w:val="en-US"/>
        </w:rPr>
        <w:t>Construction and Building Materials</w:t>
      </w:r>
      <w:r w:rsidR="00D244C9" w:rsidRPr="0032148D">
        <w:rPr>
          <w:color w:val="000000" w:themeColor="text1"/>
          <w:sz w:val="28"/>
          <w:szCs w:val="28"/>
          <w:lang w:val="en-US"/>
        </w:rPr>
        <w:t xml:space="preserve">. </w:t>
      </w:r>
      <w:r w:rsidR="00D244C9" w:rsidRPr="0032148D">
        <w:rPr>
          <w:color w:val="000000" w:themeColor="text1"/>
          <w:sz w:val="28"/>
          <w:szCs w:val="28"/>
        </w:rPr>
        <w:t>2016. –</w:t>
      </w:r>
      <w:r w:rsidR="00D244C9" w:rsidRPr="0032148D">
        <w:rPr>
          <w:color w:val="000000" w:themeColor="text1"/>
          <w:sz w:val="28"/>
          <w:szCs w:val="28"/>
          <w:lang w:val="en-US"/>
        </w:rPr>
        <w:t>Vol</w:t>
      </w:r>
      <w:r w:rsidRPr="0032148D">
        <w:rPr>
          <w:color w:val="000000" w:themeColor="text1"/>
          <w:sz w:val="28"/>
          <w:szCs w:val="28"/>
        </w:rPr>
        <w:t>. 126</w:t>
      </w:r>
      <w:r w:rsidR="00D244C9" w:rsidRPr="0032148D">
        <w:rPr>
          <w:color w:val="000000" w:themeColor="text1"/>
          <w:sz w:val="28"/>
          <w:szCs w:val="28"/>
        </w:rPr>
        <w:t>. –</w:t>
      </w:r>
      <w:r w:rsidRPr="0032148D">
        <w:rPr>
          <w:color w:val="000000" w:themeColor="text1"/>
          <w:sz w:val="28"/>
          <w:szCs w:val="28"/>
        </w:rPr>
        <w:t xml:space="preserve"> </w:t>
      </w:r>
      <w:r w:rsidR="00D244C9" w:rsidRPr="0032148D">
        <w:rPr>
          <w:color w:val="000000" w:themeColor="text1"/>
          <w:sz w:val="28"/>
          <w:szCs w:val="28"/>
          <w:lang w:val="en-US"/>
        </w:rPr>
        <w:t>P</w:t>
      </w:r>
      <w:r w:rsidR="00D244C9" w:rsidRPr="0032148D">
        <w:rPr>
          <w:color w:val="000000" w:themeColor="text1"/>
          <w:sz w:val="28"/>
          <w:szCs w:val="28"/>
        </w:rPr>
        <w:t>. 108</w:t>
      </w:r>
      <w:r w:rsidR="00A738EE" w:rsidRPr="0032148D">
        <w:rPr>
          <w:color w:val="000000" w:themeColor="text1"/>
          <w:sz w:val="28"/>
          <w:szCs w:val="28"/>
          <w:lang w:val="en-US"/>
        </w:rPr>
        <w:t>-</w:t>
      </w:r>
      <w:r w:rsidR="00D244C9" w:rsidRPr="0032148D">
        <w:rPr>
          <w:color w:val="000000" w:themeColor="text1"/>
          <w:sz w:val="28"/>
          <w:szCs w:val="28"/>
        </w:rPr>
        <w:t>118</w:t>
      </w:r>
      <w:r w:rsidRPr="0032148D">
        <w:rPr>
          <w:color w:val="000000" w:themeColor="text1"/>
          <w:sz w:val="28"/>
          <w:szCs w:val="28"/>
        </w:rPr>
        <w:t>.</w:t>
      </w:r>
    </w:p>
    <w:p w14:paraId="4740F6DA" w14:textId="00AB2089"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rPr>
      </w:pPr>
      <w:r w:rsidRPr="0032148D">
        <w:rPr>
          <w:color w:val="000000" w:themeColor="text1"/>
          <w:sz w:val="28"/>
          <w:szCs w:val="28"/>
        </w:rPr>
        <w:t xml:space="preserve">Иванов Н.Н., Михайлов В.В. Строительство дорожных покрытий с применением битумов. </w:t>
      </w:r>
      <w:r w:rsidR="004D0FDB" w:rsidRPr="0032148D">
        <w:rPr>
          <w:color w:val="000000" w:themeColor="text1"/>
          <w:sz w:val="28"/>
          <w:szCs w:val="28"/>
        </w:rPr>
        <w:t>–</w:t>
      </w:r>
      <w:r w:rsidRPr="0032148D">
        <w:rPr>
          <w:color w:val="000000" w:themeColor="text1"/>
          <w:sz w:val="28"/>
          <w:szCs w:val="28"/>
        </w:rPr>
        <w:t xml:space="preserve"> М.: </w:t>
      </w:r>
      <w:proofErr w:type="spellStart"/>
      <w:r w:rsidRPr="0032148D">
        <w:rPr>
          <w:color w:val="000000" w:themeColor="text1"/>
          <w:sz w:val="28"/>
          <w:szCs w:val="28"/>
        </w:rPr>
        <w:t>Росвузиздат</w:t>
      </w:r>
      <w:proofErr w:type="spellEnd"/>
      <w:r w:rsidRPr="0032148D">
        <w:rPr>
          <w:color w:val="000000" w:themeColor="text1"/>
          <w:sz w:val="28"/>
          <w:szCs w:val="28"/>
        </w:rPr>
        <w:t>, 1963. - 43 с</w:t>
      </w:r>
      <w:r w:rsidR="004D0FDB" w:rsidRPr="0032148D">
        <w:rPr>
          <w:color w:val="000000" w:themeColor="text1"/>
          <w:sz w:val="28"/>
          <w:szCs w:val="28"/>
        </w:rPr>
        <w:t>.</w:t>
      </w:r>
    </w:p>
    <w:p w14:paraId="177EAA93" w14:textId="77777777" w:rsidR="004D0FDB" w:rsidRPr="0032148D" w:rsidRDefault="00451E2E" w:rsidP="004D0FDB">
      <w:pPr>
        <w:pStyle w:val="aa"/>
        <w:numPr>
          <w:ilvl w:val="0"/>
          <w:numId w:val="4"/>
        </w:numPr>
        <w:spacing w:after="160" w:line="259" w:lineRule="auto"/>
        <w:ind w:left="0" w:firstLine="709"/>
        <w:jc w:val="both"/>
        <w:rPr>
          <w:color w:val="000000" w:themeColor="text1"/>
          <w:sz w:val="28"/>
          <w:szCs w:val="28"/>
          <w:shd w:val="clear" w:color="auto" w:fill="FFFFFF"/>
        </w:rPr>
      </w:pPr>
      <w:r w:rsidRPr="0032148D">
        <w:rPr>
          <w:color w:val="000000" w:themeColor="text1"/>
          <w:sz w:val="28"/>
          <w:szCs w:val="28"/>
        </w:rPr>
        <w:t xml:space="preserve">Грушко И.М., Королев И.В., Борщ И.М., Мищенко Г.М. Дорожно-строительные материалы. </w:t>
      </w:r>
      <w:r w:rsidR="004D0FDB" w:rsidRPr="0032148D">
        <w:rPr>
          <w:color w:val="000000" w:themeColor="text1"/>
          <w:sz w:val="28"/>
          <w:szCs w:val="28"/>
        </w:rPr>
        <w:t>- М.: Транспорт, 1983. - 383 с.</w:t>
      </w:r>
    </w:p>
    <w:p w14:paraId="485E4D75" w14:textId="77777777" w:rsidR="007B60DE" w:rsidRPr="0032148D" w:rsidRDefault="00451E2E" w:rsidP="007B60DE">
      <w:pPr>
        <w:pStyle w:val="aa"/>
        <w:numPr>
          <w:ilvl w:val="0"/>
          <w:numId w:val="4"/>
        </w:numPr>
        <w:spacing w:after="160" w:line="259" w:lineRule="auto"/>
        <w:ind w:left="0" w:firstLine="709"/>
        <w:jc w:val="both"/>
        <w:rPr>
          <w:color w:val="000000" w:themeColor="text1"/>
          <w:sz w:val="28"/>
          <w:szCs w:val="28"/>
          <w:shd w:val="clear" w:color="auto" w:fill="FFFFFF"/>
        </w:rPr>
      </w:pPr>
      <w:proofErr w:type="spellStart"/>
      <w:r w:rsidRPr="0032148D">
        <w:rPr>
          <w:color w:val="000000" w:themeColor="text1"/>
          <w:sz w:val="28"/>
          <w:szCs w:val="28"/>
          <w:shd w:val="clear" w:color="auto" w:fill="FFFFFF"/>
        </w:rPr>
        <w:t>Котляр</w:t>
      </w:r>
      <w:r w:rsidR="004D0FDB" w:rsidRPr="0032148D">
        <w:rPr>
          <w:color w:val="000000" w:themeColor="text1"/>
          <w:sz w:val="28"/>
          <w:szCs w:val="28"/>
          <w:shd w:val="clear" w:color="auto" w:fill="FFFFFF"/>
        </w:rPr>
        <w:t>ский</w:t>
      </w:r>
      <w:proofErr w:type="spellEnd"/>
      <w:r w:rsidR="004D0FDB" w:rsidRPr="0032148D">
        <w:rPr>
          <w:color w:val="000000" w:themeColor="text1"/>
          <w:sz w:val="28"/>
          <w:szCs w:val="28"/>
          <w:shd w:val="clear" w:color="auto" w:fill="FFFFFF"/>
        </w:rPr>
        <w:t xml:space="preserve"> Э.В. </w:t>
      </w:r>
      <w:r w:rsidRPr="0032148D">
        <w:rPr>
          <w:color w:val="000000" w:themeColor="text1"/>
          <w:sz w:val="28"/>
          <w:szCs w:val="28"/>
          <w:shd w:val="clear" w:color="auto" w:fill="FFFFFF"/>
        </w:rPr>
        <w:t>Строительно-технические св</w:t>
      </w:r>
      <w:r w:rsidR="004D0FDB" w:rsidRPr="0032148D">
        <w:rPr>
          <w:color w:val="000000" w:themeColor="text1"/>
          <w:sz w:val="28"/>
          <w:szCs w:val="28"/>
          <w:shd w:val="clear" w:color="auto" w:fill="FFFFFF"/>
        </w:rPr>
        <w:t xml:space="preserve">ойства дорожного асфальтобетона. </w:t>
      </w:r>
      <w:r w:rsidR="007B60DE" w:rsidRPr="0032148D">
        <w:rPr>
          <w:color w:val="000000" w:themeColor="text1"/>
          <w:sz w:val="28"/>
          <w:szCs w:val="28"/>
          <w:shd w:val="clear" w:color="auto" w:fill="FFFFFF"/>
        </w:rPr>
        <w:t xml:space="preserve">М.: </w:t>
      </w:r>
      <w:proofErr w:type="spellStart"/>
      <w:r w:rsidR="007B60DE" w:rsidRPr="0032148D">
        <w:rPr>
          <w:color w:val="000000" w:themeColor="text1"/>
          <w:sz w:val="28"/>
          <w:szCs w:val="28"/>
          <w:shd w:val="clear" w:color="auto" w:fill="FFFFFF"/>
        </w:rPr>
        <w:t>Техполиграфцентр</w:t>
      </w:r>
      <w:proofErr w:type="spellEnd"/>
      <w:r w:rsidR="004D0FDB" w:rsidRPr="0032148D">
        <w:rPr>
          <w:color w:val="000000" w:themeColor="text1"/>
          <w:sz w:val="28"/>
          <w:szCs w:val="28"/>
          <w:shd w:val="clear" w:color="auto" w:fill="FFFFFF"/>
        </w:rPr>
        <w:t>, 2004. – 183 с</w:t>
      </w:r>
      <w:r w:rsidR="007B60DE" w:rsidRPr="0032148D">
        <w:rPr>
          <w:color w:val="000000" w:themeColor="text1"/>
          <w:sz w:val="28"/>
          <w:szCs w:val="28"/>
          <w:shd w:val="clear" w:color="auto" w:fill="FFFFFF"/>
          <w:lang w:val="en-US"/>
        </w:rPr>
        <w:t>.</w:t>
      </w:r>
    </w:p>
    <w:p w14:paraId="600E0440" w14:textId="268B4838" w:rsidR="00451E2E" w:rsidRPr="0032148D" w:rsidRDefault="00451E2E" w:rsidP="007B60DE">
      <w:pPr>
        <w:pStyle w:val="aa"/>
        <w:numPr>
          <w:ilvl w:val="0"/>
          <w:numId w:val="4"/>
        </w:numPr>
        <w:spacing w:after="160" w:line="259" w:lineRule="auto"/>
        <w:ind w:left="0" w:firstLine="709"/>
        <w:jc w:val="both"/>
        <w:rPr>
          <w:color w:val="000000" w:themeColor="text1"/>
          <w:sz w:val="28"/>
          <w:szCs w:val="28"/>
          <w:shd w:val="clear" w:color="auto" w:fill="FFFFFF"/>
        </w:rPr>
      </w:pPr>
      <w:proofErr w:type="spellStart"/>
      <w:r w:rsidRPr="0032148D">
        <w:rPr>
          <w:color w:val="000000" w:themeColor="text1"/>
          <w:sz w:val="28"/>
          <w:szCs w:val="28"/>
          <w:shd w:val="clear" w:color="auto" w:fill="FFFFFF"/>
        </w:rPr>
        <w:t>Халиулина</w:t>
      </w:r>
      <w:proofErr w:type="spellEnd"/>
      <w:r w:rsidRPr="0032148D">
        <w:rPr>
          <w:color w:val="000000" w:themeColor="text1"/>
          <w:sz w:val="28"/>
          <w:szCs w:val="28"/>
          <w:shd w:val="clear" w:color="auto" w:fill="FFFFFF"/>
        </w:rPr>
        <w:t xml:space="preserve"> </w:t>
      </w:r>
      <w:r w:rsidR="007B60DE" w:rsidRPr="0032148D">
        <w:rPr>
          <w:color w:val="000000" w:themeColor="text1"/>
          <w:sz w:val="28"/>
          <w:szCs w:val="28"/>
          <w:shd w:val="clear" w:color="auto" w:fill="FFFFFF"/>
          <w:lang w:val="kk-KZ"/>
        </w:rPr>
        <w:t>Л</w:t>
      </w:r>
      <w:r w:rsidR="007B60DE" w:rsidRPr="0032148D">
        <w:rPr>
          <w:color w:val="000000" w:themeColor="text1"/>
          <w:sz w:val="28"/>
          <w:szCs w:val="28"/>
          <w:shd w:val="clear" w:color="auto" w:fill="FFFFFF"/>
        </w:rPr>
        <w:t>.</w:t>
      </w:r>
      <w:r w:rsidRPr="0032148D">
        <w:rPr>
          <w:color w:val="000000" w:themeColor="text1"/>
          <w:sz w:val="28"/>
          <w:szCs w:val="28"/>
          <w:shd w:val="clear" w:color="auto" w:fill="FFFFFF"/>
        </w:rPr>
        <w:t xml:space="preserve"> Долговечность асфальтобетонных покры</w:t>
      </w:r>
      <w:r w:rsidR="007B60DE" w:rsidRPr="0032148D">
        <w:rPr>
          <w:color w:val="000000" w:themeColor="text1"/>
          <w:sz w:val="28"/>
          <w:szCs w:val="28"/>
          <w:shd w:val="clear" w:color="auto" w:fill="FFFFFF"/>
        </w:rPr>
        <w:t>тий // Научный журнал. 2018. – № 6. – с. 26-27.</w:t>
      </w:r>
    </w:p>
    <w:p w14:paraId="14C5E35E" w14:textId="09CB0D82" w:rsidR="00451E2E" w:rsidRPr="0032148D" w:rsidRDefault="007B60DE" w:rsidP="00EA6970">
      <w:pPr>
        <w:pStyle w:val="aa"/>
        <w:numPr>
          <w:ilvl w:val="0"/>
          <w:numId w:val="4"/>
        </w:numPr>
        <w:spacing w:after="160" w:line="259" w:lineRule="auto"/>
        <w:ind w:left="0" w:firstLine="709"/>
        <w:jc w:val="both"/>
        <w:rPr>
          <w:color w:val="000000" w:themeColor="text1"/>
          <w:sz w:val="28"/>
          <w:szCs w:val="28"/>
          <w:shd w:val="clear" w:color="auto" w:fill="FFFFFF"/>
        </w:rPr>
      </w:pPr>
      <w:proofErr w:type="spellStart"/>
      <w:r w:rsidRPr="0032148D">
        <w:rPr>
          <w:color w:val="000000" w:themeColor="text1"/>
          <w:sz w:val="28"/>
          <w:szCs w:val="28"/>
        </w:rPr>
        <w:t>Гезенцвей</w:t>
      </w:r>
      <w:proofErr w:type="spellEnd"/>
      <w:r w:rsidRPr="0032148D">
        <w:rPr>
          <w:color w:val="000000" w:themeColor="text1"/>
          <w:sz w:val="28"/>
          <w:szCs w:val="28"/>
        </w:rPr>
        <w:t xml:space="preserve"> Л. Б., </w:t>
      </w:r>
      <w:proofErr w:type="spellStart"/>
      <w:r w:rsidRPr="0032148D">
        <w:rPr>
          <w:color w:val="000000" w:themeColor="text1"/>
          <w:sz w:val="28"/>
          <w:szCs w:val="28"/>
        </w:rPr>
        <w:t>Горелышев</w:t>
      </w:r>
      <w:proofErr w:type="spellEnd"/>
      <w:r w:rsidRPr="0032148D">
        <w:rPr>
          <w:color w:val="000000" w:themeColor="text1"/>
          <w:sz w:val="28"/>
          <w:szCs w:val="28"/>
        </w:rPr>
        <w:t xml:space="preserve"> Н. В., Богуславский А. М., Королев И. В. </w:t>
      </w:r>
      <w:r w:rsidR="00451E2E" w:rsidRPr="0032148D">
        <w:rPr>
          <w:color w:val="000000" w:themeColor="text1"/>
          <w:sz w:val="28"/>
          <w:szCs w:val="28"/>
        </w:rPr>
        <w:t>Дорожный асфальтобетон</w:t>
      </w:r>
      <w:r w:rsidR="006134C2" w:rsidRPr="0032148D">
        <w:rPr>
          <w:color w:val="000000" w:themeColor="text1"/>
          <w:sz w:val="28"/>
          <w:szCs w:val="28"/>
        </w:rPr>
        <w:t>.</w:t>
      </w:r>
      <w:r w:rsidR="00451E2E" w:rsidRPr="0032148D">
        <w:rPr>
          <w:color w:val="000000" w:themeColor="text1"/>
          <w:sz w:val="28"/>
          <w:szCs w:val="28"/>
        </w:rPr>
        <w:t xml:space="preserve"> М.: Транспорт, 1985. – 350 с. </w:t>
      </w:r>
    </w:p>
    <w:p w14:paraId="06B05801" w14:textId="370C6F7E"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rPr>
      </w:pPr>
      <w:r w:rsidRPr="0032148D">
        <w:rPr>
          <w:color w:val="000000" w:themeColor="text1"/>
          <w:sz w:val="28"/>
          <w:szCs w:val="28"/>
        </w:rPr>
        <w:t xml:space="preserve"> Золотарев В. А. Перспективы повышения долговечности</w:t>
      </w:r>
      <w:r w:rsidR="00611857" w:rsidRPr="0032148D">
        <w:rPr>
          <w:color w:val="000000" w:themeColor="text1"/>
          <w:sz w:val="28"/>
          <w:szCs w:val="28"/>
        </w:rPr>
        <w:t xml:space="preserve"> </w:t>
      </w:r>
      <w:r w:rsidRPr="0032148D">
        <w:rPr>
          <w:color w:val="000000" w:themeColor="text1"/>
          <w:sz w:val="28"/>
          <w:szCs w:val="28"/>
        </w:rPr>
        <w:t>асфальтобетона // Автомобильный транспорт и дорожное хозяйство на рубеже 3-го тысячелетия: Материалы международной научной конференции. Харьков: ХГАДТУ, 2000. – С. 58–61.</w:t>
      </w:r>
    </w:p>
    <w:p w14:paraId="362CE373" w14:textId="2BA2B437"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rPr>
      </w:pPr>
      <w:r w:rsidRPr="0032148D">
        <w:rPr>
          <w:color w:val="000000" w:themeColor="text1"/>
          <w:sz w:val="28"/>
          <w:szCs w:val="28"/>
          <w:shd w:val="clear" w:color="auto" w:fill="FFFFFF"/>
        </w:rPr>
        <w:t xml:space="preserve"> </w:t>
      </w:r>
      <w:proofErr w:type="spellStart"/>
      <w:r w:rsidRPr="0032148D">
        <w:rPr>
          <w:color w:val="000000" w:themeColor="text1"/>
          <w:sz w:val="28"/>
          <w:szCs w:val="28"/>
        </w:rPr>
        <w:t>Телтаев</w:t>
      </w:r>
      <w:proofErr w:type="spellEnd"/>
      <w:r w:rsidRPr="0032148D">
        <w:rPr>
          <w:color w:val="000000" w:themeColor="text1"/>
          <w:sz w:val="28"/>
          <w:szCs w:val="28"/>
        </w:rPr>
        <w:t xml:space="preserve"> Б.Б. Характеристики деформирования асфальтобетонного покрытия автомобильных дорог</w:t>
      </w:r>
      <w:r w:rsidR="006134C2" w:rsidRPr="0032148D">
        <w:rPr>
          <w:color w:val="000000" w:themeColor="text1"/>
          <w:sz w:val="28"/>
          <w:szCs w:val="28"/>
        </w:rPr>
        <w:t xml:space="preserve"> // </w:t>
      </w:r>
      <w:r w:rsidRPr="0032148D">
        <w:rPr>
          <w:color w:val="000000" w:themeColor="text1"/>
          <w:sz w:val="28"/>
          <w:szCs w:val="28"/>
        </w:rPr>
        <w:t>Дорожная техника. 2011. – С. 88 – 100.</w:t>
      </w:r>
    </w:p>
    <w:p w14:paraId="731E7862" w14:textId="66AF4D71"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rPr>
      </w:pPr>
      <w:r w:rsidRPr="0032148D">
        <w:rPr>
          <w:color w:val="000000" w:themeColor="text1"/>
          <w:sz w:val="28"/>
          <w:szCs w:val="28"/>
        </w:rPr>
        <w:t>Углова Е. В. Теоретические и методологические основы оценки остаточного усталостного ресурса асфальтобетонных покрытий автомобильных дорог</w:t>
      </w:r>
      <w:r w:rsidR="00B8759A" w:rsidRPr="0032148D">
        <w:rPr>
          <w:color w:val="000000" w:themeColor="text1"/>
          <w:sz w:val="28"/>
          <w:szCs w:val="28"/>
        </w:rPr>
        <w:t>.</w:t>
      </w:r>
      <w:r w:rsidRPr="0032148D">
        <w:rPr>
          <w:color w:val="000000" w:themeColor="text1"/>
          <w:sz w:val="28"/>
          <w:szCs w:val="28"/>
        </w:rPr>
        <w:t xml:space="preserve"> </w:t>
      </w:r>
      <w:proofErr w:type="spellStart"/>
      <w:r w:rsidRPr="0032148D">
        <w:rPr>
          <w:color w:val="000000" w:themeColor="text1"/>
          <w:sz w:val="28"/>
          <w:szCs w:val="28"/>
        </w:rPr>
        <w:t>дис</w:t>
      </w:r>
      <w:proofErr w:type="spellEnd"/>
      <w:r w:rsidRPr="0032148D">
        <w:rPr>
          <w:color w:val="000000" w:themeColor="text1"/>
          <w:sz w:val="28"/>
          <w:szCs w:val="28"/>
        </w:rPr>
        <w:t>. … док</w:t>
      </w:r>
      <w:r w:rsidR="004B1E8D" w:rsidRPr="0032148D">
        <w:rPr>
          <w:color w:val="000000" w:themeColor="text1"/>
          <w:sz w:val="28"/>
          <w:szCs w:val="28"/>
        </w:rPr>
        <w:t>.</w:t>
      </w:r>
      <w:r w:rsidRPr="0032148D">
        <w:rPr>
          <w:color w:val="000000" w:themeColor="text1"/>
          <w:sz w:val="28"/>
          <w:szCs w:val="28"/>
        </w:rPr>
        <w:t xml:space="preserve"> тех. наук: 05.23.1</w:t>
      </w:r>
      <w:r w:rsidR="004B1E8D" w:rsidRPr="0032148D">
        <w:rPr>
          <w:color w:val="000000" w:themeColor="text1"/>
          <w:sz w:val="28"/>
          <w:szCs w:val="28"/>
        </w:rPr>
        <w:t xml:space="preserve"> </w:t>
      </w:r>
      <w:r w:rsidRPr="0032148D">
        <w:rPr>
          <w:color w:val="000000" w:themeColor="text1"/>
          <w:sz w:val="28"/>
          <w:szCs w:val="28"/>
        </w:rPr>
        <w:t>1 /</w:t>
      </w:r>
      <w:r w:rsidR="004B1E8D" w:rsidRPr="0032148D">
        <w:rPr>
          <w:color w:val="000000" w:themeColor="text1"/>
          <w:sz w:val="28"/>
          <w:szCs w:val="28"/>
        </w:rPr>
        <w:t xml:space="preserve"> РГСУ. –</w:t>
      </w:r>
      <w:r w:rsidRPr="0032148D">
        <w:rPr>
          <w:color w:val="000000" w:themeColor="text1"/>
          <w:sz w:val="28"/>
          <w:szCs w:val="28"/>
        </w:rPr>
        <w:t xml:space="preserve"> </w:t>
      </w:r>
      <w:proofErr w:type="spellStart"/>
      <w:r w:rsidRPr="0032148D">
        <w:rPr>
          <w:color w:val="000000" w:themeColor="text1"/>
          <w:sz w:val="28"/>
          <w:szCs w:val="28"/>
        </w:rPr>
        <w:t>Ростов</w:t>
      </w:r>
      <w:proofErr w:type="spellEnd"/>
      <w:r w:rsidRPr="0032148D">
        <w:rPr>
          <w:color w:val="000000" w:themeColor="text1"/>
          <w:sz w:val="28"/>
          <w:szCs w:val="28"/>
        </w:rPr>
        <w:t>-на-Дону, 2009. – 350 с.</w:t>
      </w:r>
    </w:p>
    <w:p w14:paraId="72FD3DFC" w14:textId="6EDF07CB"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lang w:val="en-US"/>
        </w:rPr>
        <w:t>Al-</w:t>
      </w:r>
      <w:proofErr w:type="spellStart"/>
      <w:r w:rsidRPr="0032148D">
        <w:rPr>
          <w:color w:val="000000" w:themeColor="text1"/>
          <w:sz w:val="28"/>
          <w:szCs w:val="28"/>
          <w:lang w:val="en-US"/>
        </w:rPr>
        <w:t>Sabaeei</w:t>
      </w:r>
      <w:proofErr w:type="spellEnd"/>
      <w:r w:rsidR="004B1E8D" w:rsidRPr="0032148D">
        <w:rPr>
          <w:color w:val="000000" w:themeColor="text1"/>
          <w:sz w:val="28"/>
          <w:szCs w:val="28"/>
          <w:lang w:val="en-US"/>
        </w:rPr>
        <w:t xml:space="preserve"> A.M.</w:t>
      </w:r>
      <w:r w:rsidRPr="0032148D">
        <w:rPr>
          <w:color w:val="000000" w:themeColor="text1"/>
          <w:sz w:val="28"/>
          <w:szCs w:val="28"/>
          <w:lang w:val="en-US"/>
        </w:rPr>
        <w:t xml:space="preserve">, </w:t>
      </w:r>
      <w:proofErr w:type="spellStart"/>
      <w:r w:rsidRPr="0032148D">
        <w:rPr>
          <w:color w:val="000000" w:themeColor="text1"/>
          <w:sz w:val="28"/>
          <w:szCs w:val="28"/>
          <w:lang w:val="en-US"/>
        </w:rPr>
        <w:t>Napiah</w:t>
      </w:r>
      <w:proofErr w:type="spellEnd"/>
      <w:r w:rsidR="004B1E8D" w:rsidRPr="0032148D">
        <w:rPr>
          <w:color w:val="000000" w:themeColor="text1"/>
          <w:sz w:val="28"/>
          <w:szCs w:val="28"/>
          <w:lang w:val="en-US"/>
        </w:rPr>
        <w:t xml:space="preserve"> M.B.</w:t>
      </w:r>
      <w:r w:rsidRPr="0032148D">
        <w:rPr>
          <w:color w:val="000000" w:themeColor="text1"/>
          <w:sz w:val="28"/>
          <w:szCs w:val="28"/>
          <w:lang w:val="en-US"/>
        </w:rPr>
        <w:t>, Sutanto</w:t>
      </w:r>
      <w:r w:rsidR="004B1E8D" w:rsidRPr="0032148D">
        <w:rPr>
          <w:color w:val="000000" w:themeColor="text1"/>
          <w:sz w:val="28"/>
          <w:szCs w:val="28"/>
          <w:lang w:val="en-US"/>
        </w:rPr>
        <w:t xml:space="preserve"> M.S.</w:t>
      </w:r>
      <w:r w:rsidRPr="0032148D">
        <w:rPr>
          <w:color w:val="000000" w:themeColor="text1"/>
          <w:sz w:val="28"/>
          <w:szCs w:val="28"/>
          <w:lang w:val="en-US"/>
        </w:rPr>
        <w:t xml:space="preserve">, </w:t>
      </w:r>
      <w:proofErr w:type="spellStart"/>
      <w:r w:rsidRPr="0032148D">
        <w:rPr>
          <w:color w:val="000000" w:themeColor="text1"/>
          <w:sz w:val="28"/>
          <w:szCs w:val="28"/>
          <w:lang w:val="en-US"/>
        </w:rPr>
        <w:t>Alaloul</w:t>
      </w:r>
      <w:proofErr w:type="spellEnd"/>
      <w:r w:rsidR="004B1E8D" w:rsidRPr="0032148D">
        <w:rPr>
          <w:color w:val="000000" w:themeColor="text1"/>
          <w:sz w:val="28"/>
          <w:szCs w:val="28"/>
          <w:lang w:val="en-US"/>
        </w:rPr>
        <w:t xml:space="preserve"> W.S.</w:t>
      </w:r>
      <w:r w:rsidRPr="0032148D">
        <w:rPr>
          <w:color w:val="000000" w:themeColor="text1"/>
          <w:sz w:val="28"/>
          <w:szCs w:val="28"/>
          <w:lang w:val="en-US"/>
        </w:rPr>
        <w:t>, Usman</w:t>
      </w:r>
      <w:r w:rsidR="004B1E8D" w:rsidRPr="0032148D">
        <w:rPr>
          <w:color w:val="000000" w:themeColor="text1"/>
          <w:sz w:val="28"/>
          <w:szCs w:val="28"/>
          <w:lang w:val="en-US"/>
        </w:rPr>
        <w:t xml:space="preserve"> A.</w:t>
      </w:r>
      <w:r w:rsidRPr="0032148D">
        <w:rPr>
          <w:color w:val="000000" w:themeColor="text1"/>
          <w:sz w:val="28"/>
          <w:szCs w:val="28"/>
          <w:lang w:val="en-US"/>
        </w:rPr>
        <w:t xml:space="preserve"> A systematic review of bio-asphalt for flexible pavement applications: Coherent taxonomy, motivations, challenges and future directions</w:t>
      </w:r>
      <w:r w:rsidR="004B1E8D" w:rsidRPr="0032148D">
        <w:rPr>
          <w:color w:val="000000" w:themeColor="text1"/>
          <w:sz w:val="28"/>
          <w:szCs w:val="28"/>
          <w:lang w:val="en-US"/>
        </w:rPr>
        <w:t xml:space="preserve"> //</w:t>
      </w:r>
      <w:r w:rsidRPr="0032148D">
        <w:rPr>
          <w:color w:val="000000" w:themeColor="text1"/>
          <w:sz w:val="28"/>
          <w:szCs w:val="28"/>
          <w:lang w:val="en-US"/>
        </w:rPr>
        <w:t xml:space="preserve"> Journal of Cleaner Production</w:t>
      </w:r>
      <w:r w:rsidR="004B1E8D" w:rsidRPr="0032148D">
        <w:rPr>
          <w:color w:val="000000" w:themeColor="text1"/>
          <w:sz w:val="28"/>
          <w:szCs w:val="28"/>
          <w:lang w:val="en-US"/>
        </w:rPr>
        <w:t>. – 2020. –</w:t>
      </w:r>
      <w:r w:rsidRPr="0032148D">
        <w:rPr>
          <w:color w:val="000000" w:themeColor="text1"/>
          <w:sz w:val="28"/>
          <w:szCs w:val="28"/>
          <w:lang w:val="en-US"/>
        </w:rPr>
        <w:t xml:space="preserve"> Vol</w:t>
      </w:r>
      <w:r w:rsidR="004B1E8D" w:rsidRPr="0032148D">
        <w:rPr>
          <w:color w:val="000000" w:themeColor="text1"/>
          <w:sz w:val="28"/>
          <w:szCs w:val="28"/>
          <w:lang w:val="en-US"/>
        </w:rPr>
        <w:t>.</w:t>
      </w:r>
      <w:r w:rsidRPr="0032148D">
        <w:rPr>
          <w:color w:val="000000" w:themeColor="text1"/>
          <w:sz w:val="28"/>
          <w:szCs w:val="28"/>
          <w:lang w:val="en-US"/>
        </w:rPr>
        <w:t xml:space="preserve"> 249</w:t>
      </w:r>
      <w:r w:rsidR="004B1E8D" w:rsidRPr="0032148D">
        <w:rPr>
          <w:color w:val="000000" w:themeColor="text1"/>
          <w:sz w:val="28"/>
          <w:szCs w:val="28"/>
          <w:lang w:val="en-US"/>
        </w:rPr>
        <w:t xml:space="preserve">. – </w:t>
      </w:r>
      <w:r w:rsidRPr="0032148D">
        <w:rPr>
          <w:color w:val="000000" w:themeColor="text1"/>
          <w:sz w:val="28"/>
          <w:szCs w:val="28"/>
          <w:lang w:val="en-US"/>
        </w:rPr>
        <w:t>119357</w:t>
      </w:r>
      <w:r w:rsidR="004B1E8D" w:rsidRPr="0032148D">
        <w:rPr>
          <w:color w:val="000000" w:themeColor="text1"/>
          <w:sz w:val="28"/>
          <w:szCs w:val="28"/>
          <w:lang w:val="en-US"/>
        </w:rPr>
        <w:t>.</w:t>
      </w:r>
    </w:p>
    <w:p w14:paraId="783FEC72" w14:textId="1EB1C01B"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rPr>
      </w:pPr>
      <w:r w:rsidRPr="0032148D">
        <w:rPr>
          <w:color w:val="000000" w:themeColor="text1"/>
          <w:sz w:val="28"/>
          <w:szCs w:val="28"/>
        </w:rPr>
        <w:t xml:space="preserve">Богуславский </w:t>
      </w:r>
      <w:r w:rsidRPr="0032148D">
        <w:rPr>
          <w:color w:val="000000" w:themeColor="text1"/>
          <w:sz w:val="28"/>
          <w:szCs w:val="28"/>
          <w:lang w:val="en-US"/>
        </w:rPr>
        <w:t>A</w:t>
      </w:r>
      <w:r w:rsidRPr="0032148D">
        <w:rPr>
          <w:color w:val="000000" w:themeColor="text1"/>
          <w:sz w:val="28"/>
          <w:szCs w:val="28"/>
        </w:rPr>
        <w:t>.</w:t>
      </w:r>
      <w:r w:rsidRPr="0032148D">
        <w:rPr>
          <w:color w:val="000000" w:themeColor="text1"/>
          <w:sz w:val="28"/>
          <w:szCs w:val="28"/>
          <w:lang w:val="en-US"/>
        </w:rPr>
        <w:t>M</w:t>
      </w:r>
      <w:r w:rsidRPr="0032148D">
        <w:rPr>
          <w:color w:val="000000" w:themeColor="text1"/>
          <w:sz w:val="28"/>
          <w:szCs w:val="28"/>
        </w:rPr>
        <w:t xml:space="preserve">., Богуславский Л.А. Основы реологии асфальтобетона. - М.: Высшая школа, 1972. </w:t>
      </w:r>
      <w:r w:rsidR="00CF4BE2" w:rsidRPr="0032148D">
        <w:rPr>
          <w:color w:val="000000" w:themeColor="text1"/>
          <w:sz w:val="28"/>
          <w:szCs w:val="28"/>
        </w:rPr>
        <w:t>–</w:t>
      </w:r>
      <w:r w:rsidRPr="0032148D">
        <w:rPr>
          <w:color w:val="000000" w:themeColor="text1"/>
          <w:sz w:val="28"/>
          <w:szCs w:val="28"/>
        </w:rPr>
        <w:t xml:space="preserve"> 199 с. </w:t>
      </w:r>
    </w:p>
    <w:p w14:paraId="475ED404" w14:textId="2B786D6E"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proofErr w:type="spellStart"/>
      <w:r w:rsidRPr="0032148D">
        <w:rPr>
          <w:color w:val="000000" w:themeColor="text1"/>
          <w:sz w:val="28"/>
          <w:szCs w:val="28"/>
          <w:lang w:val="en-US"/>
        </w:rPr>
        <w:lastRenderedPageBreak/>
        <w:t>Valleerga</w:t>
      </w:r>
      <w:proofErr w:type="spellEnd"/>
      <w:r w:rsidRPr="0032148D">
        <w:rPr>
          <w:color w:val="000000" w:themeColor="text1"/>
          <w:sz w:val="28"/>
          <w:szCs w:val="28"/>
          <w:lang w:val="en-US"/>
        </w:rPr>
        <w:t xml:space="preserve"> B.A. Asphalt Deficiencies Related to Asphalt Durability. Symposium </w:t>
      </w:r>
      <w:r w:rsidR="00CF4BE2" w:rsidRPr="0032148D">
        <w:rPr>
          <w:color w:val="000000" w:themeColor="text1"/>
          <w:sz w:val="28"/>
          <w:szCs w:val="28"/>
          <w:lang w:val="en-US"/>
        </w:rPr>
        <w:t>–</w:t>
      </w:r>
      <w:r w:rsidRPr="0032148D">
        <w:rPr>
          <w:color w:val="000000" w:themeColor="text1"/>
          <w:sz w:val="28"/>
          <w:szCs w:val="28"/>
          <w:lang w:val="en-US"/>
        </w:rPr>
        <w:t xml:space="preserve"> Asphalt Durability: Source and In-Service Effects // Proceedings Association Asphalt Paving Technologists. – 1981. </w:t>
      </w:r>
      <w:r w:rsidR="00CF4BE2" w:rsidRPr="0032148D">
        <w:rPr>
          <w:color w:val="000000" w:themeColor="text1"/>
          <w:sz w:val="28"/>
          <w:szCs w:val="28"/>
          <w:lang w:val="en-US"/>
        </w:rPr>
        <w:t>–</w:t>
      </w:r>
      <w:r w:rsidRPr="0032148D">
        <w:rPr>
          <w:color w:val="000000" w:themeColor="text1"/>
          <w:sz w:val="28"/>
          <w:szCs w:val="28"/>
          <w:lang w:val="en-US"/>
        </w:rPr>
        <w:t xml:space="preserve"> Vol. 50. - P. 245- 261. </w:t>
      </w:r>
    </w:p>
    <w:p w14:paraId="1BF86802" w14:textId="77777777"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rPr>
      </w:pPr>
      <w:r w:rsidRPr="0032148D">
        <w:rPr>
          <w:color w:val="000000" w:themeColor="text1"/>
          <w:sz w:val="28"/>
          <w:szCs w:val="28"/>
          <w:lang w:val="en-US"/>
        </w:rPr>
        <w:t xml:space="preserve"> </w:t>
      </w:r>
      <w:r w:rsidRPr="0032148D">
        <w:rPr>
          <w:color w:val="000000" w:themeColor="text1"/>
          <w:sz w:val="28"/>
          <w:szCs w:val="28"/>
        </w:rPr>
        <w:t>Богуславский A.M. Напряжения и деформации в асфальтобетоне при механическом и температурном воздействии // Труды МАДИ. - М.: МАДИ, 1982. - С. 73-81.</w:t>
      </w:r>
    </w:p>
    <w:p w14:paraId="23BAE44D" w14:textId="081EBF62"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r w:rsidRPr="0032148D">
        <w:rPr>
          <w:color w:val="000000" w:themeColor="text1"/>
          <w:sz w:val="28"/>
          <w:szCs w:val="28"/>
          <w:lang w:val="en-US"/>
        </w:rPr>
        <w:t>Su</w:t>
      </w:r>
      <w:r w:rsidR="00CF4BE2" w:rsidRPr="0032148D">
        <w:rPr>
          <w:color w:val="000000" w:themeColor="text1"/>
          <w:sz w:val="28"/>
          <w:szCs w:val="28"/>
          <w:lang w:val="en-US"/>
        </w:rPr>
        <w:t xml:space="preserve"> N.</w:t>
      </w:r>
      <w:r w:rsidRPr="0032148D">
        <w:rPr>
          <w:color w:val="000000" w:themeColor="text1"/>
          <w:sz w:val="28"/>
          <w:szCs w:val="28"/>
          <w:lang w:val="en-US"/>
        </w:rPr>
        <w:t>, Xiao</w:t>
      </w:r>
      <w:r w:rsidR="00CF4BE2" w:rsidRPr="0032148D">
        <w:rPr>
          <w:color w:val="000000" w:themeColor="text1"/>
          <w:sz w:val="28"/>
          <w:szCs w:val="28"/>
          <w:lang w:val="en-US"/>
        </w:rPr>
        <w:t xml:space="preserve"> F.</w:t>
      </w:r>
      <w:r w:rsidRPr="0032148D">
        <w:rPr>
          <w:color w:val="000000" w:themeColor="text1"/>
          <w:sz w:val="28"/>
          <w:szCs w:val="28"/>
          <w:lang w:val="en-US"/>
        </w:rPr>
        <w:t>, Wang</w:t>
      </w:r>
      <w:r w:rsidR="00CF4BE2" w:rsidRPr="0032148D">
        <w:rPr>
          <w:color w:val="000000" w:themeColor="text1"/>
          <w:sz w:val="28"/>
          <w:szCs w:val="28"/>
          <w:lang w:val="en-US"/>
        </w:rPr>
        <w:t xml:space="preserve"> J.</w:t>
      </w:r>
      <w:r w:rsidRPr="0032148D">
        <w:rPr>
          <w:color w:val="000000" w:themeColor="text1"/>
          <w:sz w:val="28"/>
          <w:szCs w:val="28"/>
          <w:lang w:val="en-US"/>
        </w:rPr>
        <w:t>, Cong</w:t>
      </w:r>
      <w:r w:rsidR="00CF4BE2" w:rsidRPr="0032148D">
        <w:rPr>
          <w:color w:val="000000" w:themeColor="text1"/>
          <w:sz w:val="28"/>
          <w:szCs w:val="28"/>
          <w:lang w:val="en-US"/>
        </w:rPr>
        <w:t xml:space="preserve"> L.</w:t>
      </w:r>
      <w:r w:rsidRPr="0032148D">
        <w:rPr>
          <w:color w:val="000000" w:themeColor="text1"/>
          <w:sz w:val="28"/>
          <w:szCs w:val="28"/>
          <w:lang w:val="en-US"/>
        </w:rPr>
        <w:t>, Amirkhanian</w:t>
      </w:r>
      <w:r w:rsidR="00CF4BE2" w:rsidRPr="0032148D">
        <w:rPr>
          <w:color w:val="000000" w:themeColor="text1"/>
          <w:sz w:val="28"/>
          <w:szCs w:val="28"/>
          <w:lang w:val="en-US"/>
        </w:rPr>
        <w:t xml:space="preserve"> S. </w:t>
      </w:r>
      <w:r w:rsidRPr="0032148D">
        <w:rPr>
          <w:color w:val="000000" w:themeColor="text1"/>
          <w:sz w:val="28"/>
          <w:szCs w:val="28"/>
          <w:lang w:val="en-US"/>
        </w:rPr>
        <w:t>Productions and applications of bio-asphalts – A review</w:t>
      </w:r>
      <w:r w:rsidR="00CF4BE2" w:rsidRPr="0032148D">
        <w:rPr>
          <w:color w:val="000000" w:themeColor="text1"/>
          <w:sz w:val="28"/>
          <w:szCs w:val="28"/>
          <w:lang w:val="en-US"/>
        </w:rPr>
        <w:t xml:space="preserve"> //</w:t>
      </w:r>
      <w:r w:rsidRPr="0032148D">
        <w:rPr>
          <w:color w:val="000000" w:themeColor="text1"/>
          <w:sz w:val="28"/>
          <w:szCs w:val="28"/>
          <w:lang w:val="en-US"/>
        </w:rPr>
        <w:t xml:space="preserve"> Construction and Building Materials</w:t>
      </w:r>
      <w:r w:rsidR="00CF4BE2" w:rsidRPr="0032148D">
        <w:rPr>
          <w:color w:val="000000" w:themeColor="text1"/>
          <w:sz w:val="28"/>
          <w:szCs w:val="28"/>
          <w:lang w:val="en-US"/>
        </w:rPr>
        <w:t xml:space="preserve">. – 2018. – </w:t>
      </w:r>
      <w:r w:rsidRPr="0032148D">
        <w:rPr>
          <w:color w:val="000000" w:themeColor="text1"/>
          <w:sz w:val="28"/>
          <w:szCs w:val="28"/>
          <w:lang w:val="en-US"/>
        </w:rPr>
        <w:t>Vol</w:t>
      </w:r>
      <w:r w:rsidR="00CF4BE2" w:rsidRPr="0032148D">
        <w:rPr>
          <w:color w:val="000000" w:themeColor="text1"/>
          <w:sz w:val="28"/>
          <w:szCs w:val="28"/>
          <w:lang w:val="en-US"/>
        </w:rPr>
        <w:t>.</w:t>
      </w:r>
      <w:r w:rsidRPr="0032148D">
        <w:rPr>
          <w:color w:val="000000" w:themeColor="text1"/>
          <w:sz w:val="28"/>
          <w:szCs w:val="28"/>
          <w:lang w:val="en-US"/>
        </w:rPr>
        <w:t xml:space="preserve"> 183</w:t>
      </w:r>
      <w:r w:rsidR="00CF4BE2" w:rsidRPr="0032148D">
        <w:rPr>
          <w:color w:val="000000" w:themeColor="text1"/>
          <w:sz w:val="28"/>
          <w:szCs w:val="28"/>
          <w:lang w:val="en-US"/>
        </w:rPr>
        <w:t xml:space="preserve">. – </w:t>
      </w:r>
      <w:r w:rsidRPr="0032148D">
        <w:rPr>
          <w:color w:val="000000" w:themeColor="text1"/>
          <w:sz w:val="28"/>
          <w:szCs w:val="28"/>
          <w:lang w:val="en-US"/>
        </w:rPr>
        <w:t>P</w:t>
      </w:r>
      <w:r w:rsidR="00CF4BE2" w:rsidRPr="0032148D">
        <w:rPr>
          <w:color w:val="000000" w:themeColor="text1"/>
          <w:sz w:val="28"/>
          <w:szCs w:val="28"/>
          <w:lang w:val="en-US"/>
        </w:rPr>
        <w:t>.</w:t>
      </w:r>
      <w:r w:rsidRPr="0032148D">
        <w:rPr>
          <w:color w:val="000000" w:themeColor="text1"/>
          <w:sz w:val="28"/>
          <w:szCs w:val="28"/>
          <w:lang w:val="en-US"/>
        </w:rPr>
        <w:t xml:space="preserve"> 578-59</w:t>
      </w:r>
      <w:r w:rsidR="00CF4BE2" w:rsidRPr="0032148D">
        <w:rPr>
          <w:color w:val="000000" w:themeColor="text1"/>
          <w:sz w:val="28"/>
          <w:szCs w:val="28"/>
          <w:lang w:val="en-US"/>
        </w:rPr>
        <w:t>1.</w:t>
      </w:r>
    </w:p>
    <w:p w14:paraId="53D53410" w14:textId="4FC925B9" w:rsidR="00451E2E" w:rsidRPr="0032148D" w:rsidRDefault="00451E2E" w:rsidP="00EA6970">
      <w:pPr>
        <w:pStyle w:val="aa"/>
        <w:numPr>
          <w:ilvl w:val="0"/>
          <w:numId w:val="4"/>
        </w:numPr>
        <w:spacing w:after="160" w:line="259" w:lineRule="auto"/>
        <w:ind w:left="0" w:firstLine="709"/>
        <w:jc w:val="both"/>
        <w:rPr>
          <w:color w:val="000000" w:themeColor="text1"/>
          <w:sz w:val="28"/>
          <w:szCs w:val="28"/>
          <w:shd w:val="clear" w:color="auto" w:fill="FFFFFF"/>
          <w:lang w:val="en-US"/>
        </w:rPr>
      </w:pPr>
      <w:proofErr w:type="spellStart"/>
      <w:r w:rsidRPr="0032148D">
        <w:rPr>
          <w:color w:val="000000" w:themeColor="text1"/>
          <w:sz w:val="28"/>
          <w:szCs w:val="28"/>
          <w:lang w:val="en-US"/>
        </w:rPr>
        <w:t>Kishchynskyi</w:t>
      </w:r>
      <w:proofErr w:type="spellEnd"/>
      <w:r w:rsidR="001C0E87" w:rsidRPr="0032148D">
        <w:rPr>
          <w:color w:val="000000" w:themeColor="text1"/>
          <w:sz w:val="28"/>
          <w:szCs w:val="28"/>
          <w:lang w:val="en-US"/>
        </w:rPr>
        <w:t xml:space="preserve"> S.</w:t>
      </w:r>
      <w:r w:rsidRPr="0032148D">
        <w:rPr>
          <w:color w:val="000000" w:themeColor="text1"/>
          <w:sz w:val="28"/>
          <w:szCs w:val="28"/>
          <w:lang w:val="en-US"/>
        </w:rPr>
        <w:t xml:space="preserve">, </w:t>
      </w:r>
      <w:proofErr w:type="spellStart"/>
      <w:r w:rsidRPr="0032148D">
        <w:rPr>
          <w:color w:val="000000" w:themeColor="text1"/>
          <w:sz w:val="28"/>
          <w:szCs w:val="28"/>
          <w:lang w:val="en-US"/>
        </w:rPr>
        <w:t>Nagaychuk</w:t>
      </w:r>
      <w:proofErr w:type="spellEnd"/>
      <w:r w:rsidR="001C0E87" w:rsidRPr="0032148D">
        <w:rPr>
          <w:color w:val="000000" w:themeColor="text1"/>
          <w:sz w:val="28"/>
          <w:szCs w:val="28"/>
          <w:lang w:val="en-US"/>
        </w:rPr>
        <w:t xml:space="preserve"> V.</w:t>
      </w:r>
      <w:r w:rsidRPr="0032148D">
        <w:rPr>
          <w:color w:val="000000" w:themeColor="text1"/>
          <w:sz w:val="28"/>
          <w:szCs w:val="28"/>
          <w:lang w:val="en-US"/>
        </w:rPr>
        <w:t xml:space="preserve">, </w:t>
      </w:r>
      <w:proofErr w:type="spellStart"/>
      <w:r w:rsidRPr="0032148D">
        <w:rPr>
          <w:color w:val="000000" w:themeColor="text1"/>
          <w:sz w:val="28"/>
          <w:szCs w:val="28"/>
          <w:lang w:val="en-US"/>
        </w:rPr>
        <w:t>Bezuglyi</w:t>
      </w:r>
      <w:proofErr w:type="spellEnd"/>
      <w:r w:rsidR="001C0E87" w:rsidRPr="0032148D">
        <w:rPr>
          <w:color w:val="000000" w:themeColor="text1"/>
          <w:sz w:val="28"/>
          <w:szCs w:val="28"/>
          <w:lang w:val="en-US"/>
        </w:rPr>
        <w:t xml:space="preserve"> A.</w:t>
      </w:r>
      <w:r w:rsidRPr="0032148D">
        <w:rPr>
          <w:color w:val="000000" w:themeColor="text1"/>
          <w:sz w:val="28"/>
          <w:szCs w:val="28"/>
          <w:lang w:val="en-US"/>
        </w:rPr>
        <w:t xml:space="preserve"> Improving Quality and Durability of Bitumen and Asphalt Concrete by Modification Using Recycled Polyethylene Based Polymer Composition</w:t>
      </w:r>
      <w:r w:rsidR="001C0E87" w:rsidRPr="0032148D">
        <w:rPr>
          <w:color w:val="000000" w:themeColor="text1"/>
          <w:sz w:val="28"/>
          <w:szCs w:val="28"/>
          <w:lang w:val="en-US"/>
        </w:rPr>
        <w:t xml:space="preserve"> //</w:t>
      </w:r>
      <w:r w:rsidRPr="0032148D">
        <w:rPr>
          <w:color w:val="000000" w:themeColor="text1"/>
          <w:sz w:val="28"/>
          <w:szCs w:val="28"/>
          <w:lang w:val="en-US"/>
        </w:rPr>
        <w:t xml:space="preserve"> Procedia Engineering</w:t>
      </w:r>
      <w:r w:rsidR="001C0E87" w:rsidRPr="0032148D">
        <w:rPr>
          <w:color w:val="000000" w:themeColor="text1"/>
          <w:sz w:val="28"/>
          <w:szCs w:val="28"/>
          <w:lang w:val="en-US"/>
        </w:rPr>
        <w:t xml:space="preserve">. – 2016. – </w:t>
      </w:r>
      <w:r w:rsidRPr="0032148D">
        <w:rPr>
          <w:color w:val="000000" w:themeColor="text1"/>
          <w:sz w:val="28"/>
          <w:szCs w:val="28"/>
          <w:lang w:val="en-US"/>
        </w:rPr>
        <w:t>Vol</w:t>
      </w:r>
      <w:r w:rsidR="001C0E87" w:rsidRPr="0032148D">
        <w:rPr>
          <w:color w:val="000000" w:themeColor="text1"/>
          <w:sz w:val="28"/>
          <w:szCs w:val="28"/>
          <w:lang w:val="en-US"/>
        </w:rPr>
        <w:t>.</w:t>
      </w:r>
      <w:r w:rsidRPr="0032148D">
        <w:rPr>
          <w:color w:val="000000" w:themeColor="text1"/>
          <w:sz w:val="28"/>
          <w:szCs w:val="28"/>
          <w:lang w:val="en-US"/>
        </w:rPr>
        <w:t>143</w:t>
      </w:r>
      <w:r w:rsidR="001C0E87" w:rsidRPr="0032148D">
        <w:rPr>
          <w:color w:val="000000" w:themeColor="text1"/>
          <w:sz w:val="28"/>
          <w:szCs w:val="28"/>
          <w:lang w:val="en-US"/>
        </w:rPr>
        <w:t>. – P.</w:t>
      </w:r>
      <w:r w:rsidRPr="0032148D">
        <w:rPr>
          <w:color w:val="000000" w:themeColor="text1"/>
          <w:sz w:val="28"/>
          <w:szCs w:val="28"/>
          <w:lang w:val="en-US"/>
        </w:rPr>
        <w:t>119-127</w:t>
      </w:r>
      <w:r w:rsidR="001C0E87" w:rsidRPr="0032148D">
        <w:rPr>
          <w:color w:val="000000" w:themeColor="text1"/>
          <w:sz w:val="28"/>
          <w:szCs w:val="28"/>
          <w:lang w:val="en-US"/>
        </w:rPr>
        <w:t>.</w:t>
      </w:r>
    </w:p>
    <w:p w14:paraId="49EA2FE4" w14:textId="77777777" w:rsidR="00744FC7" w:rsidRPr="0032148D" w:rsidRDefault="00451E2E" w:rsidP="00744FC7">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Zhu J.</w:t>
      </w:r>
      <w:r w:rsidR="001C0E87"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Birgisson</w:t>
      </w:r>
      <w:proofErr w:type="spellEnd"/>
      <w:r w:rsidRPr="0032148D">
        <w:rPr>
          <w:color w:val="000000" w:themeColor="text1"/>
          <w:sz w:val="28"/>
          <w:szCs w:val="28"/>
          <w:lang w:val="en-US"/>
        </w:rPr>
        <w:t xml:space="preserve"> B.</w:t>
      </w:r>
      <w:r w:rsidR="001C0E87" w:rsidRPr="0032148D">
        <w:rPr>
          <w:color w:val="000000" w:themeColor="text1"/>
          <w:sz w:val="28"/>
          <w:szCs w:val="28"/>
          <w:lang w:val="en-US"/>
        </w:rPr>
        <w:t>,</w:t>
      </w:r>
      <w:r w:rsidRPr="0032148D">
        <w:rPr>
          <w:color w:val="000000" w:themeColor="text1"/>
          <w:sz w:val="28"/>
          <w:szCs w:val="28"/>
          <w:lang w:val="en-US"/>
        </w:rPr>
        <w:t xml:space="preserve"> Kringos N. Polymer modification of bitumen: Advances and challenges</w:t>
      </w:r>
      <w:r w:rsidR="001C0E87" w:rsidRPr="0032148D">
        <w:rPr>
          <w:color w:val="000000" w:themeColor="text1"/>
          <w:sz w:val="28"/>
          <w:szCs w:val="28"/>
          <w:lang w:val="en-US"/>
        </w:rPr>
        <w:t xml:space="preserve"> //</w:t>
      </w:r>
      <w:r w:rsidRPr="0032148D">
        <w:rPr>
          <w:color w:val="000000" w:themeColor="text1"/>
          <w:sz w:val="28"/>
          <w:szCs w:val="28"/>
          <w:lang w:val="en-US"/>
        </w:rPr>
        <w:t xml:space="preserve"> Eur</w:t>
      </w:r>
      <w:r w:rsidR="001C0E87" w:rsidRPr="0032148D">
        <w:rPr>
          <w:color w:val="000000" w:themeColor="text1"/>
          <w:sz w:val="28"/>
          <w:szCs w:val="28"/>
          <w:lang w:val="en-US"/>
        </w:rPr>
        <w:t>opean</w:t>
      </w:r>
      <w:r w:rsidRPr="0032148D">
        <w:rPr>
          <w:color w:val="000000" w:themeColor="text1"/>
          <w:sz w:val="28"/>
          <w:szCs w:val="28"/>
          <w:lang w:val="en-US"/>
        </w:rPr>
        <w:t xml:space="preserve"> Polym</w:t>
      </w:r>
      <w:r w:rsidR="001C0E87" w:rsidRPr="0032148D">
        <w:rPr>
          <w:color w:val="000000" w:themeColor="text1"/>
          <w:sz w:val="28"/>
          <w:szCs w:val="28"/>
          <w:lang w:val="en-US"/>
        </w:rPr>
        <w:t>er</w:t>
      </w:r>
      <w:r w:rsidRPr="0032148D">
        <w:rPr>
          <w:color w:val="000000" w:themeColor="text1"/>
          <w:sz w:val="28"/>
          <w:szCs w:val="28"/>
          <w:lang w:val="en-US"/>
        </w:rPr>
        <w:t xml:space="preserve"> J</w:t>
      </w:r>
      <w:r w:rsidR="001C0E87" w:rsidRPr="0032148D">
        <w:rPr>
          <w:color w:val="000000" w:themeColor="text1"/>
          <w:sz w:val="28"/>
          <w:szCs w:val="28"/>
          <w:lang w:val="en-US"/>
        </w:rPr>
        <w:t>ournal</w:t>
      </w:r>
      <w:r w:rsidR="001C0E87" w:rsidRPr="0032148D">
        <w:rPr>
          <w:b/>
          <w:bCs/>
          <w:color w:val="000000" w:themeColor="text1"/>
          <w:sz w:val="28"/>
          <w:szCs w:val="28"/>
          <w:lang w:val="en-US"/>
        </w:rPr>
        <w:t>. –</w:t>
      </w:r>
      <w:r w:rsidRPr="0032148D">
        <w:rPr>
          <w:b/>
          <w:bCs/>
          <w:color w:val="000000" w:themeColor="text1"/>
          <w:sz w:val="28"/>
          <w:szCs w:val="28"/>
          <w:lang w:val="en-US"/>
        </w:rPr>
        <w:t xml:space="preserve"> </w:t>
      </w:r>
      <w:r w:rsidRPr="0032148D">
        <w:rPr>
          <w:color w:val="000000" w:themeColor="text1"/>
          <w:sz w:val="28"/>
          <w:szCs w:val="28"/>
          <w:lang w:val="en-US"/>
        </w:rPr>
        <w:t>2014</w:t>
      </w:r>
      <w:r w:rsidR="001C0E87" w:rsidRPr="0032148D">
        <w:rPr>
          <w:color w:val="000000" w:themeColor="text1"/>
          <w:sz w:val="28"/>
          <w:szCs w:val="28"/>
          <w:lang w:val="en-US"/>
        </w:rPr>
        <w:t xml:space="preserve">. – Vol. </w:t>
      </w:r>
      <w:r w:rsidRPr="0032148D">
        <w:rPr>
          <w:color w:val="000000" w:themeColor="text1"/>
          <w:sz w:val="28"/>
          <w:szCs w:val="28"/>
          <w:lang w:val="en-US"/>
        </w:rPr>
        <w:t>54</w:t>
      </w:r>
      <w:r w:rsidR="001C0E87" w:rsidRPr="0032148D">
        <w:rPr>
          <w:color w:val="000000" w:themeColor="text1"/>
          <w:sz w:val="28"/>
          <w:szCs w:val="28"/>
          <w:lang w:val="en-US"/>
        </w:rPr>
        <w:t xml:space="preserve">. – P. </w:t>
      </w:r>
      <w:r w:rsidRPr="0032148D">
        <w:rPr>
          <w:color w:val="000000" w:themeColor="text1"/>
          <w:sz w:val="28"/>
          <w:szCs w:val="28"/>
          <w:lang w:val="en-US"/>
        </w:rPr>
        <w:t>18–38.</w:t>
      </w:r>
    </w:p>
    <w:p w14:paraId="3666E3BD" w14:textId="0AD3B6BA" w:rsidR="00744FC7" w:rsidRPr="0032148D" w:rsidRDefault="00744FC7" w:rsidP="00744FC7">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rFonts w:eastAsia="Calibri"/>
          <w:bCs/>
          <w:color w:val="000000" w:themeColor="text1"/>
          <w:sz w:val="28"/>
          <w:szCs w:val="28"/>
          <w:lang w:val="kk-KZ"/>
        </w:rPr>
        <w:t>Горшкова</w:t>
      </w:r>
      <w:proofErr w:type="spellEnd"/>
      <w:r w:rsidRPr="0032148D">
        <w:rPr>
          <w:rFonts w:eastAsia="Calibri"/>
          <w:bCs/>
          <w:color w:val="000000" w:themeColor="text1"/>
          <w:sz w:val="28"/>
          <w:szCs w:val="28"/>
          <w:lang w:val="kk-KZ"/>
        </w:rPr>
        <w:t xml:space="preserve"> Т.А., Бызова Ю.С., Дюрягина А.Н., </w:t>
      </w:r>
      <w:proofErr w:type="spellStart"/>
      <w:r w:rsidRPr="0032148D">
        <w:rPr>
          <w:rFonts w:eastAsia="Calibri"/>
          <w:bCs/>
          <w:color w:val="000000" w:themeColor="text1"/>
          <w:sz w:val="28"/>
          <w:szCs w:val="28"/>
          <w:lang w:val="kk-KZ"/>
        </w:rPr>
        <w:t>Шкрябко</w:t>
      </w:r>
      <w:proofErr w:type="spellEnd"/>
      <w:r w:rsidRPr="0032148D">
        <w:rPr>
          <w:rFonts w:eastAsia="Calibri"/>
          <w:bCs/>
          <w:color w:val="000000" w:themeColor="text1"/>
          <w:sz w:val="28"/>
          <w:szCs w:val="28"/>
          <w:lang w:val="kk-KZ"/>
        </w:rPr>
        <w:t xml:space="preserve"> И.А.</w:t>
      </w:r>
      <w:r w:rsidRPr="0032148D">
        <w:rPr>
          <w:color w:val="000000" w:themeColor="text1"/>
          <w:sz w:val="28"/>
          <w:szCs w:val="28"/>
        </w:rPr>
        <w:t xml:space="preserve"> </w:t>
      </w:r>
      <w:proofErr w:type="spellStart"/>
      <w:r w:rsidRPr="0032148D">
        <w:rPr>
          <w:rFonts w:eastAsia="Calibri"/>
          <w:bCs/>
          <w:color w:val="000000" w:themeColor="text1"/>
          <w:sz w:val="28"/>
          <w:szCs w:val="28"/>
          <w:lang w:val="kk-KZ"/>
        </w:rPr>
        <w:t>Технологические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аспекты</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асфальтобетонных</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покрытий</w:t>
      </w:r>
      <w:proofErr w:type="spellEnd"/>
      <w:r w:rsidRPr="0032148D">
        <w:rPr>
          <w:rFonts w:eastAsia="Calibri"/>
          <w:bCs/>
          <w:color w:val="000000" w:themeColor="text1"/>
          <w:sz w:val="28"/>
          <w:szCs w:val="28"/>
          <w:lang w:val="kk-KZ"/>
        </w:rPr>
        <w:t xml:space="preserve"> </w:t>
      </w:r>
      <w:r w:rsidRPr="0032148D">
        <w:rPr>
          <w:rFonts w:eastAsia="Calibri"/>
          <w:bCs/>
          <w:color w:val="000000" w:themeColor="text1"/>
          <w:sz w:val="28"/>
          <w:szCs w:val="28"/>
        </w:rPr>
        <w:t>//</w:t>
      </w:r>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Козыбаевские</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чтения</w:t>
      </w:r>
      <w:proofErr w:type="spellEnd"/>
      <w:r w:rsidRPr="0032148D">
        <w:rPr>
          <w:rFonts w:eastAsia="Calibri"/>
          <w:bCs/>
          <w:color w:val="000000" w:themeColor="text1"/>
          <w:sz w:val="28"/>
          <w:szCs w:val="28"/>
          <w:lang w:val="kk-KZ"/>
        </w:rPr>
        <w:t xml:space="preserve"> - 2020: материалы </w:t>
      </w:r>
      <w:proofErr w:type="spellStart"/>
      <w:r w:rsidRPr="0032148D">
        <w:rPr>
          <w:rFonts w:eastAsia="Calibri"/>
          <w:bCs/>
          <w:color w:val="000000" w:themeColor="text1"/>
          <w:sz w:val="28"/>
          <w:szCs w:val="28"/>
          <w:lang w:val="kk-KZ"/>
        </w:rPr>
        <w:t>международной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научно-практической</w:t>
      </w:r>
      <w:proofErr w:type="spellEnd"/>
      <w:r w:rsidRPr="0032148D">
        <w:rPr>
          <w:rFonts w:eastAsia="Calibri"/>
          <w:bCs/>
          <w:color w:val="000000" w:themeColor="text1"/>
          <w:sz w:val="28"/>
          <w:szCs w:val="28"/>
          <w:lang w:val="kk-KZ"/>
        </w:rPr>
        <w:t xml:space="preserve"> </w:t>
      </w:r>
      <w:proofErr w:type="spellStart"/>
      <w:r w:rsidRPr="0032148D">
        <w:rPr>
          <w:rFonts w:eastAsia="Calibri"/>
          <w:bCs/>
          <w:color w:val="000000" w:themeColor="text1"/>
          <w:sz w:val="28"/>
          <w:szCs w:val="28"/>
          <w:lang w:val="kk-KZ"/>
        </w:rPr>
        <w:t>конференции</w:t>
      </w:r>
      <w:proofErr w:type="spellEnd"/>
      <w:r w:rsidRPr="0032148D">
        <w:rPr>
          <w:rFonts w:eastAsia="Calibri"/>
          <w:bCs/>
          <w:color w:val="000000" w:themeColor="text1"/>
          <w:sz w:val="28"/>
          <w:szCs w:val="28"/>
          <w:lang w:val="kk-KZ"/>
        </w:rPr>
        <w:t xml:space="preserve">.  Петропавловск: СКУ </w:t>
      </w:r>
      <w:proofErr w:type="spellStart"/>
      <w:r w:rsidRPr="0032148D">
        <w:rPr>
          <w:rFonts w:eastAsia="Calibri"/>
          <w:bCs/>
          <w:color w:val="000000" w:themeColor="text1"/>
          <w:sz w:val="28"/>
          <w:szCs w:val="28"/>
          <w:lang w:val="kk-KZ"/>
        </w:rPr>
        <w:t>им</w:t>
      </w:r>
      <w:proofErr w:type="spellEnd"/>
      <w:r w:rsidRPr="0032148D">
        <w:rPr>
          <w:rFonts w:eastAsia="Calibri"/>
          <w:bCs/>
          <w:color w:val="000000" w:themeColor="text1"/>
          <w:sz w:val="28"/>
          <w:szCs w:val="28"/>
          <w:lang w:val="kk-KZ"/>
        </w:rPr>
        <w:t xml:space="preserve">. М. </w:t>
      </w:r>
      <w:proofErr w:type="spellStart"/>
      <w:r w:rsidRPr="0032148D">
        <w:rPr>
          <w:rFonts w:eastAsia="Calibri"/>
          <w:bCs/>
          <w:color w:val="000000" w:themeColor="text1"/>
          <w:sz w:val="28"/>
          <w:szCs w:val="28"/>
          <w:lang w:val="kk-KZ"/>
        </w:rPr>
        <w:t>Козыбаева</w:t>
      </w:r>
      <w:proofErr w:type="spellEnd"/>
      <w:r w:rsidRPr="0032148D">
        <w:rPr>
          <w:rFonts w:eastAsia="Calibri"/>
          <w:bCs/>
          <w:color w:val="000000" w:themeColor="text1"/>
          <w:sz w:val="28"/>
          <w:szCs w:val="28"/>
          <w:lang w:val="en-US"/>
        </w:rPr>
        <w:t>. –</w:t>
      </w:r>
      <w:r w:rsidRPr="0032148D">
        <w:rPr>
          <w:rFonts w:eastAsia="Calibri"/>
          <w:bCs/>
          <w:color w:val="000000" w:themeColor="text1"/>
          <w:sz w:val="28"/>
          <w:szCs w:val="28"/>
          <w:lang w:val="kk-KZ"/>
        </w:rPr>
        <w:t xml:space="preserve"> 2020.</w:t>
      </w:r>
      <w:r w:rsidRPr="0032148D">
        <w:rPr>
          <w:rFonts w:eastAsia="Calibri"/>
          <w:bCs/>
          <w:color w:val="000000" w:themeColor="text1"/>
          <w:sz w:val="28"/>
          <w:szCs w:val="28"/>
          <w:lang w:val="en-US"/>
        </w:rPr>
        <w:t xml:space="preserve"> –</w:t>
      </w:r>
      <w:r w:rsidRPr="0032148D">
        <w:rPr>
          <w:rFonts w:eastAsia="Calibri"/>
          <w:bCs/>
          <w:color w:val="000000" w:themeColor="text1"/>
          <w:sz w:val="28"/>
          <w:szCs w:val="28"/>
          <w:lang w:val="kk-KZ"/>
        </w:rPr>
        <w:t xml:space="preserve"> Т.2. </w:t>
      </w:r>
      <w:r w:rsidRPr="0032148D">
        <w:rPr>
          <w:rFonts w:eastAsia="Calibri"/>
          <w:bCs/>
          <w:color w:val="000000" w:themeColor="text1"/>
          <w:sz w:val="28"/>
          <w:szCs w:val="28"/>
          <w:lang w:val="en-US"/>
        </w:rPr>
        <w:t xml:space="preserve">– </w:t>
      </w:r>
      <w:r w:rsidRPr="0032148D">
        <w:rPr>
          <w:rFonts w:eastAsia="Calibri"/>
          <w:bCs/>
          <w:color w:val="000000" w:themeColor="text1"/>
          <w:sz w:val="28"/>
          <w:szCs w:val="28"/>
          <w:lang w:val="kk-KZ"/>
        </w:rPr>
        <w:t>с. 71-74.</w:t>
      </w:r>
    </w:p>
    <w:p w14:paraId="287A2887" w14:textId="7EC2E57E" w:rsidR="00451E2E" w:rsidRPr="0032148D" w:rsidRDefault="00451E2E" w:rsidP="00EA6970">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Porto M.</w:t>
      </w:r>
      <w:r w:rsidR="007565F1" w:rsidRPr="0032148D">
        <w:rPr>
          <w:color w:val="000000" w:themeColor="text1"/>
          <w:sz w:val="28"/>
          <w:szCs w:val="28"/>
          <w:lang w:val="en-US"/>
        </w:rPr>
        <w:t xml:space="preserve">, </w:t>
      </w:r>
      <w:r w:rsidRPr="0032148D">
        <w:rPr>
          <w:color w:val="000000" w:themeColor="text1"/>
          <w:sz w:val="28"/>
          <w:szCs w:val="28"/>
          <w:lang w:val="en-US"/>
        </w:rPr>
        <w:t>Caputo</w:t>
      </w:r>
      <w:r w:rsidR="007565F1" w:rsidRPr="0032148D">
        <w:rPr>
          <w:color w:val="000000" w:themeColor="text1"/>
          <w:sz w:val="28"/>
          <w:szCs w:val="28"/>
          <w:lang w:val="en-US"/>
        </w:rPr>
        <w:t xml:space="preserve"> </w:t>
      </w:r>
      <w:r w:rsidRPr="0032148D">
        <w:rPr>
          <w:color w:val="000000" w:themeColor="text1"/>
          <w:sz w:val="28"/>
          <w:szCs w:val="28"/>
          <w:lang w:val="en-US"/>
        </w:rPr>
        <w:t>P.</w:t>
      </w:r>
      <w:r w:rsidR="007565F1" w:rsidRPr="0032148D">
        <w:rPr>
          <w:color w:val="000000" w:themeColor="text1"/>
          <w:sz w:val="28"/>
          <w:szCs w:val="28"/>
          <w:lang w:val="en-US"/>
        </w:rPr>
        <w:t>,</w:t>
      </w:r>
      <w:r w:rsidRPr="0032148D">
        <w:rPr>
          <w:color w:val="000000" w:themeColor="text1"/>
          <w:sz w:val="28"/>
          <w:szCs w:val="28"/>
          <w:lang w:val="en-US"/>
        </w:rPr>
        <w:t xml:space="preserve"> Loise V.</w:t>
      </w:r>
      <w:r w:rsidR="007565F1"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Eskandarsefat</w:t>
      </w:r>
      <w:proofErr w:type="spellEnd"/>
      <w:r w:rsidRPr="0032148D">
        <w:rPr>
          <w:color w:val="000000" w:themeColor="text1"/>
          <w:sz w:val="28"/>
          <w:szCs w:val="28"/>
          <w:lang w:val="en-US"/>
        </w:rPr>
        <w:t xml:space="preserve"> S.</w:t>
      </w:r>
      <w:r w:rsidR="007565F1"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Teltayev</w:t>
      </w:r>
      <w:proofErr w:type="spellEnd"/>
      <w:r w:rsidR="007565F1" w:rsidRPr="0032148D">
        <w:rPr>
          <w:color w:val="000000" w:themeColor="text1"/>
          <w:sz w:val="28"/>
          <w:szCs w:val="28"/>
          <w:lang w:val="en-US"/>
        </w:rPr>
        <w:t xml:space="preserve"> </w:t>
      </w:r>
      <w:r w:rsidRPr="0032148D">
        <w:rPr>
          <w:color w:val="000000" w:themeColor="text1"/>
          <w:sz w:val="28"/>
          <w:szCs w:val="28"/>
          <w:lang w:val="en-US"/>
        </w:rPr>
        <w:t>B.</w:t>
      </w:r>
      <w:r w:rsidR="007565F1"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Oliviero</w:t>
      </w:r>
      <w:proofErr w:type="spellEnd"/>
      <w:r w:rsidR="007565F1" w:rsidRPr="0032148D">
        <w:rPr>
          <w:color w:val="000000" w:themeColor="text1"/>
          <w:sz w:val="28"/>
          <w:szCs w:val="28"/>
          <w:lang w:val="en-US"/>
        </w:rPr>
        <w:t xml:space="preserve"> </w:t>
      </w:r>
      <w:r w:rsidRPr="0032148D">
        <w:rPr>
          <w:color w:val="000000" w:themeColor="text1"/>
          <w:sz w:val="28"/>
          <w:szCs w:val="28"/>
          <w:lang w:val="en-US"/>
        </w:rPr>
        <w:t>R.C. Bitumen and bitumen modification: A review on latest advances</w:t>
      </w:r>
      <w:r w:rsidR="007565F1" w:rsidRPr="0032148D">
        <w:rPr>
          <w:color w:val="000000" w:themeColor="text1"/>
          <w:sz w:val="28"/>
          <w:szCs w:val="28"/>
          <w:lang w:val="en-US"/>
        </w:rPr>
        <w:t xml:space="preserve"> //</w:t>
      </w:r>
      <w:r w:rsidRPr="0032148D">
        <w:rPr>
          <w:color w:val="000000" w:themeColor="text1"/>
          <w:sz w:val="28"/>
          <w:szCs w:val="28"/>
          <w:lang w:val="en-US"/>
        </w:rPr>
        <w:t xml:space="preserve"> Appl</w:t>
      </w:r>
      <w:r w:rsidR="007565F1" w:rsidRPr="0032148D">
        <w:rPr>
          <w:color w:val="000000" w:themeColor="text1"/>
          <w:sz w:val="28"/>
          <w:szCs w:val="28"/>
          <w:lang w:val="en-US"/>
        </w:rPr>
        <w:t>ied</w:t>
      </w:r>
      <w:r w:rsidRPr="0032148D">
        <w:rPr>
          <w:color w:val="000000" w:themeColor="text1"/>
          <w:sz w:val="28"/>
          <w:szCs w:val="28"/>
          <w:lang w:val="en-US"/>
        </w:rPr>
        <w:t xml:space="preserve"> Sc</w:t>
      </w:r>
      <w:r w:rsidR="007565F1" w:rsidRPr="0032148D">
        <w:rPr>
          <w:color w:val="000000" w:themeColor="text1"/>
          <w:sz w:val="28"/>
          <w:szCs w:val="28"/>
          <w:lang w:val="en-US"/>
        </w:rPr>
        <w:t>ience</w:t>
      </w:r>
      <w:r w:rsidR="00A00BE6" w:rsidRPr="0032148D">
        <w:rPr>
          <w:color w:val="000000" w:themeColor="text1"/>
          <w:sz w:val="28"/>
          <w:szCs w:val="28"/>
          <w:lang w:val="en-US"/>
        </w:rPr>
        <w:t>s</w:t>
      </w:r>
      <w:r w:rsidR="007565F1" w:rsidRPr="0032148D">
        <w:rPr>
          <w:i/>
          <w:iCs/>
          <w:color w:val="000000" w:themeColor="text1"/>
          <w:sz w:val="28"/>
          <w:szCs w:val="28"/>
          <w:lang w:val="en-US"/>
        </w:rPr>
        <w:t>. –</w:t>
      </w:r>
      <w:r w:rsidRPr="0032148D">
        <w:rPr>
          <w:i/>
          <w:iCs/>
          <w:color w:val="000000" w:themeColor="text1"/>
          <w:sz w:val="28"/>
          <w:szCs w:val="28"/>
          <w:lang w:val="en-US"/>
        </w:rPr>
        <w:t xml:space="preserve"> </w:t>
      </w:r>
      <w:r w:rsidRPr="0032148D">
        <w:rPr>
          <w:color w:val="000000" w:themeColor="text1"/>
          <w:sz w:val="28"/>
          <w:szCs w:val="28"/>
          <w:lang w:val="en-US"/>
        </w:rPr>
        <w:t>2019</w:t>
      </w:r>
      <w:r w:rsidR="007565F1" w:rsidRPr="0032148D">
        <w:rPr>
          <w:color w:val="000000" w:themeColor="text1"/>
          <w:sz w:val="28"/>
          <w:szCs w:val="28"/>
          <w:lang w:val="en-US"/>
        </w:rPr>
        <w:t>. – Vol</w:t>
      </w:r>
      <w:r w:rsidR="00BA15E6" w:rsidRPr="0032148D">
        <w:rPr>
          <w:color w:val="000000" w:themeColor="text1"/>
          <w:sz w:val="28"/>
          <w:szCs w:val="28"/>
          <w:lang w:val="en-US"/>
        </w:rPr>
        <w:t>.</w:t>
      </w:r>
      <w:r w:rsidRPr="0032148D">
        <w:rPr>
          <w:color w:val="000000" w:themeColor="text1"/>
          <w:sz w:val="28"/>
          <w:szCs w:val="28"/>
          <w:lang w:val="en-US"/>
        </w:rPr>
        <w:t xml:space="preserve"> 9</w:t>
      </w:r>
      <w:r w:rsidR="00BA15E6" w:rsidRPr="0032148D">
        <w:rPr>
          <w:color w:val="000000" w:themeColor="text1"/>
          <w:sz w:val="28"/>
          <w:szCs w:val="28"/>
          <w:lang w:val="en-US"/>
        </w:rPr>
        <w:t>.</w:t>
      </w:r>
      <w:r w:rsidRPr="0032148D">
        <w:rPr>
          <w:color w:val="000000" w:themeColor="text1"/>
          <w:sz w:val="28"/>
          <w:szCs w:val="28"/>
          <w:lang w:val="en-US"/>
        </w:rPr>
        <w:t xml:space="preserve"> </w:t>
      </w:r>
      <w:r w:rsidR="00BA15E6" w:rsidRPr="0032148D">
        <w:rPr>
          <w:color w:val="000000" w:themeColor="text1"/>
          <w:sz w:val="28"/>
          <w:szCs w:val="28"/>
          <w:lang w:val="en-US"/>
        </w:rPr>
        <w:t xml:space="preserve">– </w:t>
      </w:r>
      <w:r w:rsidRPr="0032148D">
        <w:rPr>
          <w:color w:val="000000" w:themeColor="text1"/>
          <w:sz w:val="28"/>
          <w:szCs w:val="28"/>
          <w:lang w:val="en-US"/>
        </w:rPr>
        <w:t xml:space="preserve">742. </w:t>
      </w:r>
    </w:p>
    <w:p w14:paraId="71717F0F" w14:textId="4CD8B356" w:rsidR="00451E2E" w:rsidRPr="0032148D" w:rsidRDefault="00451E2E" w:rsidP="00EA6970">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Golchin B.</w:t>
      </w:r>
      <w:r w:rsidR="00BA15E6"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Meor</w:t>
      </w:r>
      <w:proofErr w:type="spellEnd"/>
      <w:r w:rsidRPr="0032148D">
        <w:rPr>
          <w:color w:val="000000" w:themeColor="text1"/>
          <w:sz w:val="28"/>
          <w:szCs w:val="28"/>
          <w:lang w:val="en-US"/>
        </w:rPr>
        <w:t xml:space="preserve"> O.</w:t>
      </w:r>
      <w:r w:rsidR="00BA15E6" w:rsidRPr="0032148D">
        <w:rPr>
          <w:color w:val="000000" w:themeColor="text1"/>
          <w:sz w:val="28"/>
          <w:szCs w:val="28"/>
          <w:lang w:val="en-US"/>
        </w:rPr>
        <w:t>,</w:t>
      </w:r>
      <w:r w:rsidRPr="0032148D">
        <w:rPr>
          <w:color w:val="000000" w:themeColor="text1"/>
          <w:sz w:val="28"/>
          <w:szCs w:val="28"/>
          <w:lang w:val="en-US"/>
        </w:rPr>
        <w:t xml:space="preserve"> Mohd R. Optimization in producing warm mix asphalt with polymer modified binder and surfactant-wax additive</w:t>
      </w:r>
      <w:r w:rsidR="00BA15E6" w:rsidRPr="0032148D">
        <w:rPr>
          <w:color w:val="000000" w:themeColor="text1"/>
          <w:sz w:val="28"/>
          <w:szCs w:val="28"/>
          <w:lang w:val="en-US"/>
        </w:rPr>
        <w:t xml:space="preserve"> // Construction and Building Materials. –</w:t>
      </w:r>
      <w:r w:rsidR="00BA15E6" w:rsidRPr="0032148D">
        <w:rPr>
          <w:i/>
          <w:iCs/>
          <w:color w:val="000000" w:themeColor="text1"/>
          <w:sz w:val="28"/>
          <w:szCs w:val="28"/>
          <w:lang w:val="en-US"/>
        </w:rPr>
        <w:t xml:space="preserve"> </w:t>
      </w:r>
      <w:r w:rsidRPr="0032148D">
        <w:rPr>
          <w:i/>
          <w:iCs/>
          <w:color w:val="000000" w:themeColor="text1"/>
          <w:sz w:val="28"/>
          <w:szCs w:val="28"/>
          <w:lang w:val="en-US"/>
        </w:rPr>
        <w:t xml:space="preserve"> </w:t>
      </w:r>
      <w:r w:rsidRPr="0032148D">
        <w:rPr>
          <w:color w:val="000000" w:themeColor="text1"/>
          <w:sz w:val="28"/>
          <w:szCs w:val="28"/>
          <w:lang w:val="en-US"/>
        </w:rPr>
        <w:t>2017</w:t>
      </w:r>
      <w:r w:rsidR="00BA15E6" w:rsidRPr="0032148D">
        <w:rPr>
          <w:color w:val="000000" w:themeColor="text1"/>
          <w:sz w:val="28"/>
          <w:szCs w:val="28"/>
          <w:lang w:val="en-US"/>
        </w:rPr>
        <w:t>. – Vol.</w:t>
      </w:r>
      <w:r w:rsidRPr="0032148D">
        <w:rPr>
          <w:color w:val="000000" w:themeColor="text1"/>
          <w:sz w:val="28"/>
          <w:szCs w:val="28"/>
          <w:lang w:val="en-US"/>
        </w:rPr>
        <w:t xml:space="preserve"> 141</w:t>
      </w:r>
      <w:r w:rsidR="00BA15E6" w:rsidRPr="0032148D">
        <w:rPr>
          <w:color w:val="000000" w:themeColor="text1"/>
          <w:sz w:val="28"/>
          <w:szCs w:val="28"/>
          <w:lang w:val="en-US"/>
        </w:rPr>
        <w:t>. – P.</w:t>
      </w:r>
      <w:r w:rsidRPr="0032148D">
        <w:rPr>
          <w:color w:val="000000" w:themeColor="text1"/>
          <w:sz w:val="28"/>
          <w:szCs w:val="28"/>
          <w:lang w:val="en-US"/>
        </w:rPr>
        <w:t xml:space="preserve"> 578</w:t>
      </w:r>
      <w:r w:rsidR="00BA15E6" w:rsidRPr="0032148D">
        <w:rPr>
          <w:color w:val="000000" w:themeColor="text1"/>
          <w:sz w:val="28"/>
          <w:szCs w:val="28"/>
          <w:lang w:val="en-US"/>
        </w:rPr>
        <w:t>-</w:t>
      </w:r>
      <w:r w:rsidRPr="0032148D">
        <w:rPr>
          <w:color w:val="000000" w:themeColor="text1"/>
          <w:sz w:val="28"/>
          <w:szCs w:val="28"/>
          <w:lang w:val="en-US"/>
        </w:rPr>
        <w:t xml:space="preserve">588. </w:t>
      </w:r>
    </w:p>
    <w:p w14:paraId="2A244F3F" w14:textId="7D03623B" w:rsidR="00451E2E" w:rsidRPr="0032148D" w:rsidRDefault="009047F8" w:rsidP="00EA6970">
      <w:pPr>
        <w:pStyle w:val="ac"/>
        <w:numPr>
          <w:ilvl w:val="0"/>
          <w:numId w:val="4"/>
        </w:numPr>
        <w:spacing w:before="100" w:beforeAutospacing="1" w:after="100" w:afterAutospacing="1" w:line="240" w:lineRule="auto"/>
        <w:ind w:left="0" w:firstLine="709"/>
        <w:jc w:val="both"/>
        <w:rPr>
          <w:color w:val="000000" w:themeColor="text1"/>
          <w:sz w:val="28"/>
          <w:szCs w:val="28"/>
        </w:rPr>
      </w:pPr>
      <w:proofErr w:type="spellStart"/>
      <w:r w:rsidRPr="0032148D">
        <w:rPr>
          <w:color w:val="000000" w:themeColor="text1"/>
          <w:sz w:val="28"/>
          <w:szCs w:val="28"/>
          <w:shd w:val="clear" w:color="auto" w:fill="FFFFFF"/>
        </w:rPr>
        <w:t>Тюкилина</w:t>
      </w:r>
      <w:proofErr w:type="spellEnd"/>
      <w:r w:rsidRPr="0032148D">
        <w:rPr>
          <w:color w:val="000000" w:themeColor="text1"/>
          <w:sz w:val="28"/>
          <w:szCs w:val="28"/>
          <w:shd w:val="clear" w:color="auto" w:fill="FFFFFF"/>
        </w:rPr>
        <w:t xml:space="preserve"> П.М., Гуреев А.А., Тыщенко В.А. </w:t>
      </w:r>
      <w:r w:rsidR="00451E2E" w:rsidRPr="0032148D">
        <w:rPr>
          <w:color w:val="000000" w:themeColor="text1"/>
          <w:sz w:val="28"/>
          <w:szCs w:val="28"/>
          <w:shd w:val="clear" w:color="auto" w:fill="FFFFFF"/>
        </w:rPr>
        <w:t>Производство нефтяных дорожных вяжущих</w:t>
      </w:r>
      <w:r w:rsidRPr="0032148D">
        <w:rPr>
          <w:color w:val="000000" w:themeColor="text1"/>
          <w:sz w:val="28"/>
          <w:szCs w:val="28"/>
          <w:shd w:val="clear" w:color="auto" w:fill="FFFFFF"/>
        </w:rPr>
        <w:t>. –</w:t>
      </w:r>
      <w:r w:rsidR="00451E2E" w:rsidRPr="0032148D">
        <w:rPr>
          <w:color w:val="000000" w:themeColor="text1"/>
          <w:sz w:val="28"/>
          <w:szCs w:val="28"/>
          <w:shd w:val="clear" w:color="auto" w:fill="FFFFFF"/>
        </w:rPr>
        <w:t xml:space="preserve"> Москва: Недра, 2021. </w:t>
      </w:r>
      <w:r w:rsidRPr="0032148D">
        <w:rPr>
          <w:color w:val="000000" w:themeColor="text1"/>
          <w:sz w:val="28"/>
          <w:szCs w:val="28"/>
          <w:shd w:val="clear" w:color="auto" w:fill="FFFFFF"/>
        </w:rPr>
        <w:t>–</w:t>
      </w:r>
      <w:r w:rsidR="00451E2E" w:rsidRPr="0032148D">
        <w:rPr>
          <w:color w:val="000000" w:themeColor="text1"/>
          <w:sz w:val="28"/>
          <w:szCs w:val="28"/>
          <w:shd w:val="clear" w:color="auto" w:fill="FFFFFF"/>
        </w:rPr>
        <w:t xml:space="preserve"> 501 с.</w:t>
      </w:r>
    </w:p>
    <w:p w14:paraId="4E00F3D6" w14:textId="4FC7569E" w:rsidR="00451E2E" w:rsidRPr="0032148D" w:rsidRDefault="00451E2E" w:rsidP="00EA6970">
      <w:pPr>
        <w:pStyle w:val="ac"/>
        <w:numPr>
          <w:ilvl w:val="0"/>
          <w:numId w:val="4"/>
        </w:numPr>
        <w:spacing w:before="100" w:beforeAutospacing="1" w:after="100" w:afterAutospacing="1" w:line="240" w:lineRule="auto"/>
        <w:ind w:left="0" w:firstLine="709"/>
        <w:jc w:val="both"/>
        <w:rPr>
          <w:color w:val="000000" w:themeColor="text1"/>
          <w:sz w:val="28"/>
          <w:szCs w:val="28"/>
        </w:rPr>
      </w:pPr>
      <w:r w:rsidRPr="0032148D">
        <w:rPr>
          <w:color w:val="000000" w:themeColor="text1"/>
          <w:sz w:val="28"/>
          <w:szCs w:val="28"/>
          <w:shd w:val="clear" w:color="auto" w:fill="FFFFFF"/>
        </w:rPr>
        <w:t> Гуреев А. А.</w:t>
      </w:r>
      <w:r w:rsidR="009047F8" w:rsidRPr="0032148D">
        <w:rPr>
          <w:color w:val="000000" w:themeColor="text1"/>
          <w:sz w:val="28"/>
          <w:szCs w:val="28"/>
          <w:shd w:val="clear" w:color="auto" w:fill="FFFFFF"/>
        </w:rPr>
        <w:t>, Быстров Н.В.</w:t>
      </w:r>
      <w:r w:rsidRPr="0032148D">
        <w:rPr>
          <w:color w:val="000000" w:themeColor="text1"/>
          <w:sz w:val="28"/>
          <w:szCs w:val="28"/>
          <w:shd w:val="clear" w:color="auto" w:fill="FFFFFF"/>
        </w:rPr>
        <w:t xml:space="preserve"> Дорожные битумы - вчера, сегодня, завтра</w:t>
      </w:r>
      <w:r w:rsidR="009047F8" w:rsidRPr="0032148D">
        <w:rPr>
          <w:color w:val="000000" w:themeColor="text1"/>
          <w:sz w:val="28"/>
          <w:szCs w:val="28"/>
          <w:shd w:val="clear" w:color="auto" w:fill="FFFFFF"/>
        </w:rPr>
        <w:t xml:space="preserve"> // </w:t>
      </w:r>
      <w:r w:rsidRPr="0032148D">
        <w:rPr>
          <w:color w:val="000000" w:themeColor="text1"/>
          <w:sz w:val="28"/>
          <w:szCs w:val="28"/>
          <w:shd w:val="clear" w:color="auto" w:fill="FFFFFF"/>
        </w:rPr>
        <w:t>Нефтепереработка и нефтехимия</w:t>
      </w:r>
      <w:r w:rsidR="009047F8" w:rsidRPr="0032148D">
        <w:rPr>
          <w:color w:val="000000" w:themeColor="text1"/>
          <w:sz w:val="28"/>
          <w:szCs w:val="28"/>
          <w:shd w:val="clear" w:color="auto" w:fill="FFFFFF"/>
        </w:rPr>
        <w:t>. –</w:t>
      </w:r>
      <w:r w:rsidRPr="0032148D">
        <w:rPr>
          <w:color w:val="000000" w:themeColor="text1"/>
          <w:sz w:val="28"/>
          <w:szCs w:val="28"/>
          <w:shd w:val="clear" w:color="auto" w:fill="FFFFFF"/>
        </w:rPr>
        <w:t xml:space="preserve"> 2013. </w:t>
      </w:r>
      <w:r w:rsidR="009047F8" w:rsidRPr="0032148D">
        <w:rPr>
          <w:color w:val="000000" w:themeColor="text1"/>
          <w:sz w:val="28"/>
          <w:szCs w:val="28"/>
          <w:shd w:val="clear" w:color="auto" w:fill="FFFFFF"/>
        </w:rPr>
        <w:t>–</w:t>
      </w:r>
      <w:r w:rsidRPr="0032148D">
        <w:rPr>
          <w:color w:val="000000" w:themeColor="text1"/>
          <w:sz w:val="28"/>
          <w:szCs w:val="28"/>
          <w:shd w:val="clear" w:color="auto" w:fill="FFFFFF"/>
        </w:rPr>
        <w:t xml:space="preserve"> № 5. - С. </w:t>
      </w:r>
      <w:r w:rsidR="009047F8" w:rsidRPr="0032148D">
        <w:rPr>
          <w:color w:val="000000" w:themeColor="text1"/>
          <w:sz w:val="28"/>
          <w:szCs w:val="28"/>
          <w:shd w:val="clear" w:color="auto" w:fill="FFFFFF"/>
        </w:rPr>
        <w:t>3-6.</w:t>
      </w:r>
    </w:p>
    <w:p w14:paraId="15972B51" w14:textId="713F11E4" w:rsidR="00451E2E" w:rsidRPr="0032148D" w:rsidRDefault="00451E2E" w:rsidP="00EA6970">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Hunter</w:t>
      </w:r>
      <w:r w:rsidR="009047F8" w:rsidRPr="0032148D">
        <w:rPr>
          <w:color w:val="000000" w:themeColor="text1"/>
          <w:sz w:val="28"/>
          <w:szCs w:val="28"/>
          <w:lang w:val="en-US"/>
        </w:rPr>
        <w:t xml:space="preserve"> R. </w:t>
      </w:r>
      <w:r w:rsidRPr="0032148D">
        <w:rPr>
          <w:color w:val="000000" w:themeColor="text1"/>
          <w:sz w:val="28"/>
          <w:szCs w:val="28"/>
          <w:lang w:val="en-US"/>
        </w:rPr>
        <w:t>T</w:t>
      </w:r>
      <w:r w:rsidR="009047F8" w:rsidRPr="0032148D">
        <w:rPr>
          <w:color w:val="000000" w:themeColor="text1"/>
          <w:sz w:val="28"/>
          <w:szCs w:val="28"/>
          <w:lang w:val="en-US"/>
        </w:rPr>
        <w:t>h</w:t>
      </w:r>
      <w:r w:rsidRPr="0032148D">
        <w:rPr>
          <w:color w:val="000000" w:themeColor="text1"/>
          <w:sz w:val="28"/>
          <w:szCs w:val="28"/>
          <w:lang w:val="en-US"/>
        </w:rPr>
        <w:t>e Shell Bitumen Handbook</w:t>
      </w:r>
      <w:r w:rsidR="009047F8" w:rsidRPr="0032148D">
        <w:rPr>
          <w:color w:val="000000" w:themeColor="text1"/>
          <w:sz w:val="28"/>
          <w:szCs w:val="28"/>
          <w:lang w:val="en-US"/>
        </w:rPr>
        <w:t>.</w:t>
      </w:r>
      <w:r w:rsidRPr="0032148D">
        <w:rPr>
          <w:color w:val="000000" w:themeColor="text1"/>
          <w:sz w:val="28"/>
          <w:szCs w:val="28"/>
          <w:lang w:val="en-US"/>
        </w:rPr>
        <w:t xml:space="preserve"> </w:t>
      </w:r>
      <w:r w:rsidR="009047F8" w:rsidRPr="0032148D">
        <w:rPr>
          <w:color w:val="000000" w:themeColor="text1"/>
          <w:sz w:val="28"/>
          <w:szCs w:val="28"/>
          <w:lang w:val="en-US"/>
        </w:rPr>
        <w:t xml:space="preserve">London: </w:t>
      </w:r>
      <w:r w:rsidRPr="0032148D">
        <w:rPr>
          <w:color w:val="000000" w:themeColor="text1"/>
          <w:sz w:val="28"/>
          <w:szCs w:val="28"/>
          <w:lang w:val="en-US"/>
        </w:rPr>
        <w:t>ICE Publishing</w:t>
      </w:r>
      <w:r w:rsidR="009047F8" w:rsidRPr="0032148D">
        <w:rPr>
          <w:color w:val="000000" w:themeColor="text1"/>
          <w:sz w:val="28"/>
          <w:szCs w:val="28"/>
          <w:lang w:val="en-US"/>
        </w:rPr>
        <w:t>.</w:t>
      </w:r>
      <w:r w:rsidRPr="0032148D">
        <w:rPr>
          <w:color w:val="000000" w:themeColor="text1"/>
          <w:sz w:val="28"/>
          <w:szCs w:val="28"/>
          <w:lang w:val="en-US"/>
        </w:rPr>
        <w:t xml:space="preserve"> 6th edition, 2014. </w:t>
      </w:r>
      <w:r w:rsidR="009A23AF" w:rsidRPr="0032148D">
        <w:rPr>
          <w:color w:val="000000" w:themeColor="text1"/>
          <w:sz w:val="28"/>
          <w:szCs w:val="28"/>
          <w:lang w:val="en-US"/>
        </w:rPr>
        <w:t>–</w:t>
      </w:r>
      <w:r w:rsidR="009047F8" w:rsidRPr="0032148D">
        <w:rPr>
          <w:color w:val="000000" w:themeColor="text1"/>
          <w:sz w:val="28"/>
          <w:szCs w:val="28"/>
          <w:lang w:val="en-US"/>
        </w:rPr>
        <w:t xml:space="preserve"> </w:t>
      </w:r>
      <w:r w:rsidR="009A23AF" w:rsidRPr="0032148D">
        <w:rPr>
          <w:color w:val="000000" w:themeColor="text1"/>
          <w:sz w:val="28"/>
          <w:szCs w:val="28"/>
          <w:lang w:val="en-US"/>
        </w:rPr>
        <w:t>808 p.</w:t>
      </w:r>
    </w:p>
    <w:p w14:paraId="002A3C9B" w14:textId="290FA053" w:rsidR="009A23AF" w:rsidRPr="0032148D" w:rsidRDefault="009A23AF" w:rsidP="00EA6970">
      <w:pPr>
        <w:pStyle w:val="ac"/>
        <w:numPr>
          <w:ilvl w:val="0"/>
          <w:numId w:val="4"/>
        </w:numPr>
        <w:spacing w:before="100" w:beforeAutospacing="1" w:after="100" w:afterAutospacing="1" w:line="240" w:lineRule="auto"/>
        <w:ind w:left="0" w:firstLine="709"/>
        <w:jc w:val="both"/>
        <w:rPr>
          <w:color w:val="000000" w:themeColor="text1"/>
          <w:sz w:val="28"/>
          <w:szCs w:val="28"/>
        </w:rPr>
      </w:pPr>
      <w:proofErr w:type="spellStart"/>
      <w:r w:rsidRPr="0032148D">
        <w:rPr>
          <w:color w:val="000000" w:themeColor="text1"/>
          <w:sz w:val="28"/>
          <w:szCs w:val="28"/>
        </w:rPr>
        <w:t>Гохман</w:t>
      </w:r>
      <w:proofErr w:type="spellEnd"/>
      <w:r w:rsidRPr="0032148D">
        <w:rPr>
          <w:color w:val="000000" w:themeColor="text1"/>
          <w:sz w:val="28"/>
          <w:szCs w:val="28"/>
        </w:rPr>
        <w:t xml:space="preserve"> Л.М. Битумы, полимерно-битумные вяжущие, асфальтобетон, </w:t>
      </w:r>
      <w:proofErr w:type="spellStart"/>
      <w:r w:rsidRPr="0032148D">
        <w:rPr>
          <w:color w:val="000000" w:themeColor="text1"/>
          <w:sz w:val="28"/>
          <w:szCs w:val="28"/>
        </w:rPr>
        <w:t>полимерасфальтобетон</w:t>
      </w:r>
      <w:proofErr w:type="spellEnd"/>
      <w:r w:rsidRPr="0032148D">
        <w:rPr>
          <w:color w:val="000000" w:themeColor="text1"/>
          <w:sz w:val="28"/>
          <w:szCs w:val="28"/>
        </w:rPr>
        <w:t>. Учебно-методическое пособие. – М.: ЗАО «</w:t>
      </w:r>
      <w:r w:rsidR="00D54216" w:rsidRPr="0032148D">
        <w:rPr>
          <w:color w:val="000000" w:themeColor="text1"/>
          <w:sz w:val="28"/>
          <w:szCs w:val="28"/>
        </w:rPr>
        <w:t>Экон-</w:t>
      </w:r>
      <w:proofErr w:type="spellStart"/>
      <w:r w:rsidR="00D54216" w:rsidRPr="0032148D">
        <w:rPr>
          <w:color w:val="000000" w:themeColor="text1"/>
          <w:sz w:val="28"/>
          <w:szCs w:val="28"/>
        </w:rPr>
        <w:t>Информ</w:t>
      </w:r>
      <w:proofErr w:type="spellEnd"/>
      <w:r w:rsidRPr="0032148D">
        <w:rPr>
          <w:color w:val="000000" w:themeColor="text1"/>
          <w:sz w:val="28"/>
          <w:szCs w:val="28"/>
        </w:rPr>
        <w:t>», 2008. - 117 с.</w:t>
      </w:r>
    </w:p>
    <w:p w14:paraId="47602578" w14:textId="46C667AC" w:rsidR="00451E2E" w:rsidRPr="0032148D" w:rsidRDefault="00451E2E" w:rsidP="00EA6970">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Kemalov</w:t>
      </w:r>
      <w:proofErr w:type="spellEnd"/>
      <w:r w:rsidRPr="0032148D">
        <w:rPr>
          <w:color w:val="000000" w:themeColor="text1"/>
          <w:sz w:val="28"/>
          <w:szCs w:val="28"/>
          <w:lang w:val="en-US"/>
        </w:rPr>
        <w:t xml:space="preserve"> </w:t>
      </w:r>
      <w:r w:rsidR="00737699" w:rsidRPr="0032148D">
        <w:rPr>
          <w:color w:val="000000" w:themeColor="text1"/>
          <w:sz w:val="28"/>
          <w:szCs w:val="28"/>
          <w:lang w:val="en-US"/>
        </w:rPr>
        <w:t xml:space="preserve">A. F., </w:t>
      </w:r>
      <w:proofErr w:type="spellStart"/>
      <w:r w:rsidRPr="0032148D">
        <w:rPr>
          <w:color w:val="000000" w:themeColor="text1"/>
          <w:sz w:val="28"/>
          <w:szCs w:val="28"/>
          <w:lang w:val="en-US"/>
        </w:rPr>
        <w:t>Kemalov</w:t>
      </w:r>
      <w:proofErr w:type="spellEnd"/>
      <w:r w:rsidR="00737699" w:rsidRPr="0032148D">
        <w:rPr>
          <w:color w:val="000000" w:themeColor="text1"/>
          <w:sz w:val="28"/>
          <w:szCs w:val="28"/>
          <w:lang w:val="en-US"/>
        </w:rPr>
        <w:t xml:space="preserve"> R.A. </w:t>
      </w:r>
      <w:r w:rsidRPr="0032148D">
        <w:rPr>
          <w:color w:val="000000" w:themeColor="text1"/>
          <w:sz w:val="28"/>
          <w:szCs w:val="28"/>
          <w:lang w:val="en-US"/>
        </w:rPr>
        <w:t>Study of disperse polymer systems for producing high-quality polymeric-bituminous materials</w:t>
      </w:r>
      <w:r w:rsidR="00737699" w:rsidRPr="0032148D">
        <w:rPr>
          <w:color w:val="000000" w:themeColor="text1"/>
          <w:sz w:val="28"/>
          <w:szCs w:val="28"/>
          <w:lang w:val="en-US"/>
        </w:rPr>
        <w:t xml:space="preserve"> // </w:t>
      </w:r>
      <w:r w:rsidRPr="0032148D">
        <w:rPr>
          <w:color w:val="000000" w:themeColor="text1"/>
          <w:sz w:val="28"/>
          <w:szCs w:val="28"/>
          <w:lang w:val="en-US"/>
        </w:rPr>
        <w:t>Chemistry and Technology of Fuels and Oils</w:t>
      </w:r>
      <w:r w:rsidR="00737699" w:rsidRPr="0032148D">
        <w:rPr>
          <w:color w:val="000000" w:themeColor="text1"/>
          <w:sz w:val="28"/>
          <w:szCs w:val="28"/>
          <w:lang w:val="en-US"/>
        </w:rPr>
        <w:t>. – 2012. – V</w:t>
      </w:r>
      <w:r w:rsidRPr="0032148D">
        <w:rPr>
          <w:color w:val="000000" w:themeColor="text1"/>
          <w:sz w:val="28"/>
          <w:szCs w:val="28"/>
          <w:lang w:val="en-US"/>
        </w:rPr>
        <w:t>ol. 48</w:t>
      </w:r>
      <w:r w:rsidR="00737699" w:rsidRPr="0032148D">
        <w:rPr>
          <w:color w:val="000000" w:themeColor="text1"/>
          <w:sz w:val="28"/>
          <w:szCs w:val="28"/>
          <w:lang w:val="en-US"/>
        </w:rPr>
        <w:t xml:space="preserve">. </w:t>
      </w:r>
      <w:r w:rsidR="00737699" w:rsidRPr="0032148D">
        <w:rPr>
          <w:color w:val="000000" w:themeColor="text1"/>
          <w:sz w:val="28"/>
          <w:szCs w:val="28"/>
        </w:rPr>
        <w:t>№</w:t>
      </w:r>
      <w:r w:rsidRPr="0032148D">
        <w:rPr>
          <w:color w:val="000000" w:themeColor="text1"/>
          <w:sz w:val="28"/>
          <w:szCs w:val="28"/>
          <w:lang w:val="en-US"/>
        </w:rPr>
        <w:t xml:space="preserve"> 5</w:t>
      </w:r>
      <w:r w:rsidR="00737699" w:rsidRPr="0032148D">
        <w:rPr>
          <w:color w:val="000000" w:themeColor="text1"/>
          <w:sz w:val="28"/>
          <w:szCs w:val="28"/>
        </w:rPr>
        <w:t>. –</w:t>
      </w:r>
      <w:r w:rsidRPr="0032148D">
        <w:rPr>
          <w:color w:val="000000" w:themeColor="text1"/>
          <w:sz w:val="28"/>
          <w:szCs w:val="28"/>
          <w:lang w:val="en-US"/>
        </w:rPr>
        <w:t xml:space="preserve"> </w:t>
      </w:r>
      <w:r w:rsidR="00737699" w:rsidRPr="0032148D">
        <w:rPr>
          <w:color w:val="000000" w:themeColor="text1"/>
          <w:sz w:val="28"/>
          <w:szCs w:val="28"/>
          <w:lang w:val="en-US"/>
        </w:rPr>
        <w:t>P</w:t>
      </w:r>
      <w:r w:rsidRPr="0032148D">
        <w:rPr>
          <w:color w:val="000000" w:themeColor="text1"/>
          <w:sz w:val="28"/>
          <w:szCs w:val="28"/>
          <w:lang w:val="en-US"/>
        </w:rPr>
        <w:t>. 339</w:t>
      </w:r>
      <w:r w:rsidR="00737699" w:rsidRPr="0032148D">
        <w:rPr>
          <w:color w:val="000000" w:themeColor="text1"/>
          <w:sz w:val="28"/>
          <w:szCs w:val="28"/>
          <w:lang w:val="en-US"/>
        </w:rPr>
        <w:t>-</w:t>
      </w:r>
      <w:r w:rsidRPr="0032148D">
        <w:rPr>
          <w:color w:val="000000" w:themeColor="text1"/>
          <w:sz w:val="28"/>
          <w:szCs w:val="28"/>
          <w:lang w:val="en-US"/>
        </w:rPr>
        <w:t>343</w:t>
      </w:r>
      <w:r w:rsidR="00737699" w:rsidRPr="0032148D">
        <w:rPr>
          <w:color w:val="000000" w:themeColor="text1"/>
          <w:sz w:val="28"/>
          <w:szCs w:val="28"/>
          <w:lang w:val="en-US"/>
        </w:rPr>
        <w:t>.</w:t>
      </w:r>
      <w:r w:rsidRPr="0032148D">
        <w:rPr>
          <w:color w:val="000000" w:themeColor="text1"/>
          <w:sz w:val="28"/>
          <w:szCs w:val="28"/>
          <w:lang w:val="en-US"/>
        </w:rPr>
        <w:t xml:space="preserve"> </w:t>
      </w:r>
    </w:p>
    <w:p w14:paraId="4E8A3CD7" w14:textId="015CF5CF" w:rsidR="00451E2E" w:rsidRPr="0032148D" w:rsidRDefault="00451E2E" w:rsidP="00EA6970">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 xml:space="preserve"> Lu</w:t>
      </w:r>
      <w:r w:rsidR="00D54216" w:rsidRPr="0032148D">
        <w:rPr>
          <w:color w:val="000000" w:themeColor="text1"/>
          <w:sz w:val="28"/>
          <w:szCs w:val="28"/>
          <w:lang w:val="en-US"/>
        </w:rPr>
        <w:t xml:space="preserve"> X.</w:t>
      </w:r>
      <w:r w:rsidRPr="0032148D">
        <w:rPr>
          <w:color w:val="000000" w:themeColor="text1"/>
          <w:sz w:val="28"/>
          <w:szCs w:val="28"/>
          <w:lang w:val="en-US"/>
        </w:rPr>
        <w:t>, Talon</w:t>
      </w:r>
      <w:r w:rsidR="00D54216" w:rsidRPr="0032148D">
        <w:rPr>
          <w:color w:val="000000" w:themeColor="text1"/>
          <w:sz w:val="28"/>
          <w:szCs w:val="28"/>
          <w:lang w:val="en-US"/>
        </w:rPr>
        <w:t xml:space="preserve"> Y.</w:t>
      </w:r>
      <w:r w:rsidRPr="0032148D">
        <w:rPr>
          <w:color w:val="000000" w:themeColor="text1"/>
          <w:sz w:val="28"/>
          <w:szCs w:val="28"/>
          <w:lang w:val="en-US"/>
        </w:rPr>
        <w:t>, Redelius</w:t>
      </w:r>
      <w:r w:rsidR="00D54216" w:rsidRPr="0032148D">
        <w:rPr>
          <w:color w:val="000000" w:themeColor="text1"/>
          <w:sz w:val="28"/>
          <w:szCs w:val="28"/>
          <w:lang w:val="en-US"/>
        </w:rPr>
        <w:t xml:space="preserve"> P. </w:t>
      </w:r>
      <w:r w:rsidRPr="0032148D">
        <w:rPr>
          <w:color w:val="000000" w:themeColor="text1"/>
          <w:sz w:val="28"/>
          <w:szCs w:val="28"/>
          <w:lang w:val="en-US"/>
        </w:rPr>
        <w:t>Aging of bituminous binders – laboratory tests and f</w:t>
      </w:r>
      <w:r w:rsidR="00525F37" w:rsidRPr="0032148D">
        <w:rPr>
          <w:color w:val="000000" w:themeColor="text1"/>
          <w:sz w:val="28"/>
          <w:szCs w:val="28"/>
          <w:lang w:val="en-US"/>
        </w:rPr>
        <w:t>i</w:t>
      </w:r>
      <w:r w:rsidRPr="0032148D">
        <w:rPr>
          <w:color w:val="000000" w:themeColor="text1"/>
          <w:sz w:val="28"/>
          <w:szCs w:val="28"/>
          <w:lang w:val="en-US"/>
        </w:rPr>
        <w:t>eld data</w:t>
      </w:r>
      <w:r w:rsidR="00D54216" w:rsidRPr="0032148D">
        <w:rPr>
          <w:color w:val="000000" w:themeColor="text1"/>
          <w:sz w:val="28"/>
          <w:szCs w:val="28"/>
          <w:lang w:val="en-US"/>
        </w:rPr>
        <w:t>.</w:t>
      </w:r>
      <w:r w:rsidRPr="0032148D">
        <w:rPr>
          <w:color w:val="000000" w:themeColor="text1"/>
          <w:sz w:val="28"/>
          <w:szCs w:val="28"/>
          <w:lang w:val="en-US"/>
        </w:rPr>
        <w:t xml:space="preserve"> Proceedings of the E&amp;E Congress</w:t>
      </w:r>
      <w:r w:rsidR="00D54216" w:rsidRPr="0032148D">
        <w:rPr>
          <w:color w:val="000000" w:themeColor="text1"/>
          <w:sz w:val="28"/>
          <w:szCs w:val="28"/>
          <w:lang w:val="en-US"/>
        </w:rPr>
        <w:t xml:space="preserve">. – 2008. </w:t>
      </w:r>
      <w:r w:rsidRPr="0032148D">
        <w:rPr>
          <w:color w:val="000000" w:themeColor="text1"/>
          <w:sz w:val="28"/>
          <w:szCs w:val="28"/>
          <w:lang w:val="en-US"/>
        </w:rPr>
        <w:t>Copenhagen, Denmark</w:t>
      </w:r>
      <w:r w:rsidR="00D54216" w:rsidRPr="0032148D">
        <w:rPr>
          <w:color w:val="000000" w:themeColor="text1"/>
          <w:sz w:val="28"/>
          <w:szCs w:val="28"/>
          <w:lang w:val="en-US"/>
        </w:rPr>
        <w:t>.</w:t>
      </w:r>
    </w:p>
    <w:p w14:paraId="284CF28D" w14:textId="32CA02B5" w:rsidR="00451E2E" w:rsidRPr="0032148D" w:rsidRDefault="00451E2E" w:rsidP="00EA6970">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lastRenderedPageBreak/>
        <w:t xml:space="preserve"> Cui</w:t>
      </w:r>
      <w:r w:rsidR="00D54216" w:rsidRPr="0032148D">
        <w:rPr>
          <w:color w:val="000000" w:themeColor="text1"/>
          <w:sz w:val="28"/>
          <w:szCs w:val="28"/>
          <w:lang w:val="en-US"/>
        </w:rPr>
        <w:t xml:space="preserve"> S.</w:t>
      </w:r>
      <w:r w:rsidRPr="0032148D">
        <w:rPr>
          <w:color w:val="000000" w:themeColor="text1"/>
          <w:sz w:val="28"/>
          <w:szCs w:val="28"/>
          <w:lang w:val="en-US"/>
        </w:rPr>
        <w:t>, Blackman</w:t>
      </w:r>
      <w:r w:rsidR="00D54216" w:rsidRPr="0032148D">
        <w:rPr>
          <w:color w:val="000000" w:themeColor="text1"/>
          <w:sz w:val="28"/>
          <w:szCs w:val="28"/>
          <w:lang w:val="en-US"/>
        </w:rPr>
        <w:t xml:space="preserve"> B.</w:t>
      </w:r>
      <w:r w:rsidRPr="0032148D">
        <w:rPr>
          <w:color w:val="000000" w:themeColor="text1"/>
          <w:sz w:val="28"/>
          <w:szCs w:val="28"/>
          <w:lang w:val="en-US"/>
        </w:rPr>
        <w:t>, Kinloch</w:t>
      </w:r>
      <w:r w:rsidR="00D54216" w:rsidRPr="0032148D">
        <w:rPr>
          <w:color w:val="000000" w:themeColor="text1"/>
          <w:sz w:val="28"/>
          <w:szCs w:val="28"/>
          <w:lang w:val="en-US"/>
        </w:rPr>
        <w:t xml:space="preserve"> A. J.</w:t>
      </w:r>
      <w:r w:rsidRPr="0032148D">
        <w:rPr>
          <w:color w:val="000000" w:themeColor="text1"/>
          <w:sz w:val="28"/>
          <w:szCs w:val="28"/>
          <w:lang w:val="en-US"/>
        </w:rPr>
        <w:t>, Taylor</w:t>
      </w:r>
      <w:r w:rsidR="00D54216" w:rsidRPr="0032148D">
        <w:rPr>
          <w:color w:val="000000" w:themeColor="text1"/>
          <w:sz w:val="28"/>
          <w:szCs w:val="28"/>
          <w:lang w:val="en-US"/>
        </w:rPr>
        <w:t xml:space="preserve"> A.C. </w:t>
      </w:r>
      <w:r w:rsidRPr="0032148D">
        <w:rPr>
          <w:color w:val="000000" w:themeColor="text1"/>
          <w:sz w:val="28"/>
          <w:szCs w:val="28"/>
          <w:lang w:val="en-US"/>
        </w:rPr>
        <w:t>Durability of asphalt mixtures: Ef</w:t>
      </w:r>
      <w:r w:rsidR="00D54216" w:rsidRPr="0032148D">
        <w:rPr>
          <w:color w:val="000000" w:themeColor="text1"/>
          <w:sz w:val="28"/>
          <w:szCs w:val="28"/>
          <w:lang w:val="en-US"/>
        </w:rPr>
        <w:t>f</w:t>
      </w:r>
      <w:r w:rsidRPr="0032148D">
        <w:rPr>
          <w:color w:val="000000" w:themeColor="text1"/>
          <w:sz w:val="28"/>
          <w:szCs w:val="28"/>
          <w:lang w:val="en-US"/>
        </w:rPr>
        <w:t>ect of aggregate type and adhesion promoters</w:t>
      </w:r>
      <w:r w:rsidR="00D54216" w:rsidRPr="0032148D">
        <w:rPr>
          <w:color w:val="000000" w:themeColor="text1"/>
          <w:sz w:val="28"/>
          <w:szCs w:val="28"/>
          <w:lang w:val="en-US"/>
        </w:rPr>
        <w:t xml:space="preserve"> // </w:t>
      </w:r>
      <w:r w:rsidRPr="0032148D">
        <w:rPr>
          <w:color w:val="000000" w:themeColor="text1"/>
          <w:sz w:val="28"/>
          <w:szCs w:val="28"/>
          <w:lang w:val="en-US"/>
        </w:rPr>
        <w:t>International Journal of Adhesion and Adhesives</w:t>
      </w:r>
      <w:r w:rsidR="00D54216" w:rsidRPr="0032148D">
        <w:rPr>
          <w:color w:val="000000" w:themeColor="text1"/>
          <w:sz w:val="28"/>
          <w:szCs w:val="28"/>
          <w:lang w:val="en-US"/>
        </w:rPr>
        <w:t xml:space="preserve">. </w:t>
      </w:r>
      <w:r w:rsidR="00525F37" w:rsidRPr="0032148D">
        <w:rPr>
          <w:color w:val="000000" w:themeColor="text1"/>
          <w:sz w:val="28"/>
          <w:szCs w:val="28"/>
          <w:lang w:val="en-US"/>
        </w:rPr>
        <w:t>– 2014. – V</w:t>
      </w:r>
      <w:r w:rsidRPr="0032148D">
        <w:rPr>
          <w:color w:val="000000" w:themeColor="text1"/>
          <w:sz w:val="28"/>
          <w:szCs w:val="28"/>
          <w:lang w:val="en-US"/>
        </w:rPr>
        <w:t>ol. 54</w:t>
      </w:r>
      <w:r w:rsidR="00525F37" w:rsidRPr="0032148D">
        <w:rPr>
          <w:color w:val="000000" w:themeColor="text1"/>
          <w:sz w:val="28"/>
          <w:szCs w:val="28"/>
          <w:lang w:val="en-US"/>
        </w:rPr>
        <w:t>. – P.</w:t>
      </w:r>
      <w:r w:rsidRPr="0032148D">
        <w:rPr>
          <w:color w:val="000000" w:themeColor="text1"/>
          <w:sz w:val="28"/>
          <w:szCs w:val="28"/>
          <w:lang w:val="en-US"/>
        </w:rPr>
        <w:t xml:space="preserve"> 100</w:t>
      </w:r>
      <w:r w:rsidR="00525F37" w:rsidRPr="0032148D">
        <w:rPr>
          <w:color w:val="000000" w:themeColor="text1"/>
          <w:sz w:val="28"/>
          <w:szCs w:val="28"/>
          <w:lang w:val="en-US"/>
        </w:rPr>
        <w:t>-</w:t>
      </w:r>
      <w:r w:rsidRPr="0032148D">
        <w:rPr>
          <w:color w:val="000000" w:themeColor="text1"/>
          <w:sz w:val="28"/>
          <w:szCs w:val="28"/>
          <w:lang w:val="en-US"/>
        </w:rPr>
        <w:t>11</w:t>
      </w:r>
      <w:r w:rsidR="00525F37" w:rsidRPr="0032148D">
        <w:rPr>
          <w:color w:val="000000" w:themeColor="text1"/>
          <w:sz w:val="28"/>
          <w:szCs w:val="28"/>
          <w:lang w:val="en-US"/>
        </w:rPr>
        <w:t>1</w:t>
      </w:r>
      <w:r w:rsidRPr="0032148D">
        <w:rPr>
          <w:color w:val="000000" w:themeColor="text1"/>
          <w:sz w:val="28"/>
          <w:szCs w:val="28"/>
          <w:lang w:val="en-US"/>
        </w:rPr>
        <w:t>.</w:t>
      </w:r>
    </w:p>
    <w:p w14:paraId="3199639F" w14:textId="41539C87" w:rsidR="00525F37" w:rsidRPr="0032148D" w:rsidRDefault="00525F37" w:rsidP="00EA6970">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Kemalov</w:t>
      </w:r>
      <w:proofErr w:type="spellEnd"/>
      <w:r w:rsidRPr="0032148D">
        <w:rPr>
          <w:color w:val="000000" w:themeColor="text1"/>
          <w:sz w:val="28"/>
          <w:szCs w:val="28"/>
          <w:lang w:val="en-US"/>
        </w:rPr>
        <w:t xml:space="preserve"> A., </w:t>
      </w:r>
      <w:proofErr w:type="spellStart"/>
      <w:r w:rsidRPr="0032148D">
        <w:rPr>
          <w:color w:val="000000" w:themeColor="text1"/>
          <w:sz w:val="28"/>
          <w:szCs w:val="28"/>
          <w:lang w:val="en-US"/>
        </w:rPr>
        <w:t>Kemalov</w:t>
      </w:r>
      <w:proofErr w:type="spellEnd"/>
      <w:r w:rsidRPr="0032148D">
        <w:rPr>
          <w:color w:val="000000" w:themeColor="text1"/>
          <w:sz w:val="28"/>
          <w:szCs w:val="28"/>
          <w:lang w:val="en-US"/>
        </w:rPr>
        <w:t xml:space="preserve"> R., </w:t>
      </w:r>
      <w:proofErr w:type="spellStart"/>
      <w:r w:rsidRPr="0032148D">
        <w:rPr>
          <w:color w:val="000000" w:themeColor="text1"/>
          <w:sz w:val="28"/>
          <w:szCs w:val="28"/>
          <w:lang w:val="en-US"/>
        </w:rPr>
        <w:t>Abdrafikova</w:t>
      </w:r>
      <w:proofErr w:type="spellEnd"/>
      <w:r w:rsidRPr="0032148D">
        <w:rPr>
          <w:color w:val="000000" w:themeColor="text1"/>
          <w:sz w:val="28"/>
          <w:szCs w:val="28"/>
          <w:lang w:val="en-US"/>
        </w:rPr>
        <w:t xml:space="preserve"> I., </w:t>
      </w:r>
      <w:proofErr w:type="spellStart"/>
      <w:r w:rsidRPr="0032148D">
        <w:rPr>
          <w:color w:val="000000" w:themeColor="text1"/>
          <w:sz w:val="28"/>
          <w:szCs w:val="28"/>
          <w:lang w:val="en-US"/>
        </w:rPr>
        <w:t>Fakhretdinov</w:t>
      </w:r>
      <w:proofErr w:type="spellEnd"/>
      <w:r w:rsidRPr="0032148D">
        <w:rPr>
          <w:color w:val="000000" w:themeColor="text1"/>
          <w:sz w:val="28"/>
          <w:szCs w:val="28"/>
          <w:lang w:val="en-US"/>
        </w:rPr>
        <w:t xml:space="preserve"> P., Valiev D. Polyfunctional Modifiers for Bitumen and Bituminous Materials with High Performance // Advances in Materials Science and Engineering. – 2018. – Vol.10. – P. 1-15. </w:t>
      </w:r>
    </w:p>
    <w:p w14:paraId="013C39D1" w14:textId="02FD92E2" w:rsidR="00451E2E" w:rsidRPr="0032148D" w:rsidRDefault="00451E2E" w:rsidP="00EA6970">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Polacco</w:t>
      </w:r>
      <w:proofErr w:type="spellEnd"/>
      <w:r w:rsidRPr="0032148D">
        <w:rPr>
          <w:color w:val="000000" w:themeColor="text1"/>
          <w:sz w:val="28"/>
          <w:szCs w:val="28"/>
          <w:lang w:val="en-US"/>
        </w:rPr>
        <w:t xml:space="preserve"> G.</w:t>
      </w:r>
      <w:r w:rsidR="00FB202D" w:rsidRPr="0032148D">
        <w:rPr>
          <w:color w:val="000000" w:themeColor="text1"/>
          <w:sz w:val="28"/>
          <w:szCs w:val="28"/>
          <w:lang w:val="en-US"/>
        </w:rPr>
        <w:t xml:space="preserve">, </w:t>
      </w:r>
      <w:proofErr w:type="spellStart"/>
      <w:r w:rsidRPr="0032148D">
        <w:rPr>
          <w:color w:val="000000" w:themeColor="text1"/>
          <w:sz w:val="28"/>
          <w:szCs w:val="28"/>
          <w:lang w:val="en-US"/>
        </w:rPr>
        <w:t>Berlincioni</w:t>
      </w:r>
      <w:proofErr w:type="spellEnd"/>
      <w:r w:rsidRPr="0032148D">
        <w:rPr>
          <w:color w:val="000000" w:themeColor="text1"/>
          <w:sz w:val="28"/>
          <w:szCs w:val="28"/>
          <w:lang w:val="en-US"/>
        </w:rPr>
        <w:t xml:space="preserve"> S.</w:t>
      </w:r>
      <w:r w:rsidR="00FB202D" w:rsidRPr="0032148D">
        <w:rPr>
          <w:color w:val="000000" w:themeColor="text1"/>
          <w:sz w:val="28"/>
          <w:szCs w:val="28"/>
          <w:lang w:val="en-US"/>
        </w:rPr>
        <w:t>,</w:t>
      </w:r>
      <w:r w:rsidRPr="0032148D">
        <w:rPr>
          <w:color w:val="000000" w:themeColor="text1"/>
          <w:sz w:val="28"/>
          <w:szCs w:val="28"/>
          <w:lang w:val="en-US"/>
        </w:rPr>
        <w:t xml:space="preserve"> Biondi D.</w:t>
      </w:r>
      <w:r w:rsidR="00FB202D"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Stastna</w:t>
      </w:r>
      <w:proofErr w:type="spellEnd"/>
      <w:r w:rsidRPr="0032148D">
        <w:rPr>
          <w:color w:val="000000" w:themeColor="text1"/>
          <w:sz w:val="28"/>
          <w:szCs w:val="28"/>
          <w:lang w:val="en-US"/>
        </w:rPr>
        <w:t xml:space="preserve"> J.</w:t>
      </w:r>
      <w:r w:rsidR="00FB202D"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Zanzotto</w:t>
      </w:r>
      <w:proofErr w:type="spellEnd"/>
      <w:r w:rsidRPr="0032148D">
        <w:rPr>
          <w:color w:val="000000" w:themeColor="text1"/>
          <w:sz w:val="28"/>
          <w:szCs w:val="28"/>
          <w:lang w:val="en-US"/>
        </w:rPr>
        <w:t xml:space="preserve"> L. Asphalt Modification with Different Polyethylene-Based Polymers</w:t>
      </w:r>
      <w:r w:rsidR="00023D14" w:rsidRPr="0032148D">
        <w:rPr>
          <w:color w:val="000000" w:themeColor="text1"/>
          <w:sz w:val="28"/>
          <w:szCs w:val="28"/>
          <w:lang w:val="en-US"/>
        </w:rPr>
        <w:t xml:space="preserve"> // </w:t>
      </w:r>
      <w:r w:rsidRPr="0032148D">
        <w:rPr>
          <w:color w:val="000000" w:themeColor="text1"/>
          <w:sz w:val="28"/>
          <w:szCs w:val="28"/>
          <w:lang w:val="en-US"/>
        </w:rPr>
        <w:t>Eur</w:t>
      </w:r>
      <w:r w:rsidR="00023D14" w:rsidRPr="0032148D">
        <w:rPr>
          <w:color w:val="000000" w:themeColor="text1"/>
          <w:sz w:val="28"/>
          <w:szCs w:val="28"/>
          <w:lang w:val="en-US"/>
        </w:rPr>
        <w:t xml:space="preserve">opean </w:t>
      </w:r>
      <w:r w:rsidRPr="0032148D">
        <w:rPr>
          <w:color w:val="000000" w:themeColor="text1"/>
          <w:sz w:val="28"/>
          <w:szCs w:val="28"/>
          <w:lang w:val="en-US"/>
        </w:rPr>
        <w:t>Polym</w:t>
      </w:r>
      <w:r w:rsidR="00023D14" w:rsidRPr="0032148D">
        <w:rPr>
          <w:color w:val="000000" w:themeColor="text1"/>
          <w:sz w:val="28"/>
          <w:szCs w:val="28"/>
          <w:lang w:val="en-US"/>
        </w:rPr>
        <w:t>er</w:t>
      </w:r>
      <w:r w:rsidRPr="0032148D">
        <w:rPr>
          <w:color w:val="000000" w:themeColor="text1"/>
          <w:sz w:val="28"/>
          <w:szCs w:val="28"/>
          <w:lang w:val="en-US"/>
        </w:rPr>
        <w:t xml:space="preserve"> J</w:t>
      </w:r>
      <w:r w:rsidR="00023D14" w:rsidRPr="0032148D">
        <w:rPr>
          <w:color w:val="000000" w:themeColor="text1"/>
          <w:sz w:val="28"/>
          <w:szCs w:val="28"/>
          <w:lang w:val="en-US"/>
        </w:rPr>
        <w:t>ournal. –</w:t>
      </w:r>
      <w:r w:rsidRPr="0032148D">
        <w:rPr>
          <w:color w:val="000000" w:themeColor="text1"/>
          <w:sz w:val="28"/>
          <w:szCs w:val="28"/>
          <w:lang w:val="en-US"/>
        </w:rPr>
        <w:t xml:space="preserve"> 2005</w:t>
      </w:r>
      <w:r w:rsidR="00023D14" w:rsidRPr="0032148D">
        <w:rPr>
          <w:color w:val="000000" w:themeColor="text1"/>
          <w:sz w:val="28"/>
          <w:szCs w:val="28"/>
          <w:lang w:val="en-US"/>
        </w:rPr>
        <w:t>. – Vol.</w:t>
      </w:r>
      <w:r w:rsidRPr="0032148D">
        <w:rPr>
          <w:color w:val="000000" w:themeColor="text1"/>
          <w:sz w:val="28"/>
          <w:szCs w:val="28"/>
          <w:lang w:val="en-US"/>
        </w:rPr>
        <w:t xml:space="preserve"> 41</w:t>
      </w:r>
      <w:r w:rsidR="00023D14" w:rsidRPr="0032148D">
        <w:rPr>
          <w:color w:val="000000" w:themeColor="text1"/>
          <w:sz w:val="28"/>
          <w:szCs w:val="28"/>
          <w:lang w:val="en-US"/>
        </w:rPr>
        <w:t>. – P.</w:t>
      </w:r>
      <w:r w:rsidRPr="0032148D">
        <w:rPr>
          <w:color w:val="000000" w:themeColor="text1"/>
          <w:sz w:val="28"/>
          <w:szCs w:val="28"/>
          <w:lang w:val="en-US"/>
        </w:rPr>
        <w:t xml:space="preserve"> 2831</w:t>
      </w:r>
      <w:r w:rsidR="00023D14" w:rsidRPr="0032148D">
        <w:rPr>
          <w:color w:val="000000" w:themeColor="text1"/>
          <w:sz w:val="28"/>
          <w:szCs w:val="28"/>
          <w:lang w:val="en-US"/>
        </w:rPr>
        <w:t>-</w:t>
      </w:r>
      <w:r w:rsidRPr="0032148D">
        <w:rPr>
          <w:color w:val="000000" w:themeColor="text1"/>
          <w:sz w:val="28"/>
          <w:szCs w:val="28"/>
          <w:lang w:val="en-US"/>
        </w:rPr>
        <w:t xml:space="preserve">2844. </w:t>
      </w:r>
    </w:p>
    <w:p w14:paraId="7E82C915" w14:textId="07F30F47" w:rsidR="00451E2E" w:rsidRPr="0032148D" w:rsidRDefault="00451E2E" w:rsidP="00EA6970">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Krauss G. Modification of Asphalt by Block Polymers of Butadiene and Styrene</w:t>
      </w:r>
      <w:r w:rsidR="0029643A" w:rsidRPr="0032148D">
        <w:rPr>
          <w:color w:val="000000" w:themeColor="text1"/>
          <w:sz w:val="28"/>
          <w:szCs w:val="28"/>
          <w:lang w:val="en-US"/>
        </w:rPr>
        <w:t xml:space="preserve"> //</w:t>
      </w:r>
      <w:r w:rsidRPr="0032148D">
        <w:rPr>
          <w:color w:val="000000" w:themeColor="text1"/>
          <w:sz w:val="28"/>
          <w:szCs w:val="28"/>
          <w:lang w:val="en-US"/>
        </w:rPr>
        <w:t xml:space="preserve"> Rubber Chem</w:t>
      </w:r>
      <w:r w:rsidR="00023D14" w:rsidRPr="0032148D">
        <w:rPr>
          <w:color w:val="000000" w:themeColor="text1"/>
          <w:sz w:val="28"/>
          <w:szCs w:val="28"/>
          <w:lang w:val="en-US"/>
        </w:rPr>
        <w:t>istry and</w:t>
      </w:r>
      <w:r w:rsidRPr="0032148D">
        <w:rPr>
          <w:color w:val="000000" w:themeColor="text1"/>
          <w:sz w:val="28"/>
          <w:szCs w:val="28"/>
          <w:lang w:val="en-US"/>
        </w:rPr>
        <w:t xml:space="preserve"> Technol</w:t>
      </w:r>
      <w:r w:rsidR="00023D14" w:rsidRPr="0032148D">
        <w:rPr>
          <w:color w:val="000000" w:themeColor="text1"/>
          <w:sz w:val="28"/>
          <w:szCs w:val="28"/>
          <w:lang w:val="en-US"/>
        </w:rPr>
        <w:t>ogy. –</w:t>
      </w:r>
      <w:r w:rsidRPr="0032148D">
        <w:rPr>
          <w:color w:val="000000" w:themeColor="text1"/>
          <w:sz w:val="28"/>
          <w:szCs w:val="28"/>
          <w:lang w:val="en-US"/>
        </w:rPr>
        <w:t xml:space="preserve"> 1982</w:t>
      </w:r>
      <w:r w:rsidR="00023D14" w:rsidRPr="0032148D">
        <w:rPr>
          <w:color w:val="000000" w:themeColor="text1"/>
          <w:sz w:val="28"/>
          <w:szCs w:val="28"/>
          <w:lang w:val="en-US"/>
        </w:rPr>
        <w:t>. – Vol.</w:t>
      </w:r>
      <w:r w:rsidRPr="0032148D">
        <w:rPr>
          <w:color w:val="000000" w:themeColor="text1"/>
          <w:sz w:val="28"/>
          <w:szCs w:val="28"/>
          <w:lang w:val="en-US"/>
        </w:rPr>
        <w:t xml:space="preserve"> 55</w:t>
      </w:r>
      <w:r w:rsidR="00023D14" w:rsidRPr="0032148D">
        <w:rPr>
          <w:color w:val="000000" w:themeColor="text1"/>
          <w:sz w:val="28"/>
          <w:szCs w:val="28"/>
          <w:lang w:val="en-US"/>
        </w:rPr>
        <w:t xml:space="preserve">. – P. </w:t>
      </w:r>
      <w:r w:rsidRPr="0032148D">
        <w:rPr>
          <w:color w:val="000000" w:themeColor="text1"/>
          <w:sz w:val="28"/>
          <w:szCs w:val="28"/>
          <w:lang w:val="en-US"/>
        </w:rPr>
        <w:t>1389</w:t>
      </w:r>
      <w:r w:rsidR="00023D14" w:rsidRPr="0032148D">
        <w:rPr>
          <w:color w:val="000000" w:themeColor="text1"/>
          <w:sz w:val="28"/>
          <w:szCs w:val="28"/>
          <w:lang w:val="en-US"/>
        </w:rPr>
        <w:t>-</w:t>
      </w:r>
      <w:r w:rsidRPr="0032148D">
        <w:rPr>
          <w:color w:val="000000" w:themeColor="text1"/>
          <w:sz w:val="28"/>
          <w:szCs w:val="28"/>
          <w:lang w:val="en-US"/>
        </w:rPr>
        <w:t>1402.</w:t>
      </w:r>
    </w:p>
    <w:p w14:paraId="6C1535E9" w14:textId="77777777" w:rsidR="002D0895" w:rsidRPr="0032148D" w:rsidRDefault="00BC5944" w:rsidP="002D0895">
      <w:pPr>
        <w:pStyle w:val="ac"/>
        <w:numPr>
          <w:ilvl w:val="0"/>
          <w:numId w:val="4"/>
        </w:numPr>
        <w:spacing w:before="100" w:beforeAutospacing="1" w:after="100" w:afterAutospacing="1" w:line="240" w:lineRule="auto"/>
        <w:ind w:left="0" w:firstLine="709"/>
        <w:jc w:val="both"/>
        <w:rPr>
          <w:color w:val="000000" w:themeColor="text1"/>
          <w:sz w:val="28"/>
          <w:szCs w:val="28"/>
          <w:shd w:val="clear" w:color="auto" w:fill="FFFFFF"/>
          <w:lang w:val="en-US"/>
        </w:rPr>
      </w:pPr>
      <w:r w:rsidRPr="0032148D">
        <w:rPr>
          <w:color w:val="000000" w:themeColor="text1"/>
          <w:sz w:val="28"/>
          <w:szCs w:val="28"/>
          <w:shd w:val="clear" w:color="auto" w:fill="FFFFFF"/>
          <w:lang w:val="en-US"/>
        </w:rPr>
        <w:t>Luo Z., Liu T., Wu Y., Yuan H., Qian G., Meng X., Cai J. Study on Epoxy Resin-Modified Asphalt Binders with Improved Low-Temperature Performance // Advances in Civil Engineering. – 2021. – 5513338.</w:t>
      </w:r>
    </w:p>
    <w:p w14:paraId="50F444CD" w14:textId="096BA91A" w:rsidR="002D0895" w:rsidRPr="0032148D" w:rsidRDefault="002D0895" w:rsidP="002D0895">
      <w:pPr>
        <w:pStyle w:val="ac"/>
        <w:numPr>
          <w:ilvl w:val="0"/>
          <w:numId w:val="4"/>
        </w:numPr>
        <w:spacing w:before="100" w:beforeAutospacing="1" w:after="100" w:afterAutospacing="1" w:line="240" w:lineRule="auto"/>
        <w:ind w:left="0" w:firstLine="709"/>
        <w:jc w:val="both"/>
        <w:rPr>
          <w:color w:val="000000" w:themeColor="text1"/>
          <w:sz w:val="28"/>
          <w:szCs w:val="28"/>
          <w:shd w:val="clear" w:color="auto" w:fill="FFFFFF"/>
        </w:rPr>
      </w:pPr>
      <w:proofErr w:type="spellStart"/>
      <w:r w:rsidRPr="0032148D">
        <w:rPr>
          <w:color w:val="000000" w:themeColor="text1"/>
          <w:sz w:val="28"/>
          <w:szCs w:val="28"/>
          <w:shd w:val="clear" w:color="auto" w:fill="FFFFFF"/>
          <w:lang w:val="en-US"/>
        </w:rPr>
        <w:t>Byzova</w:t>
      </w:r>
      <w:proofErr w:type="spellEnd"/>
      <w:r w:rsidRPr="0032148D">
        <w:rPr>
          <w:color w:val="000000" w:themeColor="text1"/>
          <w:sz w:val="28"/>
          <w:szCs w:val="28"/>
          <w:shd w:val="clear" w:color="auto" w:fill="FFFFFF"/>
          <w:lang w:val="en-US"/>
        </w:rPr>
        <w:t xml:space="preserve"> </w:t>
      </w:r>
      <w:proofErr w:type="spellStart"/>
      <w:r w:rsidRPr="0032148D">
        <w:rPr>
          <w:color w:val="000000" w:themeColor="text1"/>
          <w:sz w:val="28"/>
          <w:szCs w:val="28"/>
          <w:shd w:val="clear" w:color="auto" w:fill="FFFFFF"/>
          <w:lang w:val="en-US"/>
        </w:rPr>
        <w:t>Yu.S</w:t>
      </w:r>
      <w:proofErr w:type="spellEnd"/>
      <w:r w:rsidRPr="0032148D">
        <w:rPr>
          <w:color w:val="000000" w:themeColor="text1"/>
          <w:sz w:val="28"/>
          <w:szCs w:val="28"/>
          <w:shd w:val="clear" w:color="auto" w:fill="FFFFFF"/>
          <w:lang w:val="en-US"/>
        </w:rPr>
        <w:t xml:space="preserve">., </w:t>
      </w:r>
      <w:proofErr w:type="spellStart"/>
      <w:r w:rsidRPr="0032148D">
        <w:rPr>
          <w:color w:val="000000" w:themeColor="text1"/>
          <w:sz w:val="28"/>
          <w:szCs w:val="28"/>
          <w:shd w:val="clear" w:color="auto" w:fill="FFFFFF"/>
          <w:lang w:val="en-US"/>
        </w:rPr>
        <w:t>Surleva</w:t>
      </w:r>
      <w:proofErr w:type="spellEnd"/>
      <w:r w:rsidRPr="0032148D">
        <w:rPr>
          <w:color w:val="000000" w:themeColor="text1"/>
          <w:sz w:val="28"/>
          <w:szCs w:val="28"/>
          <w:shd w:val="clear" w:color="auto" w:fill="FFFFFF"/>
          <w:lang w:val="en-US"/>
        </w:rPr>
        <w:t xml:space="preserve"> A., </w:t>
      </w:r>
      <w:proofErr w:type="spellStart"/>
      <w:r w:rsidRPr="0032148D">
        <w:rPr>
          <w:color w:val="000000" w:themeColor="text1"/>
          <w:sz w:val="28"/>
          <w:szCs w:val="28"/>
          <w:shd w:val="clear" w:color="auto" w:fill="FFFFFF"/>
          <w:lang w:val="en-US"/>
        </w:rPr>
        <w:t>Dyuryagina</w:t>
      </w:r>
      <w:proofErr w:type="spellEnd"/>
      <w:r w:rsidRPr="0032148D">
        <w:rPr>
          <w:color w:val="000000" w:themeColor="text1"/>
          <w:sz w:val="28"/>
          <w:szCs w:val="28"/>
          <w:shd w:val="clear" w:color="auto" w:fill="FFFFFF"/>
          <w:lang w:val="en-US"/>
        </w:rPr>
        <w:t xml:space="preserve"> A.N., </w:t>
      </w:r>
      <w:proofErr w:type="spellStart"/>
      <w:r w:rsidRPr="0032148D">
        <w:rPr>
          <w:color w:val="000000" w:themeColor="text1"/>
          <w:sz w:val="28"/>
          <w:szCs w:val="28"/>
          <w:shd w:val="clear" w:color="auto" w:fill="FFFFFF"/>
          <w:lang w:val="en-US"/>
        </w:rPr>
        <w:t>Maldybayeva</w:t>
      </w:r>
      <w:proofErr w:type="spellEnd"/>
      <w:r w:rsidRPr="0032148D">
        <w:rPr>
          <w:color w:val="000000" w:themeColor="text1"/>
          <w:sz w:val="28"/>
          <w:szCs w:val="28"/>
          <w:shd w:val="clear" w:color="auto" w:fill="FFFFFF"/>
          <w:lang w:val="en-US"/>
        </w:rPr>
        <w:t xml:space="preserve"> D.N., </w:t>
      </w:r>
      <w:proofErr w:type="spellStart"/>
      <w:r w:rsidRPr="0032148D">
        <w:rPr>
          <w:color w:val="000000" w:themeColor="text1"/>
          <w:sz w:val="28"/>
          <w:szCs w:val="28"/>
          <w:shd w:val="clear" w:color="auto" w:fill="FFFFFF"/>
          <w:lang w:val="en-US"/>
        </w:rPr>
        <w:t>Ostrovnoy</w:t>
      </w:r>
      <w:proofErr w:type="spellEnd"/>
      <w:r w:rsidRPr="0032148D">
        <w:rPr>
          <w:color w:val="000000" w:themeColor="text1"/>
          <w:sz w:val="28"/>
          <w:szCs w:val="28"/>
          <w:shd w:val="clear" w:color="auto" w:fill="FFFFFF"/>
          <w:lang w:val="en-US"/>
        </w:rPr>
        <w:t xml:space="preserve"> K.A., </w:t>
      </w:r>
      <w:proofErr w:type="spellStart"/>
      <w:r w:rsidRPr="0032148D">
        <w:rPr>
          <w:color w:val="000000" w:themeColor="text1"/>
          <w:sz w:val="28"/>
          <w:szCs w:val="28"/>
          <w:shd w:val="clear" w:color="auto" w:fill="FFFFFF"/>
          <w:lang w:val="en-US"/>
        </w:rPr>
        <w:t>Savelyeva</w:t>
      </w:r>
      <w:proofErr w:type="spellEnd"/>
      <w:r w:rsidRPr="0032148D">
        <w:rPr>
          <w:color w:val="000000" w:themeColor="text1"/>
          <w:sz w:val="28"/>
          <w:szCs w:val="28"/>
          <w:shd w:val="clear" w:color="auto" w:fill="FFFFFF"/>
          <w:lang w:val="en-US"/>
        </w:rPr>
        <w:t xml:space="preserve"> P.O. Aspects of modification of bitumen-mineral compositions for road surfaces with polymers and surfactants. </w:t>
      </w:r>
      <w:r w:rsidRPr="0032148D">
        <w:rPr>
          <w:color w:val="000000" w:themeColor="text1"/>
          <w:sz w:val="28"/>
          <w:szCs w:val="28"/>
          <w:shd w:val="clear" w:color="auto" w:fill="FFFFFF"/>
        </w:rPr>
        <w:t>Международная научно-практическая конференция «Тенденции развития естественных и технических наук в современном мире»</w:t>
      </w:r>
      <w:r w:rsidRPr="0032148D">
        <w:rPr>
          <w:i/>
          <w:iCs/>
          <w:color w:val="000000" w:themeColor="text1"/>
          <w:sz w:val="28"/>
          <w:szCs w:val="28"/>
          <w:shd w:val="clear" w:color="auto" w:fill="FFFFFF"/>
        </w:rPr>
        <w:t xml:space="preserve">. – </w:t>
      </w:r>
      <w:r w:rsidRPr="0032148D">
        <w:rPr>
          <w:color w:val="000000" w:themeColor="text1"/>
          <w:sz w:val="28"/>
          <w:szCs w:val="28"/>
          <w:shd w:val="clear" w:color="auto" w:fill="FFFFFF"/>
        </w:rPr>
        <w:t>Петропавловск. – 2022. - с.188-193.</w:t>
      </w:r>
    </w:p>
    <w:p w14:paraId="6F686B83" w14:textId="1B402903"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shd w:val="clear" w:color="auto" w:fill="FFFFFF"/>
          <w:lang w:val="en-US"/>
        </w:rPr>
      </w:pPr>
      <w:proofErr w:type="spellStart"/>
      <w:r w:rsidRPr="0032148D">
        <w:rPr>
          <w:color w:val="000000" w:themeColor="text1"/>
          <w:sz w:val="28"/>
          <w:szCs w:val="28"/>
          <w:lang w:val="en-US"/>
        </w:rPr>
        <w:t>Boutevin</w:t>
      </w:r>
      <w:proofErr w:type="spellEnd"/>
      <w:r w:rsidRPr="0032148D">
        <w:rPr>
          <w:color w:val="000000" w:themeColor="text1"/>
          <w:sz w:val="28"/>
          <w:szCs w:val="28"/>
          <w:lang w:val="en-US"/>
        </w:rPr>
        <w:t xml:space="preserve"> B.</w:t>
      </w:r>
      <w:r w:rsidR="00BC5944" w:rsidRPr="0032148D">
        <w:rPr>
          <w:color w:val="000000" w:themeColor="text1"/>
          <w:sz w:val="28"/>
          <w:szCs w:val="28"/>
          <w:lang w:val="en-US"/>
        </w:rPr>
        <w:t xml:space="preserve">, </w:t>
      </w:r>
      <w:proofErr w:type="spellStart"/>
      <w:r w:rsidRPr="0032148D">
        <w:rPr>
          <w:color w:val="000000" w:themeColor="text1"/>
          <w:sz w:val="28"/>
          <w:szCs w:val="28"/>
          <w:lang w:val="en-US"/>
        </w:rPr>
        <w:t>Pietrasanta</w:t>
      </w:r>
      <w:proofErr w:type="spellEnd"/>
      <w:r w:rsidRPr="0032148D">
        <w:rPr>
          <w:color w:val="000000" w:themeColor="text1"/>
          <w:sz w:val="28"/>
          <w:szCs w:val="28"/>
          <w:lang w:val="en-US"/>
        </w:rPr>
        <w:t xml:space="preserve"> Y.</w:t>
      </w:r>
      <w:r w:rsidR="00BC5944" w:rsidRPr="0032148D">
        <w:rPr>
          <w:color w:val="000000" w:themeColor="text1"/>
          <w:sz w:val="28"/>
          <w:szCs w:val="28"/>
          <w:lang w:val="en-US"/>
        </w:rPr>
        <w:t>,</w:t>
      </w:r>
      <w:r w:rsidRPr="0032148D">
        <w:rPr>
          <w:color w:val="000000" w:themeColor="text1"/>
          <w:sz w:val="28"/>
          <w:szCs w:val="28"/>
          <w:lang w:val="en-US"/>
        </w:rPr>
        <w:t xml:space="preserve"> Robin J.J. Bitumen-Polymer Blends for Coatings Applied to Roads and Public Constructions</w:t>
      </w:r>
      <w:r w:rsidR="00BC5944" w:rsidRPr="0032148D">
        <w:rPr>
          <w:color w:val="000000" w:themeColor="text1"/>
          <w:sz w:val="28"/>
          <w:szCs w:val="28"/>
          <w:lang w:val="en-US"/>
        </w:rPr>
        <w:t xml:space="preserve"> //</w:t>
      </w:r>
      <w:r w:rsidRPr="0032148D">
        <w:rPr>
          <w:color w:val="000000" w:themeColor="text1"/>
          <w:sz w:val="28"/>
          <w:szCs w:val="28"/>
          <w:lang w:val="en-US"/>
        </w:rPr>
        <w:t xml:space="preserve"> Prog</w:t>
      </w:r>
      <w:r w:rsidR="00BC5944" w:rsidRPr="0032148D">
        <w:rPr>
          <w:color w:val="000000" w:themeColor="text1"/>
          <w:sz w:val="28"/>
          <w:szCs w:val="28"/>
          <w:lang w:val="en-US"/>
        </w:rPr>
        <w:t xml:space="preserve">ress in </w:t>
      </w:r>
      <w:r w:rsidRPr="0032148D">
        <w:rPr>
          <w:color w:val="000000" w:themeColor="text1"/>
          <w:sz w:val="28"/>
          <w:szCs w:val="28"/>
          <w:lang w:val="en-US"/>
        </w:rPr>
        <w:t>Org</w:t>
      </w:r>
      <w:r w:rsidR="00BC5944" w:rsidRPr="0032148D">
        <w:rPr>
          <w:color w:val="000000" w:themeColor="text1"/>
          <w:sz w:val="28"/>
          <w:szCs w:val="28"/>
          <w:lang w:val="en-US"/>
        </w:rPr>
        <w:t>anic</w:t>
      </w:r>
      <w:r w:rsidRPr="0032148D">
        <w:rPr>
          <w:color w:val="000000" w:themeColor="text1"/>
          <w:sz w:val="28"/>
          <w:szCs w:val="28"/>
          <w:lang w:val="en-US"/>
        </w:rPr>
        <w:t xml:space="preserve"> Coat</w:t>
      </w:r>
      <w:r w:rsidR="00BC5944" w:rsidRPr="0032148D">
        <w:rPr>
          <w:color w:val="000000" w:themeColor="text1"/>
          <w:sz w:val="28"/>
          <w:szCs w:val="28"/>
          <w:lang w:val="en-US"/>
        </w:rPr>
        <w:t>ings. –</w:t>
      </w:r>
      <w:r w:rsidRPr="0032148D">
        <w:rPr>
          <w:color w:val="000000" w:themeColor="text1"/>
          <w:sz w:val="28"/>
          <w:szCs w:val="28"/>
          <w:lang w:val="en-US"/>
        </w:rPr>
        <w:t xml:space="preserve"> 1989</w:t>
      </w:r>
      <w:r w:rsidR="00BC5944" w:rsidRPr="0032148D">
        <w:rPr>
          <w:color w:val="000000" w:themeColor="text1"/>
          <w:sz w:val="28"/>
          <w:szCs w:val="28"/>
          <w:lang w:val="en-US"/>
        </w:rPr>
        <w:t>. – Vol.</w:t>
      </w:r>
      <w:r w:rsidRPr="0032148D">
        <w:rPr>
          <w:color w:val="000000" w:themeColor="text1"/>
          <w:sz w:val="28"/>
          <w:szCs w:val="28"/>
          <w:lang w:val="en-US"/>
        </w:rPr>
        <w:t xml:space="preserve"> 17</w:t>
      </w:r>
      <w:r w:rsidR="00BC5944" w:rsidRPr="0032148D">
        <w:rPr>
          <w:color w:val="000000" w:themeColor="text1"/>
          <w:sz w:val="28"/>
          <w:szCs w:val="28"/>
          <w:lang w:val="en-US"/>
        </w:rPr>
        <w:t>. – P.</w:t>
      </w:r>
      <w:r w:rsidRPr="0032148D">
        <w:rPr>
          <w:color w:val="000000" w:themeColor="text1"/>
          <w:sz w:val="28"/>
          <w:szCs w:val="28"/>
          <w:lang w:val="en-US"/>
        </w:rPr>
        <w:t xml:space="preserve"> 221</w:t>
      </w:r>
      <w:r w:rsidR="00BC5944" w:rsidRPr="0032148D">
        <w:rPr>
          <w:color w:val="000000" w:themeColor="text1"/>
          <w:sz w:val="28"/>
          <w:szCs w:val="28"/>
          <w:lang w:val="en-US"/>
        </w:rPr>
        <w:t>-</w:t>
      </w:r>
      <w:r w:rsidRPr="0032148D">
        <w:rPr>
          <w:color w:val="000000" w:themeColor="text1"/>
          <w:sz w:val="28"/>
          <w:szCs w:val="28"/>
          <w:lang w:val="en-US"/>
        </w:rPr>
        <w:t>249.</w:t>
      </w:r>
    </w:p>
    <w:p w14:paraId="101624F5" w14:textId="77777777" w:rsidR="00325138" w:rsidRPr="0032148D" w:rsidRDefault="00451E2E" w:rsidP="00325138">
      <w:pPr>
        <w:pStyle w:val="ac"/>
        <w:numPr>
          <w:ilvl w:val="0"/>
          <w:numId w:val="4"/>
        </w:numPr>
        <w:spacing w:before="100" w:beforeAutospacing="1" w:after="100" w:afterAutospacing="1" w:line="240" w:lineRule="auto"/>
        <w:ind w:left="0" w:firstLine="709"/>
        <w:jc w:val="both"/>
        <w:rPr>
          <w:color w:val="000000" w:themeColor="text1"/>
          <w:sz w:val="28"/>
          <w:szCs w:val="28"/>
          <w:shd w:val="clear" w:color="auto" w:fill="FFFFFF"/>
          <w:lang w:val="en-US"/>
        </w:rPr>
      </w:pPr>
      <w:proofErr w:type="spellStart"/>
      <w:r w:rsidRPr="0032148D">
        <w:rPr>
          <w:color w:val="000000" w:themeColor="text1"/>
          <w:sz w:val="28"/>
          <w:szCs w:val="28"/>
          <w:lang w:val="en-US"/>
        </w:rPr>
        <w:t>Polacco</w:t>
      </w:r>
      <w:proofErr w:type="spellEnd"/>
      <w:r w:rsidRPr="0032148D">
        <w:rPr>
          <w:color w:val="000000" w:themeColor="text1"/>
          <w:sz w:val="28"/>
          <w:szCs w:val="28"/>
          <w:lang w:val="en-US"/>
        </w:rPr>
        <w:t xml:space="preserve"> G.</w:t>
      </w:r>
      <w:r w:rsidR="00741B04"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Stastna</w:t>
      </w:r>
      <w:proofErr w:type="spellEnd"/>
      <w:r w:rsidRPr="0032148D">
        <w:rPr>
          <w:color w:val="000000" w:themeColor="text1"/>
          <w:sz w:val="28"/>
          <w:szCs w:val="28"/>
          <w:lang w:val="en-US"/>
        </w:rPr>
        <w:t xml:space="preserve"> J.</w:t>
      </w:r>
      <w:r w:rsidR="00741B04" w:rsidRPr="0032148D">
        <w:rPr>
          <w:color w:val="000000" w:themeColor="text1"/>
          <w:sz w:val="28"/>
          <w:szCs w:val="28"/>
          <w:lang w:val="en-US"/>
        </w:rPr>
        <w:t>,</w:t>
      </w:r>
      <w:r w:rsidRPr="0032148D">
        <w:rPr>
          <w:color w:val="000000" w:themeColor="text1"/>
          <w:sz w:val="28"/>
          <w:szCs w:val="28"/>
          <w:lang w:val="en-US"/>
        </w:rPr>
        <w:t xml:space="preserve"> Biondi D.</w:t>
      </w:r>
      <w:r w:rsidR="00741B04"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Zanzotto</w:t>
      </w:r>
      <w:proofErr w:type="spellEnd"/>
      <w:r w:rsidRPr="0032148D">
        <w:rPr>
          <w:color w:val="000000" w:themeColor="text1"/>
          <w:sz w:val="28"/>
          <w:szCs w:val="28"/>
          <w:lang w:val="en-US"/>
        </w:rPr>
        <w:t xml:space="preserve"> L. Relation Between Polymer Architecture and Nonlinear Viscoelastic </w:t>
      </w:r>
      <w:proofErr w:type="spellStart"/>
      <w:r w:rsidRPr="0032148D">
        <w:rPr>
          <w:color w:val="000000" w:themeColor="text1"/>
          <w:sz w:val="28"/>
          <w:szCs w:val="28"/>
          <w:lang w:val="en-US"/>
        </w:rPr>
        <w:t>Behaviour</w:t>
      </w:r>
      <w:proofErr w:type="spellEnd"/>
      <w:r w:rsidRPr="0032148D">
        <w:rPr>
          <w:color w:val="000000" w:themeColor="text1"/>
          <w:sz w:val="28"/>
          <w:szCs w:val="28"/>
          <w:lang w:val="en-US"/>
        </w:rPr>
        <w:t xml:space="preserve"> of Modified Asphalts</w:t>
      </w:r>
      <w:r w:rsidR="00741B04" w:rsidRPr="0032148D">
        <w:rPr>
          <w:color w:val="000000" w:themeColor="text1"/>
          <w:sz w:val="28"/>
          <w:szCs w:val="28"/>
          <w:lang w:val="en-US"/>
        </w:rPr>
        <w:t xml:space="preserve"> //</w:t>
      </w:r>
      <w:r w:rsidRPr="0032148D">
        <w:rPr>
          <w:color w:val="000000" w:themeColor="text1"/>
          <w:sz w:val="28"/>
          <w:szCs w:val="28"/>
          <w:lang w:val="en-US"/>
        </w:rPr>
        <w:t xml:space="preserve"> Curr</w:t>
      </w:r>
      <w:r w:rsidR="00741B04" w:rsidRPr="0032148D">
        <w:rPr>
          <w:color w:val="000000" w:themeColor="text1"/>
          <w:sz w:val="28"/>
          <w:szCs w:val="28"/>
          <w:lang w:val="en-US"/>
        </w:rPr>
        <w:t>e</w:t>
      </w:r>
      <w:r w:rsidR="00D97FD5" w:rsidRPr="0032148D">
        <w:rPr>
          <w:color w:val="000000" w:themeColor="text1"/>
          <w:sz w:val="28"/>
          <w:szCs w:val="28"/>
          <w:lang w:val="en-US"/>
        </w:rPr>
        <w:t>nt</w:t>
      </w:r>
      <w:r w:rsidRPr="0032148D">
        <w:rPr>
          <w:color w:val="000000" w:themeColor="text1"/>
          <w:sz w:val="28"/>
          <w:szCs w:val="28"/>
          <w:lang w:val="en-US"/>
        </w:rPr>
        <w:t xml:space="preserve"> Opin</w:t>
      </w:r>
      <w:r w:rsidR="00D97FD5" w:rsidRPr="0032148D">
        <w:rPr>
          <w:color w:val="000000" w:themeColor="text1"/>
          <w:sz w:val="28"/>
          <w:szCs w:val="28"/>
          <w:lang w:val="en-US"/>
        </w:rPr>
        <w:t>ion in</w:t>
      </w:r>
      <w:r w:rsidRPr="0032148D">
        <w:rPr>
          <w:color w:val="000000" w:themeColor="text1"/>
          <w:sz w:val="28"/>
          <w:szCs w:val="28"/>
          <w:lang w:val="en-US"/>
        </w:rPr>
        <w:t xml:space="preserve"> Colloid Interface Sci</w:t>
      </w:r>
      <w:r w:rsidR="00D97FD5" w:rsidRPr="0032148D">
        <w:rPr>
          <w:color w:val="000000" w:themeColor="text1"/>
          <w:sz w:val="28"/>
          <w:szCs w:val="28"/>
          <w:lang w:val="en-US"/>
        </w:rPr>
        <w:t>ence. –</w:t>
      </w:r>
      <w:r w:rsidRPr="0032148D">
        <w:rPr>
          <w:color w:val="000000" w:themeColor="text1"/>
          <w:sz w:val="28"/>
          <w:szCs w:val="28"/>
          <w:lang w:val="en-US"/>
        </w:rPr>
        <w:t xml:space="preserve"> 2006</w:t>
      </w:r>
      <w:r w:rsidR="00D97FD5" w:rsidRPr="0032148D">
        <w:rPr>
          <w:color w:val="000000" w:themeColor="text1"/>
          <w:sz w:val="28"/>
          <w:szCs w:val="28"/>
          <w:lang w:val="en-US"/>
        </w:rPr>
        <w:t>. – Vol.</w:t>
      </w:r>
      <w:r w:rsidRPr="0032148D">
        <w:rPr>
          <w:color w:val="000000" w:themeColor="text1"/>
          <w:sz w:val="28"/>
          <w:szCs w:val="28"/>
          <w:lang w:val="en-US"/>
        </w:rPr>
        <w:t xml:space="preserve"> 11</w:t>
      </w:r>
      <w:r w:rsidR="00D97FD5" w:rsidRPr="0032148D">
        <w:rPr>
          <w:color w:val="000000" w:themeColor="text1"/>
          <w:sz w:val="28"/>
          <w:szCs w:val="28"/>
          <w:lang w:val="en-US"/>
        </w:rPr>
        <w:t>. – P.</w:t>
      </w:r>
      <w:r w:rsidRPr="0032148D">
        <w:rPr>
          <w:color w:val="000000" w:themeColor="text1"/>
          <w:sz w:val="28"/>
          <w:szCs w:val="28"/>
          <w:lang w:val="en-US"/>
        </w:rPr>
        <w:t xml:space="preserve"> 230</w:t>
      </w:r>
      <w:r w:rsidR="00D97FD5" w:rsidRPr="0032148D">
        <w:rPr>
          <w:color w:val="000000" w:themeColor="text1"/>
          <w:sz w:val="28"/>
          <w:szCs w:val="28"/>
          <w:lang w:val="en-US"/>
        </w:rPr>
        <w:t>-</w:t>
      </w:r>
      <w:r w:rsidRPr="0032148D">
        <w:rPr>
          <w:color w:val="000000" w:themeColor="text1"/>
          <w:sz w:val="28"/>
          <w:szCs w:val="28"/>
          <w:lang w:val="en-US"/>
        </w:rPr>
        <w:t xml:space="preserve">245. </w:t>
      </w:r>
    </w:p>
    <w:p w14:paraId="793326D6" w14:textId="5C989E51" w:rsidR="00325138" w:rsidRPr="0032148D" w:rsidRDefault="00325138" w:rsidP="00325138">
      <w:pPr>
        <w:pStyle w:val="ac"/>
        <w:numPr>
          <w:ilvl w:val="0"/>
          <w:numId w:val="4"/>
        </w:numPr>
        <w:spacing w:before="100" w:beforeAutospacing="1" w:after="100" w:afterAutospacing="1" w:line="240" w:lineRule="auto"/>
        <w:ind w:left="0" w:firstLine="709"/>
        <w:jc w:val="both"/>
        <w:rPr>
          <w:color w:val="000000" w:themeColor="text1"/>
          <w:sz w:val="28"/>
          <w:szCs w:val="28"/>
          <w:shd w:val="clear" w:color="auto" w:fill="FFFFFF"/>
        </w:rPr>
      </w:pPr>
      <w:r w:rsidRPr="0032148D">
        <w:rPr>
          <w:color w:val="000000" w:themeColor="text1"/>
          <w:sz w:val="28"/>
          <w:szCs w:val="28"/>
          <w:shd w:val="clear" w:color="auto" w:fill="FFFFFF"/>
        </w:rPr>
        <w:t xml:space="preserve">Бызова Ю.С., Дюрягина А. Н., Сурлева А.Р., Малдыбаева Д.Н., </w:t>
      </w:r>
      <w:proofErr w:type="spellStart"/>
      <w:r w:rsidRPr="0032148D">
        <w:rPr>
          <w:color w:val="000000" w:themeColor="text1"/>
          <w:sz w:val="28"/>
          <w:szCs w:val="28"/>
          <w:shd w:val="clear" w:color="auto" w:fill="FFFFFF"/>
        </w:rPr>
        <w:t>Тарунин</w:t>
      </w:r>
      <w:proofErr w:type="spellEnd"/>
      <w:r w:rsidRPr="0032148D">
        <w:rPr>
          <w:color w:val="000000" w:themeColor="text1"/>
          <w:sz w:val="28"/>
          <w:szCs w:val="28"/>
          <w:shd w:val="clear" w:color="auto" w:fill="FFFFFF"/>
        </w:rPr>
        <w:t xml:space="preserve"> Р.А. Аспекты улучшения </w:t>
      </w:r>
      <w:proofErr w:type="gramStart"/>
      <w:r w:rsidRPr="0032148D">
        <w:rPr>
          <w:color w:val="000000" w:themeColor="text1"/>
          <w:sz w:val="28"/>
          <w:szCs w:val="28"/>
          <w:shd w:val="clear" w:color="auto" w:fill="FFFFFF"/>
        </w:rPr>
        <w:t>качества битумного</w:t>
      </w:r>
      <w:proofErr w:type="gramEnd"/>
      <w:r w:rsidRPr="0032148D">
        <w:rPr>
          <w:color w:val="000000" w:themeColor="text1"/>
          <w:sz w:val="28"/>
          <w:szCs w:val="28"/>
          <w:shd w:val="clear" w:color="auto" w:fill="FFFFFF"/>
        </w:rPr>
        <w:t xml:space="preserve"> вяжущего для асфальтобетонных покрытий путем модифицирования различными </w:t>
      </w:r>
      <w:proofErr w:type="spellStart"/>
      <w:r w:rsidRPr="0032148D">
        <w:rPr>
          <w:color w:val="000000" w:themeColor="text1"/>
          <w:sz w:val="28"/>
          <w:szCs w:val="28"/>
          <w:shd w:val="clear" w:color="auto" w:fill="FFFFFF"/>
        </w:rPr>
        <w:t>аддитивами</w:t>
      </w:r>
      <w:proofErr w:type="spellEnd"/>
      <w:r w:rsidRPr="0032148D">
        <w:rPr>
          <w:color w:val="000000" w:themeColor="text1"/>
          <w:sz w:val="28"/>
          <w:szCs w:val="28"/>
          <w:shd w:val="clear" w:color="auto" w:fill="FFFFFF"/>
        </w:rPr>
        <w:t xml:space="preserve"> // XI Международная научно-практическая конференция «Актуальные проблемы математики и естественных наук». – Петропавловск. – 2023. – с. 35-38. </w:t>
      </w:r>
    </w:p>
    <w:p w14:paraId="657EE99B" w14:textId="6BC0FB61"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Jiang Z.</w:t>
      </w:r>
      <w:r w:rsidR="0029643A"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Easa</w:t>
      </w:r>
      <w:proofErr w:type="spellEnd"/>
      <w:r w:rsidRPr="0032148D">
        <w:rPr>
          <w:color w:val="000000" w:themeColor="text1"/>
          <w:sz w:val="28"/>
          <w:szCs w:val="28"/>
          <w:lang w:val="en-US"/>
        </w:rPr>
        <w:t xml:space="preserve"> S.</w:t>
      </w:r>
      <w:r w:rsidR="0029643A" w:rsidRPr="0032148D">
        <w:rPr>
          <w:color w:val="000000" w:themeColor="text1"/>
          <w:sz w:val="28"/>
          <w:szCs w:val="28"/>
          <w:lang w:val="en-US"/>
        </w:rPr>
        <w:t>,</w:t>
      </w:r>
      <w:r w:rsidRPr="0032148D">
        <w:rPr>
          <w:color w:val="000000" w:themeColor="text1"/>
          <w:sz w:val="28"/>
          <w:szCs w:val="28"/>
          <w:lang w:val="en-US"/>
        </w:rPr>
        <w:t xml:space="preserve"> Hu C.</w:t>
      </w:r>
      <w:r w:rsidR="0029643A" w:rsidRPr="0032148D">
        <w:rPr>
          <w:color w:val="000000" w:themeColor="text1"/>
          <w:sz w:val="28"/>
          <w:szCs w:val="28"/>
          <w:lang w:val="en-US"/>
        </w:rPr>
        <w:t xml:space="preserve">, </w:t>
      </w:r>
      <w:r w:rsidRPr="0032148D">
        <w:rPr>
          <w:color w:val="000000" w:themeColor="text1"/>
          <w:sz w:val="28"/>
          <w:szCs w:val="28"/>
          <w:lang w:val="en-US"/>
        </w:rPr>
        <w:t xml:space="preserve">Zheng X. Evaluation of new aspect of styrene-butadiene-styrene modified </w:t>
      </w:r>
      <w:proofErr w:type="spellStart"/>
      <w:r w:rsidRPr="0032148D">
        <w:rPr>
          <w:color w:val="000000" w:themeColor="text1"/>
          <w:sz w:val="28"/>
          <w:szCs w:val="28"/>
          <w:lang w:val="en-US"/>
        </w:rPr>
        <w:t>bitumens</w:t>
      </w:r>
      <w:proofErr w:type="spellEnd"/>
      <w:r w:rsidRPr="0032148D">
        <w:rPr>
          <w:color w:val="000000" w:themeColor="text1"/>
          <w:sz w:val="28"/>
          <w:szCs w:val="28"/>
          <w:lang w:val="en-US"/>
        </w:rPr>
        <w:t>: Damping property and mechanism</w:t>
      </w:r>
      <w:r w:rsidR="0029643A" w:rsidRPr="0032148D">
        <w:rPr>
          <w:color w:val="000000" w:themeColor="text1"/>
          <w:sz w:val="28"/>
          <w:szCs w:val="28"/>
          <w:lang w:val="en-US"/>
        </w:rPr>
        <w:t xml:space="preserve"> // Construction and Building Materials</w:t>
      </w:r>
      <w:r w:rsidRPr="0032148D">
        <w:rPr>
          <w:i/>
          <w:iCs/>
          <w:color w:val="000000" w:themeColor="text1"/>
          <w:sz w:val="28"/>
          <w:szCs w:val="28"/>
          <w:lang w:val="en-US"/>
        </w:rPr>
        <w:t xml:space="preserve">. </w:t>
      </w:r>
      <w:r w:rsidR="0029643A" w:rsidRPr="0032148D">
        <w:rPr>
          <w:i/>
          <w:iCs/>
          <w:color w:val="000000" w:themeColor="text1"/>
          <w:sz w:val="28"/>
          <w:szCs w:val="28"/>
          <w:lang w:val="en-US"/>
        </w:rPr>
        <w:t xml:space="preserve">– </w:t>
      </w:r>
      <w:r w:rsidRPr="0032148D">
        <w:rPr>
          <w:color w:val="000000" w:themeColor="text1"/>
          <w:sz w:val="28"/>
          <w:szCs w:val="28"/>
          <w:lang w:val="en-US"/>
        </w:rPr>
        <w:t>2020</w:t>
      </w:r>
      <w:r w:rsidR="0029643A" w:rsidRPr="0032148D">
        <w:rPr>
          <w:color w:val="000000" w:themeColor="text1"/>
          <w:sz w:val="28"/>
          <w:szCs w:val="28"/>
          <w:lang w:val="en-US"/>
        </w:rPr>
        <w:t>. -Vol.</w:t>
      </w:r>
      <w:r w:rsidRPr="0032148D">
        <w:rPr>
          <w:color w:val="000000" w:themeColor="text1"/>
          <w:sz w:val="28"/>
          <w:szCs w:val="28"/>
          <w:lang w:val="en-US"/>
        </w:rPr>
        <w:t xml:space="preserve"> 242</w:t>
      </w:r>
      <w:r w:rsidR="0029643A" w:rsidRPr="0032148D">
        <w:rPr>
          <w:color w:val="000000" w:themeColor="text1"/>
          <w:sz w:val="28"/>
          <w:szCs w:val="28"/>
          <w:lang w:val="en-US"/>
        </w:rPr>
        <w:t>. –</w:t>
      </w:r>
      <w:r w:rsidRPr="0032148D">
        <w:rPr>
          <w:color w:val="000000" w:themeColor="text1"/>
          <w:sz w:val="28"/>
          <w:szCs w:val="28"/>
          <w:lang w:val="en-US"/>
        </w:rPr>
        <w:t xml:space="preserve"> 118185</w:t>
      </w:r>
      <w:r w:rsidR="00F31794" w:rsidRPr="0032148D">
        <w:rPr>
          <w:color w:val="000000" w:themeColor="text1"/>
          <w:sz w:val="28"/>
          <w:szCs w:val="28"/>
          <w:lang w:val="en-US"/>
        </w:rPr>
        <w:t>.</w:t>
      </w:r>
      <w:r w:rsidRPr="0032148D">
        <w:rPr>
          <w:color w:val="000000" w:themeColor="text1"/>
          <w:sz w:val="28"/>
          <w:szCs w:val="28"/>
          <w:lang w:val="en-US"/>
        </w:rPr>
        <w:t xml:space="preserve"> </w:t>
      </w:r>
    </w:p>
    <w:p w14:paraId="50D4BCBE" w14:textId="45B018DA"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Soudani</w:t>
      </w:r>
      <w:proofErr w:type="spellEnd"/>
      <w:r w:rsidRPr="0032148D">
        <w:rPr>
          <w:color w:val="000000" w:themeColor="text1"/>
          <w:sz w:val="28"/>
          <w:szCs w:val="28"/>
          <w:lang w:val="en-US"/>
        </w:rPr>
        <w:t xml:space="preserve"> K.</w:t>
      </w:r>
      <w:r w:rsidR="001E3597"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Cerezo</w:t>
      </w:r>
      <w:proofErr w:type="spellEnd"/>
      <w:r w:rsidRPr="0032148D">
        <w:rPr>
          <w:color w:val="000000" w:themeColor="text1"/>
          <w:sz w:val="28"/>
          <w:szCs w:val="28"/>
          <w:lang w:val="en-US"/>
        </w:rPr>
        <w:t xml:space="preserve"> V.</w:t>
      </w:r>
      <w:r w:rsidR="001E3597" w:rsidRPr="0032148D">
        <w:rPr>
          <w:color w:val="000000" w:themeColor="text1"/>
          <w:sz w:val="28"/>
          <w:szCs w:val="28"/>
          <w:lang w:val="en-US"/>
        </w:rPr>
        <w:t>,</w:t>
      </w:r>
      <w:r w:rsidRPr="0032148D">
        <w:rPr>
          <w:color w:val="000000" w:themeColor="text1"/>
          <w:sz w:val="28"/>
          <w:szCs w:val="28"/>
          <w:lang w:val="en-US"/>
        </w:rPr>
        <w:t xml:space="preserve"> Haddadi S. Rheological characterization of bitumen modified with waste nitrile rubber (NBR)</w:t>
      </w:r>
      <w:r w:rsidR="00033826" w:rsidRPr="0032148D">
        <w:rPr>
          <w:color w:val="000000" w:themeColor="text1"/>
          <w:sz w:val="28"/>
          <w:szCs w:val="28"/>
          <w:lang w:val="en-US"/>
        </w:rPr>
        <w:t xml:space="preserve"> // </w:t>
      </w:r>
      <w:r w:rsidR="001E3597" w:rsidRPr="0032148D">
        <w:rPr>
          <w:color w:val="000000" w:themeColor="text1"/>
          <w:sz w:val="28"/>
          <w:szCs w:val="28"/>
          <w:lang w:val="en-US"/>
        </w:rPr>
        <w:t>Construction and Building Materials</w:t>
      </w:r>
      <w:r w:rsidRPr="0032148D">
        <w:rPr>
          <w:i/>
          <w:iCs/>
          <w:color w:val="000000" w:themeColor="text1"/>
          <w:sz w:val="28"/>
          <w:szCs w:val="28"/>
          <w:lang w:val="en-US"/>
        </w:rPr>
        <w:t xml:space="preserve">. </w:t>
      </w:r>
      <w:r w:rsidR="001E3597" w:rsidRPr="0032148D">
        <w:rPr>
          <w:i/>
          <w:iCs/>
          <w:color w:val="000000" w:themeColor="text1"/>
          <w:sz w:val="28"/>
          <w:szCs w:val="28"/>
          <w:lang w:val="en-US"/>
        </w:rPr>
        <w:t xml:space="preserve">– </w:t>
      </w:r>
      <w:r w:rsidRPr="0032148D">
        <w:rPr>
          <w:color w:val="000000" w:themeColor="text1"/>
          <w:sz w:val="28"/>
          <w:szCs w:val="28"/>
          <w:lang w:val="en-US"/>
        </w:rPr>
        <w:t>2016</w:t>
      </w:r>
      <w:r w:rsidR="001E3597" w:rsidRPr="0032148D">
        <w:rPr>
          <w:color w:val="000000" w:themeColor="text1"/>
          <w:sz w:val="28"/>
          <w:szCs w:val="28"/>
          <w:lang w:val="en-US"/>
        </w:rPr>
        <w:t xml:space="preserve">. – Vol. </w:t>
      </w:r>
      <w:r w:rsidRPr="0032148D">
        <w:rPr>
          <w:color w:val="000000" w:themeColor="text1"/>
          <w:sz w:val="28"/>
          <w:szCs w:val="28"/>
          <w:lang w:val="en-US"/>
        </w:rPr>
        <w:t>104</w:t>
      </w:r>
      <w:r w:rsidR="001E3597" w:rsidRPr="0032148D">
        <w:rPr>
          <w:color w:val="000000" w:themeColor="text1"/>
          <w:sz w:val="28"/>
          <w:szCs w:val="28"/>
          <w:lang w:val="en-US"/>
        </w:rPr>
        <w:t>. – P.</w:t>
      </w:r>
      <w:r w:rsidRPr="0032148D">
        <w:rPr>
          <w:color w:val="000000" w:themeColor="text1"/>
          <w:sz w:val="28"/>
          <w:szCs w:val="28"/>
          <w:lang w:val="en-US"/>
        </w:rPr>
        <w:t xml:space="preserve"> 126</w:t>
      </w:r>
      <w:r w:rsidR="001E3597" w:rsidRPr="0032148D">
        <w:rPr>
          <w:color w:val="000000" w:themeColor="text1"/>
          <w:sz w:val="28"/>
          <w:szCs w:val="28"/>
          <w:lang w:val="en-US"/>
        </w:rPr>
        <w:t>-</w:t>
      </w:r>
      <w:r w:rsidRPr="0032148D">
        <w:rPr>
          <w:color w:val="000000" w:themeColor="text1"/>
          <w:sz w:val="28"/>
          <w:szCs w:val="28"/>
          <w:lang w:val="en-US"/>
        </w:rPr>
        <w:t xml:space="preserve">133. </w:t>
      </w:r>
    </w:p>
    <w:p w14:paraId="0C59B246" w14:textId="7F9CEAE3"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Brovelli</w:t>
      </w:r>
      <w:proofErr w:type="spellEnd"/>
      <w:r w:rsidRPr="0032148D">
        <w:rPr>
          <w:color w:val="000000" w:themeColor="text1"/>
          <w:sz w:val="28"/>
          <w:szCs w:val="28"/>
          <w:lang w:val="en-US"/>
        </w:rPr>
        <w:t xml:space="preserve"> C.</w:t>
      </w:r>
      <w:r w:rsidR="00033826"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Hilliou</w:t>
      </w:r>
      <w:proofErr w:type="spellEnd"/>
      <w:r w:rsidRPr="0032148D">
        <w:rPr>
          <w:color w:val="000000" w:themeColor="text1"/>
          <w:sz w:val="28"/>
          <w:szCs w:val="28"/>
          <w:lang w:val="en-US"/>
        </w:rPr>
        <w:t xml:space="preserve"> L.</w:t>
      </w:r>
      <w:r w:rsidR="00033826"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Hemar</w:t>
      </w:r>
      <w:proofErr w:type="spellEnd"/>
      <w:r w:rsidRPr="0032148D">
        <w:rPr>
          <w:color w:val="000000" w:themeColor="text1"/>
          <w:sz w:val="28"/>
          <w:szCs w:val="28"/>
          <w:lang w:val="en-US"/>
        </w:rPr>
        <w:t xml:space="preserve"> Y.</w:t>
      </w:r>
      <w:r w:rsidR="00033826" w:rsidRPr="0032148D">
        <w:rPr>
          <w:color w:val="000000" w:themeColor="text1"/>
          <w:sz w:val="28"/>
          <w:szCs w:val="28"/>
          <w:lang w:val="en-US"/>
        </w:rPr>
        <w:t>,</w:t>
      </w:r>
      <w:r w:rsidRPr="0032148D">
        <w:rPr>
          <w:color w:val="000000" w:themeColor="text1"/>
          <w:sz w:val="28"/>
          <w:szCs w:val="28"/>
          <w:lang w:val="en-US"/>
        </w:rPr>
        <w:t xml:space="preserve"> Pais</w:t>
      </w:r>
      <w:r w:rsidR="00033826" w:rsidRPr="0032148D">
        <w:rPr>
          <w:color w:val="000000" w:themeColor="text1"/>
          <w:sz w:val="28"/>
          <w:szCs w:val="28"/>
          <w:lang w:val="en-US"/>
        </w:rPr>
        <w:t xml:space="preserve"> </w:t>
      </w:r>
      <w:r w:rsidRPr="0032148D">
        <w:rPr>
          <w:color w:val="000000" w:themeColor="text1"/>
          <w:sz w:val="28"/>
          <w:szCs w:val="28"/>
          <w:lang w:val="en-US"/>
        </w:rPr>
        <w:t>J.</w:t>
      </w:r>
      <w:r w:rsidR="00033826" w:rsidRPr="0032148D">
        <w:rPr>
          <w:color w:val="000000" w:themeColor="text1"/>
          <w:sz w:val="28"/>
          <w:szCs w:val="28"/>
          <w:lang w:val="en-US"/>
        </w:rPr>
        <w:t xml:space="preserve">, </w:t>
      </w:r>
      <w:r w:rsidRPr="0032148D">
        <w:rPr>
          <w:color w:val="000000" w:themeColor="text1"/>
          <w:sz w:val="28"/>
          <w:szCs w:val="28"/>
          <w:lang w:val="en-US"/>
        </w:rPr>
        <w:t>Pereira P.</w:t>
      </w:r>
      <w:r w:rsidR="00033826"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Crispino</w:t>
      </w:r>
      <w:proofErr w:type="spellEnd"/>
      <w:r w:rsidRPr="0032148D">
        <w:rPr>
          <w:color w:val="000000" w:themeColor="text1"/>
          <w:sz w:val="28"/>
          <w:szCs w:val="28"/>
          <w:lang w:val="en-US"/>
        </w:rPr>
        <w:t xml:space="preserve"> M. Rheological characteristics of EVA modified bitumen and their correlations with bitumen concrete properties</w:t>
      </w:r>
      <w:r w:rsidR="00033826" w:rsidRPr="0032148D">
        <w:rPr>
          <w:color w:val="000000" w:themeColor="text1"/>
          <w:sz w:val="28"/>
          <w:szCs w:val="28"/>
          <w:lang w:val="en-US"/>
        </w:rPr>
        <w:t xml:space="preserve"> // Construction and Building Materials</w:t>
      </w:r>
      <w:r w:rsidRPr="0032148D">
        <w:rPr>
          <w:i/>
          <w:iCs/>
          <w:color w:val="000000" w:themeColor="text1"/>
          <w:sz w:val="28"/>
          <w:szCs w:val="28"/>
          <w:lang w:val="en-US"/>
        </w:rPr>
        <w:t xml:space="preserve">. </w:t>
      </w:r>
      <w:r w:rsidR="00033826" w:rsidRPr="0032148D">
        <w:rPr>
          <w:i/>
          <w:iCs/>
          <w:color w:val="000000" w:themeColor="text1"/>
          <w:sz w:val="28"/>
          <w:szCs w:val="28"/>
          <w:lang w:val="en-US"/>
        </w:rPr>
        <w:t xml:space="preserve">– </w:t>
      </w:r>
      <w:r w:rsidR="00033826" w:rsidRPr="0032148D">
        <w:rPr>
          <w:color w:val="000000" w:themeColor="text1"/>
          <w:sz w:val="28"/>
          <w:szCs w:val="28"/>
          <w:lang w:val="en-US"/>
        </w:rPr>
        <w:t>2</w:t>
      </w:r>
      <w:r w:rsidRPr="0032148D">
        <w:rPr>
          <w:color w:val="000000" w:themeColor="text1"/>
          <w:sz w:val="28"/>
          <w:szCs w:val="28"/>
          <w:lang w:val="en-US"/>
        </w:rPr>
        <w:t>013</w:t>
      </w:r>
      <w:r w:rsidR="00033826" w:rsidRPr="0032148D">
        <w:rPr>
          <w:color w:val="000000" w:themeColor="text1"/>
          <w:sz w:val="28"/>
          <w:szCs w:val="28"/>
          <w:lang w:val="en-US"/>
        </w:rPr>
        <w:t>. – Vol.</w:t>
      </w:r>
      <w:r w:rsidRPr="0032148D">
        <w:rPr>
          <w:color w:val="000000" w:themeColor="text1"/>
          <w:sz w:val="28"/>
          <w:szCs w:val="28"/>
          <w:lang w:val="en-US"/>
        </w:rPr>
        <w:t xml:space="preserve"> 48</w:t>
      </w:r>
      <w:r w:rsidR="00033826" w:rsidRPr="0032148D">
        <w:rPr>
          <w:color w:val="000000" w:themeColor="text1"/>
          <w:sz w:val="28"/>
          <w:szCs w:val="28"/>
          <w:lang w:val="en-US"/>
        </w:rPr>
        <w:t>. – P.</w:t>
      </w:r>
      <w:r w:rsidRPr="0032148D">
        <w:rPr>
          <w:color w:val="000000" w:themeColor="text1"/>
          <w:sz w:val="28"/>
          <w:szCs w:val="28"/>
          <w:lang w:val="en-US"/>
        </w:rPr>
        <w:t xml:space="preserve"> 1202–1208. </w:t>
      </w:r>
    </w:p>
    <w:p w14:paraId="6818D476" w14:textId="606E39D9"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Nizamuddin S.</w:t>
      </w:r>
      <w:r w:rsidR="00395827" w:rsidRPr="0032148D">
        <w:rPr>
          <w:color w:val="000000" w:themeColor="text1"/>
          <w:sz w:val="28"/>
          <w:szCs w:val="28"/>
          <w:lang w:val="en-US"/>
        </w:rPr>
        <w:t>,</w:t>
      </w:r>
      <w:r w:rsidRPr="0032148D">
        <w:rPr>
          <w:color w:val="000000" w:themeColor="text1"/>
          <w:sz w:val="28"/>
          <w:szCs w:val="28"/>
          <w:lang w:val="en-US"/>
        </w:rPr>
        <w:t xml:space="preserve"> Boom Y.J.</w:t>
      </w:r>
      <w:r w:rsidR="00395827"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Giustozzi</w:t>
      </w:r>
      <w:proofErr w:type="spellEnd"/>
      <w:r w:rsidRPr="0032148D">
        <w:rPr>
          <w:color w:val="000000" w:themeColor="text1"/>
          <w:sz w:val="28"/>
          <w:szCs w:val="28"/>
          <w:lang w:val="en-US"/>
        </w:rPr>
        <w:t xml:space="preserve"> F. Sustainable Polymers from Recycled Waste Plastics and Their Virgin Counterparts as Bitumen Modifiers: A Comprehensive Review</w:t>
      </w:r>
      <w:r w:rsidR="00395827" w:rsidRPr="0032148D">
        <w:rPr>
          <w:color w:val="000000" w:themeColor="text1"/>
          <w:sz w:val="28"/>
          <w:szCs w:val="28"/>
          <w:lang w:val="en-US"/>
        </w:rPr>
        <w:t xml:space="preserve"> //</w:t>
      </w:r>
      <w:r w:rsidRPr="0032148D">
        <w:rPr>
          <w:color w:val="000000" w:themeColor="text1"/>
          <w:sz w:val="28"/>
          <w:szCs w:val="28"/>
          <w:lang w:val="en-US"/>
        </w:rPr>
        <w:t xml:space="preserve"> Polymers</w:t>
      </w:r>
      <w:r w:rsidR="00395827" w:rsidRPr="0032148D">
        <w:rPr>
          <w:color w:val="000000" w:themeColor="text1"/>
          <w:sz w:val="28"/>
          <w:szCs w:val="28"/>
          <w:lang w:val="en-US"/>
        </w:rPr>
        <w:t>. –</w:t>
      </w:r>
      <w:r w:rsidRPr="0032148D">
        <w:rPr>
          <w:color w:val="000000" w:themeColor="text1"/>
          <w:sz w:val="28"/>
          <w:szCs w:val="28"/>
          <w:lang w:val="en-US"/>
        </w:rPr>
        <w:t xml:space="preserve"> 2021</w:t>
      </w:r>
      <w:r w:rsidR="00395827" w:rsidRPr="0032148D">
        <w:rPr>
          <w:color w:val="000000" w:themeColor="text1"/>
          <w:sz w:val="28"/>
          <w:szCs w:val="28"/>
          <w:lang w:val="en-US"/>
        </w:rPr>
        <w:t>. – Vol.</w:t>
      </w:r>
      <w:r w:rsidRPr="0032148D">
        <w:rPr>
          <w:color w:val="000000" w:themeColor="text1"/>
          <w:sz w:val="28"/>
          <w:szCs w:val="28"/>
          <w:lang w:val="en-US"/>
        </w:rPr>
        <w:t xml:space="preserve"> 13</w:t>
      </w:r>
      <w:r w:rsidR="00395827" w:rsidRPr="0032148D">
        <w:rPr>
          <w:color w:val="000000" w:themeColor="text1"/>
          <w:sz w:val="28"/>
          <w:szCs w:val="28"/>
          <w:lang w:val="en-US"/>
        </w:rPr>
        <w:t>. –</w:t>
      </w:r>
      <w:r w:rsidRPr="0032148D">
        <w:rPr>
          <w:color w:val="000000" w:themeColor="text1"/>
          <w:sz w:val="28"/>
          <w:szCs w:val="28"/>
          <w:lang w:val="en-US"/>
        </w:rPr>
        <w:t xml:space="preserve"> 3242. </w:t>
      </w:r>
    </w:p>
    <w:p w14:paraId="7DA16543" w14:textId="77777777" w:rsidR="002704CC" w:rsidRPr="0032148D" w:rsidRDefault="00451E2E" w:rsidP="002704CC">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lastRenderedPageBreak/>
        <w:t>Gill</w:t>
      </w:r>
      <w:r w:rsidR="002704CC" w:rsidRPr="0032148D">
        <w:rPr>
          <w:color w:val="000000" w:themeColor="text1"/>
          <w:sz w:val="28"/>
          <w:szCs w:val="28"/>
          <w:lang w:val="en-US"/>
        </w:rPr>
        <w:t xml:space="preserve"> </w:t>
      </w:r>
      <w:r w:rsidRPr="0032148D">
        <w:rPr>
          <w:color w:val="000000" w:themeColor="text1"/>
          <w:sz w:val="28"/>
          <w:szCs w:val="28"/>
          <w:lang w:val="en-US"/>
        </w:rPr>
        <w:t>Y.</w:t>
      </w:r>
      <w:r w:rsidR="002704CC" w:rsidRPr="0032148D">
        <w:rPr>
          <w:color w:val="000000" w:themeColor="text1"/>
          <w:sz w:val="28"/>
          <w:szCs w:val="28"/>
          <w:lang w:val="en-US"/>
        </w:rPr>
        <w:t>,</w:t>
      </w:r>
      <w:r w:rsidRPr="0032148D">
        <w:rPr>
          <w:color w:val="000000" w:themeColor="text1"/>
          <w:sz w:val="28"/>
          <w:szCs w:val="28"/>
          <w:lang w:val="en-US"/>
        </w:rPr>
        <w:t xml:space="preserve"> Muhammad U.</w:t>
      </w:r>
      <w:r w:rsidR="002704CC" w:rsidRPr="0032148D">
        <w:rPr>
          <w:color w:val="000000" w:themeColor="text1"/>
          <w:sz w:val="28"/>
          <w:szCs w:val="28"/>
          <w:lang w:val="en-US"/>
        </w:rPr>
        <w:t>,</w:t>
      </w:r>
      <w:r w:rsidRPr="0032148D">
        <w:rPr>
          <w:color w:val="000000" w:themeColor="text1"/>
          <w:sz w:val="28"/>
          <w:szCs w:val="28"/>
          <w:lang w:val="en-US"/>
        </w:rPr>
        <w:t xml:space="preserve"> Abdur</w:t>
      </w:r>
      <w:r w:rsidR="002704CC" w:rsidRPr="0032148D">
        <w:rPr>
          <w:color w:val="000000" w:themeColor="text1"/>
          <w:sz w:val="28"/>
          <w:szCs w:val="28"/>
          <w:lang w:val="en-US"/>
        </w:rPr>
        <w:t xml:space="preserve"> </w:t>
      </w:r>
      <w:r w:rsidRPr="0032148D">
        <w:rPr>
          <w:color w:val="000000" w:themeColor="text1"/>
          <w:sz w:val="28"/>
          <w:szCs w:val="28"/>
          <w:lang w:val="en-US"/>
        </w:rPr>
        <w:t>R.</w:t>
      </w:r>
      <w:r w:rsidR="002704CC" w:rsidRPr="0032148D">
        <w:rPr>
          <w:color w:val="000000" w:themeColor="text1"/>
          <w:sz w:val="28"/>
          <w:szCs w:val="28"/>
          <w:lang w:val="en-US"/>
        </w:rPr>
        <w:t>,</w:t>
      </w:r>
      <w:r w:rsidRPr="0032148D">
        <w:rPr>
          <w:color w:val="000000" w:themeColor="text1"/>
          <w:sz w:val="28"/>
          <w:szCs w:val="28"/>
          <w:lang w:val="en-US"/>
        </w:rPr>
        <w:t xml:space="preserve"> Umer A. High-performance atactic polypropylene modified bitumen blends fabricated via conventional, hot, and in-situ blending techniques</w:t>
      </w:r>
      <w:r w:rsidR="002704CC" w:rsidRPr="0032148D">
        <w:rPr>
          <w:color w:val="000000" w:themeColor="text1"/>
          <w:sz w:val="28"/>
          <w:szCs w:val="28"/>
          <w:lang w:val="en-US"/>
        </w:rPr>
        <w:t xml:space="preserve"> //</w:t>
      </w:r>
      <w:r w:rsidRPr="0032148D">
        <w:rPr>
          <w:color w:val="000000" w:themeColor="text1"/>
          <w:sz w:val="28"/>
          <w:szCs w:val="28"/>
          <w:lang w:val="en-US"/>
        </w:rPr>
        <w:t xml:space="preserve"> J</w:t>
      </w:r>
      <w:r w:rsidR="002704CC" w:rsidRPr="0032148D">
        <w:rPr>
          <w:color w:val="000000" w:themeColor="text1"/>
          <w:sz w:val="28"/>
          <w:szCs w:val="28"/>
          <w:lang w:val="en-US"/>
        </w:rPr>
        <w:t>ournal of</w:t>
      </w:r>
      <w:r w:rsidRPr="0032148D">
        <w:rPr>
          <w:color w:val="000000" w:themeColor="text1"/>
          <w:sz w:val="28"/>
          <w:szCs w:val="28"/>
          <w:lang w:val="en-US"/>
        </w:rPr>
        <w:t xml:space="preserve"> App</w:t>
      </w:r>
      <w:r w:rsidR="002704CC" w:rsidRPr="0032148D">
        <w:rPr>
          <w:color w:val="000000" w:themeColor="text1"/>
          <w:sz w:val="28"/>
          <w:szCs w:val="28"/>
          <w:lang w:val="en-US"/>
        </w:rPr>
        <w:t>lied</w:t>
      </w:r>
      <w:r w:rsidRPr="0032148D">
        <w:rPr>
          <w:color w:val="000000" w:themeColor="text1"/>
          <w:sz w:val="28"/>
          <w:szCs w:val="28"/>
          <w:lang w:val="en-US"/>
        </w:rPr>
        <w:t xml:space="preserve"> Polym</w:t>
      </w:r>
      <w:r w:rsidR="002704CC" w:rsidRPr="0032148D">
        <w:rPr>
          <w:color w:val="000000" w:themeColor="text1"/>
          <w:sz w:val="28"/>
          <w:szCs w:val="28"/>
          <w:lang w:val="en-US"/>
        </w:rPr>
        <w:t>er</w:t>
      </w:r>
      <w:r w:rsidRPr="0032148D">
        <w:rPr>
          <w:color w:val="000000" w:themeColor="text1"/>
          <w:sz w:val="28"/>
          <w:szCs w:val="28"/>
          <w:lang w:val="en-US"/>
        </w:rPr>
        <w:t xml:space="preserve"> Sci</w:t>
      </w:r>
      <w:r w:rsidR="002704CC" w:rsidRPr="0032148D">
        <w:rPr>
          <w:color w:val="000000" w:themeColor="text1"/>
          <w:sz w:val="28"/>
          <w:szCs w:val="28"/>
          <w:lang w:val="en-US"/>
        </w:rPr>
        <w:t>ence.</w:t>
      </w:r>
      <w:r w:rsidR="002704CC" w:rsidRPr="0032148D">
        <w:rPr>
          <w:i/>
          <w:iCs/>
          <w:color w:val="000000" w:themeColor="text1"/>
          <w:sz w:val="28"/>
          <w:szCs w:val="28"/>
          <w:lang w:val="en-US"/>
        </w:rPr>
        <w:t xml:space="preserve"> –</w:t>
      </w:r>
      <w:r w:rsidRPr="0032148D">
        <w:rPr>
          <w:i/>
          <w:iCs/>
          <w:color w:val="000000" w:themeColor="text1"/>
          <w:sz w:val="28"/>
          <w:szCs w:val="28"/>
          <w:lang w:val="en-US"/>
        </w:rPr>
        <w:t xml:space="preserve"> </w:t>
      </w:r>
      <w:r w:rsidRPr="0032148D">
        <w:rPr>
          <w:color w:val="000000" w:themeColor="text1"/>
          <w:sz w:val="28"/>
          <w:szCs w:val="28"/>
          <w:lang w:val="en-US"/>
        </w:rPr>
        <w:t>2022</w:t>
      </w:r>
      <w:r w:rsidR="002704CC" w:rsidRPr="0032148D">
        <w:rPr>
          <w:color w:val="000000" w:themeColor="text1"/>
          <w:sz w:val="28"/>
          <w:szCs w:val="28"/>
          <w:lang w:val="en-US"/>
        </w:rPr>
        <w:t>. – Vol.</w:t>
      </w:r>
      <w:r w:rsidRPr="0032148D">
        <w:rPr>
          <w:color w:val="000000" w:themeColor="text1"/>
          <w:sz w:val="28"/>
          <w:szCs w:val="28"/>
          <w:lang w:val="en-US"/>
        </w:rPr>
        <w:t xml:space="preserve"> 139</w:t>
      </w:r>
      <w:r w:rsidR="002704CC" w:rsidRPr="0032148D">
        <w:rPr>
          <w:color w:val="000000" w:themeColor="text1"/>
          <w:sz w:val="28"/>
          <w:szCs w:val="28"/>
          <w:lang w:val="en-US"/>
        </w:rPr>
        <w:t>. –</w:t>
      </w:r>
      <w:r w:rsidRPr="0032148D">
        <w:rPr>
          <w:color w:val="000000" w:themeColor="text1"/>
          <w:sz w:val="28"/>
          <w:szCs w:val="28"/>
          <w:lang w:val="en-US"/>
        </w:rPr>
        <w:t xml:space="preserve"> e52378. </w:t>
      </w:r>
    </w:p>
    <w:p w14:paraId="3DF5F435" w14:textId="015F1176" w:rsidR="002704CC" w:rsidRPr="0032148D" w:rsidRDefault="002704CC" w:rsidP="002704CC">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 xml:space="preserve">Ma Y., Zhou H., Jiang X., </w:t>
      </w:r>
      <w:proofErr w:type="spellStart"/>
      <w:r w:rsidRPr="0032148D">
        <w:rPr>
          <w:color w:val="000000" w:themeColor="text1"/>
          <w:sz w:val="28"/>
          <w:szCs w:val="28"/>
          <w:lang w:val="en-US"/>
        </w:rPr>
        <w:t>Polaczyk</w:t>
      </w:r>
      <w:proofErr w:type="spellEnd"/>
      <w:r w:rsidRPr="0032148D">
        <w:rPr>
          <w:color w:val="000000" w:themeColor="text1"/>
          <w:sz w:val="28"/>
          <w:szCs w:val="28"/>
          <w:lang w:val="en-US"/>
        </w:rPr>
        <w:t xml:space="preserve"> P., Xiao R., Zhang M., Huang B. The utilization of waste plastics in asphalt pavements: A review // Cleaner Materials.</w:t>
      </w:r>
      <w:r w:rsidR="00F82D60" w:rsidRPr="0032148D">
        <w:rPr>
          <w:color w:val="000000" w:themeColor="text1"/>
          <w:sz w:val="28"/>
          <w:szCs w:val="28"/>
          <w:lang w:val="en-US"/>
        </w:rPr>
        <w:t xml:space="preserve"> – 2021. – </w:t>
      </w:r>
      <w:r w:rsidRPr="0032148D">
        <w:rPr>
          <w:color w:val="000000" w:themeColor="text1"/>
          <w:sz w:val="28"/>
          <w:szCs w:val="28"/>
          <w:lang w:val="en-US"/>
        </w:rPr>
        <w:t>Vol</w:t>
      </w:r>
      <w:r w:rsidR="00F82D60" w:rsidRPr="0032148D">
        <w:rPr>
          <w:color w:val="000000" w:themeColor="text1"/>
          <w:sz w:val="28"/>
          <w:szCs w:val="28"/>
          <w:lang w:val="en-US"/>
        </w:rPr>
        <w:t>.</w:t>
      </w:r>
      <w:r w:rsidRPr="0032148D">
        <w:rPr>
          <w:color w:val="000000" w:themeColor="text1"/>
          <w:sz w:val="28"/>
          <w:szCs w:val="28"/>
          <w:lang w:val="en-US"/>
        </w:rPr>
        <w:t xml:space="preserve"> 2</w:t>
      </w:r>
      <w:r w:rsidR="00F82D60" w:rsidRPr="0032148D">
        <w:rPr>
          <w:color w:val="000000" w:themeColor="text1"/>
          <w:sz w:val="28"/>
          <w:szCs w:val="28"/>
          <w:lang w:val="en-US"/>
        </w:rPr>
        <w:t>. –</w:t>
      </w:r>
      <w:r w:rsidRPr="0032148D">
        <w:rPr>
          <w:color w:val="000000" w:themeColor="text1"/>
          <w:sz w:val="28"/>
          <w:szCs w:val="28"/>
          <w:lang w:val="en-US"/>
        </w:rPr>
        <w:t xml:space="preserve"> 100031</w:t>
      </w:r>
      <w:r w:rsidR="00F82D60" w:rsidRPr="0032148D">
        <w:rPr>
          <w:color w:val="000000" w:themeColor="text1"/>
          <w:sz w:val="28"/>
          <w:szCs w:val="28"/>
          <w:lang w:val="en-US"/>
        </w:rPr>
        <w:t>.</w:t>
      </w:r>
    </w:p>
    <w:p w14:paraId="7B43D0B1" w14:textId="4C417AEA" w:rsidR="00451E2E" w:rsidRPr="0032148D" w:rsidRDefault="00451E2E" w:rsidP="00F82D60">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Xie X.</w:t>
      </w:r>
      <w:r w:rsidR="00F82D60" w:rsidRPr="0032148D">
        <w:rPr>
          <w:color w:val="000000" w:themeColor="text1"/>
          <w:sz w:val="28"/>
          <w:szCs w:val="28"/>
          <w:lang w:val="en-US"/>
        </w:rPr>
        <w:t>,</w:t>
      </w:r>
      <w:r w:rsidRPr="0032148D">
        <w:rPr>
          <w:color w:val="000000" w:themeColor="text1"/>
          <w:sz w:val="28"/>
          <w:szCs w:val="28"/>
          <w:lang w:val="en-US"/>
        </w:rPr>
        <w:t xml:space="preserve"> Li C.</w:t>
      </w:r>
      <w:r w:rsidR="00F82D60" w:rsidRPr="0032148D">
        <w:rPr>
          <w:color w:val="000000" w:themeColor="text1"/>
          <w:sz w:val="28"/>
          <w:szCs w:val="28"/>
          <w:lang w:val="en-US"/>
        </w:rPr>
        <w:t>,</w:t>
      </w:r>
      <w:r w:rsidRPr="0032148D">
        <w:rPr>
          <w:color w:val="000000" w:themeColor="text1"/>
          <w:sz w:val="28"/>
          <w:szCs w:val="28"/>
          <w:lang w:val="en-US"/>
        </w:rPr>
        <w:t xml:space="preserve"> Wang Q. Thermosetting Polymer Modified Asphalts: Current Status and Challenges</w:t>
      </w:r>
      <w:r w:rsidR="00F82D60" w:rsidRPr="0032148D">
        <w:rPr>
          <w:color w:val="000000" w:themeColor="text1"/>
          <w:sz w:val="28"/>
          <w:szCs w:val="28"/>
          <w:lang w:val="en-US"/>
        </w:rPr>
        <w:t xml:space="preserve"> //</w:t>
      </w:r>
      <w:r w:rsidRPr="0032148D">
        <w:rPr>
          <w:color w:val="000000" w:themeColor="text1"/>
          <w:sz w:val="28"/>
          <w:szCs w:val="28"/>
          <w:lang w:val="en-US"/>
        </w:rPr>
        <w:t xml:space="preserve"> Polym</w:t>
      </w:r>
      <w:r w:rsidR="00F82D60" w:rsidRPr="0032148D">
        <w:rPr>
          <w:color w:val="000000" w:themeColor="text1"/>
          <w:sz w:val="28"/>
          <w:szCs w:val="28"/>
          <w:lang w:val="en-US"/>
        </w:rPr>
        <w:t>er</w:t>
      </w:r>
      <w:r w:rsidRPr="0032148D">
        <w:rPr>
          <w:color w:val="000000" w:themeColor="text1"/>
          <w:sz w:val="28"/>
          <w:szCs w:val="28"/>
          <w:lang w:val="en-US"/>
        </w:rPr>
        <w:t xml:space="preserve"> Re</w:t>
      </w:r>
      <w:r w:rsidR="00F82D60" w:rsidRPr="0032148D">
        <w:rPr>
          <w:color w:val="000000" w:themeColor="text1"/>
          <w:sz w:val="28"/>
          <w:szCs w:val="28"/>
          <w:lang w:val="en-US"/>
        </w:rPr>
        <w:t>views –</w:t>
      </w:r>
      <w:r w:rsidRPr="0032148D">
        <w:rPr>
          <w:i/>
          <w:iCs/>
          <w:color w:val="000000" w:themeColor="text1"/>
          <w:sz w:val="28"/>
          <w:szCs w:val="28"/>
          <w:lang w:val="en-US"/>
        </w:rPr>
        <w:t xml:space="preserve"> </w:t>
      </w:r>
      <w:r w:rsidRPr="0032148D">
        <w:rPr>
          <w:color w:val="000000" w:themeColor="text1"/>
          <w:sz w:val="28"/>
          <w:szCs w:val="28"/>
          <w:lang w:val="en-US"/>
        </w:rPr>
        <w:t>2023</w:t>
      </w:r>
      <w:r w:rsidR="00F82D60" w:rsidRPr="0032148D">
        <w:rPr>
          <w:color w:val="000000" w:themeColor="text1"/>
          <w:sz w:val="28"/>
          <w:szCs w:val="28"/>
          <w:lang w:val="en-US"/>
        </w:rPr>
        <w:t xml:space="preserve">. – Vol. </w:t>
      </w:r>
      <w:r w:rsidRPr="0032148D">
        <w:rPr>
          <w:color w:val="000000" w:themeColor="text1"/>
          <w:sz w:val="28"/>
          <w:szCs w:val="28"/>
          <w:lang w:val="en-US"/>
        </w:rPr>
        <w:t>132</w:t>
      </w:r>
      <w:r w:rsidR="00F82D60" w:rsidRPr="0032148D">
        <w:rPr>
          <w:color w:val="000000" w:themeColor="text1"/>
          <w:sz w:val="28"/>
          <w:szCs w:val="28"/>
          <w:lang w:val="en-US"/>
        </w:rPr>
        <w:t xml:space="preserve">. – </w:t>
      </w:r>
      <w:r w:rsidRPr="0032148D">
        <w:rPr>
          <w:color w:val="000000" w:themeColor="text1"/>
          <w:sz w:val="28"/>
          <w:szCs w:val="28"/>
          <w:lang w:val="en-US"/>
        </w:rPr>
        <w:t xml:space="preserve">143466. </w:t>
      </w:r>
    </w:p>
    <w:p w14:paraId="72DD6880" w14:textId="05CAAB28" w:rsidR="00F82D60" w:rsidRPr="0032148D" w:rsidRDefault="00F82D60"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shd w:val="clear" w:color="auto" w:fill="FFFFFF"/>
          <w:lang w:val="en-US"/>
        </w:rPr>
        <w:t>Chegenizadeh</w:t>
      </w:r>
      <w:proofErr w:type="spellEnd"/>
      <w:r w:rsidRPr="0032148D">
        <w:rPr>
          <w:color w:val="000000" w:themeColor="text1"/>
          <w:sz w:val="28"/>
          <w:szCs w:val="28"/>
          <w:shd w:val="clear" w:color="auto" w:fill="FFFFFF"/>
          <w:lang w:val="en-US"/>
        </w:rPr>
        <w:t xml:space="preserve"> A., Aung M., </w:t>
      </w:r>
      <w:proofErr w:type="spellStart"/>
      <w:r w:rsidRPr="0032148D">
        <w:rPr>
          <w:color w:val="000000" w:themeColor="text1"/>
          <w:sz w:val="28"/>
          <w:szCs w:val="28"/>
          <w:shd w:val="clear" w:color="auto" w:fill="FFFFFF"/>
          <w:lang w:val="en-US"/>
        </w:rPr>
        <w:t>Nikraz</w:t>
      </w:r>
      <w:proofErr w:type="spellEnd"/>
      <w:r w:rsidRPr="0032148D">
        <w:rPr>
          <w:color w:val="000000" w:themeColor="text1"/>
          <w:sz w:val="28"/>
          <w:szCs w:val="28"/>
          <w:shd w:val="clear" w:color="auto" w:fill="FFFFFF"/>
          <w:lang w:val="en-US"/>
        </w:rPr>
        <w:t xml:space="preserve"> H. Ethylene Propylene Diene Monomer (EPDM) Effect on Asphalt Performance // </w:t>
      </w:r>
      <w:r w:rsidRPr="0032148D">
        <w:rPr>
          <w:rStyle w:val="ae"/>
          <w:i w:val="0"/>
          <w:iCs w:val="0"/>
          <w:color w:val="000000" w:themeColor="text1"/>
          <w:sz w:val="28"/>
          <w:szCs w:val="28"/>
          <w:shd w:val="clear" w:color="auto" w:fill="FFFFFF"/>
          <w:lang w:val="en-US"/>
        </w:rPr>
        <w:t>Buildings</w:t>
      </w:r>
      <w:r w:rsidRPr="0032148D">
        <w:rPr>
          <w:color w:val="000000" w:themeColor="text1"/>
          <w:sz w:val="28"/>
          <w:szCs w:val="28"/>
          <w:shd w:val="clear" w:color="auto" w:fill="FFFFFF"/>
          <w:lang w:val="en-US"/>
        </w:rPr>
        <w:t xml:space="preserve">. – 2021. – V. 11. </w:t>
      </w:r>
      <w:r w:rsidRPr="0032148D">
        <w:rPr>
          <w:color w:val="000000" w:themeColor="text1"/>
          <w:sz w:val="28"/>
          <w:szCs w:val="28"/>
          <w:shd w:val="clear" w:color="auto" w:fill="FFFFFF"/>
        </w:rPr>
        <w:t>№</w:t>
      </w:r>
      <w:r w:rsidRPr="0032148D">
        <w:rPr>
          <w:color w:val="000000" w:themeColor="text1"/>
          <w:sz w:val="28"/>
          <w:szCs w:val="28"/>
          <w:shd w:val="clear" w:color="auto" w:fill="FFFFFF"/>
          <w:lang w:val="en-US"/>
        </w:rPr>
        <w:t>8</w:t>
      </w:r>
      <w:r w:rsidRPr="0032148D">
        <w:rPr>
          <w:color w:val="000000" w:themeColor="text1"/>
          <w:sz w:val="28"/>
          <w:szCs w:val="28"/>
          <w:shd w:val="clear" w:color="auto" w:fill="FFFFFF"/>
        </w:rPr>
        <w:t xml:space="preserve">ю – </w:t>
      </w:r>
      <w:r w:rsidRPr="0032148D">
        <w:rPr>
          <w:color w:val="000000" w:themeColor="text1"/>
          <w:sz w:val="28"/>
          <w:szCs w:val="28"/>
          <w:shd w:val="clear" w:color="auto" w:fill="FFFFFF"/>
          <w:lang w:val="en-US"/>
        </w:rPr>
        <w:t>315.</w:t>
      </w:r>
      <w:r w:rsidRPr="0032148D">
        <w:rPr>
          <w:color w:val="000000" w:themeColor="text1"/>
          <w:sz w:val="28"/>
          <w:szCs w:val="28"/>
          <w:lang w:val="en-US"/>
        </w:rPr>
        <w:t xml:space="preserve"> </w:t>
      </w:r>
    </w:p>
    <w:p w14:paraId="5C7683E8" w14:textId="7AD0E913"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Lu H.</w:t>
      </w:r>
      <w:r w:rsidR="0018233F" w:rsidRPr="0032148D">
        <w:rPr>
          <w:color w:val="000000" w:themeColor="text1"/>
          <w:sz w:val="28"/>
          <w:szCs w:val="28"/>
          <w:lang w:val="en-US"/>
        </w:rPr>
        <w:t>,</w:t>
      </w:r>
      <w:r w:rsidRPr="0032148D">
        <w:rPr>
          <w:color w:val="000000" w:themeColor="text1"/>
          <w:sz w:val="28"/>
          <w:szCs w:val="28"/>
          <w:lang w:val="en-US"/>
        </w:rPr>
        <w:t xml:space="preserve"> Ye</w:t>
      </w:r>
      <w:r w:rsidR="0018233F" w:rsidRPr="0032148D">
        <w:rPr>
          <w:color w:val="000000" w:themeColor="text1"/>
          <w:sz w:val="28"/>
          <w:szCs w:val="28"/>
          <w:lang w:val="en-US"/>
        </w:rPr>
        <w:t xml:space="preserve"> </w:t>
      </w:r>
      <w:r w:rsidRPr="0032148D">
        <w:rPr>
          <w:color w:val="000000" w:themeColor="text1"/>
          <w:sz w:val="28"/>
          <w:szCs w:val="28"/>
          <w:lang w:val="en-US"/>
        </w:rPr>
        <w:t>F.</w:t>
      </w:r>
      <w:r w:rsidR="0018233F" w:rsidRPr="0032148D">
        <w:rPr>
          <w:color w:val="000000" w:themeColor="text1"/>
          <w:sz w:val="28"/>
          <w:szCs w:val="28"/>
          <w:lang w:val="en-US"/>
        </w:rPr>
        <w:t>,</w:t>
      </w:r>
      <w:r w:rsidRPr="0032148D">
        <w:rPr>
          <w:color w:val="000000" w:themeColor="text1"/>
          <w:sz w:val="28"/>
          <w:szCs w:val="28"/>
          <w:lang w:val="en-US"/>
        </w:rPr>
        <w:t xml:space="preserve"> Yuan J.</w:t>
      </w:r>
      <w:r w:rsidR="0018233F" w:rsidRPr="0032148D">
        <w:rPr>
          <w:color w:val="000000" w:themeColor="text1"/>
          <w:sz w:val="28"/>
          <w:szCs w:val="28"/>
          <w:lang w:val="en-US"/>
        </w:rPr>
        <w:t>,</w:t>
      </w:r>
      <w:r w:rsidRPr="0032148D">
        <w:rPr>
          <w:color w:val="000000" w:themeColor="text1"/>
          <w:sz w:val="28"/>
          <w:szCs w:val="28"/>
          <w:lang w:val="en-US"/>
        </w:rPr>
        <w:t xml:space="preserve"> Yin W. Properties comparison and mechanism analysis of naphthenic oil/SBS and nano-MMT/SBS modified asphalt</w:t>
      </w:r>
      <w:r w:rsidR="0018233F" w:rsidRPr="0032148D">
        <w:rPr>
          <w:color w:val="000000" w:themeColor="text1"/>
          <w:sz w:val="28"/>
          <w:szCs w:val="28"/>
          <w:lang w:val="en-US"/>
        </w:rPr>
        <w:t xml:space="preserve"> //</w:t>
      </w:r>
      <w:r w:rsidRPr="0032148D">
        <w:rPr>
          <w:color w:val="000000" w:themeColor="text1"/>
          <w:sz w:val="28"/>
          <w:szCs w:val="28"/>
          <w:lang w:val="en-US"/>
        </w:rPr>
        <w:t xml:space="preserve"> </w:t>
      </w:r>
      <w:r w:rsidR="0018233F" w:rsidRPr="0032148D">
        <w:rPr>
          <w:color w:val="000000" w:themeColor="text1"/>
          <w:sz w:val="28"/>
          <w:szCs w:val="28"/>
          <w:lang w:val="en-US"/>
        </w:rPr>
        <w:t>Construction and Building Materials</w:t>
      </w:r>
      <w:r w:rsidR="0018233F" w:rsidRPr="0032148D">
        <w:rPr>
          <w:i/>
          <w:iCs/>
          <w:color w:val="000000" w:themeColor="text1"/>
          <w:sz w:val="28"/>
          <w:szCs w:val="28"/>
          <w:lang w:val="en-US"/>
        </w:rPr>
        <w:t>. –</w:t>
      </w:r>
      <w:r w:rsidRPr="0032148D">
        <w:rPr>
          <w:i/>
          <w:iCs/>
          <w:color w:val="000000" w:themeColor="text1"/>
          <w:sz w:val="28"/>
          <w:szCs w:val="28"/>
          <w:lang w:val="en-US"/>
        </w:rPr>
        <w:t xml:space="preserve"> </w:t>
      </w:r>
      <w:r w:rsidRPr="0032148D">
        <w:rPr>
          <w:color w:val="000000" w:themeColor="text1"/>
          <w:sz w:val="28"/>
          <w:szCs w:val="28"/>
          <w:lang w:val="en-US"/>
        </w:rPr>
        <w:t>2018</w:t>
      </w:r>
      <w:r w:rsidR="0018233F" w:rsidRPr="0032148D">
        <w:rPr>
          <w:color w:val="000000" w:themeColor="text1"/>
          <w:sz w:val="28"/>
          <w:szCs w:val="28"/>
          <w:lang w:val="en-US"/>
        </w:rPr>
        <w:t>. – Vol.</w:t>
      </w:r>
      <w:r w:rsidRPr="0032148D">
        <w:rPr>
          <w:color w:val="000000" w:themeColor="text1"/>
          <w:sz w:val="28"/>
          <w:szCs w:val="28"/>
          <w:lang w:val="en-US"/>
        </w:rPr>
        <w:t>187</w:t>
      </w:r>
      <w:r w:rsidR="0018233F" w:rsidRPr="0032148D">
        <w:rPr>
          <w:color w:val="000000" w:themeColor="text1"/>
          <w:sz w:val="28"/>
          <w:szCs w:val="28"/>
          <w:lang w:val="en-US"/>
        </w:rPr>
        <w:t>. –</w:t>
      </w:r>
      <w:r w:rsidRPr="0032148D">
        <w:rPr>
          <w:color w:val="000000" w:themeColor="text1"/>
          <w:sz w:val="28"/>
          <w:szCs w:val="28"/>
          <w:lang w:val="en-US"/>
        </w:rPr>
        <w:t xml:space="preserve"> 1147–1157. </w:t>
      </w:r>
    </w:p>
    <w:p w14:paraId="49AF3B90" w14:textId="6509B23C" w:rsidR="00451E2E" w:rsidRPr="0032148D" w:rsidRDefault="008523BA" w:rsidP="00F31794">
      <w:pPr>
        <w:pStyle w:val="ac"/>
        <w:numPr>
          <w:ilvl w:val="0"/>
          <w:numId w:val="4"/>
        </w:numPr>
        <w:spacing w:before="100" w:beforeAutospacing="1" w:after="100" w:afterAutospacing="1" w:line="240" w:lineRule="auto"/>
        <w:ind w:left="0" w:firstLine="709"/>
        <w:jc w:val="both"/>
        <w:rPr>
          <w:color w:val="000000" w:themeColor="text1"/>
          <w:sz w:val="28"/>
          <w:szCs w:val="28"/>
        </w:rPr>
      </w:pPr>
      <w:proofErr w:type="spellStart"/>
      <w:r w:rsidRPr="0032148D">
        <w:rPr>
          <w:color w:val="000000" w:themeColor="text1"/>
          <w:sz w:val="28"/>
          <w:szCs w:val="28"/>
        </w:rPr>
        <w:t>Галдина</w:t>
      </w:r>
      <w:proofErr w:type="spellEnd"/>
      <w:r w:rsidRPr="0032148D">
        <w:rPr>
          <w:color w:val="000000" w:themeColor="text1"/>
          <w:sz w:val="28"/>
          <w:szCs w:val="28"/>
        </w:rPr>
        <w:t xml:space="preserve"> В.Д. Влияние полимерных добавок на свойства битума и асфальтобетона // Вестник Сибирской государственной автомобильно-дорожной академии. – 2009. - № 12. – С. 32-36.</w:t>
      </w:r>
    </w:p>
    <w:p w14:paraId="628CECCF" w14:textId="4467F516"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Valkering</w:t>
      </w:r>
      <w:proofErr w:type="spellEnd"/>
      <w:r w:rsidRPr="0032148D">
        <w:rPr>
          <w:color w:val="000000" w:themeColor="text1"/>
          <w:sz w:val="28"/>
          <w:szCs w:val="28"/>
          <w:lang w:val="en-US"/>
        </w:rPr>
        <w:t xml:space="preserve"> C.P.</w:t>
      </w:r>
      <w:r w:rsidR="00C51573"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Vonk</w:t>
      </w:r>
      <w:proofErr w:type="spellEnd"/>
      <w:r w:rsidR="00C51573" w:rsidRPr="0032148D">
        <w:rPr>
          <w:color w:val="000000" w:themeColor="text1"/>
          <w:sz w:val="28"/>
          <w:szCs w:val="28"/>
          <w:lang w:val="en-US"/>
        </w:rPr>
        <w:t xml:space="preserve"> </w:t>
      </w:r>
      <w:r w:rsidRPr="0032148D">
        <w:rPr>
          <w:color w:val="000000" w:themeColor="text1"/>
          <w:sz w:val="28"/>
          <w:szCs w:val="28"/>
          <w:lang w:val="en-US"/>
        </w:rPr>
        <w:t xml:space="preserve">W. Thermoplastic rubbers for the modification of </w:t>
      </w:r>
      <w:proofErr w:type="spellStart"/>
      <w:r w:rsidRPr="0032148D">
        <w:rPr>
          <w:color w:val="000000" w:themeColor="text1"/>
          <w:sz w:val="28"/>
          <w:szCs w:val="28"/>
          <w:lang w:val="en-US"/>
        </w:rPr>
        <w:t>bitumens</w:t>
      </w:r>
      <w:proofErr w:type="spellEnd"/>
      <w:r w:rsidRPr="0032148D">
        <w:rPr>
          <w:color w:val="000000" w:themeColor="text1"/>
          <w:sz w:val="28"/>
          <w:szCs w:val="28"/>
          <w:lang w:val="en-US"/>
        </w:rPr>
        <w:t>: Improved elastic recovery for high deformation resistance of asphalt mixes</w:t>
      </w:r>
      <w:r w:rsidR="00C51573" w:rsidRPr="0032148D">
        <w:rPr>
          <w:color w:val="000000" w:themeColor="text1"/>
          <w:sz w:val="28"/>
          <w:szCs w:val="28"/>
          <w:lang w:val="en-US"/>
        </w:rPr>
        <w:t xml:space="preserve"> // </w:t>
      </w:r>
      <w:r w:rsidRPr="0032148D">
        <w:rPr>
          <w:color w:val="000000" w:themeColor="text1"/>
          <w:sz w:val="28"/>
          <w:szCs w:val="28"/>
          <w:lang w:val="en-US"/>
        </w:rPr>
        <w:t>Proceedings of the 15th Australian Road Research Board (ARRB) Conference</w:t>
      </w:r>
      <w:r w:rsidR="00C51573" w:rsidRPr="0032148D">
        <w:rPr>
          <w:color w:val="000000" w:themeColor="text1"/>
          <w:sz w:val="28"/>
          <w:szCs w:val="28"/>
          <w:lang w:val="en-US"/>
        </w:rPr>
        <w:t>.</w:t>
      </w:r>
      <w:r w:rsidRPr="0032148D">
        <w:rPr>
          <w:color w:val="000000" w:themeColor="text1"/>
          <w:sz w:val="28"/>
          <w:szCs w:val="28"/>
          <w:lang w:val="en-US"/>
        </w:rPr>
        <w:t xml:space="preserve"> Darwin, Australia</w:t>
      </w:r>
      <w:r w:rsidR="00C51573" w:rsidRPr="0032148D">
        <w:rPr>
          <w:color w:val="000000" w:themeColor="text1"/>
          <w:sz w:val="28"/>
          <w:szCs w:val="28"/>
          <w:lang w:val="en-US"/>
        </w:rPr>
        <w:t>. –</w:t>
      </w:r>
      <w:r w:rsidRPr="0032148D">
        <w:rPr>
          <w:color w:val="000000" w:themeColor="text1"/>
          <w:sz w:val="28"/>
          <w:szCs w:val="28"/>
          <w:lang w:val="en-US"/>
        </w:rPr>
        <w:t xml:space="preserve"> 1999</w:t>
      </w:r>
      <w:r w:rsidR="00C51573" w:rsidRPr="0032148D">
        <w:rPr>
          <w:color w:val="000000" w:themeColor="text1"/>
          <w:sz w:val="28"/>
          <w:szCs w:val="28"/>
          <w:lang w:val="en-US"/>
        </w:rPr>
        <w:t>. – P</w:t>
      </w:r>
      <w:r w:rsidRPr="0032148D">
        <w:rPr>
          <w:color w:val="000000" w:themeColor="text1"/>
          <w:sz w:val="28"/>
          <w:szCs w:val="28"/>
          <w:lang w:val="en-US"/>
        </w:rPr>
        <w:t xml:space="preserve">. 1–19. </w:t>
      </w:r>
    </w:p>
    <w:p w14:paraId="5365B7CF" w14:textId="7B2FF90A"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 xml:space="preserve"> </w:t>
      </w:r>
      <w:proofErr w:type="spellStart"/>
      <w:r w:rsidRPr="0032148D">
        <w:rPr>
          <w:color w:val="000000" w:themeColor="text1"/>
          <w:sz w:val="28"/>
          <w:szCs w:val="28"/>
          <w:lang w:val="en-US"/>
        </w:rPr>
        <w:t>Krutz</w:t>
      </w:r>
      <w:proofErr w:type="spellEnd"/>
      <w:r w:rsidRPr="0032148D">
        <w:rPr>
          <w:color w:val="000000" w:themeColor="text1"/>
          <w:sz w:val="28"/>
          <w:szCs w:val="28"/>
          <w:lang w:val="en-US"/>
        </w:rPr>
        <w:t xml:space="preserve"> N.C.</w:t>
      </w:r>
      <w:r w:rsidR="00C51573"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Siddharthan</w:t>
      </w:r>
      <w:proofErr w:type="spellEnd"/>
      <w:r w:rsidR="00C51573" w:rsidRPr="0032148D">
        <w:rPr>
          <w:color w:val="000000" w:themeColor="text1"/>
          <w:sz w:val="28"/>
          <w:szCs w:val="28"/>
          <w:lang w:val="en-US"/>
        </w:rPr>
        <w:t xml:space="preserve"> </w:t>
      </w:r>
      <w:r w:rsidRPr="0032148D">
        <w:rPr>
          <w:color w:val="000000" w:themeColor="text1"/>
          <w:sz w:val="28"/>
          <w:szCs w:val="28"/>
          <w:lang w:val="en-US"/>
        </w:rPr>
        <w:t>R.</w:t>
      </w:r>
      <w:r w:rsidR="00C51573" w:rsidRPr="0032148D">
        <w:rPr>
          <w:color w:val="000000" w:themeColor="text1"/>
          <w:sz w:val="28"/>
          <w:szCs w:val="28"/>
          <w:lang w:val="en-US"/>
        </w:rPr>
        <w:t>,</w:t>
      </w:r>
      <w:r w:rsidRPr="0032148D">
        <w:rPr>
          <w:color w:val="000000" w:themeColor="text1"/>
          <w:sz w:val="28"/>
          <w:szCs w:val="28"/>
          <w:lang w:val="en-US"/>
        </w:rPr>
        <w:t xml:space="preserve"> Stroup-Gardiner M. Investigation of rutting potential using static creep testing on polymer-modified asphalt concrete mixtures</w:t>
      </w:r>
      <w:r w:rsidR="00C51573" w:rsidRPr="0032148D">
        <w:rPr>
          <w:color w:val="000000" w:themeColor="text1"/>
          <w:sz w:val="28"/>
          <w:szCs w:val="28"/>
          <w:lang w:val="en-US"/>
        </w:rPr>
        <w:t xml:space="preserve"> //</w:t>
      </w:r>
      <w:r w:rsidRPr="0032148D">
        <w:rPr>
          <w:color w:val="000000" w:themeColor="text1"/>
          <w:sz w:val="28"/>
          <w:szCs w:val="28"/>
          <w:lang w:val="en-US"/>
        </w:rPr>
        <w:t xml:space="preserve"> Transp</w:t>
      </w:r>
      <w:r w:rsidR="00C51573" w:rsidRPr="0032148D">
        <w:rPr>
          <w:color w:val="000000" w:themeColor="text1"/>
          <w:sz w:val="28"/>
          <w:szCs w:val="28"/>
          <w:lang w:val="en-US"/>
        </w:rPr>
        <w:t>ortation</w:t>
      </w:r>
      <w:r w:rsidRPr="0032148D">
        <w:rPr>
          <w:color w:val="000000" w:themeColor="text1"/>
          <w:sz w:val="28"/>
          <w:szCs w:val="28"/>
          <w:lang w:val="en-US"/>
        </w:rPr>
        <w:t xml:space="preserve"> Res</w:t>
      </w:r>
      <w:r w:rsidR="00C51573" w:rsidRPr="0032148D">
        <w:rPr>
          <w:color w:val="000000" w:themeColor="text1"/>
          <w:sz w:val="28"/>
          <w:szCs w:val="28"/>
          <w:lang w:val="en-US"/>
        </w:rPr>
        <w:t>earch</w:t>
      </w:r>
      <w:r w:rsidRPr="0032148D">
        <w:rPr>
          <w:color w:val="000000" w:themeColor="text1"/>
          <w:sz w:val="28"/>
          <w:szCs w:val="28"/>
          <w:lang w:val="en-US"/>
        </w:rPr>
        <w:t xml:space="preserve"> Rec</w:t>
      </w:r>
      <w:r w:rsidR="00C51573" w:rsidRPr="0032148D">
        <w:rPr>
          <w:color w:val="000000" w:themeColor="text1"/>
          <w:sz w:val="28"/>
          <w:szCs w:val="28"/>
          <w:lang w:val="en-US"/>
        </w:rPr>
        <w:t xml:space="preserve">ord. – </w:t>
      </w:r>
      <w:r w:rsidRPr="0032148D">
        <w:rPr>
          <w:color w:val="000000" w:themeColor="text1"/>
          <w:sz w:val="28"/>
          <w:szCs w:val="28"/>
          <w:lang w:val="en-US"/>
        </w:rPr>
        <w:t>1991</w:t>
      </w:r>
      <w:r w:rsidR="00C51573" w:rsidRPr="0032148D">
        <w:rPr>
          <w:color w:val="000000" w:themeColor="text1"/>
          <w:sz w:val="28"/>
          <w:szCs w:val="28"/>
          <w:lang w:val="en-US"/>
        </w:rPr>
        <w:t>. – Vol.</w:t>
      </w:r>
      <w:r w:rsidRPr="0032148D">
        <w:rPr>
          <w:color w:val="000000" w:themeColor="text1"/>
          <w:sz w:val="28"/>
          <w:szCs w:val="28"/>
          <w:lang w:val="en-US"/>
        </w:rPr>
        <w:t xml:space="preserve"> 1317</w:t>
      </w:r>
      <w:r w:rsidR="00C51573" w:rsidRPr="0032148D">
        <w:rPr>
          <w:color w:val="000000" w:themeColor="text1"/>
          <w:sz w:val="28"/>
          <w:szCs w:val="28"/>
          <w:lang w:val="en-US"/>
        </w:rPr>
        <w:t>. – P.</w:t>
      </w:r>
      <w:r w:rsidRPr="0032148D">
        <w:rPr>
          <w:color w:val="000000" w:themeColor="text1"/>
          <w:sz w:val="28"/>
          <w:szCs w:val="28"/>
          <w:lang w:val="en-US"/>
        </w:rPr>
        <w:t xml:space="preserve"> 100–118. </w:t>
      </w:r>
    </w:p>
    <w:p w14:paraId="00496EA6" w14:textId="558138FA"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 xml:space="preserve"> Collins, J.H.</w:t>
      </w:r>
      <w:r w:rsidR="00C51573" w:rsidRPr="0032148D">
        <w:rPr>
          <w:color w:val="000000" w:themeColor="text1"/>
          <w:sz w:val="28"/>
          <w:szCs w:val="28"/>
          <w:lang w:val="en-US"/>
        </w:rPr>
        <w:t>,</w:t>
      </w:r>
      <w:r w:rsidRPr="0032148D">
        <w:rPr>
          <w:color w:val="000000" w:themeColor="text1"/>
          <w:sz w:val="28"/>
          <w:szCs w:val="28"/>
          <w:lang w:val="en-US"/>
        </w:rPr>
        <w:t xml:space="preserve"> Bouldin M.G.</w:t>
      </w:r>
      <w:r w:rsidR="00C51573"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Gelles</w:t>
      </w:r>
      <w:proofErr w:type="spellEnd"/>
      <w:r w:rsidRPr="0032148D">
        <w:rPr>
          <w:color w:val="000000" w:themeColor="text1"/>
          <w:sz w:val="28"/>
          <w:szCs w:val="28"/>
          <w:lang w:val="en-US"/>
        </w:rPr>
        <w:t xml:space="preserve"> R.</w:t>
      </w:r>
      <w:r w:rsidR="00C51573" w:rsidRPr="0032148D">
        <w:rPr>
          <w:color w:val="000000" w:themeColor="text1"/>
          <w:sz w:val="28"/>
          <w:szCs w:val="28"/>
          <w:lang w:val="en-US"/>
        </w:rPr>
        <w:t xml:space="preserve">, </w:t>
      </w:r>
      <w:r w:rsidRPr="0032148D">
        <w:rPr>
          <w:color w:val="000000" w:themeColor="text1"/>
          <w:sz w:val="28"/>
          <w:szCs w:val="28"/>
          <w:lang w:val="en-US"/>
        </w:rPr>
        <w:t>Berker</w:t>
      </w:r>
      <w:r w:rsidR="00C51573" w:rsidRPr="0032148D">
        <w:rPr>
          <w:color w:val="000000" w:themeColor="text1"/>
          <w:sz w:val="28"/>
          <w:szCs w:val="28"/>
          <w:lang w:val="en-US"/>
        </w:rPr>
        <w:t xml:space="preserve"> </w:t>
      </w:r>
      <w:r w:rsidRPr="0032148D">
        <w:rPr>
          <w:color w:val="000000" w:themeColor="text1"/>
          <w:sz w:val="28"/>
          <w:szCs w:val="28"/>
          <w:lang w:val="en-US"/>
        </w:rPr>
        <w:t>A. Improved performance of paving asphalts by polymer modification</w:t>
      </w:r>
      <w:r w:rsidR="00C51573" w:rsidRPr="0032148D">
        <w:rPr>
          <w:color w:val="000000" w:themeColor="text1"/>
          <w:sz w:val="28"/>
          <w:szCs w:val="28"/>
          <w:lang w:val="en-US"/>
        </w:rPr>
        <w:t xml:space="preserve"> // </w:t>
      </w:r>
      <w:r w:rsidRPr="0032148D">
        <w:rPr>
          <w:color w:val="000000" w:themeColor="text1"/>
          <w:sz w:val="28"/>
          <w:szCs w:val="28"/>
          <w:lang w:val="en-US"/>
        </w:rPr>
        <w:t>Proceedings of the Association of Asphalt Paving Technologists Technical Sessions</w:t>
      </w:r>
      <w:r w:rsidR="00C51573" w:rsidRPr="0032148D">
        <w:rPr>
          <w:color w:val="000000" w:themeColor="text1"/>
          <w:sz w:val="28"/>
          <w:szCs w:val="28"/>
          <w:lang w:val="en-US"/>
        </w:rPr>
        <w:t xml:space="preserve">. </w:t>
      </w:r>
      <w:r w:rsidRPr="0032148D">
        <w:rPr>
          <w:color w:val="000000" w:themeColor="text1"/>
          <w:sz w:val="28"/>
          <w:szCs w:val="28"/>
          <w:lang w:val="en-US"/>
        </w:rPr>
        <w:t>Seattle, DC, USA, 1991</w:t>
      </w:r>
      <w:r w:rsidR="00C51573" w:rsidRPr="0032148D">
        <w:rPr>
          <w:color w:val="000000" w:themeColor="text1"/>
          <w:sz w:val="28"/>
          <w:szCs w:val="28"/>
          <w:lang w:val="en-US"/>
        </w:rPr>
        <w:t xml:space="preserve">. - </w:t>
      </w:r>
      <w:r w:rsidRPr="0032148D">
        <w:rPr>
          <w:color w:val="000000" w:themeColor="text1"/>
          <w:sz w:val="28"/>
          <w:szCs w:val="28"/>
          <w:lang w:val="en-US"/>
        </w:rPr>
        <w:t xml:space="preserve"> </w:t>
      </w:r>
      <w:r w:rsidR="00C51573" w:rsidRPr="0032148D">
        <w:rPr>
          <w:color w:val="000000" w:themeColor="text1"/>
          <w:sz w:val="28"/>
          <w:szCs w:val="28"/>
          <w:lang w:val="en-US"/>
        </w:rPr>
        <w:t>P</w:t>
      </w:r>
      <w:r w:rsidRPr="0032148D">
        <w:rPr>
          <w:color w:val="000000" w:themeColor="text1"/>
          <w:sz w:val="28"/>
          <w:szCs w:val="28"/>
          <w:lang w:val="en-US"/>
        </w:rPr>
        <w:t>. 43</w:t>
      </w:r>
      <w:r w:rsidR="00C51573" w:rsidRPr="0032148D">
        <w:rPr>
          <w:color w:val="000000" w:themeColor="text1"/>
          <w:sz w:val="28"/>
          <w:szCs w:val="28"/>
          <w:lang w:val="en-US"/>
        </w:rPr>
        <w:t>-</w:t>
      </w:r>
      <w:r w:rsidRPr="0032148D">
        <w:rPr>
          <w:color w:val="000000" w:themeColor="text1"/>
          <w:sz w:val="28"/>
          <w:szCs w:val="28"/>
          <w:lang w:val="en-US"/>
        </w:rPr>
        <w:t xml:space="preserve">79. </w:t>
      </w:r>
    </w:p>
    <w:p w14:paraId="1C267FBE" w14:textId="35E04E1B"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 xml:space="preserve"> Bouldin M.G.</w:t>
      </w:r>
      <w:r w:rsidR="00C51573" w:rsidRPr="0032148D">
        <w:rPr>
          <w:color w:val="000000" w:themeColor="text1"/>
          <w:sz w:val="28"/>
          <w:szCs w:val="28"/>
          <w:lang w:val="en-US"/>
        </w:rPr>
        <w:t>,</w:t>
      </w:r>
      <w:r w:rsidRPr="0032148D">
        <w:rPr>
          <w:color w:val="000000" w:themeColor="text1"/>
          <w:sz w:val="28"/>
          <w:szCs w:val="28"/>
          <w:lang w:val="en-US"/>
        </w:rPr>
        <w:t xml:space="preserve"> Collins J.H.</w:t>
      </w:r>
      <w:r w:rsidR="00C51573" w:rsidRPr="0032148D">
        <w:rPr>
          <w:color w:val="000000" w:themeColor="text1"/>
          <w:sz w:val="28"/>
          <w:szCs w:val="28"/>
          <w:lang w:val="en-US"/>
        </w:rPr>
        <w:t>,</w:t>
      </w:r>
      <w:r w:rsidRPr="0032148D">
        <w:rPr>
          <w:color w:val="000000" w:themeColor="text1"/>
          <w:sz w:val="28"/>
          <w:szCs w:val="28"/>
          <w:lang w:val="en-US"/>
        </w:rPr>
        <w:t xml:space="preserve"> Berker A. Rheology and microstructure of polymer/asphalt blends</w:t>
      </w:r>
      <w:r w:rsidR="00C51573" w:rsidRPr="0032148D">
        <w:rPr>
          <w:color w:val="000000" w:themeColor="text1"/>
          <w:sz w:val="28"/>
          <w:szCs w:val="28"/>
          <w:lang w:val="en-US"/>
        </w:rPr>
        <w:t xml:space="preserve"> //</w:t>
      </w:r>
      <w:r w:rsidRPr="0032148D">
        <w:rPr>
          <w:color w:val="000000" w:themeColor="text1"/>
          <w:sz w:val="28"/>
          <w:szCs w:val="28"/>
          <w:lang w:val="en-US"/>
        </w:rPr>
        <w:t xml:space="preserve"> Rubber Chem</w:t>
      </w:r>
      <w:r w:rsidR="00C51573" w:rsidRPr="0032148D">
        <w:rPr>
          <w:color w:val="000000" w:themeColor="text1"/>
          <w:sz w:val="28"/>
          <w:szCs w:val="28"/>
          <w:lang w:val="en-US"/>
        </w:rPr>
        <w:t xml:space="preserve">istry and </w:t>
      </w:r>
      <w:r w:rsidRPr="0032148D">
        <w:rPr>
          <w:color w:val="000000" w:themeColor="text1"/>
          <w:sz w:val="28"/>
          <w:szCs w:val="28"/>
          <w:lang w:val="en-US"/>
        </w:rPr>
        <w:t>Technol</w:t>
      </w:r>
      <w:r w:rsidR="00C51573" w:rsidRPr="0032148D">
        <w:rPr>
          <w:color w:val="000000" w:themeColor="text1"/>
          <w:sz w:val="28"/>
          <w:szCs w:val="28"/>
          <w:lang w:val="en-US"/>
        </w:rPr>
        <w:t>ogy. – 1</w:t>
      </w:r>
      <w:r w:rsidRPr="0032148D">
        <w:rPr>
          <w:color w:val="000000" w:themeColor="text1"/>
          <w:sz w:val="28"/>
          <w:szCs w:val="28"/>
          <w:lang w:val="en-US"/>
        </w:rPr>
        <w:t>991</w:t>
      </w:r>
      <w:r w:rsidR="00C51573" w:rsidRPr="0032148D">
        <w:rPr>
          <w:color w:val="000000" w:themeColor="text1"/>
          <w:sz w:val="28"/>
          <w:szCs w:val="28"/>
          <w:lang w:val="en-US"/>
        </w:rPr>
        <w:t>. – Vol.</w:t>
      </w:r>
      <w:r w:rsidRPr="0032148D">
        <w:rPr>
          <w:color w:val="000000" w:themeColor="text1"/>
          <w:sz w:val="28"/>
          <w:szCs w:val="28"/>
          <w:lang w:val="en-US"/>
        </w:rPr>
        <w:t xml:space="preserve"> 64</w:t>
      </w:r>
      <w:r w:rsidR="00C51573" w:rsidRPr="0032148D">
        <w:rPr>
          <w:color w:val="000000" w:themeColor="text1"/>
          <w:sz w:val="28"/>
          <w:szCs w:val="28"/>
          <w:lang w:val="en-US"/>
        </w:rPr>
        <w:t xml:space="preserve">. – P. </w:t>
      </w:r>
      <w:r w:rsidRPr="0032148D">
        <w:rPr>
          <w:color w:val="000000" w:themeColor="text1"/>
          <w:sz w:val="28"/>
          <w:szCs w:val="28"/>
          <w:lang w:val="en-US"/>
        </w:rPr>
        <w:t>577</w:t>
      </w:r>
      <w:r w:rsidR="00C51573" w:rsidRPr="0032148D">
        <w:rPr>
          <w:color w:val="000000" w:themeColor="text1"/>
          <w:sz w:val="28"/>
          <w:szCs w:val="28"/>
          <w:lang w:val="en-US"/>
        </w:rPr>
        <w:t>-</w:t>
      </w:r>
      <w:r w:rsidRPr="0032148D">
        <w:rPr>
          <w:color w:val="000000" w:themeColor="text1"/>
          <w:sz w:val="28"/>
          <w:szCs w:val="28"/>
          <w:lang w:val="en-US"/>
        </w:rPr>
        <w:t xml:space="preserve">600.  </w:t>
      </w:r>
    </w:p>
    <w:p w14:paraId="0BFF60AA" w14:textId="2AB282AC"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 xml:space="preserve"> Wardlaw K.R.</w:t>
      </w:r>
      <w:r w:rsidR="00C51573" w:rsidRPr="0032148D">
        <w:rPr>
          <w:color w:val="000000" w:themeColor="text1"/>
          <w:sz w:val="28"/>
          <w:szCs w:val="28"/>
          <w:lang w:val="en-US"/>
        </w:rPr>
        <w:t>,</w:t>
      </w:r>
      <w:r w:rsidRPr="0032148D">
        <w:rPr>
          <w:color w:val="000000" w:themeColor="text1"/>
          <w:sz w:val="28"/>
          <w:szCs w:val="28"/>
          <w:lang w:val="en-US"/>
        </w:rPr>
        <w:t xml:space="preserve"> Shuler S. Polymer Modified Asphalt Binders; ASTM: West Conshohocken, PA, USA, 1992</w:t>
      </w:r>
      <w:r w:rsidR="00C51573" w:rsidRPr="0032148D">
        <w:rPr>
          <w:color w:val="000000" w:themeColor="text1"/>
          <w:sz w:val="28"/>
          <w:szCs w:val="28"/>
          <w:lang w:val="en-US"/>
        </w:rPr>
        <w:t>.</w:t>
      </w:r>
    </w:p>
    <w:p w14:paraId="5F2C03F1" w14:textId="3850446C" w:rsidR="00451E2E" w:rsidRPr="0032148D" w:rsidRDefault="00451E2E" w:rsidP="00C51573">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 xml:space="preserve"> Stock A.F.</w:t>
      </w:r>
      <w:r w:rsidR="00C51573" w:rsidRPr="0032148D">
        <w:rPr>
          <w:color w:val="000000" w:themeColor="text1"/>
          <w:sz w:val="28"/>
          <w:szCs w:val="28"/>
          <w:lang w:val="en-US"/>
        </w:rPr>
        <w:t xml:space="preserve">, </w:t>
      </w:r>
      <w:proofErr w:type="spellStart"/>
      <w:r w:rsidRPr="0032148D">
        <w:rPr>
          <w:color w:val="000000" w:themeColor="text1"/>
          <w:sz w:val="28"/>
          <w:szCs w:val="28"/>
          <w:lang w:val="en-US"/>
        </w:rPr>
        <w:t>Arand</w:t>
      </w:r>
      <w:proofErr w:type="spellEnd"/>
      <w:r w:rsidRPr="0032148D">
        <w:rPr>
          <w:color w:val="000000" w:themeColor="text1"/>
          <w:sz w:val="28"/>
          <w:szCs w:val="28"/>
          <w:lang w:val="en-US"/>
        </w:rPr>
        <w:t xml:space="preserve"> W. Low temperature cracking in polymer modified binders</w:t>
      </w:r>
      <w:r w:rsidR="00C51573" w:rsidRPr="0032148D">
        <w:rPr>
          <w:color w:val="000000" w:themeColor="text1"/>
          <w:sz w:val="28"/>
          <w:szCs w:val="28"/>
          <w:lang w:val="en-US"/>
        </w:rPr>
        <w:t xml:space="preserve"> // </w:t>
      </w:r>
      <w:r w:rsidRPr="0032148D">
        <w:rPr>
          <w:color w:val="000000" w:themeColor="text1"/>
          <w:sz w:val="28"/>
          <w:szCs w:val="28"/>
          <w:lang w:val="en-US"/>
        </w:rPr>
        <w:t>Proceedings of the Asphalt Paving Technology, Austin, USA</w:t>
      </w:r>
      <w:r w:rsidR="006736CC" w:rsidRPr="0032148D">
        <w:rPr>
          <w:color w:val="000000" w:themeColor="text1"/>
          <w:sz w:val="28"/>
          <w:szCs w:val="28"/>
          <w:lang w:val="en-US"/>
        </w:rPr>
        <w:t xml:space="preserve">, </w:t>
      </w:r>
      <w:r w:rsidRPr="0032148D">
        <w:rPr>
          <w:color w:val="000000" w:themeColor="text1"/>
          <w:sz w:val="28"/>
          <w:szCs w:val="28"/>
          <w:lang w:val="en-US"/>
        </w:rPr>
        <w:t>1993</w:t>
      </w:r>
      <w:r w:rsidR="006736CC" w:rsidRPr="0032148D">
        <w:rPr>
          <w:color w:val="000000" w:themeColor="text1"/>
          <w:sz w:val="28"/>
          <w:szCs w:val="28"/>
          <w:lang w:val="en-US"/>
        </w:rPr>
        <w:t>. – P</w:t>
      </w:r>
      <w:r w:rsidRPr="0032148D">
        <w:rPr>
          <w:color w:val="000000" w:themeColor="text1"/>
          <w:sz w:val="28"/>
          <w:szCs w:val="28"/>
          <w:lang w:val="en-US"/>
        </w:rPr>
        <w:t>. 23</w:t>
      </w:r>
      <w:r w:rsidR="006736CC" w:rsidRPr="0032148D">
        <w:rPr>
          <w:color w:val="000000" w:themeColor="text1"/>
          <w:sz w:val="28"/>
          <w:szCs w:val="28"/>
          <w:lang w:val="en-US"/>
        </w:rPr>
        <w:t>-</w:t>
      </w:r>
      <w:r w:rsidRPr="0032148D">
        <w:rPr>
          <w:color w:val="000000" w:themeColor="text1"/>
          <w:sz w:val="28"/>
          <w:szCs w:val="28"/>
          <w:lang w:val="en-US"/>
        </w:rPr>
        <w:t>53.</w:t>
      </w:r>
    </w:p>
    <w:p w14:paraId="36A01882" w14:textId="2453BB5E"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Studebaker M.L. Effect of Curing Systems on Selected Physical Properties of Natural Rubber Vulcanizates</w:t>
      </w:r>
      <w:r w:rsidR="006736CC" w:rsidRPr="0032148D">
        <w:rPr>
          <w:color w:val="000000" w:themeColor="text1"/>
          <w:sz w:val="28"/>
          <w:szCs w:val="28"/>
          <w:lang w:val="en-US"/>
        </w:rPr>
        <w:t xml:space="preserve"> // Rubber Chemistry and Technology. – </w:t>
      </w:r>
      <w:r w:rsidRPr="0032148D">
        <w:rPr>
          <w:color w:val="000000" w:themeColor="text1"/>
          <w:sz w:val="28"/>
          <w:szCs w:val="28"/>
          <w:lang w:val="en-US"/>
        </w:rPr>
        <w:t>1966</w:t>
      </w:r>
      <w:r w:rsidR="006736CC" w:rsidRPr="0032148D">
        <w:rPr>
          <w:color w:val="000000" w:themeColor="text1"/>
          <w:sz w:val="28"/>
          <w:szCs w:val="28"/>
          <w:lang w:val="en-US"/>
        </w:rPr>
        <w:t>. – Vol.</w:t>
      </w:r>
      <w:r w:rsidRPr="0032148D">
        <w:rPr>
          <w:color w:val="000000" w:themeColor="text1"/>
          <w:sz w:val="28"/>
          <w:szCs w:val="28"/>
          <w:lang w:val="en-US"/>
        </w:rPr>
        <w:t xml:space="preserve"> 39</w:t>
      </w:r>
      <w:r w:rsidR="006736CC" w:rsidRPr="0032148D">
        <w:rPr>
          <w:color w:val="000000" w:themeColor="text1"/>
          <w:sz w:val="28"/>
          <w:szCs w:val="28"/>
          <w:lang w:val="en-US"/>
        </w:rPr>
        <w:t>. –</w:t>
      </w:r>
      <w:r w:rsidRPr="0032148D">
        <w:rPr>
          <w:color w:val="000000" w:themeColor="text1"/>
          <w:sz w:val="28"/>
          <w:szCs w:val="28"/>
          <w:lang w:val="en-US"/>
        </w:rPr>
        <w:t xml:space="preserve"> 1359–1381. </w:t>
      </w:r>
    </w:p>
    <w:p w14:paraId="36D8F28B" w14:textId="071A1E72"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rPr>
      </w:pPr>
      <w:proofErr w:type="spellStart"/>
      <w:r w:rsidRPr="0032148D">
        <w:rPr>
          <w:color w:val="000000" w:themeColor="text1"/>
          <w:sz w:val="28"/>
          <w:szCs w:val="28"/>
          <w:shd w:val="clear" w:color="auto" w:fill="FFFFFF"/>
        </w:rPr>
        <w:t>Холмберг</w:t>
      </w:r>
      <w:proofErr w:type="spellEnd"/>
      <w:r w:rsidRPr="0032148D">
        <w:rPr>
          <w:color w:val="000000" w:themeColor="text1"/>
          <w:sz w:val="28"/>
          <w:szCs w:val="28"/>
          <w:shd w:val="clear" w:color="auto" w:fill="FFFFFF"/>
        </w:rPr>
        <w:t xml:space="preserve"> К., </w:t>
      </w:r>
      <w:proofErr w:type="spellStart"/>
      <w:r w:rsidRPr="0032148D">
        <w:rPr>
          <w:color w:val="000000" w:themeColor="text1"/>
          <w:sz w:val="28"/>
          <w:szCs w:val="28"/>
          <w:shd w:val="clear" w:color="auto" w:fill="FFFFFF"/>
        </w:rPr>
        <w:t>Йёнссон</w:t>
      </w:r>
      <w:proofErr w:type="spellEnd"/>
      <w:r w:rsidRPr="0032148D">
        <w:rPr>
          <w:color w:val="000000" w:themeColor="text1"/>
          <w:sz w:val="28"/>
          <w:szCs w:val="28"/>
          <w:shd w:val="clear" w:color="auto" w:fill="FFFFFF"/>
        </w:rPr>
        <w:t xml:space="preserve"> Б., Кронберг Б., </w:t>
      </w:r>
      <w:proofErr w:type="spellStart"/>
      <w:r w:rsidRPr="0032148D">
        <w:rPr>
          <w:color w:val="000000" w:themeColor="text1"/>
          <w:sz w:val="28"/>
          <w:szCs w:val="28"/>
          <w:shd w:val="clear" w:color="auto" w:fill="FFFFFF"/>
        </w:rPr>
        <w:t>Линдман</w:t>
      </w:r>
      <w:proofErr w:type="spellEnd"/>
      <w:r w:rsidRPr="0032148D">
        <w:rPr>
          <w:color w:val="000000" w:themeColor="text1"/>
          <w:sz w:val="28"/>
          <w:szCs w:val="28"/>
          <w:shd w:val="clear" w:color="auto" w:fill="FFFFFF"/>
        </w:rPr>
        <w:t xml:space="preserve"> Б.</w:t>
      </w:r>
      <w:r w:rsidRPr="0032148D">
        <w:rPr>
          <w:color w:val="000000" w:themeColor="text1"/>
          <w:sz w:val="28"/>
          <w:szCs w:val="28"/>
        </w:rPr>
        <w:t xml:space="preserve"> </w:t>
      </w:r>
      <w:r w:rsidRPr="0032148D">
        <w:rPr>
          <w:color w:val="000000" w:themeColor="text1"/>
          <w:sz w:val="28"/>
          <w:szCs w:val="28"/>
          <w:shd w:val="clear" w:color="auto" w:fill="FFFFFF"/>
        </w:rPr>
        <w:t>Поверхностно-активные вещества и полимеры в водных растворах</w:t>
      </w:r>
      <w:r w:rsidR="006736CC" w:rsidRPr="0032148D">
        <w:rPr>
          <w:color w:val="000000" w:themeColor="text1"/>
          <w:sz w:val="28"/>
          <w:szCs w:val="28"/>
          <w:shd w:val="clear" w:color="auto" w:fill="FFFFFF"/>
        </w:rPr>
        <w:t xml:space="preserve">. – </w:t>
      </w:r>
      <w:r w:rsidRPr="0032148D">
        <w:rPr>
          <w:color w:val="000000" w:themeColor="text1"/>
          <w:sz w:val="28"/>
          <w:szCs w:val="28"/>
          <w:shd w:val="clear" w:color="auto" w:fill="FFFFFF"/>
        </w:rPr>
        <w:t>Лаборатория знаний, 2020</w:t>
      </w:r>
      <w:r w:rsidR="006736CC" w:rsidRPr="0032148D">
        <w:rPr>
          <w:color w:val="000000" w:themeColor="text1"/>
          <w:sz w:val="28"/>
          <w:szCs w:val="28"/>
          <w:shd w:val="clear" w:color="auto" w:fill="FFFFFF"/>
        </w:rPr>
        <w:t xml:space="preserve">. – </w:t>
      </w:r>
      <w:r w:rsidRPr="0032148D">
        <w:rPr>
          <w:color w:val="000000" w:themeColor="text1"/>
          <w:sz w:val="28"/>
          <w:szCs w:val="28"/>
          <w:shd w:val="clear" w:color="auto" w:fill="FFFFFF"/>
        </w:rPr>
        <w:t>531 с</w:t>
      </w:r>
      <w:r w:rsidRPr="0032148D">
        <w:rPr>
          <w:color w:val="000000" w:themeColor="text1"/>
          <w:sz w:val="28"/>
          <w:szCs w:val="28"/>
        </w:rPr>
        <w:t>.</w:t>
      </w:r>
    </w:p>
    <w:p w14:paraId="3BDD84A1" w14:textId="3EB7E583"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lastRenderedPageBreak/>
        <w:t>Xing H.</w:t>
      </w:r>
      <w:r w:rsidR="008257FE" w:rsidRPr="0032148D">
        <w:rPr>
          <w:color w:val="000000" w:themeColor="text1"/>
          <w:sz w:val="28"/>
          <w:szCs w:val="28"/>
          <w:lang w:val="en-US"/>
        </w:rPr>
        <w:t>,</w:t>
      </w:r>
      <w:r w:rsidRPr="0032148D">
        <w:rPr>
          <w:color w:val="000000" w:themeColor="text1"/>
          <w:sz w:val="28"/>
          <w:szCs w:val="28"/>
          <w:lang w:val="en-US"/>
        </w:rPr>
        <w:t xml:space="preserve"> Liang Y.</w:t>
      </w:r>
      <w:r w:rsidR="008257FE" w:rsidRPr="0032148D">
        <w:rPr>
          <w:color w:val="000000" w:themeColor="text1"/>
          <w:sz w:val="28"/>
          <w:szCs w:val="28"/>
          <w:lang w:val="en-US"/>
        </w:rPr>
        <w:t xml:space="preserve">, </w:t>
      </w:r>
      <w:r w:rsidRPr="0032148D">
        <w:rPr>
          <w:color w:val="000000" w:themeColor="text1"/>
          <w:sz w:val="28"/>
          <w:szCs w:val="28"/>
          <w:lang w:val="en-US"/>
        </w:rPr>
        <w:t>Liu G.</w:t>
      </w:r>
      <w:r w:rsidR="008257FE" w:rsidRPr="0032148D">
        <w:rPr>
          <w:color w:val="000000" w:themeColor="text1"/>
          <w:sz w:val="28"/>
          <w:szCs w:val="28"/>
          <w:lang w:val="en-US"/>
        </w:rPr>
        <w:t xml:space="preserve">, </w:t>
      </w:r>
      <w:r w:rsidRPr="0032148D">
        <w:rPr>
          <w:color w:val="000000" w:themeColor="text1"/>
          <w:sz w:val="28"/>
          <w:szCs w:val="28"/>
          <w:lang w:val="en-US"/>
        </w:rPr>
        <w:t>Zhang Y.</w:t>
      </w:r>
      <w:r w:rsidR="008257FE" w:rsidRPr="0032148D">
        <w:rPr>
          <w:color w:val="000000" w:themeColor="text1"/>
          <w:sz w:val="28"/>
          <w:szCs w:val="28"/>
          <w:lang w:val="en-US"/>
        </w:rPr>
        <w:t>,</w:t>
      </w:r>
      <w:r w:rsidRPr="0032148D">
        <w:rPr>
          <w:color w:val="000000" w:themeColor="text1"/>
          <w:sz w:val="28"/>
          <w:szCs w:val="28"/>
          <w:lang w:val="en-US"/>
        </w:rPr>
        <w:t xml:space="preserve"> Liu</w:t>
      </w:r>
      <w:r w:rsidR="008257FE" w:rsidRPr="0032148D">
        <w:rPr>
          <w:color w:val="000000" w:themeColor="text1"/>
          <w:sz w:val="28"/>
          <w:szCs w:val="28"/>
          <w:lang w:val="en-US"/>
        </w:rPr>
        <w:t xml:space="preserve"> </w:t>
      </w:r>
      <w:r w:rsidRPr="0032148D">
        <w:rPr>
          <w:color w:val="000000" w:themeColor="text1"/>
          <w:sz w:val="28"/>
          <w:szCs w:val="28"/>
          <w:lang w:val="en-US"/>
        </w:rPr>
        <w:t>X.</w:t>
      </w:r>
      <w:r w:rsidR="008257FE" w:rsidRPr="0032148D">
        <w:rPr>
          <w:color w:val="000000" w:themeColor="text1"/>
          <w:sz w:val="28"/>
          <w:szCs w:val="28"/>
          <w:lang w:val="en-US"/>
        </w:rPr>
        <w:t xml:space="preserve">, </w:t>
      </w:r>
      <w:r w:rsidRPr="0032148D">
        <w:rPr>
          <w:color w:val="000000" w:themeColor="text1"/>
          <w:sz w:val="28"/>
          <w:szCs w:val="28"/>
          <w:lang w:val="en-US"/>
        </w:rPr>
        <w:t>Fu W. Organically treating montmorillonite with dual surfactants to modify bitumen</w:t>
      </w:r>
      <w:r w:rsidR="008257FE" w:rsidRPr="0032148D">
        <w:rPr>
          <w:color w:val="000000" w:themeColor="text1"/>
          <w:sz w:val="28"/>
          <w:szCs w:val="28"/>
          <w:lang w:val="en-US"/>
        </w:rPr>
        <w:t xml:space="preserve"> //</w:t>
      </w:r>
      <w:r w:rsidRPr="0032148D">
        <w:rPr>
          <w:color w:val="000000" w:themeColor="text1"/>
          <w:sz w:val="28"/>
          <w:szCs w:val="28"/>
          <w:lang w:val="en-US"/>
        </w:rPr>
        <w:t xml:space="preserve"> </w:t>
      </w:r>
      <w:r w:rsidR="008257FE" w:rsidRPr="0032148D">
        <w:rPr>
          <w:color w:val="000000" w:themeColor="text1"/>
          <w:sz w:val="28"/>
          <w:szCs w:val="28"/>
          <w:lang w:val="en-US"/>
        </w:rPr>
        <w:t xml:space="preserve">Construction and Building Materials. – </w:t>
      </w:r>
      <w:r w:rsidRPr="0032148D">
        <w:rPr>
          <w:color w:val="000000" w:themeColor="text1"/>
          <w:sz w:val="28"/>
          <w:szCs w:val="28"/>
          <w:lang w:val="en-US"/>
        </w:rPr>
        <w:t>2020</w:t>
      </w:r>
      <w:r w:rsidR="008257FE" w:rsidRPr="0032148D">
        <w:rPr>
          <w:color w:val="000000" w:themeColor="text1"/>
          <w:sz w:val="28"/>
          <w:szCs w:val="28"/>
          <w:lang w:val="en-US"/>
        </w:rPr>
        <w:t>.</w:t>
      </w:r>
      <w:r w:rsidRPr="0032148D">
        <w:rPr>
          <w:color w:val="000000" w:themeColor="text1"/>
          <w:sz w:val="28"/>
          <w:szCs w:val="28"/>
          <w:lang w:val="en-US"/>
        </w:rPr>
        <w:t xml:space="preserve"> </w:t>
      </w:r>
      <w:r w:rsidR="008257FE" w:rsidRPr="0032148D">
        <w:rPr>
          <w:i/>
          <w:iCs/>
          <w:color w:val="000000" w:themeColor="text1"/>
          <w:sz w:val="28"/>
          <w:szCs w:val="28"/>
          <w:lang w:val="en-US"/>
        </w:rPr>
        <w:t xml:space="preserve">– </w:t>
      </w:r>
      <w:r w:rsidR="008257FE" w:rsidRPr="0032148D">
        <w:rPr>
          <w:color w:val="000000" w:themeColor="text1"/>
          <w:sz w:val="28"/>
          <w:szCs w:val="28"/>
          <w:lang w:val="en-US"/>
        </w:rPr>
        <w:t xml:space="preserve">Vol. </w:t>
      </w:r>
      <w:r w:rsidRPr="0032148D">
        <w:rPr>
          <w:color w:val="000000" w:themeColor="text1"/>
          <w:sz w:val="28"/>
          <w:szCs w:val="28"/>
          <w:lang w:val="en-US"/>
        </w:rPr>
        <w:t>264</w:t>
      </w:r>
      <w:r w:rsidR="008257FE" w:rsidRPr="0032148D">
        <w:rPr>
          <w:color w:val="000000" w:themeColor="text1"/>
          <w:sz w:val="28"/>
          <w:szCs w:val="28"/>
          <w:lang w:val="en-US"/>
        </w:rPr>
        <w:t>. –</w:t>
      </w:r>
      <w:r w:rsidRPr="0032148D">
        <w:rPr>
          <w:color w:val="000000" w:themeColor="text1"/>
          <w:sz w:val="28"/>
          <w:szCs w:val="28"/>
          <w:lang w:val="en-US"/>
        </w:rPr>
        <w:t xml:space="preserve"> 120705. </w:t>
      </w:r>
    </w:p>
    <w:p w14:paraId="3C35EEED" w14:textId="42F1FE1D"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Yu Q.</w:t>
      </w:r>
      <w:r w:rsidR="008257FE" w:rsidRPr="0032148D">
        <w:rPr>
          <w:color w:val="000000" w:themeColor="text1"/>
          <w:sz w:val="28"/>
          <w:szCs w:val="28"/>
          <w:lang w:val="en-US"/>
        </w:rPr>
        <w:t>,</w:t>
      </w:r>
      <w:r w:rsidRPr="0032148D">
        <w:rPr>
          <w:color w:val="000000" w:themeColor="text1"/>
          <w:sz w:val="28"/>
          <w:szCs w:val="28"/>
          <w:lang w:val="en-US"/>
        </w:rPr>
        <w:t xml:space="preserve"> Liu</w:t>
      </w:r>
      <w:r w:rsidR="008257FE" w:rsidRPr="0032148D">
        <w:rPr>
          <w:color w:val="000000" w:themeColor="text1"/>
          <w:sz w:val="28"/>
          <w:szCs w:val="28"/>
          <w:lang w:val="en-US"/>
        </w:rPr>
        <w:t xml:space="preserve"> </w:t>
      </w:r>
      <w:r w:rsidRPr="0032148D">
        <w:rPr>
          <w:color w:val="000000" w:themeColor="text1"/>
          <w:sz w:val="28"/>
          <w:szCs w:val="28"/>
          <w:lang w:val="en-US"/>
        </w:rPr>
        <w:t>J.</w:t>
      </w:r>
      <w:r w:rsidR="008257FE" w:rsidRPr="0032148D">
        <w:rPr>
          <w:color w:val="000000" w:themeColor="text1"/>
          <w:sz w:val="28"/>
          <w:szCs w:val="28"/>
          <w:lang w:val="en-US"/>
        </w:rPr>
        <w:t>,</w:t>
      </w:r>
      <w:r w:rsidRPr="0032148D">
        <w:rPr>
          <w:color w:val="000000" w:themeColor="text1"/>
          <w:sz w:val="28"/>
          <w:szCs w:val="28"/>
          <w:lang w:val="en-US"/>
        </w:rPr>
        <w:t xml:space="preserve"> Xia H. Analysis of influence of surfactant on the properties of diluted asphalt mixtures</w:t>
      </w:r>
      <w:r w:rsidR="008257FE" w:rsidRPr="0032148D">
        <w:rPr>
          <w:color w:val="000000" w:themeColor="text1"/>
          <w:sz w:val="28"/>
          <w:szCs w:val="28"/>
          <w:lang w:val="en-US"/>
        </w:rPr>
        <w:t xml:space="preserve"> //</w:t>
      </w:r>
      <w:r w:rsidRPr="0032148D">
        <w:rPr>
          <w:color w:val="000000" w:themeColor="text1"/>
          <w:sz w:val="28"/>
          <w:szCs w:val="28"/>
          <w:lang w:val="en-US"/>
        </w:rPr>
        <w:t xml:space="preserve"> Case Stud</w:t>
      </w:r>
      <w:r w:rsidR="008257FE" w:rsidRPr="0032148D">
        <w:rPr>
          <w:color w:val="000000" w:themeColor="text1"/>
          <w:sz w:val="28"/>
          <w:szCs w:val="28"/>
          <w:lang w:val="en-US"/>
        </w:rPr>
        <w:t>ies in</w:t>
      </w:r>
      <w:r w:rsidRPr="0032148D">
        <w:rPr>
          <w:color w:val="000000" w:themeColor="text1"/>
          <w:sz w:val="28"/>
          <w:szCs w:val="28"/>
          <w:lang w:val="en-US"/>
        </w:rPr>
        <w:t xml:space="preserve"> Const</w:t>
      </w:r>
      <w:r w:rsidR="008257FE" w:rsidRPr="0032148D">
        <w:rPr>
          <w:color w:val="000000" w:themeColor="text1"/>
          <w:sz w:val="28"/>
          <w:szCs w:val="28"/>
          <w:lang w:val="en-US"/>
        </w:rPr>
        <w:t>ruction</w:t>
      </w:r>
      <w:r w:rsidRPr="0032148D">
        <w:rPr>
          <w:color w:val="000000" w:themeColor="text1"/>
          <w:sz w:val="28"/>
          <w:szCs w:val="28"/>
          <w:lang w:val="en-US"/>
        </w:rPr>
        <w:t xml:space="preserve"> Mater</w:t>
      </w:r>
      <w:r w:rsidR="008257FE" w:rsidRPr="0032148D">
        <w:rPr>
          <w:color w:val="000000" w:themeColor="text1"/>
          <w:sz w:val="28"/>
          <w:szCs w:val="28"/>
          <w:lang w:val="en-US"/>
        </w:rPr>
        <w:t xml:space="preserve">ials. – </w:t>
      </w:r>
      <w:r w:rsidRPr="0032148D">
        <w:rPr>
          <w:color w:val="000000" w:themeColor="text1"/>
          <w:sz w:val="28"/>
          <w:szCs w:val="28"/>
          <w:lang w:val="en-US"/>
        </w:rPr>
        <w:t>2022</w:t>
      </w:r>
      <w:r w:rsidR="008257FE" w:rsidRPr="0032148D">
        <w:rPr>
          <w:color w:val="000000" w:themeColor="text1"/>
          <w:sz w:val="28"/>
          <w:szCs w:val="28"/>
          <w:lang w:val="en-US"/>
        </w:rPr>
        <w:t>. – Vol.</w:t>
      </w:r>
      <w:r w:rsidRPr="0032148D">
        <w:rPr>
          <w:color w:val="000000" w:themeColor="text1"/>
          <w:sz w:val="28"/>
          <w:szCs w:val="28"/>
          <w:lang w:val="en-US"/>
        </w:rPr>
        <w:t>17</w:t>
      </w:r>
      <w:r w:rsidR="008257FE" w:rsidRPr="0032148D">
        <w:rPr>
          <w:color w:val="000000" w:themeColor="text1"/>
          <w:sz w:val="28"/>
          <w:szCs w:val="28"/>
          <w:lang w:val="en-US"/>
        </w:rPr>
        <w:t>. –</w:t>
      </w:r>
      <w:r w:rsidRPr="0032148D">
        <w:rPr>
          <w:color w:val="000000" w:themeColor="text1"/>
          <w:sz w:val="28"/>
          <w:szCs w:val="28"/>
          <w:lang w:val="en-US"/>
        </w:rPr>
        <w:t xml:space="preserve"> e01335. </w:t>
      </w:r>
    </w:p>
    <w:p w14:paraId="7C1BDD26" w14:textId="2A4EE525"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Shi L.</w:t>
      </w:r>
      <w:r w:rsidR="008257FE" w:rsidRPr="0032148D">
        <w:rPr>
          <w:color w:val="000000" w:themeColor="text1"/>
          <w:sz w:val="28"/>
          <w:szCs w:val="28"/>
          <w:lang w:val="en-US"/>
        </w:rPr>
        <w:t>,</w:t>
      </w:r>
      <w:r w:rsidRPr="0032148D">
        <w:rPr>
          <w:color w:val="000000" w:themeColor="text1"/>
          <w:sz w:val="28"/>
          <w:szCs w:val="28"/>
          <w:lang w:val="en-US"/>
        </w:rPr>
        <w:t xml:space="preserve"> Chen Y.</w:t>
      </w:r>
      <w:r w:rsidR="008257FE" w:rsidRPr="0032148D">
        <w:rPr>
          <w:color w:val="000000" w:themeColor="text1"/>
          <w:sz w:val="28"/>
          <w:szCs w:val="28"/>
          <w:lang w:val="en-US"/>
        </w:rPr>
        <w:t>,</w:t>
      </w:r>
      <w:r w:rsidRPr="0032148D">
        <w:rPr>
          <w:color w:val="000000" w:themeColor="text1"/>
          <w:sz w:val="28"/>
          <w:szCs w:val="28"/>
          <w:lang w:val="en-US"/>
        </w:rPr>
        <w:t xml:space="preserve"> Gong X.</w:t>
      </w:r>
      <w:r w:rsidR="008257FE" w:rsidRPr="0032148D">
        <w:rPr>
          <w:color w:val="000000" w:themeColor="text1"/>
          <w:sz w:val="28"/>
          <w:szCs w:val="28"/>
          <w:lang w:val="en-US"/>
        </w:rPr>
        <w:t>,</w:t>
      </w:r>
      <w:r w:rsidRPr="0032148D">
        <w:rPr>
          <w:color w:val="000000" w:themeColor="text1"/>
          <w:sz w:val="28"/>
          <w:szCs w:val="28"/>
          <w:lang w:val="en-US"/>
        </w:rPr>
        <w:t xml:space="preserve"> Yu X. Synthesis and characterization of quaternary ammonium salt tertiary amide type sodium hydroxypropyl phosphate asphalt emulsifier</w:t>
      </w:r>
      <w:r w:rsidR="008257FE" w:rsidRPr="0032148D">
        <w:rPr>
          <w:color w:val="000000" w:themeColor="text1"/>
          <w:sz w:val="28"/>
          <w:szCs w:val="28"/>
          <w:lang w:val="en-US"/>
        </w:rPr>
        <w:t xml:space="preserve"> // </w:t>
      </w:r>
      <w:r w:rsidRPr="0032148D">
        <w:rPr>
          <w:color w:val="000000" w:themeColor="text1"/>
          <w:sz w:val="28"/>
          <w:szCs w:val="28"/>
          <w:lang w:val="en-US"/>
        </w:rPr>
        <w:t>Res</w:t>
      </w:r>
      <w:r w:rsidR="008257FE" w:rsidRPr="0032148D">
        <w:rPr>
          <w:color w:val="000000" w:themeColor="text1"/>
          <w:sz w:val="28"/>
          <w:szCs w:val="28"/>
          <w:lang w:val="en-US"/>
        </w:rPr>
        <w:t>earch on</w:t>
      </w:r>
      <w:r w:rsidRPr="0032148D">
        <w:rPr>
          <w:color w:val="000000" w:themeColor="text1"/>
          <w:sz w:val="28"/>
          <w:szCs w:val="28"/>
          <w:lang w:val="en-US"/>
        </w:rPr>
        <w:t xml:space="preserve"> Che</w:t>
      </w:r>
      <w:r w:rsidR="008257FE" w:rsidRPr="0032148D">
        <w:rPr>
          <w:color w:val="000000" w:themeColor="text1"/>
          <w:sz w:val="28"/>
          <w:szCs w:val="28"/>
          <w:lang w:val="en-US"/>
        </w:rPr>
        <w:t>mical</w:t>
      </w:r>
      <w:r w:rsidRPr="0032148D">
        <w:rPr>
          <w:color w:val="000000" w:themeColor="text1"/>
          <w:sz w:val="28"/>
          <w:szCs w:val="28"/>
          <w:lang w:val="en-US"/>
        </w:rPr>
        <w:t xml:space="preserve"> Intermed</w:t>
      </w:r>
      <w:r w:rsidR="008257FE" w:rsidRPr="0032148D">
        <w:rPr>
          <w:color w:val="000000" w:themeColor="text1"/>
          <w:sz w:val="28"/>
          <w:szCs w:val="28"/>
          <w:lang w:val="en-US"/>
        </w:rPr>
        <w:t>iates.</w:t>
      </w:r>
      <w:r w:rsidR="008257FE" w:rsidRPr="0032148D">
        <w:rPr>
          <w:i/>
          <w:iCs/>
          <w:color w:val="000000" w:themeColor="text1"/>
          <w:sz w:val="28"/>
          <w:szCs w:val="28"/>
          <w:lang w:val="en-US"/>
        </w:rPr>
        <w:t xml:space="preserve"> –</w:t>
      </w:r>
      <w:r w:rsidRPr="0032148D">
        <w:rPr>
          <w:i/>
          <w:iCs/>
          <w:color w:val="000000" w:themeColor="text1"/>
          <w:sz w:val="28"/>
          <w:szCs w:val="28"/>
          <w:lang w:val="en-US"/>
        </w:rPr>
        <w:t xml:space="preserve"> </w:t>
      </w:r>
      <w:r w:rsidRPr="0032148D">
        <w:rPr>
          <w:color w:val="000000" w:themeColor="text1"/>
          <w:sz w:val="28"/>
          <w:szCs w:val="28"/>
          <w:lang w:val="en-US"/>
        </w:rPr>
        <w:t>2019</w:t>
      </w:r>
      <w:r w:rsidR="008257FE" w:rsidRPr="0032148D">
        <w:rPr>
          <w:color w:val="000000" w:themeColor="text1"/>
          <w:sz w:val="28"/>
          <w:szCs w:val="28"/>
          <w:lang w:val="en-US"/>
        </w:rPr>
        <w:t>. – Vol.</w:t>
      </w:r>
      <w:r w:rsidRPr="0032148D">
        <w:rPr>
          <w:color w:val="000000" w:themeColor="text1"/>
          <w:sz w:val="28"/>
          <w:szCs w:val="28"/>
          <w:lang w:val="en-US"/>
        </w:rPr>
        <w:t xml:space="preserve"> 45</w:t>
      </w:r>
      <w:r w:rsidR="008257FE" w:rsidRPr="0032148D">
        <w:rPr>
          <w:color w:val="000000" w:themeColor="text1"/>
          <w:sz w:val="28"/>
          <w:szCs w:val="28"/>
          <w:lang w:val="en-US"/>
        </w:rPr>
        <w:t>. – P.</w:t>
      </w:r>
      <w:r w:rsidRPr="0032148D">
        <w:rPr>
          <w:color w:val="000000" w:themeColor="text1"/>
          <w:sz w:val="28"/>
          <w:szCs w:val="28"/>
          <w:lang w:val="en-US"/>
        </w:rPr>
        <w:t xml:space="preserve"> 5183</w:t>
      </w:r>
      <w:r w:rsidR="008257FE" w:rsidRPr="0032148D">
        <w:rPr>
          <w:color w:val="000000" w:themeColor="text1"/>
          <w:sz w:val="28"/>
          <w:szCs w:val="28"/>
          <w:lang w:val="en-US"/>
        </w:rPr>
        <w:t>-</w:t>
      </w:r>
      <w:r w:rsidRPr="0032148D">
        <w:rPr>
          <w:color w:val="000000" w:themeColor="text1"/>
          <w:sz w:val="28"/>
          <w:szCs w:val="28"/>
          <w:lang w:val="en-US"/>
        </w:rPr>
        <w:t xml:space="preserve">5520.  </w:t>
      </w:r>
    </w:p>
    <w:p w14:paraId="53FFFFF4" w14:textId="06CAC610"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rPr>
      </w:pPr>
      <w:proofErr w:type="spellStart"/>
      <w:r w:rsidRPr="0032148D">
        <w:rPr>
          <w:color w:val="000000" w:themeColor="text1"/>
          <w:sz w:val="28"/>
          <w:szCs w:val="28"/>
        </w:rPr>
        <w:t>Иваньски</w:t>
      </w:r>
      <w:proofErr w:type="spellEnd"/>
      <w:r w:rsidRPr="0032148D">
        <w:rPr>
          <w:color w:val="000000" w:themeColor="text1"/>
          <w:sz w:val="28"/>
          <w:szCs w:val="28"/>
        </w:rPr>
        <w:t xml:space="preserve"> М. Асфальтобетон как композиционный материал (с </w:t>
      </w:r>
      <w:proofErr w:type="spellStart"/>
      <w:r w:rsidRPr="0032148D">
        <w:rPr>
          <w:color w:val="000000" w:themeColor="text1"/>
          <w:sz w:val="28"/>
          <w:szCs w:val="28"/>
        </w:rPr>
        <w:t>нанодисперсными</w:t>
      </w:r>
      <w:proofErr w:type="spellEnd"/>
      <w:r w:rsidRPr="0032148D">
        <w:rPr>
          <w:color w:val="000000" w:themeColor="text1"/>
          <w:sz w:val="28"/>
          <w:szCs w:val="28"/>
        </w:rPr>
        <w:t xml:space="preserve"> и полимерными компонентами)</w:t>
      </w:r>
      <w:r w:rsidR="00C561F0" w:rsidRPr="0032148D">
        <w:rPr>
          <w:color w:val="000000" w:themeColor="text1"/>
          <w:sz w:val="28"/>
          <w:szCs w:val="28"/>
        </w:rPr>
        <w:t xml:space="preserve">. – </w:t>
      </w:r>
      <w:r w:rsidR="00C561F0" w:rsidRPr="0032148D">
        <w:rPr>
          <w:color w:val="000000" w:themeColor="text1"/>
          <w:sz w:val="28"/>
          <w:szCs w:val="28"/>
          <w:lang w:val="en-US"/>
        </w:rPr>
        <w:t>M</w:t>
      </w:r>
      <w:r w:rsidRPr="0032148D">
        <w:rPr>
          <w:color w:val="000000" w:themeColor="text1"/>
          <w:sz w:val="28"/>
          <w:szCs w:val="28"/>
        </w:rPr>
        <w:t xml:space="preserve">.: </w:t>
      </w:r>
      <w:proofErr w:type="spellStart"/>
      <w:r w:rsidRPr="0032148D">
        <w:rPr>
          <w:color w:val="000000" w:themeColor="text1"/>
          <w:sz w:val="28"/>
          <w:szCs w:val="28"/>
        </w:rPr>
        <w:t>Техполиграфцентр</w:t>
      </w:r>
      <w:proofErr w:type="spellEnd"/>
      <w:r w:rsidRPr="0032148D">
        <w:rPr>
          <w:color w:val="000000" w:themeColor="text1"/>
          <w:sz w:val="28"/>
          <w:szCs w:val="28"/>
        </w:rPr>
        <w:t>, 2007. – 668 с.</w:t>
      </w:r>
    </w:p>
    <w:p w14:paraId="1F0B04F1" w14:textId="5BC38B9A"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Zhang D. An Equation-of-State approach to measure the surface free energy (SFE) of bituminous binders</w:t>
      </w:r>
      <w:r w:rsidR="00C561F0" w:rsidRPr="0032148D">
        <w:rPr>
          <w:color w:val="000000" w:themeColor="text1"/>
          <w:sz w:val="28"/>
          <w:szCs w:val="28"/>
          <w:lang w:val="en-US"/>
        </w:rPr>
        <w:t xml:space="preserve"> //</w:t>
      </w:r>
      <w:r w:rsidRPr="0032148D">
        <w:rPr>
          <w:color w:val="000000" w:themeColor="text1"/>
          <w:sz w:val="28"/>
          <w:szCs w:val="28"/>
          <w:lang w:val="en-US"/>
        </w:rPr>
        <w:t xml:space="preserve"> Measurement</w:t>
      </w:r>
      <w:r w:rsidR="00C561F0" w:rsidRPr="0032148D">
        <w:rPr>
          <w:color w:val="000000" w:themeColor="text1"/>
          <w:sz w:val="28"/>
          <w:szCs w:val="28"/>
          <w:lang w:val="en-US"/>
        </w:rPr>
        <w:t>. –</w:t>
      </w:r>
      <w:r w:rsidRPr="0032148D">
        <w:rPr>
          <w:i/>
          <w:iCs/>
          <w:color w:val="000000" w:themeColor="text1"/>
          <w:sz w:val="28"/>
          <w:szCs w:val="28"/>
          <w:lang w:val="en-US"/>
        </w:rPr>
        <w:t xml:space="preserve"> </w:t>
      </w:r>
      <w:r w:rsidRPr="0032148D">
        <w:rPr>
          <w:color w:val="000000" w:themeColor="text1"/>
          <w:sz w:val="28"/>
          <w:szCs w:val="28"/>
          <w:lang w:val="en-US"/>
        </w:rPr>
        <w:t>2020</w:t>
      </w:r>
      <w:r w:rsidR="00C561F0" w:rsidRPr="0032148D">
        <w:rPr>
          <w:color w:val="000000" w:themeColor="text1"/>
          <w:sz w:val="28"/>
          <w:szCs w:val="28"/>
          <w:lang w:val="en-US"/>
        </w:rPr>
        <w:t>. – Vol.</w:t>
      </w:r>
      <w:r w:rsidRPr="0032148D">
        <w:rPr>
          <w:color w:val="000000" w:themeColor="text1"/>
          <w:sz w:val="28"/>
          <w:szCs w:val="28"/>
          <w:lang w:val="en-US"/>
        </w:rPr>
        <w:t xml:space="preserve"> 158</w:t>
      </w:r>
      <w:r w:rsidR="00C561F0" w:rsidRPr="0032148D">
        <w:rPr>
          <w:color w:val="000000" w:themeColor="text1"/>
          <w:sz w:val="28"/>
          <w:szCs w:val="28"/>
          <w:lang w:val="en-US"/>
        </w:rPr>
        <w:t>. –</w:t>
      </w:r>
      <w:r w:rsidRPr="0032148D">
        <w:rPr>
          <w:color w:val="000000" w:themeColor="text1"/>
          <w:sz w:val="28"/>
          <w:szCs w:val="28"/>
          <w:lang w:val="en-US"/>
        </w:rPr>
        <w:t xml:space="preserve"> 107715.  </w:t>
      </w:r>
    </w:p>
    <w:p w14:paraId="04C9481A" w14:textId="19134FE2"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Mercado R.A.</w:t>
      </w:r>
      <w:r w:rsidR="00C561F0"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Salager</w:t>
      </w:r>
      <w:proofErr w:type="spellEnd"/>
      <w:r w:rsidRPr="0032148D">
        <w:rPr>
          <w:color w:val="000000" w:themeColor="text1"/>
          <w:sz w:val="28"/>
          <w:szCs w:val="28"/>
          <w:lang w:val="en-US"/>
        </w:rPr>
        <w:t xml:space="preserve"> J.L.</w:t>
      </w:r>
      <w:r w:rsidR="00C561F0"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Sadtler</w:t>
      </w:r>
      <w:proofErr w:type="spellEnd"/>
      <w:r w:rsidRPr="0032148D">
        <w:rPr>
          <w:color w:val="000000" w:themeColor="text1"/>
          <w:sz w:val="28"/>
          <w:szCs w:val="28"/>
          <w:lang w:val="en-US"/>
        </w:rPr>
        <w:t xml:space="preserve"> V.</w:t>
      </w:r>
      <w:r w:rsidR="00C561F0" w:rsidRPr="0032148D">
        <w:rPr>
          <w:color w:val="000000" w:themeColor="text1"/>
          <w:sz w:val="28"/>
          <w:szCs w:val="28"/>
          <w:lang w:val="en-US"/>
        </w:rPr>
        <w:t xml:space="preserve">, </w:t>
      </w:r>
      <w:proofErr w:type="spellStart"/>
      <w:r w:rsidRPr="0032148D">
        <w:rPr>
          <w:color w:val="000000" w:themeColor="text1"/>
          <w:sz w:val="28"/>
          <w:szCs w:val="28"/>
          <w:lang w:val="en-US"/>
        </w:rPr>
        <w:t>Marchal</w:t>
      </w:r>
      <w:proofErr w:type="spellEnd"/>
      <w:r w:rsidRPr="0032148D">
        <w:rPr>
          <w:color w:val="000000" w:themeColor="text1"/>
          <w:sz w:val="28"/>
          <w:szCs w:val="28"/>
          <w:lang w:val="en-US"/>
        </w:rPr>
        <w:t xml:space="preserve"> P.</w:t>
      </w:r>
      <w:r w:rsidR="00C561F0" w:rsidRPr="0032148D">
        <w:rPr>
          <w:color w:val="000000" w:themeColor="text1"/>
          <w:sz w:val="28"/>
          <w:szCs w:val="28"/>
          <w:lang w:val="en-US"/>
        </w:rPr>
        <w:t xml:space="preserve">, </w:t>
      </w:r>
      <w:proofErr w:type="spellStart"/>
      <w:r w:rsidRPr="0032148D">
        <w:rPr>
          <w:color w:val="000000" w:themeColor="text1"/>
          <w:sz w:val="28"/>
          <w:szCs w:val="28"/>
          <w:lang w:val="en-US"/>
        </w:rPr>
        <w:t>Choplin</w:t>
      </w:r>
      <w:proofErr w:type="spellEnd"/>
      <w:r w:rsidRPr="0032148D">
        <w:rPr>
          <w:color w:val="000000" w:themeColor="text1"/>
          <w:sz w:val="28"/>
          <w:szCs w:val="28"/>
          <w:lang w:val="en-US"/>
        </w:rPr>
        <w:t xml:space="preserve"> L. Breaking of a cationic amine oil-in-water emulsion by pH increasing: Rheological monitoring to </w:t>
      </w:r>
      <w:proofErr w:type="spellStart"/>
      <w:r w:rsidRPr="0032148D">
        <w:rPr>
          <w:color w:val="000000" w:themeColor="text1"/>
          <w:sz w:val="28"/>
          <w:szCs w:val="28"/>
          <w:lang w:val="en-US"/>
        </w:rPr>
        <w:t>modelize</w:t>
      </w:r>
      <w:proofErr w:type="spellEnd"/>
      <w:r w:rsidRPr="0032148D">
        <w:rPr>
          <w:color w:val="000000" w:themeColor="text1"/>
          <w:sz w:val="28"/>
          <w:szCs w:val="28"/>
          <w:lang w:val="en-US"/>
        </w:rPr>
        <w:t xml:space="preserve"> asphalt emulsion rupture</w:t>
      </w:r>
      <w:r w:rsidR="00C561F0" w:rsidRPr="0032148D">
        <w:rPr>
          <w:color w:val="000000" w:themeColor="text1"/>
          <w:sz w:val="28"/>
          <w:szCs w:val="28"/>
          <w:lang w:val="en-US"/>
        </w:rPr>
        <w:t xml:space="preserve"> //</w:t>
      </w:r>
      <w:r w:rsidRPr="0032148D">
        <w:rPr>
          <w:color w:val="000000" w:themeColor="text1"/>
          <w:sz w:val="28"/>
          <w:szCs w:val="28"/>
          <w:lang w:val="en-US"/>
        </w:rPr>
        <w:t xml:space="preserve"> Colloids </w:t>
      </w:r>
      <w:r w:rsidR="00C561F0" w:rsidRPr="0032148D">
        <w:rPr>
          <w:color w:val="000000" w:themeColor="text1"/>
          <w:sz w:val="28"/>
          <w:szCs w:val="28"/>
          <w:lang w:val="en-US"/>
        </w:rPr>
        <w:t xml:space="preserve">and </w:t>
      </w:r>
      <w:r w:rsidRPr="0032148D">
        <w:rPr>
          <w:color w:val="000000" w:themeColor="text1"/>
          <w:sz w:val="28"/>
          <w:szCs w:val="28"/>
          <w:lang w:val="en-US"/>
        </w:rPr>
        <w:t>Surf</w:t>
      </w:r>
      <w:r w:rsidR="00C561F0" w:rsidRPr="0032148D">
        <w:rPr>
          <w:color w:val="000000" w:themeColor="text1"/>
          <w:sz w:val="28"/>
          <w:szCs w:val="28"/>
          <w:lang w:val="en-US"/>
        </w:rPr>
        <w:t>aces:</w:t>
      </w:r>
      <w:r w:rsidRPr="0032148D">
        <w:rPr>
          <w:color w:val="000000" w:themeColor="text1"/>
          <w:sz w:val="28"/>
          <w:szCs w:val="28"/>
          <w:lang w:val="en-US"/>
        </w:rPr>
        <w:t xml:space="preserve"> A Physicochem</w:t>
      </w:r>
      <w:r w:rsidR="00C561F0" w:rsidRPr="0032148D">
        <w:rPr>
          <w:color w:val="000000" w:themeColor="text1"/>
          <w:sz w:val="28"/>
          <w:szCs w:val="28"/>
          <w:lang w:val="en-US"/>
        </w:rPr>
        <w:t>ical and</w:t>
      </w:r>
      <w:r w:rsidRPr="0032148D">
        <w:rPr>
          <w:color w:val="000000" w:themeColor="text1"/>
          <w:sz w:val="28"/>
          <w:szCs w:val="28"/>
          <w:lang w:val="en-US"/>
        </w:rPr>
        <w:t xml:space="preserve"> Eng</w:t>
      </w:r>
      <w:r w:rsidR="00C561F0" w:rsidRPr="0032148D">
        <w:rPr>
          <w:color w:val="000000" w:themeColor="text1"/>
          <w:sz w:val="28"/>
          <w:szCs w:val="28"/>
          <w:lang w:val="en-US"/>
        </w:rPr>
        <w:t>ineering</w:t>
      </w:r>
      <w:r w:rsidRPr="0032148D">
        <w:rPr>
          <w:color w:val="000000" w:themeColor="text1"/>
          <w:sz w:val="28"/>
          <w:szCs w:val="28"/>
          <w:lang w:val="en-US"/>
        </w:rPr>
        <w:t xml:space="preserve"> As</w:t>
      </w:r>
      <w:r w:rsidR="00C561F0" w:rsidRPr="0032148D">
        <w:rPr>
          <w:color w:val="000000" w:themeColor="text1"/>
          <w:sz w:val="28"/>
          <w:szCs w:val="28"/>
          <w:lang w:val="en-US"/>
        </w:rPr>
        <w:t>pects</w:t>
      </w:r>
      <w:r w:rsidR="00C561F0" w:rsidRPr="0032148D">
        <w:rPr>
          <w:i/>
          <w:iCs/>
          <w:color w:val="000000" w:themeColor="text1"/>
          <w:sz w:val="28"/>
          <w:szCs w:val="28"/>
          <w:lang w:val="en-US"/>
        </w:rPr>
        <w:t>.</w:t>
      </w:r>
      <w:r w:rsidRPr="0032148D">
        <w:rPr>
          <w:i/>
          <w:iCs/>
          <w:color w:val="000000" w:themeColor="text1"/>
          <w:sz w:val="28"/>
          <w:szCs w:val="28"/>
          <w:lang w:val="en-US"/>
        </w:rPr>
        <w:t xml:space="preserve"> </w:t>
      </w:r>
      <w:r w:rsidR="00C561F0" w:rsidRPr="0032148D">
        <w:rPr>
          <w:i/>
          <w:iCs/>
          <w:color w:val="000000" w:themeColor="text1"/>
          <w:sz w:val="28"/>
          <w:szCs w:val="28"/>
          <w:lang w:val="en-US"/>
        </w:rPr>
        <w:t xml:space="preserve">– </w:t>
      </w:r>
      <w:r w:rsidRPr="0032148D">
        <w:rPr>
          <w:color w:val="000000" w:themeColor="text1"/>
          <w:sz w:val="28"/>
          <w:szCs w:val="28"/>
          <w:lang w:val="en-US"/>
        </w:rPr>
        <w:t>2014</w:t>
      </w:r>
      <w:r w:rsidR="00C561F0" w:rsidRPr="0032148D">
        <w:rPr>
          <w:color w:val="000000" w:themeColor="text1"/>
          <w:sz w:val="28"/>
          <w:szCs w:val="28"/>
          <w:lang w:val="en-US"/>
        </w:rPr>
        <w:t>. – Vol.</w:t>
      </w:r>
      <w:r w:rsidRPr="0032148D">
        <w:rPr>
          <w:color w:val="000000" w:themeColor="text1"/>
          <w:sz w:val="28"/>
          <w:szCs w:val="28"/>
          <w:lang w:val="en-US"/>
        </w:rPr>
        <w:t xml:space="preserve"> 458</w:t>
      </w:r>
      <w:r w:rsidR="00C561F0" w:rsidRPr="0032148D">
        <w:rPr>
          <w:color w:val="000000" w:themeColor="text1"/>
          <w:sz w:val="28"/>
          <w:szCs w:val="28"/>
          <w:lang w:val="en-US"/>
        </w:rPr>
        <w:t>. – P.</w:t>
      </w:r>
      <w:r w:rsidRPr="0032148D">
        <w:rPr>
          <w:color w:val="000000" w:themeColor="text1"/>
          <w:sz w:val="28"/>
          <w:szCs w:val="28"/>
          <w:lang w:val="en-US"/>
        </w:rPr>
        <w:t xml:space="preserve"> 63</w:t>
      </w:r>
      <w:r w:rsidR="00C561F0" w:rsidRPr="0032148D">
        <w:rPr>
          <w:color w:val="000000" w:themeColor="text1"/>
          <w:sz w:val="28"/>
          <w:szCs w:val="28"/>
          <w:lang w:val="en-US"/>
        </w:rPr>
        <w:t>-</w:t>
      </w:r>
      <w:r w:rsidRPr="0032148D">
        <w:rPr>
          <w:color w:val="000000" w:themeColor="text1"/>
          <w:sz w:val="28"/>
          <w:szCs w:val="28"/>
          <w:lang w:val="en-US"/>
        </w:rPr>
        <w:t xml:space="preserve">68. </w:t>
      </w:r>
    </w:p>
    <w:p w14:paraId="38DFC9EA" w14:textId="4FA71B2F"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Tan Y.</w:t>
      </w:r>
      <w:r w:rsidR="00C7457D" w:rsidRPr="0032148D">
        <w:rPr>
          <w:color w:val="000000" w:themeColor="text1"/>
          <w:sz w:val="28"/>
          <w:szCs w:val="28"/>
          <w:lang w:val="en-US"/>
        </w:rPr>
        <w:t>,</w:t>
      </w:r>
      <w:r w:rsidRPr="0032148D">
        <w:rPr>
          <w:color w:val="000000" w:themeColor="text1"/>
          <w:sz w:val="28"/>
          <w:szCs w:val="28"/>
          <w:lang w:val="en-US"/>
        </w:rPr>
        <w:t xml:space="preserve"> Xie J.</w:t>
      </w:r>
      <w:r w:rsidR="00C7457D" w:rsidRPr="0032148D">
        <w:rPr>
          <w:color w:val="000000" w:themeColor="text1"/>
          <w:sz w:val="28"/>
          <w:szCs w:val="28"/>
          <w:lang w:val="en-US"/>
        </w:rPr>
        <w:t>,</w:t>
      </w:r>
      <w:r w:rsidRPr="0032148D">
        <w:rPr>
          <w:color w:val="000000" w:themeColor="text1"/>
          <w:sz w:val="28"/>
          <w:szCs w:val="28"/>
          <w:lang w:val="en-US"/>
        </w:rPr>
        <w:t xml:space="preserve"> Wang Z.</w:t>
      </w:r>
      <w:r w:rsidR="00C7457D" w:rsidRPr="0032148D">
        <w:rPr>
          <w:color w:val="000000" w:themeColor="text1"/>
          <w:sz w:val="28"/>
          <w:szCs w:val="28"/>
          <w:lang w:val="en-US"/>
        </w:rPr>
        <w:t>,</w:t>
      </w:r>
      <w:r w:rsidRPr="0032148D">
        <w:rPr>
          <w:color w:val="000000" w:themeColor="text1"/>
          <w:sz w:val="28"/>
          <w:szCs w:val="28"/>
          <w:lang w:val="en-US"/>
        </w:rPr>
        <w:t xml:space="preserve"> Li X.</w:t>
      </w:r>
      <w:r w:rsidR="00C7457D" w:rsidRPr="0032148D">
        <w:rPr>
          <w:color w:val="000000" w:themeColor="text1"/>
          <w:sz w:val="28"/>
          <w:szCs w:val="28"/>
          <w:lang w:val="en-US"/>
        </w:rPr>
        <w:t>,</w:t>
      </w:r>
      <w:r w:rsidRPr="0032148D">
        <w:rPr>
          <w:color w:val="000000" w:themeColor="text1"/>
          <w:sz w:val="28"/>
          <w:szCs w:val="28"/>
          <w:lang w:val="en-US"/>
        </w:rPr>
        <w:t xml:space="preserve"> He Z. Effect of surfactant modified nano-composite flame retardant on the combustion and viscosity-temperature properties of asphalt binder and mixture</w:t>
      </w:r>
      <w:r w:rsidR="00C7457D" w:rsidRPr="0032148D">
        <w:rPr>
          <w:color w:val="000000" w:themeColor="text1"/>
          <w:sz w:val="28"/>
          <w:szCs w:val="28"/>
          <w:lang w:val="en-US"/>
        </w:rPr>
        <w:t xml:space="preserve"> // </w:t>
      </w:r>
      <w:r w:rsidRPr="0032148D">
        <w:rPr>
          <w:color w:val="000000" w:themeColor="text1"/>
          <w:sz w:val="28"/>
          <w:szCs w:val="28"/>
          <w:lang w:val="en-US"/>
        </w:rPr>
        <w:t>Powder Technol</w:t>
      </w:r>
      <w:r w:rsidR="00C7457D" w:rsidRPr="0032148D">
        <w:rPr>
          <w:color w:val="000000" w:themeColor="text1"/>
          <w:sz w:val="28"/>
          <w:szCs w:val="28"/>
          <w:lang w:val="en-US"/>
        </w:rPr>
        <w:t>ogy. –</w:t>
      </w:r>
      <w:r w:rsidRPr="0032148D">
        <w:rPr>
          <w:color w:val="000000" w:themeColor="text1"/>
          <w:sz w:val="28"/>
          <w:szCs w:val="28"/>
          <w:lang w:val="en-US"/>
        </w:rPr>
        <w:t xml:space="preserve"> 2023</w:t>
      </w:r>
      <w:r w:rsidR="00C7457D" w:rsidRPr="0032148D">
        <w:rPr>
          <w:color w:val="000000" w:themeColor="text1"/>
          <w:sz w:val="28"/>
          <w:szCs w:val="28"/>
          <w:lang w:val="en-US"/>
        </w:rPr>
        <w:t>. – Vol.</w:t>
      </w:r>
      <w:r w:rsidRPr="0032148D">
        <w:rPr>
          <w:color w:val="000000" w:themeColor="text1"/>
          <w:sz w:val="28"/>
          <w:szCs w:val="28"/>
          <w:lang w:val="en-US"/>
        </w:rPr>
        <w:t xml:space="preserve"> 420</w:t>
      </w:r>
      <w:r w:rsidR="00C7457D" w:rsidRPr="0032148D">
        <w:rPr>
          <w:color w:val="000000" w:themeColor="text1"/>
          <w:sz w:val="28"/>
          <w:szCs w:val="28"/>
          <w:lang w:val="en-US"/>
        </w:rPr>
        <w:t>. –</w:t>
      </w:r>
      <w:r w:rsidRPr="0032148D">
        <w:rPr>
          <w:color w:val="000000" w:themeColor="text1"/>
          <w:sz w:val="28"/>
          <w:szCs w:val="28"/>
          <w:lang w:val="en-US"/>
        </w:rPr>
        <w:t xml:space="preserve"> 118188.</w:t>
      </w:r>
    </w:p>
    <w:p w14:paraId="7C51DFE2" w14:textId="405E2849"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Tyagi</w:t>
      </w:r>
      <w:r w:rsidR="0074619B" w:rsidRPr="0032148D">
        <w:rPr>
          <w:color w:val="000000" w:themeColor="text1"/>
          <w:sz w:val="28"/>
          <w:szCs w:val="28"/>
          <w:lang w:val="en-US"/>
        </w:rPr>
        <w:t xml:space="preserve"> </w:t>
      </w:r>
      <w:r w:rsidRPr="0032148D">
        <w:rPr>
          <w:color w:val="000000" w:themeColor="text1"/>
          <w:sz w:val="28"/>
          <w:szCs w:val="28"/>
          <w:lang w:val="en-US"/>
        </w:rPr>
        <w:t>R.</w:t>
      </w:r>
      <w:r w:rsidR="0074619B" w:rsidRPr="0032148D">
        <w:rPr>
          <w:color w:val="000000" w:themeColor="text1"/>
          <w:sz w:val="28"/>
          <w:szCs w:val="28"/>
          <w:lang w:val="en-US"/>
        </w:rPr>
        <w:t xml:space="preserve">, </w:t>
      </w:r>
      <w:r w:rsidRPr="0032148D">
        <w:rPr>
          <w:color w:val="000000" w:themeColor="text1"/>
          <w:sz w:val="28"/>
          <w:szCs w:val="28"/>
          <w:lang w:val="en-US"/>
        </w:rPr>
        <w:t>Tyagi V.K.</w:t>
      </w:r>
      <w:r w:rsidR="0074619B" w:rsidRPr="0032148D">
        <w:rPr>
          <w:color w:val="000000" w:themeColor="text1"/>
          <w:sz w:val="28"/>
          <w:szCs w:val="28"/>
          <w:lang w:val="en-US"/>
        </w:rPr>
        <w:t>,</w:t>
      </w:r>
      <w:r w:rsidRPr="0032148D">
        <w:rPr>
          <w:color w:val="000000" w:themeColor="text1"/>
          <w:sz w:val="28"/>
          <w:szCs w:val="28"/>
          <w:lang w:val="en-US"/>
        </w:rPr>
        <w:t xml:space="preserve"> Pandey S.K. Imidazoline and Its Derivatives: An Overview</w:t>
      </w:r>
      <w:r w:rsidR="0074619B" w:rsidRPr="0032148D">
        <w:rPr>
          <w:color w:val="000000" w:themeColor="text1"/>
          <w:sz w:val="28"/>
          <w:szCs w:val="28"/>
          <w:lang w:val="en-US"/>
        </w:rPr>
        <w:t xml:space="preserve"> // </w:t>
      </w:r>
      <w:r w:rsidRPr="0032148D">
        <w:rPr>
          <w:color w:val="000000" w:themeColor="text1"/>
          <w:sz w:val="28"/>
          <w:szCs w:val="28"/>
          <w:lang w:val="en-US"/>
        </w:rPr>
        <w:t>J</w:t>
      </w:r>
      <w:r w:rsidR="0074619B" w:rsidRPr="0032148D">
        <w:rPr>
          <w:color w:val="000000" w:themeColor="text1"/>
          <w:sz w:val="28"/>
          <w:szCs w:val="28"/>
          <w:lang w:val="en-US"/>
        </w:rPr>
        <w:t>ournal of</w:t>
      </w:r>
      <w:r w:rsidRPr="0032148D">
        <w:rPr>
          <w:color w:val="000000" w:themeColor="text1"/>
          <w:sz w:val="28"/>
          <w:szCs w:val="28"/>
          <w:lang w:val="en-US"/>
        </w:rPr>
        <w:t xml:space="preserve"> Oleo Sci</w:t>
      </w:r>
      <w:r w:rsidR="0074619B" w:rsidRPr="0032148D">
        <w:rPr>
          <w:color w:val="000000" w:themeColor="text1"/>
          <w:sz w:val="28"/>
          <w:szCs w:val="28"/>
          <w:lang w:val="en-US"/>
        </w:rPr>
        <w:t>ence.</w:t>
      </w:r>
      <w:r w:rsidRPr="0032148D">
        <w:rPr>
          <w:color w:val="000000" w:themeColor="text1"/>
          <w:sz w:val="28"/>
          <w:szCs w:val="28"/>
          <w:lang w:val="en-US"/>
        </w:rPr>
        <w:t xml:space="preserve"> </w:t>
      </w:r>
      <w:r w:rsidR="0074619B" w:rsidRPr="0032148D">
        <w:rPr>
          <w:color w:val="000000" w:themeColor="text1"/>
          <w:sz w:val="28"/>
          <w:szCs w:val="28"/>
          <w:lang w:val="en-US"/>
        </w:rPr>
        <w:t xml:space="preserve">– </w:t>
      </w:r>
      <w:r w:rsidRPr="0032148D">
        <w:rPr>
          <w:color w:val="000000" w:themeColor="text1"/>
          <w:sz w:val="28"/>
          <w:szCs w:val="28"/>
          <w:lang w:val="en-US"/>
        </w:rPr>
        <w:t>2007</w:t>
      </w:r>
      <w:r w:rsidR="0074619B" w:rsidRPr="0032148D">
        <w:rPr>
          <w:color w:val="000000" w:themeColor="text1"/>
          <w:sz w:val="28"/>
          <w:szCs w:val="28"/>
          <w:lang w:val="en-US"/>
        </w:rPr>
        <w:t>. –</w:t>
      </w:r>
      <w:r w:rsidRPr="0032148D">
        <w:rPr>
          <w:color w:val="000000" w:themeColor="text1"/>
          <w:sz w:val="28"/>
          <w:szCs w:val="28"/>
          <w:lang w:val="en-US"/>
        </w:rPr>
        <w:t xml:space="preserve"> </w:t>
      </w:r>
      <w:r w:rsidR="0074619B" w:rsidRPr="0032148D">
        <w:rPr>
          <w:color w:val="000000" w:themeColor="text1"/>
          <w:sz w:val="28"/>
          <w:szCs w:val="28"/>
          <w:lang w:val="en-US"/>
        </w:rPr>
        <w:t xml:space="preserve">Vol. </w:t>
      </w:r>
      <w:r w:rsidRPr="0032148D">
        <w:rPr>
          <w:color w:val="000000" w:themeColor="text1"/>
          <w:sz w:val="28"/>
          <w:szCs w:val="28"/>
          <w:lang w:val="en-US"/>
        </w:rPr>
        <w:t>56</w:t>
      </w:r>
      <w:r w:rsidR="0074619B" w:rsidRPr="0032148D">
        <w:rPr>
          <w:color w:val="000000" w:themeColor="text1"/>
          <w:sz w:val="28"/>
          <w:szCs w:val="28"/>
          <w:lang w:val="en-US"/>
        </w:rPr>
        <w:t>. – P.</w:t>
      </w:r>
      <w:r w:rsidRPr="0032148D">
        <w:rPr>
          <w:color w:val="000000" w:themeColor="text1"/>
          <w:sz w:val="28"/>
          <w:szCs w:val="28"/>
          <w:lang w:val="en-US"/>
        </w:rPr>
        <w:t xml:space="preserve"> 211–222. </w:t>
      </w:r>
    </w:p>
    <w:p w14:paraId="6C06E50C" w14:textId="1BF922CD" w:rsidR="00451E2E" w:rsidRPr="0032148D" w:rsidRDefault="0074619B"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 xml:space="preserve">Patent No. US4743304A. Asphalt Antistripping Agents Containing Organic Amines and Portland Cement / </w:t>
      </w:r>
      <w:r w:rsidR="00451E2E" w:rsidRPr="0032148D">
        <w:rPr>
          <w:color w:val="000000" w:themeColor="text1"/>
          <w:sz w:val="28"/>
          <w:szCs w:val="28"/>
          <w:lang w:val="en-US"/>
        </w:rPr>
        <w:t>Gilmore D.</w:t>
      </w:r>
      <w:r w:rsidRPr="0032148D">
        <w:rPr>
          <w:color w:val="000000" w:themeColor="text1"/>
          <w:sz w:val="28"/>
          <w:szCs w:val="28"/>
          <w:lang w:val="en-US"/>
        </w:rPr>
        <w:t>,</w:t>
      </w:r>
      <w:r w:rsidR="00451E2E" w:rsidRPr="0032148D">
        <w:rPr>
          <w:color w:val="000000" w:themeColor="text1"/>
          <w:sz w:val="28"/>
          <w:szCs w:val="28"/>
          <w:lang w:val="en-US"/>
        </w:rPr>
        <w:t xml:space="preserve"> </w:t>
      </w:r>
      <w:proofErr w:type="spellStart"/>
      <w:r w:rsidR="00451E2E" w:rsidRPr="0032148D">
        <w:rPr>
          <w:color w:val="000000" w:themeColor="text1"/>
          <w:sz w:val="28"/>
          <w:szCs w:val="28"/>
          <w:lang w:val="en-US"/>
        </w:rPr>
        <w:t>Kugele</w:t>
      </w:r>
      <w:proofErr w:type="spellEnd"/>
      <w:r w:rsidR="00451E2E" w:rsidRPr="0032148D">
        <w:rPr>
          <w:color w:val="000000" w:themeColor="text1"/>
          <w:sz w:val="28"/>
          <w:szCs w:val="28"/>
          <w:lang w:val="en-US"/>
        </w:rPr>
        <w:t xml:space="preserve"> T</w:t>
      </w:r>
      <w:r w:rsidRPr="0032148D">
        <w:rPr>
          <w:color w:val="000000" w:themeColor="text1"/>
          <w:sz w:val="28"/>
          <w:szCs w:val="28"/>
          <w:lang w:val="en-US"/>
        </w:rPr>
        <w:t>;</w:t>
      </w:r>
      <w:r w:rsidR="00451E2E" w:rsidRPr="0032148D">
        <w:rPr>
          <w:color w:val="000000" w:themeColor="text1"/>
          <w:sz w:val="28"/>
          <w:szCs w:val="28"/>
          <w:lang w:val="en-US"/>
        </w:rPr>
        <w:t xml:space="preserve"> 10 May 1988. </w:t>
      </w:r>
    </w:p>
    <w:p w14:paraId="5F8DF89D" w14:textId="4424BD35" w:rsidR="00451E2E" w:rsidRPr="0032148D" w:rsidRDefault="0074619B"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 xml:space="preserve">Patent No. US4724003A. </w:t>
      </w:r>
      <w:r w:rsidR="00451E2E" w:rsidRPr="0032148D">
        <w:rPr>
          <w:color w:val="000000" w:themeColor="text1"/>
          <w:sz w:val="28"/>
          <w:szCs w:val="28"/>
          <w:lang w:val="en-US"/>
        </w:rPr>
        <w:t>Asphalt Compositions Containing Anti-Stripping Additives Prepared from Hydrocarbyl Substituted Nitrogen-Containing Aromatic Heterocyclic Compounds, Aldehydes or Ketones and Amines</w:t>
      </w:r>
      <w:r w:rsidRPr="0032148D">
        <w:rPr>
          <w:color w:val="000000" w:themeColor="text1"/>
          <w:sz w:val="28"/>
          <w:szCs w:val="28"/>
          <w:lang w:val="en-US"/>
        </w:rPr>
        <w:t xml:space="preserve"> /</w:t>
      </w:r>
      <w:r w:rsidR="00451E2E" w:rsidRPr="0032148D">
        <w:rPr>
          <w:color w:val="000000" w:themeColor="text1"/>
          <w:sz w:val="28"/>
          <w:szCs w:val="28"/>
          <w:lang w:val="en-US"/>
        </w:rPr>
        <w:t xml:space="preserve"> </w:t>
      </w:r>
      <w:proofErr w:type="spellStart"/>
      <w:r w:rsidRPr="0032148D">
        <w:rPr>
          <w:color w:val="000000" w:themeColor="text1"/>
          <w:sz w:val="28"/>
          <w:szCs w:val="28"/>
          <w:lang w:val="en-US"/>
        </w:rPr>
        <w:t>Treybig</w:t>
      </w:r>
      <w:proofErr w:type="spellEnd"/>
      <w:r w:rsidRPr="0032148D">
        <w:rPr>
          <w:color w:val="000000" w:themeColor="text1"/>
          <w:sz w:val="28"/>
          <w:szCs w:val="28"/>
          <w:lang w:val="en-US"/>
        </w:rPr>
        <w:t xml:space="preserve"> D., Chang D.; </w:t>
      </w:r>
      <w:r w:rsidR="00451E2E" w:rsidRPr="0032148D">
        <w:rPr>
          <w:color w:val="000000" w:themeColor="text1"/>
          <w:sz w:val="28"/>
          <w:szCs w:val="28"/>
          <w:lang w:val="en-US"/>
        </w:rPr>
        <w:t>9 February</w:t>
      </w:r>
      <w:r w:rsidR="00F31794" w:rsidRPr="0032148D">
        <w:rPr>
          <w:color w:val="000000" w:themeColor="text1"/>
          <w:sz w:val="28"/>
          <w:szCs w:val="28"/>
          <w:lang w:val="en-US"/>
        </w:rPr>
        <w:t xml:space="preserve"> </w:t>
      </w:r>
      <w:r w:rsidR="00451E2E" w:rsidRPr="0032148D">
        <w:rPr>
          <w:color w:val="000000" w:themeColor="text1"/>
          <w:sz w:val="28"/>
          <w:szCs w:val="28"/>
          <w:lang w:val="en-US"/>
        </w:rPr>
        <w:t xml:space="preserve">1988. </w:t>
      </w:r>
    </w:p>
    <w:p w14:paraId="64879798" w14:textId="1E02A517"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rPr>
      </w:pPr>
      <w:r w:rsidRPr="0032148D">
        <w:rPr>
          <w:color w:val="000000" w:themeColor="text1"/>
          <w:sz w:val="28"/>
          <w:szCs w:val="28"/>
          <w:lang w:val="en-US"/>
        </w:rPr>
        <w:t xml:space="preserve"> </w:t>
      </w:r>
      <w:r w:rsidR="00F31794" w:rsidRPr="0032148D">
        <w:rPr>
          <w:color w:val="000000" w:themeColor="text1"/>
          <w:sz w:val="28"/>
          <w:szCs w:val="28"/>
        </w:rPr>
        <w:t>Ахмадова Х.Х.,</w:t>
      </w:r>
      <w:r w:rsidR="0074619B" w:rsidRPr="0032148D">
        <w:rPr>
          <w:color w:val="000000" w:themeColor="text1"/>
          <w:sz w:val="28"/>
          <w:szCs w:val="28"/>
        </w:rPr>
        <w:t xml:space="preserve"> </w:t>
      </w:r>
      <w:proofErr w:type="spellStart"/>
      <w:r w:rsidR="00F31794" w:rsidRPr="0032148D">
        <w:rPr>
          <w:color w:val="000000" w:themeColor="text1"/>
          <w:sz w:val="28"/>
          <w:szCs w:val="28"/>
        </w:rPr>
        <w:t>Хадисова</w:t>
      </w:r>
      <w:proofErr w:type="spellEnd"/>
      <w:r w:rsidR="00F31794" w:rsidRPr="0032148D">
        <w:rPr>
          <w:color w:val="000000" w:themeColor="text1"/>
          <w:sz w:val="28"/>
          <w:szCs w:val="28"/>
        </w:rPr>
        <w:t xml:space="preserve"> Ж.Т</w:t>
      </w:r>
      <w:r w:rsidR="0074619B" w:rsidRPr="0032148D">
        <w:rPr>
          <w:color w:val="000000" w:themeColor="text1"/>
          <w:sz w:val="28"/>
          <w:szCs w:val="28"/>
        </w:rPr>
        <w:t>.</w:t>
      </w:r>
      <w:r w:rsidR="00F31794" w:rsidRPr="0032148D">
        <w:rPr>
          <w:color w:val="000000" w:themeColor="text1"/>
          <w:sz w:val="28"/>
          <w:szCs w:val="28"/>
        </w:rPr>
        <w:t>, Махмудова Л.Ш. Основные способы модификации битумов различными добавками</w:t>
      </w:r>
      <w:r w:rsidR="0074619B" w:rsidRPr="0032148D">
        <w:rPr>
          <w:color w:val="000000" w:themeColor="text1"/>
          <w:sz w:val="28"/>
          <w:szCs w:val="28"/>
        </w:rPr>
        <w:t xml:space="preserve"> //</w:t>
      </w:r>
      <w:r w:rsidR="00F31794" w:rsidRPr="0032148D">
        <w:rPr>
          <w:color w:val="000000" w:themeColor="text1"/>
          <w:sz w:val="28"/>
          <w:szCs w:val="28"/>
        </w:rPr>
        <w:t xml:space="preserve"> </w:t>
      </w:r>
      <w:r w:rsidRPr="0032148D">
        <w:rPr>
          <w:color w:val="000000" w:themeColor="text1"/>
          <w:sz w:val="28"/>
          <w:szCs w:val="28"/>
        </w:rPr>
        <w:t>Вестник ГГНТУ. Технические науки</w:t>
      </w:r>
      <w:r w:rsidR="0074619B" w:rsidRPr="0032148D">
        <w:rPr>
          <w:color w:val="000000" w:themeColor="text1"/>
          <w:sz w:val="28"/>
          <w:szCs w:val="28"/>
          <w:lang w:val="en-US"/>
        </w:rPr>
        <w:t>. – 2019. –</w:t>
      </w:r>
      <w:r w:rsidR="0074619B" w:rsidRPr="0032148D">
        <w:rPr>
          <w:color w:val="000000" w:themeColor="text1"/>
          <w:sz w:val="28"/>
          <w:szCs w:val="28"/>
        </w:rPr>
        <w:t xml:space="preserve"> </w:t>
      </w:r>
      <w:r w:rsidRPr="0032148D">
        <w:rPr>
          <w:color w:val="000000" w:themeColor="text1"/>
          <w:sz w:val="28"/>
          <w:szCs w:val="28"/>
        </w:rPr>
        <w:t>№ 3 (17)</w:t>
      </w:r>
      <w:r w:rsidR="0074619B" w:rsidRPr="0032148D">
        <w:rPr>
          <w:color w:val="000000" w:themeColor="text1"/>
          <w:sz w:val="28"/>
          <w:szCs w:val="28"/>
        </w:rPr>
        <w:t>. – С. 42-56.</w:t>
      </w:r>
    </w:p>
    <w:p w14:paraId="35424C6C" w14:textId="217F5233" w:rsidR="00F546DF" w:rsidRPr="0032148D" w:rsidRDefault="00F546DF"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shd w:val="clear" w:color="auto" w:fill="FFFFFF"/>
          <w:lang w:val="en-US"/>
        </w:rPr>
        <w:t>Al-</w:t>
      </w:r>
      <w:proofErr w:type="spellStart"/>
      <w:r w:rsidRPr="0032148D">
        <w:rPr>
          <w:color w:val="000000" w:themeColor="text1"/>
          <w:sz w:val="28"/>
          <w:szCs w:val="28"/>
          <w:shd w:val="clear" w:color="auto" w:fill="FFFFFF"/>
          <w:lang w:val="en-US"/>
        </w:rPr>
        <w:t>Mohammedawi</w:t>
      </w:r>
      <w:proofErr w:type="spellEnd"/>
      <w:r w:rsidRPr="0032148D">
        <w:rPr>
          <w:color w:val="000000" w:themeColor="text1"/>
          <w:sz w:val="28"/>
          <w:szCs w:val="28"/>
          <w:shd w:val="clear" w:color="auto" w:fill="FFFFFF"/>
          <w:lang w:val="en-US"/>
        </w:rPr>
        <w:t xml:space="preserve"> A., </w:t>
      </w:r>
      <w:proofErr w:type="spellStart"/>
      <w:r w:rsidRPr="0032148D">
        <w:rPr>
          <w:color w:val="000000" w:themeColor="text1"/>
          <w:sz w:val="28"/>
          <w:szCs w:val="28"/>
          <w:shd w:val="clear" w:color="auto" w:fill="FFFFFF"/>
          <w:lang w:val="en-US"/>
        </w:rPr>
        <w:t>Mollenhauer</w:t>
      </w:r>
      <w:proofErr w:type="spellEnd"/>
      <w:r w:rsidRPr="0032148D">
        <w:rPr>
          <w:color w:val="000000" w:themeColor="text1"/>
          <w:sz w:val="28"/>
          <w:szCs w:val="28"/>
          <w:shd w:val="clear" w:color="auto" w:fill="FFFFFF"/>
          <w:lang w:val="en-US"/>
        </w:rPr>
        <w:t xml:space="preserve"> K. Current Research and Challenges in Bitumen Emulsion Manufacturing and Its Properties // Materials. – 2022. – Vol. 15(6). –2026.</w:t>
      </w:r>
      <w:r w:rsidRPr="0032148D">
        <w:rPr>
          <w:color w:val="000000" w:themeColor="text1"/>
          <w:sz w:val="28"/>
          <w:szCs w:val="28"/>
          <w:lang w:val="en-US"/>
        </w:rPr>
        <w:t xml:space="preserve"> </w:t>
      </w:r>
    </w:p>
    <w:p w14:paraId="74556BEB" w14:textId="32343F27" w:rsidR="00451E2E" w:rsidRPr="0032148D" w:rsidRDefault="00451E2E" w:rsidP="00F546DF">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Tian Y.</w:t>
      </w:r>
      <w:r w:rsidR="00F546DF" w:rsidRPr="0032148D">
        <w:rPr>
          <w:color w:val="000000" w:themeColor="text1"/>
          <w:sz w:val="28"/>
          <w:szCs w:val="28"/>
          <w:lang w:val="en-US"/>
        </w:rPr>
        <w:t>,</w:t>
      </w:r>
      <w:r w:rsidRPr="0032148D">
        <w:rPr>
          <w:color w:val="000000" w:themeColor="text1"/>
          <w:sz w:val="28"/>
          <w:szCs w:val="28"/>
          <w:lang w:val="en-US"/>
        </w:rPr>
        <w:t xml:space="preserve"> Li H.</w:t>
      </w:r>
      <w:r w:rsidR="00F546DF" w:rsidRPr="0032148D">
        <w:rPr>
          <w:color w:val="000000" w:themeColor="text1"/>
          <w:sz w:val="28"/>
          <w:szCs w:val="28"/>
          <w:lang w:val="en-US"/>
        </w:rPr>
        <w:t>,</w:t>
      </w:r>
      <w:r w:rsidRPr="0032148D">
        <w:rPr>
          <w:color w:val="000000" w:themeColor="text1"/>
          <w:sz w:val="28"/>
          <w:szCs w:val="28"/>
          <w:lang w:val="en-US"/>
        </w:rPr>
        <w:t xml:space="preserve"> Sun</w:t>
      </w:r>
      <w:r w:rsidR="00F546DF" w:rsidRPr="0032148D">
        <w:rPr>
          <w:color w:val="000000" w:themeColor="text1"/>
          <w:sz w:val="28"/>
          <w:szCs w:val="28"/>
          <w:lang w:val="en-US"/>
        </w:rPr>
        <w:t xml:space="preserve"> </w:t>
      </w:r>
      <w:r w:rsidRPr="0032148D">
        <w:rPr>
          <w:color w:val="000000" w:themeColor="text1"/>
          <w:sz w:val="28"/>
          <w:szCs w:val="28"/>
          <w:lang w:val="en-US"/>
        </w:rPr>
        <w:t>L.</w:t>
      </w:r>
      <w:r w:rsidR="00F546DF" w:rsidRPr="0032148D">
        <w:rPr>
          <w:color w:val="000000" w:themeColor="text1"/>
          <w:sz w:val="28"/>
          <w:szCs w:val="28"/>
          <w:lang w:val="en-US"/>
        </w:rPr>
        <w:t>,</w:t>
      </w:r>
      <w:r w:rsidRPr="0032148D">
        <w:rPr>
          <w:color w:val="000000" w:themeColor="text1"/>
          <w:sz w:val="28"/>
          <w:szCs w:val="28"/>
          <w:lang w:val="en-US"/>
        </w:rPr>
        <w:t xml:space="preserve"> Zhang H.</w:t>
      </w:r>
      <w:r w:rsidR="00F546DF" w:rsidRPr="0032148D">
        <w:rPr>
          <w:color w:val="000000" w:themeColor="text1"/>
          <w:sz w:val="28"/>
          <w:szCs w:val="28"/>
          <w:lang w:val="en-US"/>
        </w:rPr>
        <w:t>,</w:t>
      </w:r>
      <w:r w:rsidRPr="0032148D">
        <w:rPr>
          <w:color w:val="000000" w:themeColor="text1"/>
          <w:sz w:val="28"/>
          <w:szCs w:val="28"/>
          <w:lang w:val="en-US"/>
        </w:rPr>
        <w:t xml:space="preserve"> Harvey J.</w:t>
      </w:r>
      <w:r w:rsidR="00F546DF" w:rsidRPr="0032148D">
        <w:rPr>
          <w:color w:val="000000" w:themeColor="text1"/>
          <w:sz w:val="28"/>
          <w:szCs w:val="28"/>
          <w:lang w:val="en-US"/>
        </w:rPr>
        <w:t>,</w:t>
      </w:r>
      <w:r w:rsidRPr="0032148D">
        <w:rPr>
          <w:color w:val="000000" w:themeColor="text1"/>
          <w:sz w:val="28"/>
          <w:szCs w:val="28"/>
          <w:lang w:val="en-US"/>
        </w:rPr>
        <w:t xml:space="preserve"> Yang J.</w:t>
      </w:r>
      <w:r w:rsidR="00F546DF" w:rsidRPr="0032148D">
        <w:rPr>
          <w:color w:val="000000" w:themeColor="text1"/>
          <w:sz w:val="28"/>
          <w:szCs w:val="28"/>
          <w:lang w:val="en-US"/>
        </w:rPr>
        <w:t>,</w:t>
      </w:r>
      <w:r w:rsidRPr="0032148D">
        <w:rPr>
          <w:color w:val="000000" w:themeColor="text1"/>
          <w:sz w:val="28"/>
          <w:szCs w:val="28"/>
          <w:lang w:val="en-US"/>
        </w:rPr>
        <w:t xml:space="preserve"> Yang B.</w:t>
      </w:r>
      <w:r w:rsidR="00F546DF"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Zuo</w:t>
      </w:r>
      <w:proofErr w:type="spellEnd"/>
      <w:r w:rsidRPr="0032148D">
        <w:rPr>
          <w:color w:val="000000" w:themeColor="text1"/>
          <w:sz w:val="28"/>
          <w:szCs w:val="28"/>
          <w:lang w:val="en-US"/>
        </w:rPr>
        <w:t xml:space="preserve"> X. Laboratory investigation on rheological, chemical and morphological evolution of high content polymer modified bitumen under long-term thermal oxidative aging</w:t>
      </w:r>
      <w:r w:rsidR="00F546DF" w:rsidRPr="0032148D">
        <w:rPr>
          <w:color w:val="000000" w:themeColor="text1"/>
          <w:sz w:val="28"/>
          <w:szCs w:val="28"/>
          <w:lang w:val="en-US"/>
        </w:rPr>
        <w:t xml:space="preserve"> //</w:t>
      </w:r>
      <w:r w:rsidRPr="0032148D">
        <w:rPr>
          <w:color w:val="000000" w:themeColor="text1"/>
          <w:sz w:val="28"/>
          <w:szCs w:val="28"/>
          <w:lang w:val="en-US"/>
        </w:rPr>
        <w:t xml:space="preserve"> </w:t>
      </w:r>
      <w:r w:rsidR="00F546DF" w:rsidRPr="0032148D">
        <w:rPr>
          <w:color w:val="000000" w:themeColor="text1"/>
          <w:sz w:val="28"/>
          <w:szCs w:val="28"/>
          <w:lang w:val="en-US"/>
        </w:rPr>
        <w:t>Construction and Building Materials</w:t>
      </w:r>
      <w:r w:rsidRPr="0032148D">
        <w:rPr>
          <w:i/>
          <w:iCs/>
          <w:color w:val="000000" w:themeColor="text1"/>
          <w:sz w:val="28"/>
          <w:szCs w:val="28"/>
          <w:lang w:val="en-US"/>
        </w:rPr>
        <w:t>.</w:t>
      </w:r>
      <w:r w:rsidR="00F546DF" w:rsidRPr="0032148D">
        <w:rPr>
          <w:i/>
          <w:iCs/>
          <w:color w:val="000000" w:themeColor="text1"/>
          <w:sz w:val="28"/>
          <w:szCs w:val="28"/>
          <w:lang w:val="en-US"/>
        </w:rPr>
        <w:t xml:space="preserve"> – </w:t>
      </w:r>
      <w:r w:rsidR="00F546DF" w:rsidRPr="0032148D">
        <w:rPr>
          <w:color w:val="000000" w:themeColor="text1"/>
          <w:sz w:val="28"/>
          <w:szCs w:val="28"/>
          <w:lang w:val="en-US"/>
        </w:rPr>
        <w:t>2</w:t>
      </w:r>
      <w:r w:rsidRPr="0032148D">
        <w:rPr>
          <w:color w:val="000000" w:themeColor="text1"/>
          <w:sz w:val="28"/>
          <w:szCs w:val="28"/>
          <w:lang w:val="en-US"/>
        </w:rPr>
        <w:t>021</w:t>
      </w:r>
      <w:r w:rsidR="00F546DF" w:rsidRPr="0032148D">
        <w:rPr>
          <w:color w:val="000000" w:themeColor="text1"/>
          <w:sz w:val="28"/>
          <w:szCs w:val="28"/>
          <w:lang w:val="en-US"/>
        </w:rPr>
        <w:t>. – Vol.</w:t>
      </w:r>
      <w:r w:rsidRPr="0032148D">
        <w:rPr>
          <w:color w:val="000000" w:themeColor="text1"/>
          <w:sz w:val="28"/>
          <w:szCs w:val="28"/>
          <w:lang w:val="en-US"/>
        </w:rPr>
        <w:t xml:space="preserve"> 303</w:t>
      </w:r>
      <w:r w:rsidR="00F546DF" w:rsidRPr="0032148D">
        <w:rPr>
          <w:color w:val="000000" w:themeColor="text1"/>
          <w:sz w:val="28"/>
          <w:szCs w:val="28"/>
          <w:lang w:val="en-US"/>
        </w:rPr>
        <w:t>. –</w:t>
      </w:r>
      <w:r w:rsidRPr="0032148D">
        <w:rPr>
          <w:color w:val="000000" w:themeColor="text1"/>
          <w:sz w:val="28"/>
          <w:szCs w:val="28"/>
          <w:lang w:val="en-US"/>
        </w:rPr>
        <w:t xml:space="preserve"> 124565.</w:t>
      </w:r>
    </w:p>
    <w:p w14:paraId="0C1A0B1D" w14:textId="00A37F84"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Diab A.</w:t>
      </w:r>
      <w:r w:rsidR="008F38FD"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Enieb</w:t>
      </w:r>
      <w:proofErr w:type="spellEnd"/>
      <w:r w:rsidR="008F38FD" w:rsidRPr="0032148D">
        <w:rPr>
          <w:color w:val="000000" w:themeColor="text1"/>
          <w:sz w:val="28"/>
          <w:szCs w:val="28"/>
          <w:lang w:val="en-US"/>
        </w:rPr>
        <w:t xml:space="preserve"> </w:t>
      </w:r>
      <w:r w:rsidRPr="0032148D">
        <w:rPr>
          <w:color w:val="000000" w:themeColor="text1"/>
          <w:sz w:val="28"/>
          <w:szCs w:val="28"/>
          <w:lang w:val="en-US"/>
        </w:rPr>
        <w:t>M.</w:t>
      </w:r>
      <w:r w:rsidR="008F38FD" w:rsidRPr="0032148D">
        <w:rPr>
          <w:color w:val="000000" w:themeColor="text1"/>
          <w:sz w:val="28"/>
          <w:szCs w:val="28"/>
          <w:lang w:val="en-US"/>
        </w:rPr>
        <w:t>,</w:t>
      </w:r>
      <w:r w:rsidRPr="0032148D">
        <w:rPr>
          <w:color w:val="000000" w:themeColor="text1"/>
          <w:sz w:val="28"/>
          <w:szCs w:val="28"/>
          <w:lang w:val="en-US"/>
        </w:rPr>
        <w:t xml:space="preserve"> Singh D. Influence of aging on properties of polymer-modified asphalt</w:t>
      </w:r>
      <w:r w:rsidR="008F38FD" w:rsidRPr="0032148D">
        <w:rPr>
          <w:color w:val="000000" w:themeColor="text1"/>
          <w:sz w:val="28"/>
          <w:szCs w:val="28"/>
          <w:lang w:val="en-US"/>
        </w:rPr>
        <w:t xml:space="preserve"> //</w:t>
      </w:r>
      <w:r w:rsidRPr="0032148D">
        <w:rPr>
          <w:color w:val="000000" w:themeColor="text1"/>
          <w:sz w:val="28"/>
          <w:szCs w:val="28"/>
          <w:lang w:val="en-US"/>
        </w:rPr>
        <w:t xml:space="preserve"> </w:t>
      </w:r>
      <w:r w:rsidR="008F38FD" w:rsidRPr="0032148D">
        <w:rPr>
          <w:color w:val="000000" w:themeColor="text1"/>
          <w:sz w:val="28"/>
          <w:szCs w:val="28"/>
          <w:lang w:val="en-US"/>
        </w:rPr>
        <w:t>Construction and Building Materials. –</w:t>
      </w:r>
      <w:r w:rsidR="008F38FD" w:rsidRPr="0032148D">
        <w:rPr>
          <w:b/>
          <w:bCs/>
          <w:color w:val="000000" w:themeColor="text1"/>
          <w:sz w:val="28"/>
          <w:szCs w:val="28"/>
          <w:lang w:val="en-US"/>
        </w:rPr>
        <w:t xml:space="preserve"> </w:t>
      </w:r>
      <w:r w:rsidRPr="0032148D">
        <w:rPr>
          <w:color w:val="000000" w:themeColor="text1"/>
          <w:sz w:val="28"/>
          <w:szCs w:val="28"/>
          <w:lang w:val="en-US"/>
        </w:rPr>
        <w:t>2019</w:t>
      </w:r>
      <w:r w:rsidR="008F38FD" w:rsidRPr="0032148D">
        <w:rPr>
          <w:color w:val="000000" w:themeColor="text1"/>
          <w:sz w:val="28"/>
          <w:szCs w:val="28"/>
          <w:lang w:val="en-US"/>
        </w:rPr>
        <w:t>. – Vol.</w:t>
      </w:r>
      <w:r w:rsidRPr="0032148D">
        <w:rPr>
          <w:color w:val="000000" w:themeColor="text1"/>
          <w:sz w:val="28"/>
          <w:szCs w:val="28"/>
          <w:lang w:val="en-US"/>
        </w:rPr>
        <w:t xml:space="preserve"> 96</w:t>
      </w:r>
      <w:r w:rsidR="008F38FD" w:rsidRPr="0032148D">
        <w:rPr>
          <w:color w:val="000000" w:themeColor="text1"/>
          <w:sz w:val="28"/>
          <w:szCs w:val="28"/>
          <w:lang w:val="en-US"/>
        </w:rPr>
        <w:t>. – P.</w:t>
      </w:r>
      <w:r w:rsidRPr="0032148D">
        <w:rPr>
          <w:color w:val="000000" w:themeColor="text1"/>
          <w:sz w:val="28"/>
          <w:szCs w:val="28"/>
          <w:lang w:val="en-US"/>
        </w:rPr>
        <w:t xml:space="preserve"> 54</w:t>
      </w:r>
      <w:r w:rsidR="008F38FD" w:rsidRPr="0032148D">
        <w:rPr>
          <w:color w:val="000000" w:themeColor="text1"/>
          <w:sz w:val="28"/>
          <w:szCs w:val="28"/>
          <w:lang w:val="en-US"/>
        </w:rPr>
        <w:t>-</w:t>
      </w:r>
      <w:r w:rsidRPr="0032148D">
        <w:rPr>
          <w:color w:val="000000" w:themeColor="text1"/>
          <w:sz w:val="28"/>
          <w:szCs w:val="28"/>
          <w:lang w:val="en-US"/>
        </w:rPr>
        <w:t xml:space="preserve">65. </w:t>
      </w:r>
    </w:p>
    <w:p w14:paraId="5E290ADC" w14:textId="291BAA99"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lastRenderedPageBreak/>
        <w:t>Polacco</w:t>
      </w:r>
      <w:proofErr w:type="spellEnd"/>
      <w:r w:rsidRPr="0032148D">
        <w:rPr>
          <w:color w:val="000000" w:themeColor="text1"/>
          <w:sz w:val="28"/>
          <w:szCs w:val="28"/>
          <w:lang w:val="en-US"/>
        </w:rPr>
        <w:t xml:space="preserve"> G.</w:t>
      </w:r>
      <w:r w:rsidR="008F38FD"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Filippi</w:t>
      </w:r>
      <w:proofErr w:type="spellEnd"/>
      <w:r w:rsidRPr="0032148D">
        <w:rPr>
          <w:color w:val="000000" w:themeColor="text1"/>
          <w:sz w:val="28"/>
          <w:szCs w:val="28"/>
          <w:lang w:val="en-US"/>
        </w:rPr>
        <w:t xml:space="preserve"> S.</w:t>
      </w:r>
      <w:r w:rsidR="008F38FD"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Merusi</w:t>
      </w:r>
      <w:proofErr w:type="spellEnd"/>
      <w:r w:rsidRPr="0032148D">
        <w:rPr>
          <w:color w:val="000000" w:themeColor="text1"/>
          <w:sz w:val="28"/>
          <w:szCs w:val="28"/>
          <w:lang w:val="en-US"/>
        </w:rPr>
        <w:t xml:space="preserve"> F.</w:t>
      </w:r>
      <w:r w:rsidR="008F38FD"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Stastna</w:t>
      </w:r>
      <w:proofErr w:type="spellEnd"/>
      <w:r w:rsidR="008F38FD" w:rsidRPr="0032148D">
        <w:rPr>
          <w:color w:val="000000" w:themeColor="text1"/>
          <w:sz w:val="28"/>
          <w:szCs w:val="28"/>
          <w:lang w:val="en-US"/>
        </w:rPr>
        <w:t xml:space="preserve"> </w:t>
      </w:r>
      <w:r w:rsidRPr="0032148D">
        <w:rPr>
          <w:color w:val="000000" w:themeColor="text1"/>
          <w:sz w:val="28"/>
          <w:szCs w:val="28"/>
          <w:lang w:val="en-US"/>
        </w:rPr>
        <w:t>G. A review of the fundamentals of polymer-modified asphalts: Asphalt/polymer interactions and principles of compatibility</w:t>
      </w:r>
      <w:r w:rsidR="006C13E3" w:rsidRPr="0032148D">
        <w:rPr>
          <w:color w:val="000000" w:themeColor="text1"/>
          <w:sz w:val="28"/>
          <w:szCs w:val="28"/>
          <w:lang w:val="en-US"/>
        </w:rPr>
        <w:t xml:space="preserve"> // </w:t>
      </w:r>
      <w:r w:rsidRPr="0032148D">
        <w:rPr>
          <w:color w:val="000000" w:themeColor="text1"/>
          <w:sz w:val="28"/>
          <w:szCs w:val="28"/>
          <w:lang w:val="en-US"/>
        </w:rPr>
        <w:t>Adv</w:t>
      </w:r>
      <w:r w:rsidR="006C13E3" w:rsidRPr="0032148D">
        <w:rPr>
          <w:color w:val="000000" w:themeColor="text1"/>
          <w:sz w:val="28"/>
          <w:szCs w:val="28"/>
          <w:lang w:val="en-US"/>
        </w:rPr>
        <w:t>ances in</w:t>
      </w:r>
      <w:r w:rsidRPr="0032148D">
        <w:rPr>
          <w:color w:val="000000" w:themeColor="text1"/>
          <w:sz w:val="28"/>
          <w:szCs w:val="28"/>
          <w:lang w:val="en-US"/>
        </w:rPr>
        <w:t xml:space="preserve"> Colloid</w:t>
      </w:r>
      <w:r w:rsidR="006C13E3" w:rsidRPr="0032148D">
        <w:rPr>
          <w:color w:val="000000" w:themeColor="text1"/>
          <w:sz w:val="28"/>
          <w:szCs w:val="28"/>
          <w:lang w:val="en-US"/>
        </w:rPr>
        <w:t xml:space="preserve"> and</w:t>
      </w:r>
      <w:r w:rsidRPr="0032148D">
        <w:rPr>
          <w:color w:val="000000" w:themeColor="text1"/>
          <w:sz w:val="28"/>
          <w:szCs w:val="28"/>
          <w:lang w:val="en-US"/>
        </w:rPr>
        <w:t xml:space="preserve"> Interface Sc</w:t>
      </w:r>
      <w:r w:rsidR="006C13E3" w:rsidRPr="0032148D">
        <w:rPr>
          <w:color w:val="000000" w:themeColor="text1"/>
          <w:sz w:val="28"/>
          <w:szCs w:val="28"/>
          <w:lang w:val="en-US"/>
        </w:rPr>
        <w:t>ience</w:t>
      </w:r>
      <w:r w:rsidRPr="0032148D">
        <w:rPr>
          <w:i/>
          <w:iCs/>
          <w:color w:val="000000" w:themeColor="text1"/>
          <w:sz w:val="28"/>
          <w:szCs w:val="28"/>
          <w:lang w:val="en-US"/>
        </w:rPr>
        <w:t xml:space="preserve">. </w:t>
      </w:r>
      <w:r w:rsidR="006C13E3" w:rsidRPr="0032148D">
        <w:rPr>
          <w:i/>
          <w:iCs/>
          <w:color w:val="000000" w:themeColor="text1"/>
          <w:sz w:val="28"/>
          <w:szCs w:val="28"/>
          <w:lang w:val="en-US"/>
        </w:rPr>
        <w:t xml:space="preserve">– </w:t>
      </w:r>
      <w:r w:rsidRPr="0032148D">
        <w:rPr>
          <w:color w:val="000000" w:themeColor="text1"/>
          <w:sz w:val="28"/>
          <w:szCs w:val="28"/>
          <w:lang w:val="en-US"/>
        </w:rPr>
        <w:t>2015</w:t>
      </w:r>
      <w:r w:rsidR="006C13E3" w:rsidRPr="0032148D">
        <w:rPr>
          <w:color w:val="000000" w:themeColor="text1"/>
          <w:sz w:val="28"/>
          <w:szCs w:val="28"/>
          <w:lang w:val="en-US"/>
        </w:rPr>
        <w:t xml:space="preserve">. – Vol. </w:t>
      </w:r>
      <w:r w:rsidRPr="0032148D">
        <w:rPr>
          <w:color w:val="000000" w:themeColor="text1"/>
          <w:sz w:val="28"/>
          <w:szCs w:val="28"/>
          <w:lang w:val="en-US"/>
        </w:rPr>
        <w:t>224</w:t>
      </w:r>
      <w:r w:rsidR="006C13E3" w:rsidRPr="0032148D">
        <w:rPr>
          <w:color w:val="000000" w:themeColor="text1"/>
          <w:sz w:val="28"/>
          <w:szCs w:val="28"/>
          <w:lang w:val="en-US"/>
        </w:rPr>
        <w:t xml:space="preserve">. – P. </w:t>
      </w:r>
      <w:r w:rsidRPr="0032148D">
        <w:rPr>
          <w:color w:val="000000" w:themeColor="text1"/>
          <w:sz w:val="28"/>
          <w:szCs w:val="28"/>
          <w:lang w:val="en-US"/>
        </w:rPr>
        <w:t xml:space="preserve"> 72–112.</w:t>
      </w:r>
    </w:p>
    <w:p w14:paraId="67928405" w14:textId="743B140E"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rPr>
      </w:pPr>
      <w:r w:rsidRPr="0032148D">
        <w:rPr>
          <w:color w:val="000000" w:themeColor="text1"/>
          <w:sz w:val="28"/>
          <w:szCs w:val="28"/>
        </w:rPr>
        <w:t xml:space="preserve">Сагдеева Г.С., Патракова Г.Р. Переработка отходов производства и потребления с использованием их ресурсного потенциала // Вестник Казанского технологического университета. – 2014. – </w:t>
      </w:r>
      <w:r w:rsidR="006C13E3" w:rsidRPr="0032148D">
        <w:rPr>
          <w:color w:val="000000" w:themeColor="text1"/>
          <w:sz w:val="28"/>
          <w:szCs w:val="28"/>
        </w:rPr>
        <w:t>№</w:t>
      </w:r>
      <w:r w:rsidRPr="0032148D">
        <w:rPr>
          <w:color w:val="000000" w:themeColor="text1"/>
          <w:sz w:val="28"/>
          <w:szCs w:val="28"/>
        </w:rPr>
        <w:t xml:space="preserve"> 1. – C. 194–198. </w:t>
      </w:r>
    </w:p>
    <w:p w14:paraId="7ADF9572" w14:textId="2CE975E8"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rPr>
      </w:pPr>
      <w:proofErr w:type="spellStart"/>
      <w:r w:rsidRPr="0032148D">
        <w:rPr>
          <w:color w:val="000000" w:themeColor="text1"/>
          <w:sz w:val="28"/>
          <w:szCs w:val="28"/>
        </w:rPr>
        <w:t>Мазуркин</w:t>
      </w:r>
      <w:proofErr w:type="spellEnd"/>
      <w:r w:rsidRPr="0032148D">
        <w:rPr>
          <w:color w:val="000000" w:themeColor="text1"/>
          <w:sz w:val="28"/>
          <w:szCs w:val="28"/>
        </w:rPr>
        <w:t xml:space="preserve"> П.М., Солдатова В.А. Современные проблемы сов- </w:t>
      </w:r>
      <w:proofErr w:type="spellStart"/>
      <w:r w:rsidRPr="0032148D">
        <w:rPr>
          <w:color w:val="000000" w:themeColor="text1"/>
          <w:sz w:val="28"/>
          <w:szCs w:val="28"/>
        </w:rPr>
        <w:t>местнои</w:t>
      </w:r>
      <w:proofErr w:type="spellEnd"/>
      <w:r w:rsidRPr="0032148D">
        <w:rPr>
          <w:color w:val="000000" w:themeColor="text1"/>
          <w:sz w:val="28"/>
          <w:szCs w:val="28"/>
        </w:rPr>
        <w:t xml:space="preserve">̆ переработки твердых бытовых и промышленных отходов // Современные проблемы науки и образования. – 2008. – </w:t>
      </w:r>
      <w:r w:rsidR="006C13E3" w:rsidRPr="0032148D">
        <w:rPr>
          <w:color w:val="000000" w:themeColor="text1"/>
          <w:sz w:val="28"/>
          <w:szCs w:val="28"/>
        </w:rPr>
        <w:t>№</w:t>
      </w:r>
      <w:r w:rsidRPr="0032148D">
        <w:rPr>
          <w:color w:val="000000" w:themeColor="text1"/>
          <w:sz w:val="28"/>
          <w:szCs w:val="28"/>
        </w:rPr>
        <w:t xml:space="preserve"> 6. – С. 59–68. </w:t>
      </w:r>
    </w:p>
    <w:p w14:paraId="6E752A40" w14:textId="0114277F"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rPr>
      </w:pPr>
      <w:r w:rsidRPr="0032148D">
        <w:rPr>
          <w:color w:val="000000" w:themeColor="text1"/>
          <w:sz w:val="28"/>
          <w:szCs w:val="28"/>
        </w:rPr>
        <w:t xml:space="preserve">Пинаев В.Е. Состояние и проблемы использования промышленных твердых отходов в России // Исследовано в России. – 2004. – </w:t>
      </w:r>
      <w:r w:rsidR="006C13E3" w:rsidRPr="0032148D">
        <w:rPr>
          <w:color w:val="000000" w:themeColor="text1"/>
          <w:sz w:val="28"/>
          <w:szCs w:val="28"/>
        </w:rPr>
        <w:t>№</w:t>
      </w:r>
      <w:r w:rsidRPr="0032148D">
        <w:rPr>
          <w:color w:val="000000" w:themeColor="text1"/>
          <w:sz w:val="28"/>
          <w:szCs w:val="28"/>
        </w:rPr>
        <w:t xml:space="preserve"> 7. – С. 1397–1433. </w:t>
      </w:r>
    </w:p>
    <w:p w14:paraId="1FE2D269" w14:textId="7FF0B0D9"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rPr>
      </w:pPr>
      <w:r w:rsidRPr="0032148D">
        <w:rPr>
          <w:color w:val="000000" w:themeColor="text1"/>
          <w:sz w:val="28"/>
          <w:szCs w:val="28"/>
        </w:rPr>
        <w:t xml:space="preserve">Косулина Т.П., Кононенко Е.А., </w:t>
      </w:r>
      <w:proofErr w:type="spellStart"/>
      <w:r w:rsidRPr="0032148D">
        <w:rPr>
          <w:color w:val="000000" w:themeColor="text1"/>
          <w:sz w:val="28"/>
          <w:szCs w:val="28"/>
        </w:rPr>
        <w:t>Цокур</w:t>
      </w:r>
      <w:proofErr w:type="spellEnd"/>
      <w:r w:rsidRPr="0032148D">
        <w:rPr>
          <w:color w:val="000000" w:themeColor="text1"/>
          <w:sz w:val="28"/>
          <w:szCs w:val="28"/>
        </w:rPr>
        <w:t xml:space="preserve"> О.С. Утилизация нефтяных шламов реагентным методом и использование продуктов утилизации в качестве вторичных материальных ресурсов // Альтернативная энергетика и экология. – 2012. – </w:t>
      </w:r>
      <w:r w:rsidR="006C13E3" w:rsidRPr="0032148D">
        <w:rPr>
          <w:color w:val="000000" w:themeColor="text1"/>
          <w:sz w:val="28"/>
          <w:szCs w:val="28"/>
        </w:rPr>
        <w:t>№</w:t>
      </w:r>
      <w:r w:rsidRPr="0032148D">
        <w:rPr>
          <w:color w:val="000000" w:themeColor="text1"/>
          <w:sz w:val="28"/>
          <w:szCs w:val="28"/>
        </w:rPr>
        <w:t xml:space="preserve"> 2.– С. 187–192. </w:t>
      </w:r>
    </w:p>
    <w:p w14:paraId="5BAED50B" w14:textId="507C3481"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Erofeev</w:t>
      </w:r>
      <w:proofErr w:type="spellEnd"/>
      <w:r w:rsidR="006C13E3" w:rsidRPr="0032148D">
        <w:rPr>
          <w:color w:val="000000" w:themeColor="text1"/>
          <w:sz w:val="28"/>
          <w:szCs w:val="28"/>
          <w:lang w:val="en-US"/>
        </w:rPr>
        <w:t xml:space="preserve"> V.T.</w:t>
      </w:r>
      <w:r w:rsidRPr="0032148D">
        <w:rPr>
          <w:color w:val="000000" w:themeColor="text1"/>
          <w:sz w:val="28"/>
          <w:szCs w:val="28"/>
          <w:lang w:val="en-US"/>
        </w:rPr>
        <w:t>, Rodin</w:t>
      </w:r>
      <w:r w:rsidR="006C13E3" w:rsidRPr="0032148D">
        <w:rPr>
          <w:color w:val="000000" w:themeColor="text1"/>
          <w:sz w:val="28"/>
          <w:szCs w:val="28"/>
          <w:lang w:val="en-US"/>
        </w:rPr>
        <w:t xml:space="preserve"> A.I.</w:t>
      </w:r>
      <w:r w:rsidRPr="0032148D">
        <w:rPr>
          <w:color w:val="000000" w:themeColor="text1"/>
          <w:sz w:val="28"/>
          <w:szCs w:val="28"/>
          <w:lang w:val="en-US"/>
        </w:rPr>
        <w:t>, Yakunin</w:t>
      </w:r>
      <w:r w:rsidR="006C13E3" w:rsidRPr="0032148D">
        <w:rPr>
          <w:color w:val="000000" w:themeColor="text1"/>
          <w:sz w:val="28"/>
          <w:szCs w:val="28"/>
          <w:lang w:val="en-US"/>
        </w:rPr>
        <w:t xml:space="preserve"> V.V.</w:t>
      </w:r>
      <w:r w:rsidRPr="0032148D">
        <w:rPr>
          <w:color w:val="000000" w:themeColor="text1"/>
          <w:sz w:val="28"/>
          <w:szCs w:val="28"/>
          <w:lang w:val="en-US"/>
        </w:rPr>
        <w:t xml:space="preserve">, </w:t>
      </w:r>
      <w:proofErr w:type="spellStart"/>
      <w:r w:rsidRPr="0032148D">
        <w:rPr>
          <w:color w:val="000000" w:themeColor="text1"/>
          <w:sz w:val="28"/>
          <w:szCs w:val="28"/>
          <w:lang w:val="en-US"/>
        </w:rPr>
        <w:t>Bogatov</w:t>
      </w:r>
      <w:proofErr w:type="spellEnd"/>
      <w:r w:rsidR="006C13E3" w:rsidRPr="0032148D">
        <w:rPr>
          <w:color w:val="000000" w:themeColor="text1"/>
          <w:sz w:val="28"/>
          <w:szCs w:val="28"/>
          <w:lang w:val="en-US"/>
        </w:rPr>
        <w:t xml:space="preserve"> A.D.</w:t>
      </w:r>
      <w:r w:rsidRPr="0032148D">
        <w:rPr>
          <w:color w:val="000000" w:themeColor="text1"/>
          <w:sz w:val="28"/>
          <w:szCs w:val="28"/>
          <w:lang w:val="en-US"/>
        </w:rPr>
        <w:t xml:space="preserve">, </w:t>
      </w:r>
      <w:proofErr w:type="spellStart"/>
      <w:r w:rsidRPr="0032148D">
        <w:rPr>
          <w:color w:val="000000" w:themeColor="text1"/>
          <w:sz w:val="28"/>
          <w:szCs w:val="28"/>
          <w:lang w:val="en-US"/>
        </w:rPr>
        <w:t>Bochkin</w:t>
      </w:r>
      <w:proofErr w:type="spellEnd"/>
      <w:r w:rsidR="006C13E3" w:rsidRPr="0032148D">
        <w:rPr>
          <w:color w:val="000000" w:themeColor="text1"/>
          <w:sz w:val="28"/>
          <w:szCs w:val="28"/>
          <w:lang w:val="en-US"/>
        </w:rPr>
        <w:t xml:space="preserve"> V.S.</w:t>
      </w:r>
      <w:r w:rsidRPr="0032148D">
        <w:rPr>
          <w:color w:val="000000" w:themeColor="text1"/>
          <w:sz w:val="28"/>
          <w:szCs w:val="28"/>
          <w:lang w:val="en-US"/>
        </w:rPr>
        <w:t xml:space="preserve">, </w:t>
      </w:r>
      <w:proofErr w:type="spellStart"/>
      <w:r w:rsidRPr="0032148D">
        <w:rPr>
          <w:color w:val="000000" w:themeColor="text1"/>
          <w:sz w:val="28"/>
          <w:szCs w:val="28"/>
          <w:lang w:val="en-US"/>
        </w:rPr>
        <w:t>Chegodajkin</w:t>
      </w:r>
      <w:proofErr w:type="spellEnd"/>
      <w:r w:rsidRPr="0032148D">
        <w:rPr>
          <w:color w:val="000000" w:themeColor="text1"/>
          <w:sz w:val="28"/>
          <w:szCs w:val="28"/>
          <w:lang w:val="en-US"/>
        </w:rPr>
        <w:t xml:space="preserve"> </w:t>
      </w:r>
      <w:r w:rsidR="006C13E3" w:rsidRPr="0032148D">
        <w:rPr>
          <w:color w:val="000000" w:themeColor="text1"/>
          <w:sz w:val="28"/>
          <w:szCs w:val="28"/>
          <w:lang w:val="en-US"/>
        </w:rPr>
        <w:t xml:space="preserve">A.M. Alkali-activated slag binders from rock-wool production wastes </w:t>
      </w:r>
      <w:r w:rsidRPr="0032148D">
        <w:rPr>
          <w:color w:val="000000" w:themeColor="text1"/>
          <w:sz w:val="28"/>
          <w:szCs w:val="28"/>
          <w:lang w:val="en-US"/>
        </w:rPr>
        <w:t>// Magazine of Civil Engineering. – 2018. –</w:t>
      </w:r>
      <w:r w:rsidR="006C13E3" w:rsidRPr="0032148D">
        <w:rPr>
          <w:color w:val="000000" w:themeColor="text1"/>
          <w:sz w:val="28"/>
          <w:szCs w:val="28"/>
          <w:lang w:val="en-US"/>
        </w:rPr>
        <w:t xml:space="preserve"> Vol. 82(6). –</w:t>
      </w:r>
      <w:r w:rsidRPr="0032148D">
        <w:rPr>
          <w:color w:val="000000" w:themeColor="text1"/>
          <w:sz w:val="28"/>
          <w:szCs w:val="28"/>
          <w:lang w:val="en-US"/>
        </w:rPr>
        <w:t xml:space="preserve"> </w:t>
      </w:r>
      <w:r w:rsidRPr="0032148D">
        <w:rPr>
          <w:color w:val="000000" w:themeColor="text1"/>
          <w:sz w:val="28"/>
          <w:szCs w:val="28"/>
        </w:rPr>
        <w:t>Р</w:t>
      </w:r>
      <w:r w:rsidRPr="0032148D">
        <w:rPr>
          <w:color w:val="000000" w:themeColor="text1"/>
          <w:sz w:val="28"/>
          <w:szCs w:val="28"/>
          <w:lang w:val="en-US"/>
        </w:rPr>
        <w:t xml:space="preserve">. 219–227. </w:t>
      </w:r>
    </w:p>
    <w:p w14:paraId="5D2FEB19" w14:textId="5AB9CD6A"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Bolden J., Abu-</w:t>
      </w:r>
      <w:proofErr w:type="spellStart"/>
      <w:r w:rsidRPr="0032148D">
        <w:rPr>
          <w:color w:val="000000" w:themeColor="text1"/>
          <w:sz w:val="28"/>
          <w:szCs w:val="28"/>
          <w:lang w:val="en-US"/>
        </w:rPr>
        <w:t>Lebdeh</w:t>
      </w:r>
      <w:proofErr w:type="spellEnd"/>
      <w:r w:rsidRPr="0032148D">
        <w:rPr>
          <w:color w:val="000000" w:themeColor="text1"/>
          <w:sz w:val="28"/>
          <w:szCs w:val="28"/>
          <w:lang w:val="en-US"/>
        </w:rPr>
        <w:t xml:space="preserve"> T., </w:t>
      </w:r>
      <w:proofErr w:type="spellStart"/>
      <w:r w:rsidRPr="0032148D">
        <w:rPr>
          <w:color w:val="000000" w:themeColor="text1"/>
          <w:sz w:val="28"/>
          <w:szCs w:val="28"/>
          <w:lang w:val="en-US"/>
        </w:rPr>
        <w:t>Fini</w:t>
      </w:r>
      <w:proofErr w:type="spellEnd"/>
      <w:r w:rsidRPr="0032148D">
        <w:rPr>
          <w:color w:val="000000" w:themeColor="text1"/>
          <w:sz w:val="28"/>
          <w:szCs w:val="28"/>
          <w:lang w:val="en-US"/>
        </w:rPr>
        <w:t xml:space="preserve"> E. Utilization of recycled and waste materials in various construction applications</w:t>
      </w:r>
      <w:r w:rsidR="00C52B27" w:rsidRPr="0032148D">
        <w:rPr>
          <w:color w:val="000000" w:themeColor="text1"/>
          <w:sz w:val="28"/>
          <w:szCs w:val="28"/>
          <w:lang w:val="en-US"/>
        </w:rPr>
        <w:t xml:space="preserve"> // </w:t>
      </w:r>
      <w:r w:rsidRPr="0032148D">
        <w:rPr>
          <w:color w:val="000000" w:themeColor="text1"/>
          <w:sz w:val="28"/>
          <w:szCs w:val="28"/>
          <w:lang w:val="en-US"/>
        </w:rPr>
        <w:t>American Journal of Environmental Science</w:t>
      </w:r>
      <w:r w:rsidR="00C52B27" w:rsidRPr="0032148D">
        <w:rPr>
          <w:color w:val="000000" w:themeColor="text1"/>
          <w:sz w:val="28"/>
          <w:szCs w:val="28"/>
          <w:lang w:val="en-US"/>
        </w:rPr>
        <w:t>. –</w:t>
      </w:r>
      <w:r w:rsidRPr="0032148D">
        <w:rPr>
          <w:color w:val="000000" w:themeColor="text1"/>
          <w:sz w:val="28"/>
          <w:szCs w:val="28"/>
          <w:lang w:val="en-US"/>
        </w:rPr>
        <w:t xml:space="preserve"> 2013</w:t>
      </w:r>
      <w:r w:rsidR="00C52B27" w:rsidRPr="0032148D">
        <w:rPr>
          <w:color w:val="000000" w:themeColor="text1"/>
          <w:sz w:val="28"/>
          <w:szCs w:val="28"/>
          <w:lang w:val="en-US"/>
        </w:rPr>
        <w:t>. – V</w:t>
      </w:r>
      <w:r w:rsidRPr="0032148D">
        <w:rPr>
          <w:color w:val="000000" w:themeColor="text1"/>
          <w:sz w:val="28"/>
          <w:szCs w:val="28"/>
          <w:lang w:val="en-US"/>
        </w:rPr>
        <w:t>ol. 9</w:t>
      </w:r>
      <w:r w:rsidR="00C52B27" w:rsidRPr="0032148D">
        <w:rPr>
          <w:color w:val="000000" w:themeColor="text1"/>
          <w:sz w:val="28"/>
          <w:szCs w:val="28"/>
          <w:lang w:val="en-US"/>
        </w:rPr>
        <w:t>. –</w:t>
      </w:r>
      <w:r w:rsidRPr="0032148D">
        <w:rPr>
          <w:color w:val="000000" w:themeColor="text1"/>
          <w:sz w:val="28"/>
          <w:szCs w:val="28"/>
          <w:lang w:val="en-US"/>
        </w:rPr>
        <w:t xml:space="preserve"> </w:t>
      </w:r>
      <w:r w:rsidR="00C52B27" w:rsidRPr="0032148D">
        <w:rPr>
          <w:color w:val="000000" w:themeColor="text1"/>
          <w:sz w:val="28"/>
          <w:szCs w:val="28"/>
          <w:lang w:val="en-US"/>
        </w:rPr>
        <w:t>P</w:t>
      </w:r>
      <w:r w:rsidRPr="0032148D">
        <w:rPr>
          <w:color w:val="000000" w:themeColor="text1"/>
          <w:sz w:val="28"/>
          <w:szCs w:val="28"/>
          <w:lang w:val="en-US"/>
        </w:rPr>
        <w:t xml:space="preserve">. 14–24. </w:t>
      </w:r>
    </w:p>
    <w:p w14:paraId="125B11B3" w14:textId="415FDCBF"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 xml:space="preserve">Cruz Sanchez F.A., </w:t>
      </w:r>
      <w:proofErr w:type="spellStart"/>
      <w:r w:rsidRPr="0032148D">
        <w:rPr>
          <w:color w:val="000000" w:themeColor="text1"/>
          <w:sz w:val="28"/>
          <w:szCs w:val="28"/>
          <w:lang w:val="en-US"/>
        </w:rPr>
        <w:t>Boudaoud</w:t>
      </w:r>
      <w:proofErr w:type="spellEnd"/>
      <w:r w:rsidRPr="0032148D">
        <w:rPr>
          <w:color w:val="000000" w:themeColor="text1"/>
          <w:sz w:val="28"/>
          <w:szCs w:val="28"/>
          <w:lang w:val="en-US"/>
        </w:rPr>
        <w:t xml:space="preserve"> H., Camargo M., Pearce J.M. Plastic recycling in additive manufacturing: A systematic literature</w:t>
      </w:r>
      <w:r w:rsidR="00C52B27" w:rsidRPr="0032148D">
        <w:rPr>
          <w:color w:val="000000" w:themeColor="text1"/>
          <w:sz w:val="28"/>
          <w:szCs w:val="28"/>
          <w:lang w:val="en-US"/>
        </w:rPr>
        <w:t xml:space="preserve"> </w:t>
      </w:r>
      <w:r w:rsidRPr="0032148D">
        <w:rPr>
          <w:color w:val="000000" w:themeColor="text1"/>
          <w:sz w:val="28"/>
          <w:szCs w:val="28"/>
          <w:lang w:val="en-US"/>
        </w:rPr>
        <w:t>review and opportunities for the circular economy</w:t>
      </w:r>
      <w:r w:rsidR="00C52B27" w:rsidRPr="0032148D">
        <w:rPr>
          <w:color w:val="000000" w:themeColor="text1"/>
          <w:sz w:val="28"/>
          <w:szCs w:val="28"/>
          <w:lang w:val="en-US"/>
        </w:rPr>
        <w:t xml:space="preserve"> //</w:t>
      </w:r>
      <w:r w:rsidRPr="0032148D">
        <w:rPr>
          <w:color w:val="000000" w:themeColor="text1"/>
          <w:sz w:val="28"/>
          <w:szCs w:val="28"/>
          <w:lang w:val="en-US"/>
        </w:rPr>
        <w:t xml:space="preserve"> Journal of Cleaner Production</w:t>
      </w:r>
      <w:r w:rsidR="00C52B27" w:rsidRPr="0032148D">
        <w:rPr>
          <w:color w:val="000000" w:themeColor="text1"/>
          <w:sz w:val="28"/>
          <w:szCs w:val="28"/>
          <w:lang w:val="en-US"/>
        </w:rPr>
        <w:t>. –</w:t>
      </w:r>
      <w:r w:rsidRPr="0032148D">
        <w:rPr>
          <w:color w:val="000000" w:themeColor="text1"/>
          <w:sz w:val="28"/>
          <w:szCs w:val="28"/>
          <w:lang w:val="en-US"/>
        </w:rPr>
        <w:t xml:space="preserve"> 2020</w:t>
      </w:r>
      <w:r w:rsidR="00C52B27" w:rsidRPr="0032148D">
        <w:rPr>
          <w:color w:val="000000" w:themeColor="text1"/>
          <w:sz w:val="28"/>
          <w:szCs w:val="28"/>
          <w:lang w:val="en-US"/>
        </w:rPr>
        <w:t>. –</w:t>
      </w:r>
      <w:r w:rsidRPr="0032148D">
        <w:rPr>
          <w:color w:val="000000" w:themeColor="text1"/>
          <w:sz w:val="28"/>
          <w:szCs w:val="28"/>
          <w:lang w:val="en-US"/>
        </w:rPr>
        <w:t xml:space="preserve"> </w:t>
      </w:r>
      <w:r w:rsidR="00C52B27" w:rsidRPr="0032148D">
        <w:rPr>
          <w:color w:val="000000" w:themeColor="text1"/>
          <w:sz w:val="28"/>
          <w:szCs w:val="28"/>
          <w:lang w:val="en-US"/>
        </w:rPr>
        <w:t>V</w:t>
      </w:r>
      <w:r w:rsidRPr="0032148D">
        <w:rPr>
          <w:color w:val="000000" w:themeColor="text1"/>
          <w:sz w:val="28"/>
          <w:szCs w:val="28"/>
          <w:lang w:val="en-US"/>
        </w:rPr>
        <w:t>ol. 264</w:t>
      </w:r>
      <w:r w:rsidR="00C52B27" w:rsidRPr="0032148D">
        <w:rPr>
          <w:color w:val="000000" w:themeColor="text1"/>
          <w:sz w:val="28"/>
          <w:szCs w:val="28"/>
          <w:lang w:val="en-US"/>
        </w:rPr>
        <w:t>. –</w:t>
      </w:r>
      <w:r w:rsidRPr="0032148D">
        <w:rPr>
          <w:color w:val="000000" w:themeColor="text1"/>
          <w:sz w:val="28"/>
          <w:szCs w:val="28"/>
          <w:lang w:val="en-US"/>
        </w:rPr>
        <w:t xml:space="preserve"> 121602. </w:t>
      </w:r>
    </w:p>
    <w:p w14:paraId="4AC2BDEB" w14:textId="5FBE4E38"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Gaur</w:t>
      </w:r>
      <w:r w:rsidR="008A06E1" w:rsidRPr="0032148D">
        <w:rPr>
          <w:color w:val="000000" w:themeColor="text1"/>
          <w:sz w:val="28"/>
          <w:szCs w:val="28"/>
          <w:lang w:val="en-US"/>
        </w:rPr>
        <w:t xml:space="preserve"> V.K.</w:t>
      </w:r>
      <w:r w:rsidRPr="0032148D">
        <w:rPr>
          <w:color w:val="000000" w:themeColor="text1"/>
          <w:sz w:val="28"/>
          <w:szCs w:val="28"/>
          <w:lang w:val="en-US"/>
        </w:rPr>
        <w:t>, Sharma</w:t>
      </w:r>
      <w:r w:rsidR="008A06E1" w:rsidRPr="0032148D">
        <w:rPr>
          <w:color w:val="000000" w:themeColor="text1"/>
          <w:sz w:val="28"/>
          <w:szCs w:val="28"/>
          <w:lang w:val="en-US"/>
        </w:rPr>
        <w:t xml:space="preserve"> P.</w:t>
      </w:r>
      <w:r w:rsidRPr="0032148D">
        <w:rPr>
          <w:color w:val="000000" w:themeColor="text1"/>
          <w:sz w:val="28"/>
          <w:szCs w:val="28"/>
          <w:lang w:val="en-US"/>
        </w:rPr>
        <w:t xml:space="preserve">, </w:t>
      </w:r>
      <w:proofErr w:type="spellStart"/>
      <w:r w:rsidRPr="0032148D">
        <w:rPr>
          <w:color w:val="000000" w:themeColor="text1"/>
          <w:sz w:val="28"/>
          <w:szCs w:val="28"/>
          <w:lang w:val="en-US"/>
        </w:rPr>
        <w:t>Sirohi</w:t>
      </w:r>
      <w:proofErr w:type="spellEnd"/>
      <w:r w:rsidR="008A06E1" w:rsidRPr="0032148D">
        <w:rPr>
          <w:color w:val="000000" w:themeColor="text1"/>
          <w:sz w:val="28"/>
          <w:szCs w:val="28"/>
          <w:lang w:val="en-US"/>
        </w:rPr>
        <w:t xml:space="preserve"> R.</w:t>
      </w:r>
      <w:r w:rsidRPr="0032148D">
        <w:rPr>
          <w:color w:val="000000" w:themeColor="text1"/>
          <w:sz w:val="28"/>
          <w:szCs w:val="28"/>
          <w:lang w:val="en-US"/>
        </w:rPr>
        <w:t>, Awasthi</w:t>
      </w:r>
      <w:r w:rsidR="008A06E1" w:rsidRPr="0032148D">
        <w:rPr>
          <w:color w:val="000000" w:themeColor="text1"/>
          <w:sz w:val="28"/>
          <w:szCs w:val="28"/>
          <w:lang w:val="en-US"/>
        </w:rPr>
        <w:t xml:space="preserve"> M.K.</w:t>
      </w:r>
      <w:r w:rsidRPr="0032148D">
        <w:rPr>
          <w:color w:val="000000" w:themeColor="text1"/>
          <w:sz w:val="28"/>
          <w:szCs w:val="28"/>
          <w:lang w:val="en-US"/>
        </w:rPr>
        <w:t xml:space="preserve">, </w:t>
      </w:r>
      <w:proofErr w:type="spellStart"/>
      <w:r w:rsidRPr="0032148D">
        <w:rPr>
          <w:color w:val="000000" w:themeColor="text1"/>
          <w:sz w:val="28"/>
          <w:szCs w:val="28"/>
          <w:lang w:val="en-US"/>
        </w:rPr>
        <w:t>Dussap</w:t>
      </w:r>
      <w:proofErr w:type="spellEnd"/>
      <w:r w:rsidR="008A06E1" w:rsidRPr="0032148D">
        <w:rPr>
          <w:color w:val="000000" w:themeColor="text1"/>
          <w:sz w:val="28"/>
          <w:szCs w:val="28"/>
          <w:lang w:val="en-US"/>
        </w:rPr>
        <w:t xml:space="preserve"> C.G.</w:t>
      </w:r>
      <w:r w:rsidRPr="0032148D">
        <w:rPr>
          <w:color w:val="000000" w:themeColor="text1"/>
          <w:sz w:val="28"/>
          <w:szCs w:val="28"/>
          <w:lang w:val="en-US"/>
        </w:rPr>
        <w:t>, Pandey</w:t>
      </w:r>
      <w:r w:rsidR="008A06E1" w:rsidRPr="0032148D">
        <w:rPr>
          <w:color w:val="000000" w:themeColor="text1"/>
          <w:sz w:val="28"/>
          <w:szCs w:val="28"/>
          <w:lang w:val="en-US"/>
        </w:rPr>
        <w:t xml:space="preserve"> A</w:t>
      </w:r>
      <w:r w:rsidRPr="0032148D">
        <w:rPr>
          <w:color w:val="000000" w:themeColor="text1"/>
          <w:sz w:val="28"/>
          <w:szCs w:val="28"/>
          <w:lang w:val="en-US"/>
        </w:rPr>
        <w:t>. Assessing the impact of industrial waste on environment and mitigation strategies: a comprehensive review</w:t>
      </w:r>
      <w:r w:rsidR="008A06E1" w:rsidRPr="0032148D">
        <w:rPr>
          <w:color w:val="000000" w:themeColor="text1"/>
          <w:sz w:val="28"/>
          <w:szCs w:val="28"/>
          <w:lang w:val="en-US"/>
        </w:rPr>
        <w:t xml:space="preserve"> // </w:t>
      </w:r>
      <w:r w:rsidRPr="0032148D">
        <w:rPr>
          <w:color w:val="000000" w:themeColor="text1"/>
          <w:sz w:val="28"/>
          <w:szCs w:val="28"/>
          <w:lang w:val="en-US"/>
        </w:rPr>
        <w:t>Journal of Hazardous Materials</w:t>
      </w:r>
      <w:r w:rsidR="008A06E1" w:rsidRPr="0032148D">
        <w:rPr>
          <w:color w:val="000000" w:themeColor="text1"/>
          <w:sz w:val="28"/>
          <w:szCs w:val="28"/>
          <w:lang w:val="en-US"/>
        </w:rPr>
        <w:t xml:space="preserve">. – </w:t>
      </w:r>
      <w:r w:rsidRPr="0032148D">
        <w:rPr>
          <w:color w:val="000000" w:themeColor="text1"/>
          <w:sz w:val="28"/>
          <w:szCs w:val="28"/>
          <w:lang w:val="en-US"/>
        </w:rPr>
        <w:t>2020</w:t>
      </w:r>
      <w:r w:rsidR="008A06E1" w:rsidRPr="0032148D">
        <w:rPr>
          <w:color w:val="000000" w:themeColor="text1"/>
          <w:sz w:val="28"/>
          <w:szCs w:val="28"/>
          <w:lang w:val="en-US"/>
        </w:rPr>
        <w:t>. – V</w:t>
      </w:r>
      <w:r w:rsidRPr="0032148D">
        <w:rPr>
          <w:color w:val="000000" w:themeColor="text1"/>
          <w:sz w:val="28"/>
          <w:szCs w:val="28"/>
          <w:lang w:val="en-US"/>
        </w:rPr>
        <w:t xml:space="preserve">ol. 398. </w:t>
      </w:r>
      <w:r w:rsidR="008A06E1" w:rsidRPr="0032148D">
        <w:rPr>
          <w:color w:val="000000" w:themeColor="text1"/>
          <w:sz w:val="28"/>
          <w:szCs w:val="28"/>
          <w:lang w:val="en-US"/>
        </w:rPr>
        <w:t xml:space="preserve">– </w:t>
      </w:r>
      <w:r w:rsidRPr="0032148D">
        <w:rPr>
          <w:color w:val="000000" w:themeColor="text1"/>
          <w:sz w:val="28"/>
          <w:szCs w:val="28"/>
          <w:lang w:val="en-US"/>
        </w:rPr>
        <w:t xml:space="preserve">123019. </w:t>
      </w:r>
    </w:p>
    <w:p w14:paraId="2BFCBB8F" w14:textId="77777777"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 xml:space="preserve">Choudhary J., Kumar B., Gupta A. Utilization of solid waste materials as alternative fillers in asphalt mixes: a review // Construction and Building Materials. – 2020. – V. 234. – 117271. </w:t>
      </w:r>
    </w:p>
    <w:p w14:paraId="19B438F7" w14:textId="5D11A3F1"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Gedik</w:t>
      </w:r>
      <w:proofErr w:type="spellEnd"/>
      <w:r w:rsidR="008A06E1" w:rsidRPr="0032148D">
        <w:rPr>
          <w:color w:val="000000" w:themeColor="text1"/>
          <w:sz w:val="28"/>
          <w:szCs w:val="28"/>
          <w:lang w:val="en-US"/>
        </w:rPr>
        <w:t xml:space="preserve"> A</w:t>
      </w:r>
      <w:r w:rsidRPr="0032148D">
        <w:rPr>
          <w:color w:val="000000" w:themeColor="text1"/>
          <w:sz w:val="28"/>
          <w:szCs w:val="28"/>
          <w:lang w:val="en-US"/>
        </w:rPr>
        <w:t xml:space="preserve">. A review on the evaluation of the potential utilization of construction and demolition waste in hot mix asphalt pavements // Resources, Conservation and Recycling. – 2020. – V. 161. – 104956. </w:t>
      </w:r>
    </w:p>
    <w:p w14:paraId="31FA114E" w14:textId="77777777"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 xml:space="preserve">White G. State of the art: asphalt for airport pavement surfacing // International Journal of Pavement Research and Technology. – 2018. – V. 11. – P. 77–98. </w:t>
      </w:r>
    </w:p>
    <w:p w14:paraId="6176B24E" w14:textId="77777777" w:rsidR="00451E2E"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 xml:space="preserve">Gagnon J. Runway grooving – the past, present and future // 8th International Conference on Maintenance and Rehabilitation of Pavements. – Singapore, 2016. – P. 27–29. </w:t>
      </w:r>
    </w:p>
    <w:p w14:paraId="21A3336E" w14:textId="12C8D34C" w:rsidR="00451E2E" w:rsidRPr="0032148D" w:rsidRDefault="00451E2E" w:rsidP="00F31794">
      <w:pPr>
        <w:pStyle w:val="ac"/>
        <w:numPr>
          <w:ilvl w:val="0"/>
          <w:numId w:val="4"/>
        </w:numPr>
        <w:spacing w:before="100" w:beforeAutospacing="1" w:after="100" w:afterAutospacing="1" w:line="240" w:lineRule="auto"/>
        <w:ind w:left="0" w:firstLine="709"/>
        <w:jc w:val="both"/>
        <w:rPr>
          <w:rStyle w:val="nowrap"/>
          <w:color w:val="000000" w:themeColor="text1"/>
          <w:sz w:val="28"/>
          <w:szCs w:val="28"/>
          <w:lang w:val="en-US"/>
        </w:rPr>
      </w:pPr>
      <w:proofErr w:type="spellStart"/>
      <w:r w:rsidRPr="0032148D">
        <w:rPr>
          <w:color w:val="000000" w:themeColor="text1"/>
          <w:sz w:val="28"/>
          <w:szCs w:val="28"/>
          <w:lang w:val="en-US"/>
        </w:rPr>
        <w:lastRenderedPageBreak/>
        <w:t>Shisong</w:t>
      </w:r>
      <w:proofErr w:type="spellEnd"/>
      <w:r w:rsidR="00140797" w:rsidRPr="0032148D">
        <w:rPr>
          <w:color w:val="000000" w:themeColor="text1"/>
          <w:sz w:val="28"/>
          <w:szCs w:val="28"/>
          <w:lang w:val="en-US"/>
        </w:rPr>
        <w:t xml:space="preserve"> R.,</w:t>
      </w:r>
      <w:r w:rsidRPr="0032148D">
        <w:rPr>
          <w:color w:val="000000" w:themeColor="text1"/>
          <w:sz w:val="28"/>
          <w:szCs w:val="28"/>
          <w:lang w:val="en-US"/>
        </w:rPr>
        <w:t xml:space="preserve"> Liu </w:t>
      </w:r>
      <w:r w:rsidR="00140797" w:rsidRPr="0032148D">
        <w:rPr>
          <w:color w:val="000000" w:themeColor="text1"/>
          <w:sz w:val="28"/>
          <w:szCs w:val="28"/>
          <w:lang w:val="en-US"/>
        </w:rPr>
        <w:t xml:space="preserve">X., </w:t>
      </w:r>
      <w:proofErr w:type="spellStart"/>
      <w:r w:rsidRPr="0032148D">
        <w:rPr>
          <w:color w:val="000000" w:themeColor="text1"/>
          <w:sz w:val="28"/>
          <w:szCs w:val="28"/>
          <w:lang w:val="en-US"/>
        </w:rPr>
        <w:t>Weiyu</w:t>
      </w:r>
      <w:proofErr w:type="spellEnd"/>
      <w:r w:rsidRPr="0032148D">
        <w:rPr>
          <w:color w:val="000000" w:themeColor="text1"/>
          <w:sz w:val="28"/>
          <w:szCs w:val="28"/>
          <w:lang w:val="en-US"/>
        </w:rPr>
        <w:t xml:space="preserve"> </w:t>
      </w:r>
      <w:r w:rsidR="00140797" w:rsidRPr="0032148D">
        <w:rPr>
          <w:color w:val="000000" w:themeColor="text1"/>
          <w:sz w:val="28"/>
          <w:szCs w:val="28"/>
          <w:lang w:val="en-US"/>
        </w:rPr>
        <w:t xml:space="preserve">F., </w:t>
      </w:r>
      <w:proofErr w:type="spellStart"/>
      <w:r w:rsidRPr="0032148D">
        <w:rPr>
          <w:color w:val="000000" w:themeColor="text1"/>
          <w:sz w:val="28"/>
          <w:szCs w:val="28"/>
          <w:lang w:val="en-US"/>
        </w:rPr>
        <w:t>Haopeng</w:t>
      </w:r>
      <w:proofErr w:type="spellEnd"/>
      <w:r w:rsidRPr="0032148D">
        <w:rPr>
          <w:color w:val="000000" w:themeColor="text1"/>
          <w:sz w:val="28"/>
          <w:szCs w:val="28"/>
          <w:lang w:val="en-US"/>
        </w:rPr>
        <w:t xml:space="preserve"> </w:t>
      </w:r>
      <w:r w:rsidR="00140797" w:rsidRPr="0032148D">
        <w:rPr>
          <w:color w:val="000000" w:themeColor="text1"/>
          <w:sz w:val="28"/>
          <w:szCs w:val="28"/>
          <w:lang w:val="en-US"/>
        </w:rPr>
        <w:t xml:space="preserve">W., </w:t>
      </w:r>
      <w:r w:rsidRPr="0032148D">
        <w:rPr>
          <w:color w:val="000000" w:themeColor="text1"/>
          <w:sz w:val="28"/>
          <w:szCs w:val="28"/>
          <w:lang w:val="en-US"/>
        </w:rPr>
        <w:t>Sandra</w:t>
      </w:r>
      <w:r w:rsidR="00140797" w:rsidRPr="0032148D">
        <w:rPr>
          <w:color w:val="000000" w:themeColor="text1"/>
          <w:sz w:val="28"/>
          <w:szCs w:val="28"/>
          <w:lang w:val="en-US"/>
        </w:rPr>
        <w:t xml:space="preserve"> E</w:t>
      </w:r>
      <w:r w:rsidRPr="0032148D">
        <w:rPr>
          <w:color w:val="000000" w:themeColor="text1"/>
          <w:sz w:val="28"/>
          <w:szCs w:val="28"/>
          <w:lang w:val="en-US"/>
        </w:rPr>
        <w:t>. Rheological Properties, Compatibility, and Storage Stability of SBS Latex-Modified Asphalt</w:t>
      </w:r>
      <w:r w:rsidR="00140797" w:rsidRPr="0032148D">
        <w:rPr>
          <w:color w:val="000000" w:themeColor="text1"/>
          <w:sz w:val="28"/>
          <w:szCs w:val="28"/>
          <w:lang w:val="en-US"/>
        </w:rPr>
        <w:t xml:space="preserve"> // </w:t>
      </w:r>
      <w:r w:rsidRPr="0032148D">
        <w:rPr>
          <w:color w:val="000000" w:themeColor="text1"/>
          <w:sz w:val="28"/>
          <w:szCs w:val="28"/>
          <w:lang w:val="en-US"/>
        </w:rPr>
        <w:t xml:space="preserve">Materials. </w:t>
      </w:r>
      <w:r w:rsidR="00140797" w:rsidRPr="0032148D">
        <w:rPr>
          <w:color w:val="000000" w:themeColor="text1"/>
          <w:sz w:val="28"/>
          <w:szCs w:val="28"/>
          <w:lang w:val="en-US"/>
        </w:rPr>
        <w:t xml:space="preserve">– 2019. – Vol. </w:t>
      </w:r>
      <w:r w:rsidRPr="0032148D">
        <w:rPr>
          <w:color w:val="000000" w:themeColor="text1"/>
          <w:sz w:val="28"/>
          <w:szCs w:val="28"/>
          <w:lang w:val="en-US"/>
        </w:rPr>
        <w:t xml:space="preserve">12. </w:t>
      </w:r>
      <w:r w:rsidR="00140797" w:rsidRPr="0032148D">
        <w:rPr>
          <w:color w:val="000000" w:themeColor="text1"/>
          <w:sz w:val="28"/>
          <w:szCs w:val="28"/>
          <w:lang w:val="en-US"/>
        </w:rPr>
        <w:t xml:space="preserve">– </w:t>
      </w:r>
      <w:r w:rsidRPr="0032148D">
        <w:rPr>
          <w:color w:val="000000" w:themeColor="text1"/>
          <w:sz w:val="28"/>
          <w:szCs w:val="28"/>
          <w:lang w:val="en-US"/>
        </w:rPr>
        <w:t>10.3390/ma12223683</w:t>
      </w:r>
      <w:r w:rsidR="00140797" w:rsidRPr="0032148D">
        <w:rPr>
          <w:color w:val="000000" w:themeColor="text1"/>
          <w:sz w:val="28"/>
          <w:szCs w:val="28"/>
          <w:lang w:val="en-US"/>
        </w:rPr>
        <w:t>.</w:t>
      </w:r>
    </w:p>
    <w:p w14:paraId="0375445C" w14:textId="77777777" w:rsidR="00140797" w:rsidRPr="0032148D" w:rsidRDefault="00FC4ED3" w:rsidP="00140797">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kk-KZ"/>
        </w:rPr>
        <w:t>Дюрягина А.Н., Бызова Ю.С.,</w:t>
      </w:r>
      <w:r w:rsidRPr="0032148D">
        <w:rPr>
          <w:b/>
          <w:bCs/>
          <w:color w:val="000000" w:themeColor="text1"/>
          <w:sz w:val="28"/>
          <w:szCs w:val="28"/>
        </w:rPr>
        <w:t xml:space="preserve"> </w:t>
      </w:r>
      <w:proofErr w:type="spellStart"/>
      <w:r w:rsidRPr="0032148D">
        <w:rPr>
          <w:color w:val="000000" w:themeColor="text1"/>
          <w:sz w:val="28"/>
          <w:szCs w:val="28"/>
          <w:lang w:val="kk-KZ"/>
        </w:rPr>
        <w:t>Островной</w:t>
      </w:r>
      <w:proofErr w:type="spellEnd"/>
      <w:r w:rsidRPr="0032148D">
        <w:rPr>
          <w:color w:val="000000" w:themeColor="text1"/>
          <w:sz w:val="28"/>
          <w:szCs w:val="28"/>
          <w:lang w:val="kk-KZ"/>
        </w:rPr>
        <w:t xml:space="preserve"> К.А, </w:t>
      </w:r>
      <w:proofErr w:type="spellStart"/>
      <w:r w:rsidRPr="0032148D">
        <w:rPr>
          <w:color w:val="000000" w:themeColor="text1"/>
          <w:sz w:val="28"/>
          <w:szCs w:val="28"/>
          <w:lang w:val="kk-KZ"/>
        </w:rPr>
        <w:t>Тюканько</w:t>
      </w:r>
      <w:proofErr w:type="spellEnd"/>
      <w:r w:rsidRPr="0032148D">
        <w:rPr>
          <w:color w:val="000000" w:themeColor="text1"/>
          <w:sz w:val="28"/>
          <w:szCs w:val="28"/>
          <w:lang w:val="kk-KZ"/>
        </w:rPr>
        <w:t xml:space="preserve"> В.Ю. </w:t>
      </w:r>
      <w:proofErr w:type="spellStart"/>
      <w:r w:rsidRPr="0032148D">
        <w:rPr>
          <w:color w:val="000000" w:themeColor="text1"/>
          <w:sz w:val="28"/>
          <w:szCs w:val="28"/>
          <w:lang w:val="kk-KZ"/>
        </w:rPr>
        <w:t>Утилизация</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отработанной</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герметизирующей</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жидкости</w:t>
      </w:r>
      <w:proofErr w:type="spellEnd"/>
      <w:r w:rsidRPr="0032148D">
        <w:rPr>
          <w:color w:val="000000" w:themeColor="text1"/>
          <w:sz w:val="28"/>
          <w:szCs w:val="28"/>
          <w:lang w:val="kk-KZ"/>
        </w:rPr>
        <w:t xml:space="preserve"> в </w:t>
      </w:r>
      <w:proofErr w:type="spellStart"/>
      <w:r w:rsidRPr="0032148D">
        <w:rPr>
          <w:color w:val="000000" w:themeColor="text1"/>
          <w:sz w:val="28"/>
          <w:szCs w:val="28"/>
          <w:lang w:val="kk-KZ"/>
        </w:rPr>
        <w:t>составе</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асфальтобетонных</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покрытий</w:t>
      </w:r>
      <w:proofErr w:type="spellEnd"/>
      <w:r w:rsidR="00140797" w:rsidRPr="0032148D">
        <w:rPr>
          <w:color w:val="000000" w:themeColor="text1"/>
          <w:sz w:val="28"/>
          <w:szCs w:val="28"/>
        </w:rPr>
        <w:t xml:space="preserve"> //</w:t>
      </w:r>
      <w:r w:rsidRPr="0032148D">
        <w:rPr>
          <w:color w:val="000000" w:themeColor="text1"/>
          <w:sz w:val="28"/>
          <w:szCs w:val="28"/>
          <w:lang w:val="kk-KZ"/>
        </w:rPr>
        <w:t xml:space="preserve"> </w:t>
      </w:r>
      <w:proofErr w:type="spellStart"/>
      <w:r w:rsidRPr="0032148D">
        <w:rPr>
          <w:color w:val="000000" w:themeColor="text1"/>
          <w:sz w:val="28"/>
          <w:szCs w:val="28"/>
          <w:lang w:val="kk-KZ"/>
        </w:rPr>
        <w:t>Известия</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Томского</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политехнического</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университета</w:t>
      </w:r>
      <w:proofErr w:type="spellEnd"/>
      <w:r w:rsidRPr="0032148D">
        <w:rPr>
          <w:color w:val="000000" w:themeColor="text1"/>
          <w:sz w:val="28"/>
          <w:szCs w:val="28"/>
          <w:lang w:val="kk-KZ"/>
        </w:rPr>
        <w:t xml:space="preserve">. Инжиниринг </w:t>
      </w:r>
      <w:proofErr w:type="spellStart"/>
      <w:r w:rsidRPr="0032148D">
        <w:rPr>
          <w:color w:val="000000" w:themeColor="text1"/>
          <w:sz w:val="28"/>
          <w:szCs w:val="28"/>
          <w:lang w:val="kk-KZ"/>
        </w:rPr>
        <w:t>георесурсов</w:t>
      </w:r>
      <w:proofErr w:type="spellEnd"/>
      <w:r w:rsidRPr="0032148D">
        <w:rPr>
          <w:color w:val="000000" w:themeColor="text1"/>
          <w:sz w:val="28"/>
          <w:szCs w:val="28"/>
          <w:lang w:val="kk-KZ"/>
        </w:rPr>
        <w:t xml:space="preserve">. </w:t>
      </w:r>
      <w:r w:rsidR="00140797" w:rsidRPr="0032148D">
        <w:rPr>
          <w:color w:val="000000" w:themeColor="text1"/>
          <w:sz w:val="28"/>
          <w:szCs w:val="28"/>
          <w:lang w:val="en-US"/>
        </w:rPr>
        <w:t xml:space="preserve">– </w:t>
      </w:r>
      <w:r w:rsidRPr="0032148D">
        <w:rPr>
          <w:color w:val="000000" w:themeColor="text1"/>
          <w:sz w:val="28"/>
          <w:szCs w:val="28"/>
          <w:lang w:val="kk-KZ"/>
        </w:rPr>
        <w:t xml:space="preserve">2021. </w:t>
      </w:r>
      <w:r w:rsidR="00140797" w:rsidRPr="0032148D">
        <w:rPr>
          <w:color w:val="000000" w:themeColor="text1"/>
          <w:sz w:val="28"/>
          <w:szCs w:val="28"/>
          <w:lang w:val="en-US"/>
        </w:rPr>
        <w:t xml:space="preserve">– </w:t>
      </w:r>
      <w:r w:rsidRPr="0032148D">
        <w:rPr>
          <w:color w:val="000000" w:themeColor="text1"/>
          <w:sz w:val="28"/>
          <w:szCs w:val="28"/>
          <w:lang w:val="kk-KZ"/>
        </w:rPr>
        <w:t xml:space="preserve">Т. 332. </w:t>
      </w:r>
      <w:r w:rsidR="00140797" w:rsidRPr="0032148D">
        <w:rPr>
          <w:color w:val="000000" w:themeColor="text1"/>
          <w:sz w:val="28"/>
          <w:szCs w:val="28"/>
        </w:rPr>
        <w:t>№</w:t>
      </w:r>
      <w:r w:rsidRPr="0032148D">
        <w:rPr>
          <w:color w:val="000000" w:themeColor="text1"/>
          <w:sz w:val="28"/>
          <w:szCs w:val="28"/>
          <w:lang w:val="kk-KZ"/>
        </w:rPr>
        <w:t xml:space="preserve"> 4.</w:t>
      </w:r>
      <w:r w:rsidR="00140797" w:rsidRPr="0032148D">
        <w:rPr>
          <w:color w:val="000000" w:themeColor="text1"/>
          <w:sz w:val="28"/>
          <w:szCs w:val="28"/>
          <w:lang w:val="kk-KZ"/>
        </w:rPr>
        <w:t xml:space="preserve"> – С.</w:t>
      </w:r>
      <w:r w:rsidRPr="0032148D">
        <w:rPr>
          <w:color w:val="000000" w:themeColor="text1"/>
          <w:sz w:val="28"/>
          <w:szCs w:val="28"/>
          <w:lang w:val="kk-KZ"/>
        </w:rPr>
        <w:t xml:space="preserve"> 80–86. </w:t>
      </w:r>
    </w:p>
    <w:p w14:paraId="7EE57B00" w14:textId="77777777" w:rsidR="00140797" w:rsidRPr="0032148D" w:rsidRDefault="00451E2E" w:rsidP="00140797">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kk-KZ"/>
        </w:rPr>
        <w:t>Aliyu</w:t>
      </w:r>
      <w:proofErr w:type="spellEnd"/>
      <w:r w:rsidRPr="0032148D">
        <w:rPr>
          <w:color w:val="000000" w:themeColor="text1"/>
          <w:sz w:val="28"/>
          <w:szCs w:val="28"/>
          <w:lang w:val="kk-KZ"/>
        </w:rPr>
        <w:t xml:space="preserve"> </w:t>
      </w:r>
      <w:r w:rsidR="00140797" w:rsidRPr="0032148D">
        <w:rPr>
          <w:color w:val="000000" w:themeColor="text1"/>
          <w:sz w:val="28"/>
          <w:szCs w:val="28"/>
          <w:lang w:val="en-US"/>
        </w:rPr>
        <w:t>U.,</w:t>
      </w:r>
      <w:r w:rsidRPr="0032148D">
        <w:rPr>
          <w:color w:val="000000" w:themeColor="text1"/>
          <w:sz w:val="28"/>
          <w:szCs w:val="28"/>
          <w:lang w:val="kk-KZ"/>
        </w:rPr>
        <w:t xml:space="preserve"> </w:t>
      </w:r>
      <w:proofErr w:type="spellStart"/>
      <w:r w:rsidRPr="0032148D">
        <w:rPr>
          <w:color w:val="000000" w:themeColor="text1"/>
          <w:sz w:val="28"/>
          <w:szCs w:val="28"/>
          <w:lang w:val="kk-KZ"/>
        </w:rPr>
        <w:t>Nurain</w:t>
      </w:r>
      <w:proofErr w:type="spellEnd"/>
      <w:r w:rsidRPr="0032148D">
        <w:rPr>
          <w:color w:val="000000" w:themeColor="text1"/>
          <w:sz w:val="28"/>
          <w:szCs w:val="28"/>
          <w:lang w:val="kk-KZ"/>
        </w:rPr>
        <w:t xml:space="preserve"> </w:t>
      </w:r>
      <w:r w:rsidR="00140797" w:rsidRPr="0032148D">
        <w:rPr>
          <w:color w:val="000000" w:themeColor="text1"/>
          <w:sz w:val="28"/>
          <w:szCs w:val="28"/>
          <w:lang w:val="en-US"/>
        </w:rPr>
        <w:t xml:space="preserve">A., </w:t>
      </w:r>
      <w:proofErr w:type="spellStart"/>
      <w:r w:rsidRPr="0032148D">
        <w:rPr>
          <w:color w:val="000000" w:themeColor="text1"/>
          <w:sz w:val="28"/>
          <w:szCs w:val="28"/>
          <w:lang w:val="kk-KZ"/>
        </w:rPr>
        <w:t>Mahamad</w:t>
      </w:r>
      <w:proofErr w:type="spellEnd"/>
      <w:r w:rsidRPr="0032148D">
        <w:rPr>
          <w:color w:val="000000" w:themeColor="text1"/>
          <w:sz w:val="28"/>
          <w:szCs w:val="28"/>
          <w:lang w:val="kk-KZ"/>
        </w:rPr>
        <w:t xml:space="preserve"> </w:t>
      </w:r>
      <w:r w:rsidR="00140797" w:rsidRPr="0032148D">
        <w:rPr>
          <w:color w:val="000000" w:themeColor="text1"/>
          <w:sz w:val="28"/>
          <w:szCs w:val="28"/>
          <w:lang w:val="en-US"/>
        </w:rPr>
        <w:t xml:space="preserve">I., </w:t>
      </w:r>
      <w:proofErr w:type="spellStart"/>
      <w:r w:rsidRPr="0032148D">
        <w:rPr>
          <w:color w:val="000000" w:themeColor="text1"/>
          <w:sz w:val="28"/>
          <w:szCs w:val="28"/>
          <w:lang w:val="kk-KZ"/>
        </w:rPr>
        <w:t>Muslich</w:t>
      </w:r>
      <w:proofErr w:type="spellEnd"/>
      <w:r w:rsidRPr="0032148D">
        <w:rPr>
          <w:color w:val="000000" w:themeColor="text1"/>
          <w:sz w:val="28"/>
          <w:szCs w:val="28"/>
          <w:lang w:val="kk-KZ"/>
        </w:rPr>
        <w:t xml:space="preserve"> </w:t>
      </w:r>
      <w:r w:rsidR="00140797" w:rsidRPr="0032148D">
        <w:rPr>
          <w:color w:val="000000" w:themeColor="text1"/>
          <w:sz w:val="28"/>
          <w:szCs w:val="28"/>
          <w:lang w:val="en-US"/>
        </w:rPr>
        <w:t>S.,</w:t>
      </w:r>
      <w:r w:rsidRPr="0032148D">
        <w:rPr>
          <w:color w:val="000000" w:themeColor="text1"/>
          <w:sz w:val="28"/>
          <w:szCs w:val="28"/>
          <w:lang w:val="kk-KZ"/>
        </w:rPr>
        <w:t xml:space="preserve"> </w:t>
      </w:r>
      <w:proofErr w:type="spellStart"/>
      <w:r w:rsidRPr="0032148D">
        <w:rPr>
          <w:color w:val="000000" w:themeColor="text1"/>
          <w:sz w:val="28"/>
          <w:szCs w:val="28"/>
          <w:lang w:val="kk-KZ"/>
        </w:rPr>
        <w:t>Sri</w:t>
      </w:r>
      <w:proofErr w:type="spellEnd"/>
      <w:r w:rsidR="00140797" w:rsidRPr="0032148D">
        <w:rPr>
          <w:color w:val="000000" w:themeColor="text1"/>
          <w:sz w:val="28"/>
          <w:szCs w:val="28"/>
          <w:lang w:val="en-US"/>
        </w:rPr>
        <w:t xml:space="preserve"> S</w:t>
      </w:r>
      <w:r w:rsidRPr="0032148D">
        <w:rPr>
          <w:color w:val="000000" w:themeColor="text1"/>
          <w:sz w:val="28"/>
          <w:szCs w:val="28"/>
          <w:lang w:val="kk-KZ"/>
        </w:rPr>
        <w:t xml:space="preserve">. </w:t>
      </w:r>
      <w:r w:rsidRPr="0032148D">
        <w:rPr>
          <w:color w:val="000000" w:themeColor="text1"/>
          <w:sz w:val="28"/>
          <w:szCs w:val="28"/>
          <w:lang w:val="en-US"/>
        </w:rPr>
        <w:t>Storage Stability and Morphology of Latex Modified Bitumen</w:t>
      </w:r>
      <w:r w:rsidR="00140797" w:rsidRPr="0032148D">
        <w:rPr>
          <w:color w:val="000000" w:themeColor="text1"/>
          <w:sz w:val="28"/>
          <w:szCs w:val="28"/>
          <w:lang w:val="en-US"/>
        </w:rPr>
        <w:t xml:space="preserve"> // International Journal of Innovative Technology and Exploring Engineering. – 2020. – Vol. </w:t>
      </w:r>
      <w:r w:rsidRPr="0032148D">
        <w:rPr>
          <w:color w:val="000000" w:themeColor="text1"/>
          <w:sz w:val="28"/>
          <w:szCs w:val="28"/>
          <w:lang w:val="en-US"/>
        </w:rPr>
        <w:t>9.</w:t>
      </w:r>
      <w:r w:rsidR="00140797" w:rsidRPr="0032148D">
        <w:rPr>
          <w:color w:val="000000" w:themeColor="text1"/>
          <w:sz w:val="28"/>
          <w:szCs w:val="28"/>
          <w:lang w:val="en-US"/>
        </w:rPr>
        <w:t xml:space="preserve"> – P.</w:t>
      </w:r>
      <w:r w:rsidRPr="0032148D">
        <w:rPr>
          <w:color w:val="000000" w:themeColor="text1"/>
          <w:sz w:val="28"/>
          <w:szCs w:val="28"/>
          <w:lang w:val="en-US"/>
        </w:rPr>
        <w:t xml:space="preserve"> 4435-4440. </w:t>
      </w:r>
    </w:p>
    <w:p w14:paraId="7B3C4673" w14:textId="64ECD36F" w:rsidR="00A10508" w:rsidRPr="0032148D" w:rsidRDefault="00451E2E" w:rsidP="00140797">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 xml:space="preserve">Muhammad </w:t>
      </w:r>
      <w:r w:rsidR="00140797" w:rsidRPr="0032148D">
        <w:rPr>
          <w:color w:val="000000" w:themeColor="text1"/>
          <w:sz w:val="28"/>
          <w:szCs w:val="28"/>
          <w:lang w:val="en-US"/>
        </w:rPr>
        <w:t>S.,</w:t>
      </w:r>
      <w:r w:rsidRPr="0032148D">
        <w:rPr>
          <w:color w:val="000000" w:themeColor="text1"/>
          <w:sz w:val="28"/>
          <w:szCs w:val="28"/>
          <w:lang w:val="en-US"/>
        </w:rPr>
        <w:t xml:space="preserve"> Shah</w:t>
      </w:r>
      <w:r w:rsidR="00140797" w:rsidRPr="0032148D">
        <w:rPr>
          <w:color w:val="000000" w:themeColor="text1"/>
          <w:sz w:val="28"/>
          <w:szCs w:val="28"/>
          <w:lang w:val="en-US"/>
        </w:rPr>
        <w:t xml:space="preserve"> R.</w:t>
      </w:r>
      <w:r w:rsidRPr="0032148D">
        <w:rPr>
          <w:color w:val="000000" w:themeColor="text1"/>
          <w:sz w:val="28"/>
          <w:szCs w:val="28"/>
          <w:lang w:val="en-US"/>
        </w:rPr>
        <w:t xml:space="preserve">, Adnan </w:t>
      </w:r>
      <w:r w:rsidR="00140797" w:rsidRPr="0032148D">
        <w:rPr>
          <w:color w:val="000000" w:themeColor="text1"/>
          <w:sz w:val="28"/>
          <w:szCs w:val="28"/>
          <w:lang w:val="en-US"/>
        </w:rPr>
        <w:t>S.,</w:t>
      </w:r>
      <w:r w:rsidRPr="0032148D">
        <w:rPr>
          <w:color w:val="000000" w:themeColor="text1"/>
          <w:sz w:val="28"/>
          <w:szCs w:val="28"/>
          <w:lang w:val="en-US"/>
        </w:rPr>
        <w:t xml:space="preserve"> </w:t>
      </w:r>
      <w:proofErr w:type="spellStart"/>
      <w:r w:rsidRPr="0032148D">
        <w:rPr>
          <w:color w:val="000000" w:themeColor="text1"/>
          <w:sz w:val="28"/>
          <w:szCs w:val="28"/>
          <w:lang w:val="en-US"/>
        </w:rPr>
        <w:t>Hunain</w:t>
      </w:r>
      <w:proofErr w:type="spellEnd"/>
      <w:r w:rsidRPr="0032148D">
        <w:rPr>
          <w:color w:val="000000" w:themeColor="text1"/>
          <w:sz w:val="28"/>
          <w:szCs w:val="28"/>
          <w:lang w:val="en-US"/>
        </w:rPr>
        <w:t xml:space="preserve"> </w:t>
      </w:r>
      <w:r w:rsidR="00140797" w:rsidRPr="0032148D">
        <w:rPr>
          <w:color w:val="000000" w:themeColor="text1"/>
          <w:sz w:val="28"/>
          <w:szCs w:val="28"/>
          <w:lang w:val="en-US"/>
        </w:rPr>
        <w:t>A.,</w:t>
      </w:r>
      <w:r w:rsidRPr="0032148D">
        <w:rPr>
          <w:color w:val="000000" w:themeColor="text1"/>
          <w:sz w:val="28"/>
          <w:szCs w:val="28"/>
          <w:lang w:val="en-US"/>
        </w:rPr>
        <w:t xml:space="preserve"> Ahsan </w:t>
      </w:r>
      <w:r w:rsidR="00140797" w:rsidRPr="0032148D">
        <w:rPr>
          <w:color w:val="000000" w:themeColor="text1"/>
          <w:sz w:val="28"/>
          <w:szCs w:val="28"/>
          <w:lang w:val="en-US"/>
        </w:rPr>
        <w:t>W.,</w:t>
      </w:r>
      <w:r w:rsidRPr="0032148D">
        <w:rPr>
          <w:color w:val="000000" w:themeColor="text1"/>
          <w:sz w:val="28"/>
          <w:szCs w:val="28"/>
          <w:lang w:val="en-US"/>
        </w:rPr>
        <w:t xml:space="preserve"> Mansoor </w:t>
      </w:r>
      <w:r w:rsidR="00140797" w:rsidRPr="0032148D">
        <w:rPr>
          <w:color w:val="000000" w:themeColor="text1"/>
          <w:sz w:val="28"/>
          <w:szCs w:val="28"/>
          <w:lang w:val="en-US"/>
        </w:rPr>
        <w:t>A.,</w:t>
      </w:r>
      <w:r w:rsidRPr="0032148D">
        <w:rPr>
          <w:color w:val="000000" w:themeColor="text1"/>
          <w:sz w:val="28"/>
          <w:szCs w:val="28"/>
          <w:lang w:val="en-US"/>
        </w:rPr>
        <w:t xml:space="preserve"> Abdullah </w:t>
      </w:r>
      <w:r w:rsidR="00140797" w:rsidRPr="0032148D">
        <w:rPr>
          <w:color w:val="000000" w:themeColor="text1"/>
          <w:sz w:val="28"/>
          <w:szCs w:val="28"/>
          <w:lang w:val="en-US"/>
        </w:rPr>
        <w:t>S.,</w:t>
      </w:r>
      <w:r w:rsidRPr="0032148D">
        <w:rPr>
          <w:color w:val="000000" w:themeColor="text1"/>
          <w:sz w:val="28"/>
          <w:szCs w:val="28"/>
          <w:lang w:val="en-US"/>
        </w:rPr>
        <w:t xml:space="preserve"> Salman </w:t>
      </w:r>
      <w:r w:rsidR="00140797" w:rsidRPr="0032148D">
        <w:rPr>
          <w:color w:val="000000" w:themeColor="text1"/>
          <w:sz w:val="28"/>
          <w:szCs w:val="28"/>
          <w:lang w:val="en-US"/>
        </w:rPr>
        <w:t>H.,</w:t>
      </w:r>
      <w:r w:rsidRPr="0032148D">
        <w:rPr>
          <w:color w:val="000000" w:themeColor="text1"/>
          <w:sz w:val="28"/>
          <w:szCs w:val="28"/>
          <w:lang w:val="en-US"/>
        </w:rPr>
        <w:t xml:space="preserve"> Junaid</w:t>
      </w:r>
      <w:r w:rsidR="00140797" w:rsidRPr="0032148D">
        <w:rPr>
          <w:color w:val="000000" w:themeColor="text1"/>
          <w:sz w:val="28"/>
          <w:szCs w:val="28"/>
          <w:lang w:val="en-US"/>
        </w:rPr>
        <w:t xml:space="preserve"> M</w:t>
      </w:r>
      <w:r w:rsidRPr="0032148D">
        <w:rPr>
          <w:color w:val="000000" w:themeColor="text1"/>
          <w:sz w:val="28"/>
          <w:szCs w:val="28"/>
          <w:lang w:val="en-US"/>
        </w:rPr>
        <w:t>. Sustainable Silicon Waste Material Utilization for Road Construction: An Application of Modified Binder for Marshall Stability Analysis</w:t>
      </w:r>
      <w:r w:rsidR="00140797" w:rsidRPr="0032148D">
        <w:rPr>
          <w:color w:val="000000" w:themeColor="text1"/>
          <w:sz w:val="28"/>
          <w:szCs w:val="28"/>
          <w:lang w:val="en-US"/>
        </w:rPr>
        <w:t xml:space="preserve"> // </w:t>
      </w:r>
      <w:r w:rsidRPr="0032148D">
        <w:rPr>
          <w:color w:val="000000" w:themeColor="text1"/>
          <w:sz w:val="28"/>
          <w:szCs w:val="28"/>
          <w:lang w:val="en-US"/>
        </w:rPr>
        <w:t>Applied Sciences.</w:t>
      </w:r>
      <w:r w:rsidR="00140797" w:rsidRPr="0032148D">
        <w:rPr>
          <w:color w:val="000000" w:themeColor="text1"/>
          <w:sz w:val="28"/>
          <w:szCs w:val="28"/>
          <w:lang w:val="en-US"/>
        </w:rPr>
        <w:t xml:space="preserve"> – 2019. – Vol.</w:t>
      </w:r>
      <w:r w:rsidRPr="0032148D">
        <w:rPr>
          <w:color w:val="000000" w:themeColor="text1"/>
          <w:sz w:val="28"/>
          <w:szCs w:val="28"/>
          <w:lang w:val="en-US"/>
        </w:rPr>
        <w:t xml:space="preserve"> 9. </w:t>
      </w:r>
      <w:r w:rsidR="00140797" w:rsidRPr="0032148D">
        <w:rPr>
          <w:color w:val="000000" w:themeColor="text1"/>
          <w:sz w:val="28"/>
          <w:szCs w:val="28"/>
          <w:lang w:val="en-US"/>
        </w:rPr>
        <w:t xml:space="preserve">– </w:t>
      </w:r>
      <w:r w:rsidRPr="0032148D">
        <w:rPr>
          <w:color w:val="000000" w:themeColor="text1"/>
          <w:sz w:val="28"/>
          <w:szCs w:val="28"/>
          <w:lang w:val="en-US"/>
        </w:rPr>
        <w:t xml:space="preserve">1803. </w:t>
      </w:r>
    </w:p>
    <w:p w14:paraId="526798BF" w14:textId="49E49524" w:rsidR="00A10508" w:rsidRPr="0032148D" w:rsidRDefault="00A10508"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Teltayev</w:t>
      </w:r>
      <w:proofErr w:type="spellEnd"/>
      <w:r w:rsidRPr="0032148D">
        <w:rPr>
          <w:color w:val="000000" w:themeColor="text1"/>
          <w:sz w:val="28"/>
          <w:szCs w:val="28"/>
          <w:lang w:val="en-US"/>
        </w:rPr>
        <w:t xml:space="preserve"> B.B.</w:t>
      </w:r>
      <w:r w:rsidR="009929E0" w:rsidRPr="0032148D">
        <w:rPr>
          <w:color w:val="000000" w:themeColor="text1"/>
          <w:sz w:val="28"/>
          <w:szCs w:val="28"/>
          <w:lang w:val="en-US"/>
        </w:rPr>
        <w:t>,</w:t>
      </w:r>
      <w:r w:rsidRPr="0032148D">
        <w:rPr>
          <w:color w:val="000000" w:themeColor="text1"/>
          <w:sz w:val="28"/>
          <w:szCs w:val="28"/>
          <w:lang w:val="en-US"/>
        </w:rPr>
        <w:t xml:space="preserve"> Rossi C.O.</w:t>
      </w:r>
      <w:r w:rsidR="009929E0"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Izmailova</w:t>
      </w:r>
      <w:proofErr w:type="spellEnd"/>
      <w:r w:rsidRPr="0032148D">
        <w:rPr>
          <w:color w:val="000000" w:themeColor="text1"/>
          <w:sz w:val="28"/>
          <w:szCs w:val="28"/>
          <w:lang w:val="en-US"/>
        </w:rPr>
        <w:t xml:space="preserve"> G.G.</w:t>
      </w:r>
      <w:r w:rsidR="009929E0" w:rsidRPr="0032148D">
        <w:rPr>
          <w:color w:val="000000" w:themeColor="text1"/>
          <w:sz w:val="28"/>
          <w:szCs w:val="28"/>
          <w:lang w:val="en-US"/>
        </w:rPr>
        <w:t xml:space="preserve">, </w:t>
      </w:r>
      <w:proofErr w:type="spellStart"/>
      <w:r w:rsidRPr="0032148D">
        <w:rPr>
          <w:color w:val="000000" w:themeColor="text1"/>
          <w:sz w:val="28"/>
          <w:szCs w:val="28"/>
          <w:lang w:val="en-US"/>
        </w:rPr>
        <w:t>Amirbayev</w:t>
      </w:r>
      <w:proofErr w:type="spellEnd"/>
      <w:r w:rsidR="009929E0" w:rsidRPr="0032148D">
        <w:rPr>
          <w:color w:val="000000" w:themeColor="text1"/>
          <w:sz w:val="28"/>
          <w:szCs w:val="28"/>
          <w:lang w:val="en-US"/>
        </w:rPr>
        <w:t xml:space="preserve"> </w:t>
      </w:r>
      <w:r w:rsidRPr="0032148D">
        <w:rPr>
          <w:color w:val="000000" w:themeColor="text1"/>
          <w:sz w:val="28"/>
          <w:szCs w:val="28"/>
          <w:lang w:val="en-US"/>
        </w:rPr>
        <w:t>E.D.</w:t>
      </w:r>
      <w:r w:rsidR="009929E0" w:rsidRPr="0032148D">
        <w:rPr>
          <w:color w:val="000000" w:themeColor="text1"/>
          <w:sz w:val="28"/>
          <w:szCs w:val="28"/>
          <w:lang w:val="en-US"/>
        </w:rPr>
        <w:t xml:space="preserve">, </w:t>
      </w:r>
      <w:proofErr w:type="spellStart"/>
      <w:r w:rsidRPr="0032148D">
        <w:rPr>
          <w:color w:val="000000" w:themeColor="text1"/>
          <w:sz w:val="28"/>
          <w:szCs w:val="28"/>
          <w:lang w:val="en-US"/>
        </w:rPr>
        <w:t>Elshibayev</w:t>
      </w:r>
      <w:proofErr w:type="spellEnd"/>
      <w:r w:rsidR="009929E0" w:rsidRPr="0032148D">
        <w:rPr>
          <w:color w:val="000000" w:themeColor="text1"/>
          <w:sz w:val="28"/>
          <w:szCs w:val="28"/>
          <w:lang w:val="en-US"/>
        </w:rPr>
        <w:t xml:space="preserve"> </w:t>
      </w:r>
      <w:r w:rsidRPr="0032148D">
        <w:rPr>
          <w:color w:val="000000" w:themeColor="text1"/>
          <w:sz w:val="28"/>
          <w:szCs w:val="28"/>
          <w:lang w:val="en-US"/>
        </w:rPr>
        <w:t>A.O. Evaluating the Effect of Asphalt Binder Modification on the Low-Temperature Cracking Resistance of Hot Mix Asphalt</w:t>
      </w:r>
      <w:r w:rsidR="009929E0" w:rsidRPr="0032148D">
        <w:rPr>
          <w:color w:val="000000" w:themeColor="text1"/>
          <w:sz w:val="28"/>
          <w:szCs w:val="28"/>
          <w:lang w:val="en-US"/>
        </w:rPr>
        <w:t xml:space="preserve"> //</w:t>
      </w:r>
      <w:r w:rsidRPr="0032148D">
        <w:rPr>
          <w:color w:val="000000" w:themeColor="text1"/>
          <w:sz w:val="28"/>
          <w:szCs w:val="28"/>
          <w:lang w:val="en-US"/>
        </w:rPr>
        <w:t> </w:t>
      </w:r>
      <w:r w:rsidRPr="0032148D">
        <w:rPr>
          <w:rStyle w:val="html-italic"/>
          <w:color w:val="000000" w:themeColor="text1"/>
          <w:sz w:val="28"/>
          <w:szCs w:val="28"/>
          <w:lang w:val="en-US"/>
        </w:rPr>
        <w:t>Case Stu</w:t>
      </w:r>
      <w:r w:rsidR="009929E0" w:rsidRPr="0032148D">
        <w:rPr>
          <w:rStyle w:val="html-italic"/>
          <w:color w:val="000000" w:themeColor="text1"/>
          <w:sz w:val="28"/>
          <w:szCs w:val="28"/>
          <w:lang w:val="en-US"/>
        </w:rPr>
        <w:t>dies</w:t>
      </w:r>
      <w:r w:rsidRPr="0032148D">
        <w:rPr>
          <w:rStyle w:val="html-italic"/>
          <w:color w:val="000000" w:themeColor="text1"/>
          <w:sz w:val="28"/>
          <w:szCs w:val="28"/>
          <w:lang w:val="en-US"/>
        </w:rPr>
        <w:t xml:space="preserve"> </w:t>
      </w:r>
      <w:r w:rsidR="009929E0" w:rsidRPr="0032148D">
        <w:rPr>
          <w:rStyle w:val="html-italic"/>
          <w:color w:val="000000" w:themeColor="text1"/>
          <w:sz w:val="28"/>
          <w:szCs w:val="28"/>
          <w:lang w:val="en-US"/>
        </w:rPr>
        <w:t xml:space="preserve">in </w:t>
      </w:r>
      <w:r w:rsidRPr="0032148D">
        <w:rPr>
          <w:rStyle w:val="html-italic"/>
          <w:color w:val="000000" w:themeColor="text1"/>
          <w:sz w:val="28"/>
          <w:szCs w:val="28"/>
          <w:lang w:val="en-US"/>
        </w:rPr>
        <w:t>Constr</w:t>
      </w:r>
      <w:r w:rsidR="009929E0" w:rsidRPr="0032148D">
        <w:rPr>
          <w:rStyle w:val="html-italic"/>
          <w:color w:val="000000" w:themeColor="text1"/>
          <w:sz w:val="28"/>
          <w:szCs w:val="28"/>
          <w:lang w:val="en-US"/>
        </w:rPr>
        <w:t>uction</w:t>
      </w:r>
      <w:r w:rsidRPr="0032148D">
        <w:rPr>
          <w:rStyle w:val="html-italic"/>
          <w:color w:val="000000" w:themeColor="text1"/>
          <w:sz w:val="28"/>
          <w:szCs w:val="28"/>
          <w:lang w:val="en-US"/>
        </w:rPr>
        <w:t xml:space="preserve"> Mater</w:t>
      </w:r>
      <w:r w:rsidR="009929E0" w:rsidRPr="0032148D">
        <w:rPr>
          <w:rStyle w:val="html-italic"/>
          <w:color w:val="000000" w:themeColor="text1"/>
          <w:sz w:val="28"/>
          <w:szCs w:val="28"/>
          <w:lang w:val="en-US"/>
        </w:rPr>
        <w:t>ials.</w:t>
      </w:r>
      <w:r w:rsidR="009929E0" w:rsidRPr="0032148D">
        <w:rPr>
          <w:rStyle w:val="html-italic"/>
          <w:i/>
          <w:iCs/>
          <w:color w:val="000000" w:themeColor="text1"/>
          <w:sz w:val="28"/>
          <w:szCs w:val="28"/>
          <w:lang w:val="en-US"/>
        </w:rPr>
        <w:t xml:space="preserve"> – </w:t>
      </w:r>
      <w:r w:rsidRPr="0032148D">
        <w:rPr>
          <w:color w:val="000000" w:themeColor="text1"/>
          <w:sz w:val="28"/>
          <w:szCs w:val="28"/>
          <w:lang w:val="en-US"/>
        </w:rPr>
        <w:t>2019</w:t>
      </w:r>
      <w:r w:rsidR="009929E0" w:rsidRPr="0032148D">
        <w:rPr>
          <w:color w:val="000000" w:themeColor="text1"/>
          <w:sz w:val="28"/>
          <w:szCs w:val="28"/>
          <w:lang w:val="en-US"/>
        </w:rPr>
        <w:t>. – Vol.</w:t>
      </w:r>
      <w:r w:rsidRPr="0032148D">
        <w:rPr>
          <w:color w:val="000000" w:themeColor="text1"/>
          <w:sz w:val="28"/>
          <w:szCs w:val="28"/>
          <w:lang w:val="en-US"/>
        </w:rPr>
        <w:t> </w:t>
      </w:r>
      <w:r w:rsidRPr="0032148D">
        <w:rPr>
          <w:rStyle w:val="html-italic"/>
          <w:color w:val="000000" w:themeColor="text1"/>
          <w:sz w:val="28"/>
          <w:szCs w:val="28"/>
          <w:lang w:val="en-US"/>
        </w:rPr>
        <w:t>11</w:t>
      </w:r>
      <w:r w:rsidR="009929E0" w:rsidRPr="0032148D">
        <w:rPr>
          <w:color w:val="000000" w:themeColor="text1"/>
          <w:sz w:val="28"/>
          <w:szCs w:val="28"/>
          <w:lang w:val="en-US"/>
        </w:rPr>
        <w:t>. –</w:t>
      </w:r>
      <w:r w:rsidRPr="0032148D">
        <w:rPr>
          <w:color w:val="000000" w:themeColor="text1"/>
          <w:sz w:val="28"/>
          <w:szCs w:val="28"/>
          <w:lang w:val="en-US"/>
        </w:rPr>
        <w:t xml:space="preserve"> e00238.</w:t>
      </w:r>
    </w:p>
    <w:p w14:paraId="6B5BB1AC" w14:textId="651F46D3" w:rsidR="006A0BFD" w:rsidRPr="0032148D" w:rsidRDefault="00451E2E"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 xml:space="preserve">Nazim </w:t>
      </w:r>
      <w:r w:rsidR="009929E0" w:rsidRPr="0032148D">
        <w:rPr>
          <w:color w:val="000000" w:themeColor="text1"/>
          <w:sz w:val="28"/>
          <w:szCs w:val="28"/>
          <w:lang w:val="en-US"/>
        </w:rPr>
        <w:t>M.,</w:t>
      </w:r>
      <w:r w:rsidRPr="0032148D">
        <w:rPr>
          <w:color w:val="000000" w:themeColor="text1"/>
          <w:sz w:val="28"/>
          <w:szCs w:val="28"/>
          <w:lang w:val="en-US"/>
        </w:rPr>
        <w:t xml:space="preserve"> </w:t>
      </w:r>
      <w:proofErr w:type="spellStart"/>
      <w:r w:rsidRPr="0032148D">
        <w:rPr>
          <w:color w:val="000000" w:themeColor="text1"/>
          <w:sz w:val="28"/>
          <w:szCs w:val="28"/>
          <w:lang w:val="en-US"/>
        </w:rPr>
        <w:t>Rean</w:t>
      </w:r>
      <w:proofErr w:type="spellEnd"/>
      <w:r w:rsidRPr="0032148D">
        <w:rPr>
          <w:color w:val="000000" w:themeColor="text1"/>
          <w:sz w:val="28"/>
          <w:szCs w:val="28"/>
          <w:lang w:val="en-US"/>
        </w:rPr>
        <w:t xml:space="preserve"> </w:t>
      </w:r>
      <w:r w:rsidR="009929E0" w:rsidRPr="0032148D">
        <w:rPr>
          <w:color w:val="000000" w:themeColor="text1"/>
          <w:sz w:val="28"/>
          <w:szCs w:val="28"/>
          <w:lang w:val="en-US"/>
        </w:rPr>
        <w:t>M.,</w:t>
      </w:r>
      <w:r w:rsidRPr="0032148D">
        <w:rPr>
          <w:color w:val="000000" w:themeColor="text1"/>
          <w:sz w:val="28"/>
          <w:szCs w:val="28"/>
          <w:lang w:val="en-US"/>
        </w:rPr>
        <w:t xml:space="preserve"> </w:t>
      </w:r>
      <w:proofErr w:type="spellStart"/>
      <w:r w:rsidRPr="0032148D">
        <w:rPr>
          <w:color w:val="000000" w:themeColor="text1"/>
          <w:sz w:val="28"/>
          <w:szCs w:val="28"/>
          <w:lang w:val="en-US"/>
        </w:rPr>
        <w:t>Vitra</w:t>
      </w:r>
      <w:proofErr w:type="spellEnd"/>
      <w:r w:rsidR="009929E0" w:rsidRPr="0032148D">
        <w:rPr>
          <w:color w:val="000000" w:themeColor="text1"/>
          <w:sz w:val="28"/>
          <w:szCs w:val="28"/>
          <w:lang w:val="en-US"/>
        </w:rPr>
        <w:t xml:space="preserve"> R.H</w:t>
      </w:r>
      <w:r w:rsidRPr="0032148D">
        <w:rPr>
          <w:color w:val="000000" w:themeColor="text1"/>
          <w:sz w:val="28"/>
          <w:szCs w:val="28"/>
          <w:lang w:val="en-US"/>
        </w:rPr>
        <w:t>. Rutting and Fatigue Cracking Resistance of Waste Cooking Oil Modified Trinidad Asphaltic Materials</w:t>
      </w:r>
      <w:r w:rsidR="009929E0" w:rsidRPr="0032148D">
        <w:rPr>
          <w:color w:val="000000" w:themeColor="text1"/>
          <w:sz w:val="28"/>
          <w:szCs w:val="28"/>
          <w:lang w:val="en-US"/>
        </w:rPr>
        <w:t xml:space="preserve"> // The Scientific World Journal. – 2015. – Vol. 2015. – 385013.</w:t>
      </w:r>
    </w:p>
    <w:p w14:paraId="37BC0EF8" w14:textId="63C3E4D5" w:rsidR="006A0BFD" w:rsidRPr="0032148D" w:rsidRDefault="006A0BFD"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Kalantar</w:t>
      </w:r>
      <w:proofErr w:type="spellEnd"/>
      <w:r w:rsidRPr="0032148D">
        <w:rPr>
          <w:color w:val="000000" w:themeColor="text1"/>
          <w:sz w:val="28"/>
          <w:szCs w:val="28"/>
          <w:lang w:val="en-US"/>
        </w:rPr>
        <w:t xml:space="preserve"> Z.N.</w:t>
      </w:r>
      <w:r w:rsidR="009929E0" w:rsidRPr="0032148D">
        <w:rPr>
          <w:color w:val="000000" w:themeColor="text1"/>
          <w:sz w:val="28"/>
          <w:szCs w:val="28"/>
          <w:lang w:val="en-US"/>
        </w:rPr>
        <w:t xml:space="preserve">, </w:t>
      </w:r>
      <w:r w:rsidRPr="0032148D">
        <w:rPr>
          <w:color w:val="000000" w:themeColor="text1"/>
          <w:sz w:val="28"/>
          <w:szCs w:val="28"/>
          <w:lang w:val="en-US"/>
        </w:rPr>
        <w:t>Karim</w:t>
      </w:r>
      <w:r w:rsidR="009929E0" w:rsidRPr="0032148D">
        <w:rPr>
          <w:color w:val="000000" w:themeColor="text1"/>
          <w:sz w:val="28"/>
          <w:szCs w:val="28"/>
          <w:lang w:val="en-US"/>
        </w:rPr>
        <w:t xml:space="preserve"> </w:t>
      </w:r>
      <w:r w:rsidRPr="0032148D">
        <w:rPr>
          <w:color w:val="000000" w:themeColor="text1"/>
          <w:sz w:val="28"/>
          <w:szCs w:val="28"/>
          <w:lang w:val="en-US"/>
        </w:rPr>
        <w:t>M.R.</w:t>
      </w:r>
      <w:r w:rsidR="009929E0" w:rsidRPr="0032148D">
        <w:rPr>
          <w:color w:val="000000" w:themeColor="text1"/>
          <w:sz w:val="28"/>
          <w:szCs w:val="28"/>
          <w:lang w:val="en-US"/>
        </w:rPr>
        <w:t>,</w:t>
      </w:r>
      <w:r w:rsidRPr="0032148D">
        <w:rPr>
          <w:color w:val="000000" w:themeColor="text1"/>
          <w:sz w:val="28"/>
          <w:szCs w:val="28"/>
          <w:lang w:val="en-US"/>
        </w:rPr>
        <w:t xml:space="preserve"> Mahrez A.A</w:t>
      </w:r>
      <w:r w:rsidR="009929E0" w:rsidRPr="0032148D">
        <w:rPr>
          <w:color w:val="000000" w:themeColor="text1"/>
          <w:sz w:val="28"/>
          <w:szCs w:val="28"/>
          <w:lang w:val="en-US"/>
        </w:rPr>
        <w:t>.</w:t>
      </w:r>
      <w:r w:rsidRPr="0032148D">
        <w:rPr>
          <w:color w:val="000000" w:themeColor="text1"/>
          <w:sz w:val="28"/>
          <w:szCs w:val="28"/>
          <w:lang w:val="en-US"/>
        </w:rPr>
        <w:t xml:space="preserve"> Review of Using Waste and Virgin Polymer in Pavement</w:t>
      </w:r>
      <w:r w:rsidR="009929E0" w:rsidRPr="0032148D">
        <w:rPr>
          <w:color w:val="000000" w:themeColor="text1"/>
          <w:sz w:val="28"/>
          <w:szCs w:val="28"/>
          <w:lang w:val="en-US"/>
        </w:rPr>
        <w:t xml:space="preserve"> //</w:t>
      </w:r>
      <w:r w:rsidRPr="0032148D">
        <w:rPr>
          <w:color w:val="000000" w:themeColor="text1"/>
          <w:sz w:val="28"/>
          <w:szCs w:val="28"/>
          <w:lang w:val="en-US"/>
        </w:rPr>
        <w:t> </w:t>
      </w:r>
      <w:r w:rsidRPr="0032148D">
        <w:rPr>
          <w:rStyle w:val="html-italic"/>
          <w:color w:val="000000" w:themeColor="text1"/>
          <w:sz w:val="28"/>
          <w:szCs w:val="28"/>
          <w:lang w:val="en-US"/>
        </w:rPr>
        <w:t>Constr</w:t>
      </w:r>
      <w:r w:rsidR="009929E0" w:rsidRPr="0032148D">
        <w:rPr>
          <w:rStyle w:val="html-italic"/>
          <w:color w:val="000000" w:themeColor="text1"/>
          <w:sz w:val="28"/>
          <w:szCs w:val="28"/>
          <w:lang w:val="en-US"/>
        </w:rPr>
        <w:t>uction and</w:t>
      </w:r>
      <w:r w:rsidRPr="0032148D">
        <w:rPr>
          <w:rStyle w:val="html-italic"/>
          <w:color w:val="000000" w:themeColor="text1"/>
          <w:sz w:val="28"/>
          <w:szCs w:val="28"/>
          <w:lang w:val="en-US"/>
        </w:rPr>
        <w:t xml:space="preserve"> Build</w:t>
      </w:r>
      <w:r w:rsidR="009929E0" w:rsidRPr="0032148D">
        <w:rPr>
          <w:rStyle w:val="html-italic"/>
          <w:color w:val="000000" w:themeColor="text1"/>
          <w:sz w:val="28"/>
          <w:szCs w:val="28"/>
          <w:lang w:val="en-US"/>
        </w:rPr>
        <w:t>ing</w:t>
      </w:r>
      <w:r w:rsidRPr="0032148D">
        <w:rPr>
          <w:rStyle w:val="html-italic"/>
          <w:color w:val="000000" w:themeColor="text1"/>
          <w:sz w:val="28"/>
          <w:szCs w:val="28"/>
          <w:lang w:val="en-US"/>
        </w:rPr>
        <w:t xml:space="preserve"> Mater</w:t>
      </w:r>
      <w:r w:rsidR="009929E0" w:rsidRPr="0032148D">
        <w:rPr>
          <w:rStyle w:val="html-italic"/>
          <w:color w:val="000000" w:themeColor="text1"/>
          <w:sz w:val="28"/>
          <w:szCs w:val="28"/>
          <w:lang w:val="en-US"/>
        </w:rPr>
        <w:t>ials.</w:t>
      </w:r>
      <w:r w:rsidR="009929E0" w:rsidRPr="0032148D">
        <w:rPr>
          <w:rStyle w:val="html-italic"/>
          <w:i/>
          <w:iCs/>
          <w:color w:val="000000" w:themeColor="text1"/>
          <w:sz w:val="28"/>
          <w:szCs w:val="28"/>
          <w:lang w:val="en-US"/>
        </w:rPr>
        <w:t xml:space="preserve"> –</w:t>
      </w:r>
      <w:r w:rsidRPr="0032148D">
        <w:rPr>
          <w:color w:val="000000" w:themeColor="text1"/>
          <w:sz w:val="28"/>
          <w:szCs w:val="28"/>
          <w:lang w:val="en-US"/>
        </w:rPr>
        <w:t> 2012</w:t>
      </w:r>
      <w:r w:rsidR="009929E0" w:rsidRPr="0032148D">
        <w:rPr>
          <w:color w:val="000000" w:themeColor="text1"/>
          <w:sz w:val="28"/>
          <w:szCs w:val="28"/>
          <w:lang w:val="en-US"/>
        </w:rPr>
        <w:t xml:space="preserve">. – Vol. </w:t>
      </w:r>
      <w:r w:rsidRPr="0032148D">
        <w:rPr>
          <w:rStyle w:val="html-italic"/>
          <w:color w:val="000000" w:themeColor="text1"/>
          <w:sz w:val="28"/>
          <w:szCs w:val="28"/>
          <w:lang w:val="en-US"/>
        </w:rPr>
        <w:t>33</w:t>
      </w:r>
      <w:r w:rsidR="009929E0" w:rsidRPr="0032148D">
        <w:rPr>
          <w:color w:val="000000" w:themeColor="text1"/>
          <w:sz w:val="28"/>
          <w:szCs w:val="28"/>
          <w:lang w:val="en-US"/>
        </w:rPr>
        <w:t xml:space="preserve">. – P. </w:t>
      </w:r>
      <w:r w:rsidRPr="0032148D">
        <w:rPr>
          <w:color w:val="000000" w:themeColor="text1"/>
          <w:sz w:val="28"/>
          <w:szCs w:val="28"/>
          <w:lang w:val="en-US"/>
        </w:rPr>
        <w:t>55</w:t>
      </w:r>
      <w:r w:rsidR="009929E0" w:rsidRPr="0032148D">
        <w:rPr>
          <w:color w:val="000000" w:themeColor="text1"/>
          <w:sz w:val="28"/>
          <w:szCs w:val="28"/>
          <w:lang w:val="en-US"/>
        </w:rPr>
        <w:t>-</w:t>
      </w:r>
      <w:r w:rsidRPr="0032148D">
        <w:rPr>
          <w:color w:val="000000" w:themeColor="text1"/>
          <w:sz w:val="28"/>
          <w:szCs w:val="28"/>
          <w:lang w:val="en-US"/>
        </w:rPr>
        <w:t>62</w:t>
      </w:r>
      <w:r w:rsidR="009929E0" w:rsidRPr="0032148D">
        <w:rPr>
          <w:color w:val="000000" w:themeColor="text1"/>
          <w:sz w:val="28"/>
          <w:szCs w:val="28"/>
          <w:lang w:val="en-US"/>
        </w:rPr>
        <w:t>.</w:t>
      </w:r>
    </w:p>
    <w:p w14:paraId="449700C2" w14:textId="76344DEC" w:rsidR="006A0BFD" w:rsidRPr="0032148D" w:rsidRDefault="006A0BFD"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Anwar</w:t>
      </w:r>
      <w:r w:rsidR="009929E0" w:rsidRPr="0032148D">
        <w:rPr>
          <w:color w:val="000000" w:themeColor="text1"/>
          <w:sz w:val="28"/>
          <w:szCs w:val="28"/>
          <w:lang w:val="en-US"/>
        </w:rPr>
        <w:t xml:space="preserve"> </w:t>
      </w:r>
      <w:r w:rsidRPr="0032148D">
        <w:rPr>
          <w:color w:val="000000" w:themeColor="text1"/>
          <w:sz w:val="28"/>
          <w:szCs w:val="28"/>
          <w:lang w:val="en-US"/>
        </w:rPr>
        <w:t>M.K.</w:t>
      </w:r>
      <w:r w:rsidR="009929E0" w:rsidRPr="0032148D">
        <w:rPr>
          <w:color w:val="000000" w:themeColor="text1"/>
          <w:sz w:val="28"/>
          <w:szCs w:val="28"/>
          <w:lang w:val="en-US"/>
        </w:rPr>
        <w:t>,</w:t>
      </w:r>
      <w:r w:rsidRPr="0032148D">
        <w:rPr>
          <w:color w:val="000000" w:themeColor="text1"/>
          <w:sz w:val="28"/>
          <w:szCs w:val="28"/>
          <w:lang w:val="en-US"/>
        </w:rPr>
        <w:t xml:space="preserve"> Shah S.A.R.</w:t>
      </w:r>
      <w:r w:rsidR="009929E0"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Alhazmi</w:t>
      </w:r>
      <w:proofErr w:type="spellEnd"/>
      <w:r w:rsidRPr="0032148D">
        <w:rPr>
          <w:color w:val="000000" w:themeColor="text1"/>
          <w:sz w:val="28"/>
          <w:szCs w:val="28"/>
          <w:lang w:val="en-US"/>
        </w:rPr>
        <w:t xml:space="preserve"> H. Recycling and Utilization of Polymers for Road Construction Projects: An Application of the Circular Economy Concept</w:t>
      </w:r>
      <w:r w:rsidR="009929E0" w:rsidRPr="0032148D">
        <w:rPr>
          <w:color w:val="000000" w:themeColor="text1"/>
          <w:sz w:val="28"/>
          <w:szCs w:val="28"/>
          <w:lang w:val="en-US"/>
        </w:rPr>
        <w:t xml:space="preserve"> //</w:t>
      </w:r>
      <w:r w:rsidRPr="0032148D">
        <w:rPr>
          <w:color w:val="000000" w:themeColor="text1"/>
          <w:sz w:val="28"/>
          <w:szCs w:val="28"/>
          <w:lang w:val="en-US"/>
        </w:rPr>
        <w:t> </w:t>
      </w:r>
      <w:r w:rsidRPr="0032148D">
        <w:rPr>
          <w:rStyle w:val="html-italic"/>
          <w:color w:val="000000" w:themeColor="text1"/>
          <w:sz w:val="28"/>
          <w:szCs w:val="28"/>
          <w:lang w:val="en-US"/>
        </w:rPr>
        <w:t>Polymers</w:t>
      </w:r>
      <w:r w:rsidR="009929E0" w:rsidRPr="0032148D">
        <w:rPr>
          <w:rStyle w:val="html-italic"/>
          <w:color w:val="000000" w:themeColor="text1"/>
          <w:sz w:val="28"/>
          <w:szCs w:val="28"/>
          <w:lang w:val="en-US"/>
        </w:rPr>
        <w:t>. –</w:t>
      </w:r>
      <w:r w:rsidRPr="0032148D">
        <w:rPr>
          <w:color w:val="000000" w:themeColor="text1"/>
          <w:sz w:val="28"/>
          <w:szCs w:val="28"/>
          <w:lang w:val="en-US"/>
        </w:rPr>
        <w:t> 2021</w:t>
      </w:r>
      <w:r w:rsidR="009929E0" w:rsidRPr="0032148D">
        <w:rPr>
          <w:color w:val="000000" w:themeColor="text1"/>
          <w:sz w:val="28"/>
          <w:szCs w:val="28"/>
          <w:lang w:val="en-US"/>
        </w:rPr>
        <w:t>. – Vol.</w:t>
      </w:r>
      <w:r w:rsidRPr="0032148D">
        <w:rPr>
          <w:color w:val="000000" w:themeColor="text1"/>
          <w:sz w:val="28"/>
          <w:szCs w:val="28"/>
          <w:lang w:val="en-US"/>
        </w:rPr>
        <w:t> </w:t>
      </w:r>
      <w:r w:rsidRPr="0032148D">
        <w:rPr>
          <w:rStyle w:val="html-italic"/>
          <w:color w:val="000000" w:themeColor="text1"/>
          <w:sz w:val="28"/>
          <w:szCs w:val="28"/>
          <w:lang w:val="en-US"/>
        </w:rPr>
        <w:t>13</w:t>
      </w:r>
      <w:r w:rsidR="009929E0" w:rsidRPr="0032148D">
        <w:rPr>
          <w:color w:val="000000" w:themeColor="text1"/>
          <w:sz w:val="28"/>
          <w:szCs w:val="28"/>
          <w:lang w:val="en-US"/>
        </w:rPr>
        <w:t xml:space="preserve">. – </w:t>
      </w:r>
      <w:r w:rsidRPr="0032148D">
        <w:rPr>
          <w:color w:val="000000" w:themeColor="text1"/>
          <w:sz w:val="28"/>
          <w:szCs w:val="28"/>
          <w:lang w:val="en-US"/>
        </w:rPr>
        <w:t>1330.</w:t>
      </w:r>
    </w:p>
    <w:p w14:paraId="7004E2F2" w14:textId="784CA58A" w:rsidR="006A0BFD" w:rsidRPr="0032148D" w:rsidRDefault="006A0BFD"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Zhu J.</w:t>
      </w:r>
      <w:r w:rsidR="009929E0"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Birgisson</w:t>
      </w:r>
      <w:proofErr w:type="spellEnd"/>
      <w:r w:rsidR="009929E0" w:rsidRPr="0032148D">
        <w:rPr>
          <w:color w:val="000000" w:themeColor="text1"/>
          <w:sz w:val="28"/>
          <w:szCs w:val="28"/>
          <w:lang w:val="en-US"/>
        </w:rPr>
        <w:t xml:space="preserve"> </w:t>
      </w:r>
      <w:r w:rsidRPr="0032148D">
        <w:rPr>
          <w:color w:val="000000" w:themeColor="text1"/>
          <w:sz w:val="28"/>
          <w:szCs w:val="28"/>
          <w:lang w:val="en-US"/>
        </w:rPr>
        <w:t>B.</w:t>
      </w:r>
      <w:r w:rsidR="009929E0" w:rsidRPr="0032148D">
        <w:rPr>
          <w:color w:val="000000" w:themeColor="text1"/>
          <w:sz w:val="28"/>
          <w:szCs w:val="28"/>
          <w:lang w:val="en-US"/>
        </w:rPr>
        <w:t>,</w:t>
      </w:r>
      <w:r w:rsidRPr="0032148D">
        <w:rPr>
          <w:color w:val="000000" w:themeColor="text1"/>
          <w:sz w:val="28"/>
          <w:szCs w:val="28"/>
          <w:lang w:val="en-US"/>
        </w:rPr>
        <w:t xml:space="preserve"> Kringos N. Polymer Modification of Bitumen: Advances and Challenges</w:t>
      </w:r>
      <w:r w:rsidR="009929E0" w:rsidRPr="0032148D">
        <w:rPr>
          <w:color w:val="000000" w:themeColor="text1"/>
          <w:sz w:val="28"/>
          <w:szCs w:val="28"/>
          <w:lang w:val="en-US"/>
        </w:rPr>
        <w:t xml:space="preserve"> //</w:t>
      </w:r>
      <w:r w:rsidRPr="0032148D">
        <w:rPr>
          <w:color w:val="000000" w:themeColor="text1"/>
          <w:sz w:val="28"/>
          <w:szCs w:val="28"/>
          <w:lang w:val="en-US"/>
        </w:rPr>
        <w:t> </w:t>
      </w:r>
      <w:r w:rsidRPr="0032148D">
        <w:rPr>
          <w:rStyle w:val="html-italic"/>
          <w:color w:val="000000" w:themeColor="text1"/>
          <w:sz w:val="28"/>
          <w:szCs w:val="28"/>
          <w:lang w:val="en-US"/>
        </w:rPr>
        <w:t>Eur</w:t>
      </w:r>
      <w:r w:rsidR="009929E0" w:rsidRPr="0032148D">
        <w:rPr>
          <w:rStyle w:val="html-italic"/>
          <w:color w:val="000000" w:themeColor="text1"/>
          <w:sz w:val="28"/>
          <w:szCs w:val="28"/>
          <w:lang w:val="en-US"/>
        </w:rPr>
        <w:t>opean</w:t>
      </w:r>
      <w:r w:rsidRPr="0032148D">
        <w:rPr>
          <w:rStyle w:val="html-italic"/>
          <w:color w:val="000000" w:themeColor="text1"/>
          <w:sz w:val="28"/>
          <w:szCs w:val="28"/>
          <w:lang w:val="en-US"/>
        </w:rPr>
        <w:t xml:space="preserve"> Polym</w:t>
      </w:r>
      <w:r w:rsidR="009929E0" w:rsidRPr="0032148D">
        <w:rPr>
          <w:rStyle w:val="html-italic"/>
          <w:color w:val="000000" w:themeColor="text1"/>
          <w:sz w:val="28"/>
          <w:szCs w:val="28"/>
          <w:lang w:val="en-US"/>
        </w:rPr>
        <w:t>er</w:t>
      </w:r>
      <w:r w:rsidRPr="0032148D">
        <w:rPr>
          <w:rStyle w:val="html-italic"/>
          <w:color w:val="000000" w:themeColor="text1"/>
          <w:sz w:val="28"/>
          <w:szCs w:val="28"/>
          <w:lang w:val="en-US"/>
        </w:rPr>
        <w:t xml:space="preserve"> J</w:t>
      </w:r>
      <w:r w:rsidR="009929E0" w:rsidRPr="0032148D">
        <w:rPr>
          <w:rStyle w:val="html-italic"/>
          <w:color w:val="000000" w:themeColor="text1"/>
          <w:sz w:val="28"/>
          <w:szCs w:val="28"/>
          <w:lang w:val="en-US"/>
        </w:rPr>
        <w:t>ournal. –</w:t>
      </w:r>
      <w:r w:rsidRPr="0032148D">
        <w:rPr>
          <w:color w:val="000000" w:themeColor="text1"/>
          <w:sz w:val="28"/>
          <w:szCs w:val="28"/>
          <w:lang w:val="en-US"/>
        </w:rPr>
        <w:t> 2014</w:t>
      </w:r>
      <w:r w:rsidR="009929E0" w:rsidRPr="0032148D">
        <w:rPr>
          <w:color w:val="000000" w:themeColor="text1"/>
          <w:sz w:val="28"/>
          <w:szCs w:val="28"/>
          <w:lang w:val="en-US"/>
        </w:rPr>
        <w:t>. – Vol.</w:t>
      </w:r>
      <w:r w:rsidRPr="0032148D">
        <w:rPr>
          <w:color w:val="000000" w:themeColor="text1"/>
          <w:sz w:val="28"/>
          <w:szCs w:val="28"/>
          <w:lang w:val="en-US"/>
        </w:rPr>
        <w:t> </w:t>
      </w:r>
      <w:r w:rsidRPr="0032148D">
        <w:rPr>
          <w:rStyle w:val="html-italic"/>
          <w:color w:val="000000" w:themeColor="text1"/>
          <w:sz w:val="28"/>
          <w:szCs w:val="28"/>
          <w:lang w:val="en-US"/>
        </w:rPr>
        <w:t>54</w:t>
      </w:r>
      <w:r w:rsidR="009929E0" w:rsidRPr="0032148D">
        <w:rPr>
          <w:color w:val="000000" w:themeColor="text1"/>
          <w:sz w:val="28"/>
          <w:szCs w:val="28"/>
          <w:lang w:val="en-US"/>
        </w:rPr>
        <w:t>. – P.</w:t>
      </w:r>
      <w:r w:rsidRPr="0032148D">
        <w:rPr>
          <w:color w:val="000000" w:themeColor="text1"/>
          <w:sz w:val="28"/>
          <w:szCs w:val="28"/>
          <w:lang w:val="en-US"/>
        </w:rPr>
        <w:t xml:space="preserve"> 18–38.</w:t>
      </w:r>
    </w:p>
    <w:p w14:paraId="2E60E436" w14:textId="5245F47E" w:rsidR="008213AC" w:rsidRPr="0032148D" w:rsidRDefault="008213AC"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shd w:val="clear" w:color="auto" w:fill="FFFFFF"/>
          <w:lang w:val="en-US"/>
        </w:rPr>
        <w:t>Read J., Whiteoak D. The shell bitumen handbook. – Thomas Telford, 2003.</w:t>
      </w:r>
      <w:r w:rsidRPr="0032148D">
        <w:rPr>
          <w:color w:val="000000" w:themeColor="text1"/>
          <w:sz w:val="28"/>
          <w:szCs w:val="28"/>
          <w:lang w:val="en-US"/>
        </w:rPr>
        <w:t xml:space="preserve"> – 443 p.</w:t>
      </w:r>
    </w:p>
    <w:p w14:paraId="79373136" w14:textId="45EB225E" w:rsidR="006A0BFD" w:rsidRPr="0032148D" w:rsidRDefault="006A0BFD"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Padhan R.K.</w:t>
      </w:r>
      <w:r w:rsidR="008213AC"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Sreeram</w:t>
      </w:r>
      <w:proofErr w:type="spellEnd"/>
      <w:r w:rsidRPr="0032148D">
        <w:rPr>
          <w:color w:val="000000" w:themeColor="text1"/>
          <w:sz w:val="28"/>
          <w:szCs w:val="28"/>
          <w:lang w:val="en-US"/>
        </w:rPr>
        <w:t xml:space="preserve"> A. Enhancement of Storage Stability and Rheological Properties of Polyethylene (PE) Modified Asphalt Using Cross Linking and Reactive Polymer Based</w:t>
      </w:r>
      <w:r w:rsidR="008213AC" w:rsidRPr="0032148D">
        <w:rPr>
          <w:color w:val="000000" w:themeColor="text1"/>
          <w:sz w:val="28"/>
          <w:szCs w:val="28"/>
          <w:lang w:val="en-US"/>
        </w:rPr>
        <w:t xml:space="preserve"> </w:t>
      </w:r>
      <w:r w:rsidRPr="0032148D">
        <w:rPr>
          <w:color w:val="000000" w:themeColor="text1"/>
          <w:sz w:val="28"/>
          <w:szCs w:val="28"/>
          <w:lang w:val="en-US"/>
        </w:rPr>
        <w:t>Additives</w:t>
      </w:r>
      <w:r w:rsidR="008213AC" w:rsidRPr="0032148D">
        <w:rPr>
          <w:color w:val="000000" w:themeColor="text1"/>
          <w:sz w:val="28"/>
          <w:szCs w:val="28"/>
          <w:lang w:val="en-US"/>
        </w:rPr>
        <w:t xml:space="preserve"> //</w:t>
      </w:r>
      <w:r w:rsidRPr="0032148D">
        <w:rPr>
          <w:color w:val="000000" w:themeColor="text1"/>
          <w:sz w:val="28"/>
          <w:szCs w:val="28"/>
          <w:lang w:val="en-US"/>
        </w:rPr>
        <w:t> </w:t>
      </w:r>
      <w:r w:rsidRPr="0032148D">
        <w:rPr>
          <w:rStyle w:val="html-italic"/>
          <w:color w:val="000000" w:themeColor="text1"/>
          <w:sz w:val="28"/>
          <w:szCs w:val="28"/>
          <w:lang w:val="en-US"/>
        </w:rPr>
        <w:t>Constr</w:t>
      </w:r>
      <w:r w:rsidR="008213AC" w:rsidRPr="0032148D">
        <w:rPr>
          <w:rStyle w:val="html-italic"/>
          <w:color w:val="000000" w:themeColor="text1"/>
          <w:sz w:val="28"/>
          <w:szCs w:val="28"/>
          <w:lang w:val="en-US"/>
        </w:rPr>
        <w:t>uction and</w:t>
      </w:r>
      <w:r w:rsidRPr="0032148D">
        <w:rPr>
          <w:rStyle w:val="html-italic"/>
          <w:color w:val="000000" w:themeColor="text1"/>
          <w:sz w:val="28"/>
          <w:szCs w:val="28"/>
          <w:lang w:val="en-US"/>
        </w:rPr>
        <w:t xml:space="preserve"> Build</w:t>
      </w:r>
      <w:r w:rsidR="008213AC" w:rsidRPr="0032148D">
        <w:rPr>
          <w:rStyle w:val="html-italic"/>
          <w:color w:val="000000" w:themeColor="text1"/>
          <w:sz w:val="28"/>
          <w:szCs w:val="28"/>
          <w:lang w:val="en-US"/>
        </w:rPr>
        <w:t xml:space="preserve">ing </w:t>
      </w:r>
      <w:r w:rsidRPr="0032148D">
        <w:rPr>
          <w:rStyle w:val="html-italic"/>
          <w:color w:val="000000" w:themeColor="text1"/>
          <w:sz w:val="28"/>
          <w:szCs w:val="28"/>
          <w:lang w:val="en-US"/>
        </w:rPr>
        <w:t>Mater</w:t>
      </w:r>
      <w:r w:rsidR="008213AC" w:rsidRPr="0032148D">
        <w:rPr>
          <w:rStyle w:val="html-italic"/>
          <w:color w:val="000000" w:themeColor="text1"/>
          <w:sz w:val="28"/>
          <w:szCs w:val="28"/>
          <w:lang w:val="en-US"/>
        </w:rPr>
        <w:t>ials. –</w:t>
      </w:r>
      <w:r w:rsidR="008213AC" w:rsidRPr="0032148D">
        <w:rPr>
          <w:rStyle w:val="html-italic"/>
          <w:i/>
          <w:iCs/>
          <w:color w:val="000000" w:themeColor="text1"/>
          <w:sz w:val="28"/>
          <w:szCs w:val="28"/>
          <w:lang w:val="en-US"/>
        </w:rPr>
        <w:t xml:space="preserve"> </w:t>
      </w:r>
      <w:r w:rsidRPr="0032148D">
        <w:rPr>
          <w:color w:val="000000" w:themeColor="text1"/>
          <w:sz w:val="28"/>
          <w:szCs w:val="28"/>
          <w:lang w:val="en-US"/>
        </w:rPr>
        <w:t>2018</w:t>
      </w:r>
      <w:r w:rsidR="008213AC" w:rsidRPr="0032148D">
        <w:rPr>
          <w:color w:val="000000" w:themeColor="text1"/>
          <w:sz w:val="28"/>
          <w:szCs w:val="28"/>
          <w:lang w:val="en-US"/>
        </w:rPr>
        <w:t>. – Vol.</w:t>
      </w:r>
      <w:r w:rsidRPr="0032148D">
        <w:rPr>
          <w:color w:val="000000" w:themeColor="text1"/>
          <w:sz w:val="28"/>
          <w:szCs w:val="28"/>
          <w:lang w:val="en-US"/>
        </w:rPr>
        <w:t> </w:t>
      </w:r>
      <w:r w:rsidRPr="0032148D">
        <w:rPr>
          <w:rStyle w:val="html-italic"/>
          <w:color w:val="000000" w:themeColor="text1"/>
          <w:sz w:val="28"/>
          <w:szCs w:val="28"/>
          <w:lang w:val="en-US"/>
        </w:rPr>
        <w:t>188</w:t>
      </w:r>
      <w:r w:rsidR="008213AC" w:rsidRPr="0032148D">
        <w:rPr>
          <w:color w:val="000000" w:themeColor="text1"/>
          <w:sz w:val="28"/>
          <w:szCs w:val="28"/>
          <w:lang w:val="en-US"/>
        </w:rPr>
        <w:t>. – P.</w:t>
      </w:r>
      <w:r w:rsidRPr="0032148D">
        <w:rPr>
          <w:color w:val="000000" w:themeColor="text1"/>
          <w:sz w:val="28"/>
          <w:szCs w:val="28"/>
          <w:lang w:val="en-US"/>
        </w:rPr>
        <w:t xml:space="preserve"> 772–780. </w:t>
      </w:r>
    </w:p>
    <w:p w14:paraId="5567D7B5" w14:textId="2015E411" w:rsidR="006A0BFD" w:rsidRPr="0032148D" w:rsidRDefault="006A0BFD"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Delva</w:t>
      </w:r>
      <w:proofErr w:type="spellEnd"/>
      <w:r w:rsidRPr="0032148D">
        <w:rPr>
          <w:color w:val="000000" w:themeColor="text1"/>
          <w:sz w:val="28"/>
          <w:szCs w:val="28"/>
          <w:lang w:val="en-US"/>
        </w:rPr>
        <w:t xml:space="preserve"> L.</w:t>
      </w:r>
      <w:r w:rsidR="008213AC"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Hubo</w:t>
      </w:r>
      <w:proofErr w:type="spellEnd"/>
      <w:r w:rsidR="008213AC" w:rsidRPr="0032148D">
        <w:rPr>
          <w:color w:val="000000" w:themeColor="text1"/>
          <w:sz w:val="28"/>
          <w:szCs w:val="28"/>
          <w:lang w:val="en-US"/>
        </w:rPr>
        <w:t xml:space="preserve"> </w:t>
      </w:r>
      <w:r w:rsidRPr="0032148D">
        <w:rPr>
          <w:color w:val="000000" w:themeColor="text1"/>
          <w:sz w:val="28"/>
          <w:szCs w:val="28"/>
          <w:lang w:val="en-US"/>
        </w:rPr>
        <w:t>S.</w:t>
      </w:r>
      <w:r w:rsidR="008213AC" w:rsidRPr="0032148D">
        <w:rPr>
          <w:color w:val="000000" w:themeColor="text1"/>
          <w:sz w:val="28"/>
          <w:szCs w:val="28"/>
          <w:lang w:val="en-US"/>
        </w:rPr>
        <w:t>,</w:t>
      </w:r>
      <w:r w:rsidRPr="0032148D">
        <w:rPr>
          <w:color w:val="000000" w:themeColor="text1"/>
          <w:sz w:val="28"/>
          <w:szCs w:val="28"/>
          <w:lang w:val="en-US"/>
        </w:rPr>
        <w:t xml:space="preserve"> Cardon L.</w:t>
      </w:r>
      <w:r w:rsidR="008213AC"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Ragaert</w:t>
      </w:r>
      <w:proofErr w:type="spellEnd"/>
      <w:r w:rsidR="008213AC" w:rsidRPr="0032148D">
        <w:rPr>
          <w:color w:val="000000" w:themeColor="text1"/>
          <w:sz w:val="28"/>
          <w:szCs w:val="28"/>
          <w:lang w:val="en-US"/>
        </w:rPr>
        <w:t xml:space="preserve"> </w:t>
      </w:r>
      <w:r w:rsidRPr="0032148D">
        <w:rPr>
          <w:color w:val="000000" w:themeColor="text1"/>
          <w:sz w:val="28"/>
          <w:szCs w:val="28"/>
          <w:lang w:val="en-US"/>
        </w:rPr>
        <w:t>K. On the Role of Flame Retardants in Mechanical Recycling of Solid Plastic Waste</w:t>
      </w:r>
      <w:r w:rsidR="008213AC" w:rsidRPr="0032148D">
        <w:rPr>
          <w:color w:val="000000" w:themeColor="text1"/>
          <w:sz w:val="28"/>
          <w:szCs w:val="28"/>
          <w:lang w:val="en-US"/>
        </w:rPr>
        <w:t xml:space="preserve"> //</w:t>
      </w:r>
      <w:r w:rsidRPr="0032148D">
        <w:rPr>
          <w:color w:val="000000" w:themeColor="text1"/>
          <w:sz w:val="28"/>
          <w:szCs w:val="28"/>
          <w:lang w:val="en-US"/>
        </w:rPr>
        <w:t> </w:t>
      </w:r>
      <w:r w:rsidRPr="0032148D">
        <w:rPr>
          <w:rStyle w:val="html-italic"/>
          <w:color w:val="000000" w:themeColor="text1"/>
          <w:sz w:val="28"/>
          <w:szCs w:val="28"/>
          <w:lang w:val="en-US"/>
        </w:rPr>
        <w:t>Waste Manag</w:t>
      </w:r>
      <w:r w:rsidR="008213AC" w:rsidRPr="0032148D">
        <w:rPr>
          <w:rStyle w:val="html-italic"/>
          <w:color w:val="000000" w:themeColor="text1"/>
          <w:sz w:val="28"/>
          <w:szCs w:val="28"/>
          <w:lang w:val="en-US"/>
        </w:rPr>
        <w:t>ement</w:t>
      </w:r>
      <w:r w:rsidR="008213AC" w:rsidRPr="0032148D">
        <w:rPr>
          <w:rStyle w:val="html-italic"/>
          <w:i/>
          <w:iCs/>
          <w:color w:val="000000" w:themeColor="text1"/>
          <w:sz w:val="28"/>
          <w:szCs w:val="28"/>
          <w:lang w:val="en-US"/>
        </w:rPr>
        <w:t>. –</w:t>
      </w:r>
      <w:r w:rsidRPr="0032148D">
        <w:rPr>
          <w:color w:val="000000" w:themeColor="text1"/>
          <w:sz w:val="28"/>
          <w:szCs w:val="28"/>
          <w:lang w:val="en-US"/>
        </w:rPr>
        <w:t> 2018</w:t>
      </w:r>
      <w:r w:rsidR="008213AC" w:rsidRPr="0032148D">
        <w:rPr>
          <w:color w:val="000000" w:themeColor="text1"/>
          <w:sz w:val="28"/>
          <w:szCs w:val="28"/>
          <w:lang w:val="en-US"/>
        </w:rPr>
        <w:t>. – Vol.</w:t>
      </w:r>
      <w:r w:rsidRPr="0032148D">
        <w:rPr>
          <w:color w:val="000000" w:themeColor="text1"/>
          <w:sz w:val="28"/>
          <w:szCs w:val="28"/>
          <w:lang w:val="en-US"/>
        </w:rPr>
        <w:t> </w:t>
      </w:r>
      <w:r w:rsidRPr="0032148D">
        <w:rPr>
          <w:rStyle w:val="html-italic"/>
          <w:color w:val="000000" w:themeColor="text1"/>
          <w:sz w:val="28"/>
          <w:szCs w:val="28"/>
          <w:lang w:val="en-US"/>
        </w:rPr>
        <w:t>82</w:t>
      </w:r>
      <w:r w:rsidR="008213AC" w:rsidRPr="0032148D">
        <w:rPr>
          <w:color w:val="000000" w:themeColor="text1"/>
          <w:sz w:val="28"/>
          <w:szCs w:val="28"/>
          <w:lang w:val="en-US"/>
        </w:rPr>
        <w:t>. – P.</w:t>
      </w:r>
      <w:r w:rsidRPr="0032148D">
        <w:rPr>
          <w:color w:val="000000" w:themeColor="text1"/>
          <w:sz w:val="28"/>
          <w:szCs w:val="28"/>
          <w:lang w:val="en-US"/>
        </w:rPr>
        <w:t xml:space="preserve">198–206. </w:t>
      </w:r>
    </w:p>
    <w:p w14:paraId="0BCB1499" w14:textId="1255E6AB" w:rsidR="006A0BFD" w:rsidRPr="0032148D" w:rsidRDefault="006A0BFD"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Du Z.</w:t>
      </w:r>
      <w:r w:rsidR="008213AC" w:rsidRPr="0032148D">
        <w:rPr>
          <w:color w:val="000000" w:themeColor="text1"/>
          <w:sz w:val="28"/>
          <w:szCs w:val="28"/>
          <w:lang w:val="en-US"/>
        </w:rPr>
        <w:t>,</w:t>
      </w:r>
      <w:r w:rsidRPr="0032148D">
        <w:rPr>
          <w:color w:val="000000" w:themeColor="text1"/>
          <w:sz w:val="28"/>
          <w:szCs w:val="28"/>
          <w:lang w:val="en-US"/>
        </w:rPr>
        <w:t xml:space="preserve"> Jiang C.</w:t>
      </w:r>
      <w:r w:rsidR="008213AC" w:rsidRPr="0032148D">
        <w:rPr>
          <w:color w:val="000000" w:themeColor="text1"/>
          <w:sz w:val="28"/>
          <w:szCs w:val="28"/>
          <w:lang w:val="en-US"/>
        </w:rPr>
        <w:t>,</w:t>
      </w:r>
      <w:r w:rsidRPr="0032148D">
        <w:rPr>
          <w:color w:val="000000" w:themeColor="text1"/>
          <w:sz w:val="28"/>
          <w:szCs w:val="28"/>
          <w:lang w:val="en-US"/>
        </w:rPr>
        <w:t xml:space="preserve"> Yuan J.</w:t>
      </w:r>
      <w:r w:rsidR="008213AC" w:rsidRPr="0032148D">
        <w:rPr>
          <w:color w:val="000000" w:themeColor="text1"/>
          <w:sz w:val="28"/>
          <w:szCs w:val="28"/>
          <w:lang w:val="en-US"/>
        </w:rPr>
        <w:t>,</w:t>
      </w:r>
      <w:r w:rsidRPr="0032148D">
        <w:rPr>
          <w:color w:val="000000" w:themeColor="text1"/>
          <w:sz w:val="28"/>
          <w:szCs w:val="28"/>
          <w:lang w:val="en-US"/>
        </w:rPr>
        <w:t xml:space="preserve"> Xiao F.</w:t>
      </w:r>
      <w:r w:rsidR="008213AC" w:rsidRPr="0032148D">
        <w:rPr>
          <w:color w:val="000000" w:themeColor="text1"/>
          <w:sz w:val="28"/>
          <w:szCs w:val="28"/>
          <w:lang w:val="en-US"/>
        </w:rPr>
        <w:t xml:space="preserve">, </w:t>
      </w:r>
      <w:r w:rsidRPr="0032148D">
        <w:rPr>
          <w:color w:val="000000" w:themeColor="text1"/>
          <w:sz w:val="28"/>
          <w:szCs w:val="28"/>
          <w:lang w:val="en-US"/>
        </w:rPr>
        <w:t>Wang J. Low Temperature Performance Characteristics of Polyethylene Modified Asphalts</w:t>
      </w:r>
      <w:r w:rsidR="008213AC" w:rsidRPr="0032148D">
        <w:rPr>
          <w:color w:val="000000" w:themeColor="text1"/>
          <w:sz w:val="28"/>
          <w:szCs w:val="28"/>
          <w:lang w:val="en-US"/>
        </w:rPr>
        <w:t xml:space="preserve"> – </w:t>
      </w:r>
      <w:r w:rsidRPr="0032148D">
        <w:rPr>
          <w:color w:val="000000" w:themeColor="text1"/>
          <w:sz w:val="28"/>
          <w:szCs w:val="28"/>
          <w:lang w:val="en-US"/>
        </w:rPr>
        <w:t>A Review</w:t>
      </w:r>
      <w:r w:rsidR="008213AC" w:rsidRPr="0032148D">
        <w:rPr>
          <w:color w:val="000000" w:themeColor="text1"/>
          <w:sz w:val="28"/>
          <w:szCs w:val="28"/>
          <w:lang w:val="en-US"/>
        </w:rPr>
        <w:t xml:space="preserve"> // </w:t>
      </w:r>
      <w:r w:rsidRPr="0032148D">
        <w:rPr>
          <w:rStyle w:val="html-italic"/>
          <w:color w:val="000000" w:themeColor="text1"/>
          <w:sz w:val="28"/>
          <w:szCs w:val="28"/>
          <w:lang w:val="en-US"/>
        </w:rPr>
        <w:t>Constr</w:t>
      </w:r>
      <w:r w:rsidR="008213AC" w:rsidRPr="0032148D">
        <w:rPr>
          <w:rStyle w:val="html-italic"/>
          <w:color w:val="000000" w:themeColor="text1"/>
          <w:sz w:val="28"/>
          <w:szCs w:val="28"/>
          <w:lang w:val="en-US"/>
        </w:rPr>
        <w:t>uction and</w:t>
      </w:r>
      <w:r w:rsidRPr="0032148D">
        <w:rPr>
          <w:rStyle w:val="html-italic"/>
          <w:color w:val="000000" w:themeColor="text1"/>
          <w:sz w:val="28"/>
          <w:szCs w:val="28"/>
          <w:lang w:val="en-US"/>
        </w:rPr>
        <w:t xml:space="preserve"> Build</w:t>
      </w:r>
      <w:r w:rsidR="008213AC" w:rsidRPr="0032148D">
        <w:rPr>
          <w:rStyle w:val="html-italic"/>
          <w:color w:val="000000" w:themeColor="text1"/>
          <w:sz w:val="28"/>
          <w:szCs w:val="28"/>
          <w:lang w:val="en-US"/>
        </w:rPr>
        <w:t>ing</w:t>
      </w:r>
      <w:r w:rsidRPr="0032148D">
        <w:rPr>
          <w:rStyle w:val="html-italic"/>
          <w:color w:val="000000" w:themeColor="text1"/>
          <w:sz w:val="28"/>
          <w:szCs w:val="28"/>
          <w:lang w:val="en-US"/>
        </w:rPr>
        <w:t xml:space="preserve"> Mater</w:t>
      </w:r>
      <w:r w:rsidR="008213AC" w:rsidRPr="0032148D">
        <w:rPr>
          <w:rStyle w:val="html-italic"/>
          <w:color w:val="000000" w:themeColor="text1"/>
          <w:sz w:val="28"/>
          <w:szCs w:val="28"/>
          <w:lang w:val="en-US"/>
        </w:rPr>
        <w:t>ials</w:t>
      </w:r>
      <w:r w:rsidR="008213AC" w:rsidRPr="0032148D">
        <w:rPr>
          <w:rStyle w:val="html-italic"/>
          <w:i/>
          <w:iCs/>
          <w:color w:val="000000" w:themeColor="text1"/>
          <w:sz w:val="28"/>
          <w:szCs w:val="28"/>
          <w:lang w:val="en-US"/>
        </w:rPr>
        <w:t xml:space="preserve">. – </w:t>
      </w:r>
      <w:r w:rsidR="008213AC" w:rsidRPr="0032148D">
        <w:rPr>
          <w:color w:val="000000" w:themeColor="text1"/>
          <w:sz w:val="28"/>
          <w:szCs w:val="28"/>
          <w:lang w:val="en-US"/>
        </w:rPr>
        <w:t>2</w:t>
      </w:r>
      <w:r w:rsidRPr="0032148D">
        <w:rPr>
          <w:color w:val="000000" w:themeColor="text1"/>
          <w:sz w:val="28"/>
          <w:szCs w:val="28"/>
          <w:lang w:val="en-US"/>
        </w:rPr>
        <w:t>020</w:t>
      </w:r>
      <w:r w:rsidR="008213AC" w:rsidRPr="0032148D">
        <w:rPr>
          <w:color w:val="000000" w:themeColor="text1"/>
          <w:sz w:val="28"/>
          <w:szCs w:val="28"/>
          <w:lang w:val="en-US"/>
        </w:rPr>
        <w:t xml:space="preserve">. – Vol. </w:t>
      </w:r>
      <w:r w:rsidRPr="0032148D">
        <w:rPr>
          <w:rStyle w:val="html-italic"/>
          <w:color w:val="000000" w:themeColor="text1"/>
          <w:sz w:val="28"/>
          <w:szCs w:val="28"/>
          <w:lang w:val="en-US"/>
        </w:rPr>
        <w:t>264</w:t>
      </w:r>
      <w:r w:rsidR="008213AC" w:rsidRPr="0032148D">
        <w:rPr>
          <w:color w:val="000000" w:themeColor="text1"/>
          <w:sz w:val="28"/>
          <w:szCs w:val="28"/>
          <w:lang w:val="en-US"/>
        </w:rPr>
        <w:t>. –</w:t>
      </w:r>
      <w:r w:rsidRPr="0032148D">
        <w:rPr>
          <w:color w:val="000000" w:themeColor="text1"/>
          <w:sz w:val="28"/>
          <w:szCs w:val="28"/>
          <w:lang w:val="en-US"/>
        </w:rPr>
        <w:t xml:space="preserve"> 120704. </w:t>
      </w:r>
    </w:p>
    <w:p w14:paraId="08E1DCE5" w14:textId="798FA810" w:rsidR="00A10508" w:rsidRPr="0032148D" w:rsidRDefault="006A0BFD"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Leng</w:t>
      </w:r>
      <w:proofErr w:type="spellEnd"/>
      <w:r w:rsidRPr="0032148D">
        <w:rPr>
          <w:color w:val="000000" w:themeColor="text1"/>
          <w:sz w:val="28"/>
          <w:szCs w:val="28"/>
          <w:lang w:val="en-US"/>
        </w:rPr>
        <w:t xml:space="preserve"> Z.</w:t>
      </w:r>
      <w:r w:rsidR="00817367" w:rsidRPr="0032148D">
        <w:rPr>
          <w:color w:val="000000" w:themeColor="text1"/>
          <w:sz w:val="28"/>
          <w:szCs w:val="28"/>
          <w:lang w:val="en-US"/>
        </w:rPr>
        <w:t>,</w:t>
      </w:r>
      <w:r w:rsidRPr="0032148D">
        <w:rPr>
          <w:color w:val="000000" w:themeColor="text1"/>
          <w:sz w:val="28"/>
          <w:szCs w:val="28"/>
          <w:lang w:val="en-US"/>
        </w:rPr>
        <w:t xml:space="preserve"> Padhan R.K.</w:t>
      </w:r>
      <w:r w:rsidR="00817367"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Sreeram</w:t>
      </w:r>
      <w:proofErr w:type="spellEnd"/>
      <w:r w:rsidR="00817367" w:rsidRPr="0032148D">
        <w:rPr>
          <w:color w:val="000000" w:themeColor="text1"/>
          <w:sz w:val="28"/>
          <w:szCs w:val="28"/>
          <w:lang w:val="en-US"/>
        </w:rPr>
        <w:t xml:space="preserve"> </w:t>
      </w:r>
      <w:r w:rsidRPr="0032148D">
        <w:rPr>
          <w:color w:val="000000" w:themeColor="text1"/>
          <w:sz w:val="28"/>
          <w:szCs w:val="28"/>
          <w:lang w:val="en-US"/>
        </w:rPr>
        <w:t>A. Production of a Sustainable Paving Material through Chemical Recycling of Waste PET into Crumb Rubber Modified Asphalt</w:t>
      </w:r>
      <w:r w:rsidR="00817367" w:rsidRPr="0032148D">
        <w:rPr>
          <w:color w:val="000000" w:themeColor="text1"/>
          <w:sz w:val="28"/>
          <w:szCs w:val="28"/>
          <w:lang w:val="en-US"/>
        </w:rPr>
        <w:t xml:space="preserve"> //</w:t>
      </w:r>
      <w:r w:rsidRPr="0032148D">
        <w:rPr>
          <w:color w:val="000000" w:themeColor="text1"/>
          <w:sz w:val="28"/>
          <w:szCs w:val="28"/>
          <w:lang w:val="en-US"/>
        </w:rPr>
        <w:t> </w:t>
      </w:r>
      <w:r w:rsidRPr="0032148D">
        <w:rPr>
          <w:rStyle w:val="html-italic"/>
          <w:color w:val="000000" w:themeColor="text1"/>
          <w:sz w:val="28"/>
          <w:szCs w:val="28"/>
          <w:lang w:val="en-US"/>
        </w:rPr>
        <w:t>J</w:t>
      </w:r>
      <w:r w:rsidR="00817367" w:rsidRPr="0032148D">
        <w:rPr>
          <w:rStyle w:val="html-italic"/>
          <w:color w:val="000000" w:themeColor="text1"/>
          <w:sz w:val="28"/>
          <w:szCs w:val="28"/>
          <w:lang w:val="en-US"/>
        </w:rPr>
        <w:t>ournal of</w:t>
      </w:r>
      <w:r w:rsidRPr="0032148D">
        <w:rPr>
          <w:rStyle w:val="html-italic"/>
          <w:color w:val="000000" w:themeColor="text1"/>
          <w:sz w:val="28"/>
          <w:szCs w:val="28"/>
          <w:lang w:val="en-US"/>
        </w:rPr>
        <w:t xml:space="preserve"> Clean</w:t>
      </w:r>
      <w:r w:rsidR="00817367" w:rsidRPr="0032148D">
        <w:rPr>
          <w:rStyle w:val="html-italic"/>
          <w:color w:val="000000" w:themeColor="text1"/>
          <w:sz w:val="28"/>
          <w:szCs w:val="28"/>
          <w:lang w:val="en-US"/>
        </w:rPr>
        <w:t xml:space="preserve">er </w:t>
      </w:r>
      <w:r w:rsidRPr="0032148D">
        <w:rPr>
          <w:rStyle w:val="html-italic"/>
          <w:color w:val="000000" w:themeColor="text1"/>
          <w:sz w:val="28"/>
          <w:szCs w:val="28"/>
          <w:lang w:val="en-US"/>
        </w:rPr>
        <w:t>Prod</w:t>
      </w:r>
      <w:r w:rsidR="00817367" w:rsidRPr="0032148D">
        <w:rPr>
          <w:rStyle w:val="html-italic"/>
          <w:color w:val="000000" w:themeColor="text1"/>
          <w:sz w:val="28"/>
          <w:szCs w:val="28"/>
          <w:lang w:val="en-US"/>
        </w:rPr>
        <w:t>uction</w:t>
      </w:r>
      <w:r w:rsidR="00817367" w:rsidRPr="0032148D">
        <w:rPr>
          <w:b/>
          <w:bCs/>
          <w:color w:val="000000" w:themeColor="text1"/>
          <w:sz w:val="28"/>
          <w:szCs w:val="28"/>
          <w:lang w:val="en-US"/>
        </w:rPr>
        <w:t>. –</w:t>
      </w:r>
      <w:r w:rsidRPr="0032148D">
        <w:rPr>
          <w:b/>
          <w:bCs/>
          <w:color w:val="000000" w:themeColor="text1"/>
          <w:sz w:val="28"/>
          <w:szCs w:val="28"/>
          <w:lang w:val="en-US"/>
        </w:rPr>
        <w:t> </w:t>
      </w:r>
      <w:r w:rsidRPr="0032148D">
        <w:rPr>
          <w:color w:val="000000" w:themeColor="text1"/>
          <w:sz w:val="28"/>
          <w:szCs w:val="28"/>
          <w:lang w:val="en-US"/>
        </w:rPr>
        <w:t>2018</w:t>
      </w:r>
      <w:r w:rsidR="00817367" w:rsidRPr="0032148D">
        <w:rPr>
          <w:color w:val="000000" w:themeColor="text1"/>
          <w:sz w:val="28"/>
          <w:szCs w:val="28"/>
          <w:lang w:val="en-US"/>
        </w:rPr>
        <w:t xml:space="preserve">. – Vol. </w:t>
      </w:r>
      <w:r w:rsidRPr="0032148D">
        <w:rPr>
          <w:rStyle w:val="html-italic"/>
          <w:color w:val="000000" w:themeColor="text1"/>
          <w:sz w:val="28"/>
          <w:szCs w:val="28"/>
          <w:lang w:val="en-US"/>
        </w:rPr>
        <w:t>180</w:t>
      </w:r>
      <w:r w:rsidR="00817367" w:rsidRPr="0032148D">
        <w:rPr>
          <w:color w:val="000000" w:themeColor="text1"/>
          <w:sz w:val="28"/>
          <w:szCs w:val="28"/>
          <w:lang w:val="en-US"/>
        </w:rPr>
        <w:t xml:space="preserve">. – P. </w:t>
      </w:r>
      <w:r w:rsidRPr="0032148D">
        <w:rPr>
          <w:color w:val="000000" w:themeColor="text1"/>
          <w:sz w:val="28"/>
          <w:szCs w:val="28"/>
          <w:lang w:val="en-US"/>
        </w:rPr>
        <w:t>682–688.</w:t>
      </w:r>
    </w:p>
    <w:p w14:paraId="5BE3F037" w14:textId="092B4F1D" w:rsidR="00A10508" w:rsidRPr="0032148D" w:rsidRDefault="00A10508"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lastRenderedPageBreak/>
        <w:t>Kakar M.R.</w:t>
      </w:r>
      <w:r w:rsidR="00817367"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Mikhailenko</w:t>
      </w:r>
      <w:proofErr w:type="spellEnd"/>
      <w:r w:rsidRPr="0032148D">
        <w:rPr>
          <w:color w:val="000000" w:themeColor="text1"/>
          <w:sz w:val="28"/>
          <w:szCs w:val="28"/>
          <w:lang w:val="en-US"/>
        </w:rPr>
        <w:t xml:space="preserve"> P.</w:t>
      </w:r>
      <w:r w:rsidR="00817367" w:rsidRPr="0032148D">
        <w:rPr>
          <w:color w:val="000000" w:themeColor="text1"/>
          <w:sz w:val="28"/>
          <w:szCs w:val="28"/>
          <w:lang w:val="en-US"/>
        </w:rPr>
        <w:t>,</w:t>
      </w:r>
      <w:r w:rsidRPr="0032148D">
        <w:rPr>
          <w:color w:val="000000" w:themeColor="text1"/>
          <w:sz w:val="28"/>
          <w:szCs w:val="28"/>
          <w:lang w:val="en-US"/>
        </w:rPr>
        <w:t xml:space="preserve"> Piao Z.</w:t>
      </w:r>
      <w:r w:rsidR="00817367" w:rsidRPr="0032148D">
        <w:rPr>
          <w:color w:val="000000" w:themeColor="text1"/>
          <w:sz w:val="28"/>
          <w:szCs w:val="28"/>
          <w:lang w:val="en-US"/>
        </w:rPr>
        <w:t>,</w:t>
      </w:r>
      <w:r w:rsidRPr="0032148D">
        <w:rPr>
          <w:color w:val="000000" w:themeColor="text1"/>
          <w:sz w:val="28"/>
          <w:szCs w:val="28"/>
          <w:lang w:val="en-US"/>
        </w:rPr>
        <w:t xml:space="preserve"> Bueno M.</w:t>
      </w:r>
      <w:r w:rsidR="00817367"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Poulikakos</w:t>
      </w:r>
      <w:proofErr w:type="spellEnd"/>
      <w:r w:rsidRPr="0032148D">
        <w:rPr>
          <w:color w:val="000000" w:themeColor="text1"/>
          <w:sz w:val="28"/>
          <w:szCs w:val="28"/>
          <w:lang w:val="en-US"/>
        </w:rPr>
        <w:t xml:space="preserve"> L. Analysis of Waste Polyethylene (PE) and Its </w:t>
      </w:r>
      <w:proofErr w:type="gramStart"/>
      <w:r w:rsidRPr="0032148D">
        <w:rPr>
          <w:color w:val="000000" w:themeColor="text1"/>
          <w:sz w:val="28"/>
          <w:szCs w:val="28"/>
          <w:lang w:val="en-US"/>
        </w:rPr>
        <w:t>by-Products</w:t>
      </w:r>
      <w:proofErr w:type="gramEnd"/>
      <w:r w:rsidRPr="0032148D">
        <w:rPr>
          <w:color w:val="000000" w:themeColor="text1"/>
          <w:sz w:val="28"/>
          <w:szCs w:val="28"/>
          <w:lang w:val="en-US"/>
        </w:rPr>
        <w:t xml:space="preserve"> in Asphalt Binder</w:t>
      </w:r>
      <w:r w:rsidR="00817367" w:rsidRPr="0032148D">
        <w:rPr>
          <w:color w:val="000000" w:themeColor="text1"/>
          <w:sz w:val="28"/>
          <w:szCs w:val="28"/>
          <w:lang w:val="en-US"/>
        </w:rPr>
        <w:t xml:space="preserve"> //</w:t>
      </w:r>
      <w:r w:rsidRPr="0032148D">
        <w:rPr>
          <w:color w:val="000000" w:themeColor="text1"/>
          <w:sz w:val="28"/>
          <w:szCs w:val="28"/>
          <w:lang w:val="en-US"/>
        </w:rPr>
        <w:t> </w:t>
      </w:r>
      <w:r w:rsidRPr="0032148D">
        <w:rPr>
          <w:rStyle w:val="html-italic"/>
          <w:color w:val="000000" w:themeColor="text1"/>
          <w:sz w:val="28"/>
          <w:szCs w:val="28"/>
          <w:lang w:val="en-US"/>
        </w:rPr>
        <w:t>Constr</w:t>
      </w:r>
      <w:r w:rsidR="00817367" w:rsidRPr="0032148D">
        <w:rPr>
          <w:rStyle w:val="html-italic"/>
          <w:color w:val="000000" w:themeColor="text1"/>
          <w:sz w:val="28"/>
          <w:szCs w:val="28"/>
          <w:lang w:val="en-US"/>
        </w:rPr>
        <w:t>uction and</w:t>
      </w:r>
      <w:r w:rsidRPr="0032148D">
        <w:rPr>
          <w:rStyle w:val="html-italic"/>
          <w:color w:val="000000" w:themeColor="text1"/>
          <w:sz w:val="28"/>
          <w:szCs w:val="28"/>
          <w:lang w:val="en-US"/>
        </w:rPr>
        <w:t xml:space="preserve"> Build</w:t>
      </w:r>
      <w:r w:rsidR="00817367" w:rsidRPr="0032148D">
        <w:rPr>
          <w:rStyle w:val="html-italic"/>
          <w:color w:val="000000" w:themeColor="text1"/>
          <w:sz w:val="28"/>
          <w:szCs w:val="28"/>
          <w:lang w:val="en-US"/>
        </w:rPr>
        <w:t>ing</w:t>
      </w:r>
      <w:r w:rsidRPr="0032148D">
        <w:rPr>
          <w:rStyle w:val="html-italic"/>
          <w:color w:val="000000" w:themeColor="text1"/>
          <w:sz w:val="28"/>
          <w:szCs w:val="28"/>
          <w:lang w:val="en-US"/>
        </w:rPr>
        <w:t xml:space="preserve"> Mate</w:t>
      </w:r>
      <w:r w:rsidR="00817367" w:rsidRPr="0032148D">
        <w:rPr>
          <w:rStyle w:val="html-italic"/>
          <w:color w:val="000000" w:themeColor="text1"/>
          <w:sz w:val="28"/>
          <w:szCs w:val="28"/>
          <w:lang w:val="en-US"/>
        </w:rPr>
        <w:t>rials. –</w:t>
      </w:r>
      <w:r w:rsidRPr="0032148D">
        <w:rPr>
          <w:color w:val="000000" w:themeColor="text1"/>
          <w:sz w:val="28"/>
          <w:szCs w:val="28"/>
          <w:lang w:val="en-US"/>
        </w:rPr>
        <w:t> 2021</w:t>
      </w:r>
      <w:r w:rsidR="00817367" w:rsidRPr="0032148D">
        <w:rPr>
          <w:color w:val="000000" w:themeColor="text1"/>
          <w:sz w:val="28"/>
          <w:szCs w:val="28"/>
          <w:lang w:val="en-US"/>
        </w:rPr>
        <w:t>. – Vol.</w:t>
      </w:r>
      <w:r w:rsidRPr="0032148D">
        <w:rPr>
          <w:color w:val="000000" w:themeColor="text1"/>
          <w:sz w:val="28"/>
          <w:szCs w:val="28"/>
          <w:lang w:val="en-US"/>
        </w:rPr>
        <w:t> </w:t>
      </w:r>
      <w:r w:rsidRPr="0032148D">
        <w:rPr>
          <w:rStyle w:val="html-italic"/>
          <w:color w:val="000000" w:themeColor="text1"/>
          <w:sz w:val="28"/>
          <w:szCs w:val="28"/>
          <w:lang w:val="en-US"/>
        </w:rPr>
        <w:t>280</w:t>
      </w:r>
      <w:r w:rsidR="00817367" w:rsidRPr="0032148D">
        <w:rPr>
          <w:color w:val="000000" w:themeColor="text1"/>
          <w:sz w:val="28"/>
          <w:szCs w:val="28"/>
          <w:lang w:val="en-US"/>
        </w:rPr>
        <w:t>. –</w:t>
      </w:r>
      <w:r w:rsidRPr="0032148D">
        <w:rPr>
          <w:color w:val="000000" w:themeColor="text1"/>
          <w:sz w:val="28"/>
          <w:szCs w:val="28"/>
          <w:lang w:val="en-US"/>
        </w:rPr>
        <w:t xml:space="preserve"> 122492</w:t>
      </w:r>
      <w:r w:rsidR="00817367" w:rsidRPr="0032148D">
        <w:rPr>
          <w:color w:val="000000" w:themeColor="text1"/>
          <w:sz w:val="28"/>
          <w:szCs w:val="28"/>
          <w:lang w:val="en-US"/>
        </w:rPr>
        <w:t>.</w:t>
      </w:r>
    </w:p>
    <w:p w14:paraId="52836291" w14:textId="6C2830B4" w:rsidR="00A10508" w:rsidRPr="0032148D" w:rsidRDefault="00A10508"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Abdullah M.E.</w:t>
      </w:r>
      <w:r w:rsidR="00D91439" w:rsidRPr="0032148D">
        <w:rPr>
          <w:color w:val="000000" w:themeColor="text1"/>
          <w:sz w:val="28"/>
          <w:szCs w:val="28"/>
          <w:lang w:val="en-US"/>
        </w:rPr>
        <w:t>,</w:t>
      </w:r>
      <w:r w:rsidRPr="0032148D">
        <w:rPr>
          <w:color w:val="000000" w:themeColor="text1"/>
          <w:sz w:val="28"/>
          <w:szCs w:val="28"/>
          <w:lang w:val="en-US"/>
        </w:rPr>
        <w:t xml:space="preserve"> Abd Kader S.A.</w:t>
      </w:r>
      <w:r w:rsidR="00D91439" w:rsidRPr="0032148D">
        <w:rPr>
          <w:color w:val="000000" w:themeColor="text1"/>
          <w:sz w:val="28"/>
          <w:szCs w:val="28"/>
          <w:lang w:val="en-US"/>
        </w:rPr>
        <w:t>,</w:t>
      </w:r>
      <w:r w:rsidRPr="0032148D">
        <w:rPr>
          <w:color w:val="000000" w:themeColor="text1"/>
          <w:sz w:val="28"/>
          <w:szCs w:val="28"/>
          <w:lang w:val="en-US"/>
        </w:rPr>
        <w:t xml:space="preserve"> Jaya R.P.</w:t>
      </w:r>
      <w:r w:rsidR="00D91439" w:rsidRPr="0032148D">
        <w:rPr>
          <w:color w:val="000000" w:themeColor="text1"/>
          <w:sz w:val="28"/>
          <w:szCs w:val="28"/>
          <w:lang w:val="en-US"/>
        </w:rPr>
        <w:t xml:space="preserve">, </w:t>
      </w:r>
      <w:r w:rsidRPr="0032148D">
        <w:rPr>
          <w:color w:val="000000" w:themeColor="text1"/>
          <w:sz w:val="28"/>
          <w:szCs w:val="28"/>
          <w:lang w:val="en-US"/>
        </w:rPr>
        <w:t>Yaacob H.</w:t>
      </w:r>
      <w:r w:rsidR="00D91439" w:rsidRPr="0032148D">
        <w:rPr>
          <w:color w:val="000000" w:themeColor="text1"/>
          <w:sz w:val="28"/>
          <w:szCs w:val="28"/>
          <w:lang w:val="en-US"/>
        </w:rPr>
        <w:t>,</w:t>
      </w:r>
      <w:r w:rsidRPr="0032148D">
        <w:rPr>
          <w:color w:val="000000" w:themeColor="text1"/>
          <w:sz w:val="28"/>
          <w:szCs w:val="28"/>
          <w:lang w:val="en-US"/>
        </w:rPr>
        <w:t xml:space="preserve"> Hassan N.A.</w:t>
      </w:r>
      <w:r w:rsidR="00D91439" w:rsidRPr="0032148D">
        <w:rPr>
          <w:color w:val="000000" w:themeColor="text1"/>
          <w:sz w:val="28"/>
          <w:szCs w:val="28"/>
          <w:lang w:val="en-US"/>
        </w:rPr>
        <w:t>,</w:t>
      </w:r>
      <w:r w:rsidRPr="0032148D">
        <w:rPr>
          <w:color w:val="000000" w:themeColor="text1"/>
          <w:sz w:val="28"/>
          <w:szCs w:val="28"/>
          <w:lang w:val="en-US"/>
        </w:rPr>
        <w:t xml:space="preserve"> Wan C.N.C. Effect of Waste Plastic as Bitumen Modified in Asphalt Mixture</w:t>
      </w:r>
      <w:r w:rsidR="00D91439" w:rsidRPr="0032148D">
        <w:rPr>
          <w:color w:val="000000" w:themeColor="text1"/>
          <w:sz w:val="28"/>
          <w:szCs w:val="28"/>
          <w:lang w:val="en-US"/>
        </w:rPr>
        <w:t xml:space="preserve"> // </w:t>
      </w:r>
      <w:r w:rsidRPr="0032148D">
        <w:rPr>
          <w:rStyle w:val="html-italic"/>
          <w:color w:val="000000" w:themeColor="text1"/>
          <w:sz w:val="28"/>
          <w:szCs w:val="28"/>
          <w:lang w:val="en-US"/>
        </w:rPr>
        <w:t>Proceedings of the MATEC Web of Conferences</w:t>
      </w:r>
      <w:r w:rsidR="00D91439" w:rsidRPr="0032148D">
        <w:rPr>
          <w:color w:val="000000" w:themeColor="text1"/>
          <w:sz w:val="28"/>
          <w:szCs w:val="28"/>
          <w:lang w:val="en-US"/>
        </w:rPr>
        <w:t>. –</w:t>
      </w:r>
      <w:r w:rsidRPr="0032148D">
        <w:rPr>
          <w:color w:val="000000" w:themeColor="text1"/>
          <w:sz w:val="28"/>
          <w:szCs w:val="28"/>
          <w:lang w:val="en-US"/>
        </w:rPr>
        <w:t xml:space="preserve"> EDP Sciences: Les Ulis, France, 2017; Vol</w:t>
      </w:r>
      <w:r w:rsidR="00D91439" w:rsidRPr="0032148D">
        <w:rPr>
          <w:color w:val="000000" w:themeColor="text1"/>
          <w:sz w:val="28"/>
          <w:szCs w:val="28"/>
          <w:lang w:val="en-US"/>
        </w:rPr>
        <w:t>.</w:t>
      </w:r>
      <w:r w:rsidRPr="0032148D">
        <w:rPr>
          <w:color w:val="000000" w:themeColor="text1"/>
          <w:sz w:val="28"/>
          <w:szCs w:val="28"/>
          <w:lang w:val="en-US"/>
        </w:rPr>
        <w:t xml:space="preserve"> 103</w:t>
      </w:r>
      <w:r w:rsidR="00D91439" w:rsidRPr="0032148D">
        <w:rPr>
          <w:color w:val="000000" w:themeColor="text1"/>
          <w:sz w:val="28"/>
          <w:szCs w:val="28"/>
          <w:lang w:val="en-US"/>
        </w:rPr>
        <w:t>. –</w:t>
      </w:r>
      <w:r w:rsidRPr="0032148D">
        <w:rPr>
          <w:color w:val="000000" w:themeColor="text1"/>
          <w:sz w:val="28"/>
          <w:szCs w:val="28"/>
          <w:lang w:val="en-US"/>
        </w:rPr>
        <w:t xml:space="preserve"> 09018. </w:t>
      </w:r>
    </w:p>
    <w:p w14:paraId="156946CB" w14:textId="16E45779" w:rsidR="00A10508" w:rsidRPr="0032148D" w:rsidRDefault="00A10508"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rFonts w:eastAsia="Times New Roman"/>
          <w:color w:val="000000" w:themeColor="text1"/>
          <w:sz w:val="28"/>
          <w:szCs w:val="28"/>
          <w:lang w:val="en-US"/>
        </w:rPr>
        <w:t>El-Naga I.A.</w:t>
      </w:r>
      <w:r w:rsidR="00D91439" w:rsidRPr="0032148D">
        <w:rPr>
          <w:rFonts w:eastAsia="Times New Roman"/>
          <w:color w:val="000000" w:themeColor="text1"/>
          <w:sz w:val="28"/>
          <w:szCs w:val="28"/>
          <w:lang w:val="en-US"/>
        </w:rPr>
        <w:t xml:space="preserve">, </w:t>
      </w:r>
      <w:r w:rsidRPr="0032148D">
        <w:rPr>
          <w:rFonts w:eastAsia="Times New Roman"/>
          <w:color w:val="000000" w:themeColor="text1"/>
          <w:sz w:val="28"/>
          <w:szCs w:val="28"/>
          <w:lang w:val="en-US"/>
        </w:rPr>
        <w:t>Ragab</w:t>
      </w:r>
      <w:r w:rsidR="00D91439" w:rsidRPr="0032148D">
        <w:rPr>
          <w:rFonts w:eastAsia="Times New Roman"/>
          <w:color w:val="000000" w:themeColor="text1"/>
          <w:sz w:val="28"/>
          <w:szCs w:val="28"/>
          <w:lang w:val="en-US"/>
        </w:rPr>
        <w:t xml:space="preserve"> </w:t>
      </w:r>
      <w:r w:rsidRPr="0032148D">
        <w:rPr>
          <w:rFonts w:eastAsia="Times New Roman"/>
          <w:color w:val="000000" w:themeColor="text1"/>
          <w:sz w:val="28"/>
          <w:szCs w:val="28"/>
          <w:lang w:val="en-US"/>
        </w:rPr>
        <w:t>M. Benefits of Utilization the Recycle Polyethylene Terephthalate Waste Plastic Materials as a Modifier to Asphalt Mixtures</w:t>
      </w:r>
      <w:r w:rsidR="00D91439" w:rsidRPr="0032148D">
        <w:rPr>
          <w:rFonts w:eastAsia="Times New Roman"/>
          <w:color w:val="000000" w:themeColor="text1"/>
          <w:sz w:val="28"/>
          <w:szCs w:val="28"/>
          <w:lang w:val="en-US"/>
        </w:rPr>
        <w:t xml:space="preserve"> //</w:t>
      </w:r>
      <w:r w:rsidRPr="0032148D">
        <w:rPr>
          <w:rFonts w:eastAsia="Times New Roman"/>
          <w:color w:val="000000" w:themeColor="text1"/>
          <w:sz w:val="28"/>
          <w:szCs w:val="28"/>
          <w:lang w:val="en-US"/>
        </w:rPr>
        <w:t> Constr</w:t>
      </w:r>
      <w:r w:rsidR="00D91439" w:rsidRPr="0032148D">
        <w:rPr>
          <w:rFonts w:eastAsia="Times New Roman"/>
          <w:color w:val="000000" w:themeColor="text1"/>
          <w:sz w:val="28"/>
          <w:szCs w:val="28"/>
          <w:lang w:val="en-US"/>
        </w:rPr>
        <w:t>uction and</w:t>
      </w:r>
      <w:r w:rsidRPr="0032148D">
        <w:rPr>
          <w:rFonts w:eastAsia="Times New Roman"/>
          <w:color w:val="000000" w:themeColor="text1"/>
          <w:sz w:val="28"/>
          <w:szCs w:val="28"/>
          <w:lang w:val="en-US"/>
        </w:rPr>
        <w:t xml:space="preserve"> Build</w:t>
      </w:r>
      <w:r w:rsidR="00D91439" w:rsidRPr="0032148D">
        <w:rPr>
          <w:rFonts w:eastAsia="Times New Roman"/>
          <w:color w:val="000000" w:themeColor="text1"/>
          <w:sz w:val="28"/>
          <w:szCs w:val="28"/>
          <w:lang w:val="en-US"/>
        </w:rPr>
        <w:t xml:space="preserve">ing </w:t>
      </w:r>
      <w:r w:rsidRPr="0032148D">
        <w:rPr>
          <w:rFonts w:eastAsia="Times New Roman"/>
          <w:color w:val="000000" w:themeColor="text1"/>
          <w:sz w:val="28"/>
          <w:szCs w:val="28"/>
          <w:lang w:val="en-US"/>
        </w:rPr>
        <w:t>Mater</w:t>
      </w:r>
      <w:r w:rsidR="00D91439" w:rsidRPr="0032148D">
        <w:rPr>
          <w:rFonts w:eastAsia="Times New Roman"/>
          <w:color w:val="000000" w:themeColor="text1"/>
          <w:sz w:val="28"/>
          <w:szCs w:val="28"/>
          <w:lang w:val="en-US"/>
        </w:rPr>
        <w:t>ials. –</w:t>
      </w:r>
      <w:r w:rsidRPr="0032148D">
        <w:rPr>
          <w:rFonts w:eastAsia="Times New Roman"/>
          <w:color w:val="000000" w:themeColor="text1"/>
          <w:sz w:val="28"/>
          <w:szCs w:val="28"/>
          <w:lang w:val="en-US"/>
        </w:rPr>
        <w:t> 2019</w:t>
      </w:r>
      <w:r w:rsidR="00D91439" w:rsidRPr="0032148D">
        <w:rPr>
          <w:rFonts w:eastAsia="Times New Roman"/>
          <w:color w:val="000000" w:themeColor="text1"/>
          <w:sz w:val="28"/>
          <w:szCs w:val="28"/>
          <w:lang w:val="en-US"/>
        </w:rPr>
        <w:t>. – Vol.</w:t>
      </w:r>
      <w:r w:rsidRPr="0032148D">
        <w:rPr>
          <w:rFonts w:eastAsia="Times New Roman"/>
          <w:color w:val="000000" w:themeColor="text1"/>
          <w:sz w:val="28"/>
          <w:szCs w:val="28"/>
          <w:lang w:val="en-US"/>
        </w:rPr>
        <w:t> 219</w:t>
      </w:r>
      <w:r w:rsidR="00D91439" w:rsidRPr="0032148D">
        <w:rPr>
          <w:rFonts w:eastAsia="Times New Roman"/>
          <w:color w:val="000000" w:themeColor="text1"/>
          <w:sz w:val="28"/>
          <w:szCs w:val="28"/>
          <w:lang w:val="en-US"/>
        </w:rPr>
        <w:t>. – P.</w:t>
      </w:r>
      <w:r w:rsidRPr="0032148D">
        <w:rPr>
          <w:rFonts w:eastAsia="Times New Roman"/>
          <w:color w:val="000000" w:themeColor="text1"/>
          <w:sz w:val="28"/>
          <w:szCs w:val="28"/>
          <w:lang w:val="en-US"/>
        </w:rPr>
        <w:t xml:space="preserve"> 81–90.</w:t>
      </w:r>
    </w:p>
    <w:p w14:paraId="02CDA5BA" w14:textId="53EBF956" w:rsidR="00FE5760" w:rsidRPr="0032148D" w:rsidRDefault="00A10508"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Tshifularo C.A.</w:t>
      </w:r>
      <w:r w:rsidR="00D91439" w:rsidRPr="0032148D">
        <w:rPr>
          <w:color w:val="000000" w:themeColor="text1"/>
          <w:sz w:val="28"/>
          <w:szCs w:val="28"/>
          <w:lang w:val="en-US"/>
        </w:rPr>
        <w:t xml:space="preserve">, </w:t>
      </w:r>
      <w:r w:rsidRPr="0032148D">
        <w:rPr>
          <w:color w:val="000000" w:themeColor="text1"/>
          <w:sz w:val="28"/>
          <w:szCs w:val="28"/>
          <w:lang w:val="en-US"/>
        </w:rPr>
        <w:t>Patnaik A. Recycling of Plastics into Textile Raw Materials and Products</w:t>
      </w:r>
      <w:r w:rsidR="00D91439" w:rsidRPr="0032148D">
        <w:rPr>
          <w:color w:val="000000" w:themeColor="text1"/>
          <w:sz w:val="28"/>
          <w:szCs w:val="28"/>
          <w:lang w:val="en-US"/>
        </w:rPr>
        <w:t xml:space="preserve"> //</w:t>
      </w:r>
      <w:r w:rsidRPr="0032148D">
        <w:rPr>
          <w:color w:val="000000" w:themeColor="text1"/>
          <w:sz w:val="28"/>
          <w:szCs w:val="28"/>
          <w:lang w:val="en-US"/>
        </w:rPr>
        <w:t> </w:t>
      </w:r>
      <w:r w:rsidRPr="0032148D">
        <w:rPr>
          <w:rStyle w:val="html-italic"/>
          <w:color w:val="000000" w:themeColor="text1"/>
          <w:sz w:val="28"/>
          <w:szCs w:val="28"/>
          <w:lang w:val="en-US"/>
        </w:rPr>
        <w:t>Sustainable Technologies for Fashion and Textiles</w:t>
      </w:r>
      <w:r w:rsidR="00D91439" w:rsidRPr="0032148D">
        <w:rPr>
          <w:color w:val="000000" w:themeColor="text1"/>
          <w:sz w:val="28"/>
          <w:szCs w:val="28"/>
          <w:lang w:val="en-US"/>
        </w:rPr>
        <w:t>. –</w:t>
      </w:r>
      <w:r w:rsidRPr="0032148D">
        <w:rPr>
          <w:color w:val="000000" w:themeColor="text1"/>
          <w:sz w:val="28"/>
          <w:szCs w:val="28"/>
          <w:lang w:val="en-US"/>
        </w:rPr>
        <w:t xml:space="preserve"> Elsevier: Amsterdam, The Netherlands, 2020</w:t>
      </w:r>
      <w:r w:rsidR="00D91439" w:rsidRPr="0032148D">
        <w:rPr>
          <w:color w:val="000000" w:themeColor="text1"/>
          <w:sz w:val="28"/>
          <w:szCs w:val="28"/>
          <w:lang w:val="en-US"/>
        </w:rPr>
        <w:t>. –</w:t>
      </w:r>
      <w:r w:rsidRPr="0032148D">
        <w:rPr>
          <w:color w:val="000000" w:themeColor="text1"/>
          <w:sz w:val="28"/>
          <w:szCs w:val="28"/>
          <w:lang w:val="en-US"/>
        </w:rPr>
        <w:t xml:space="preserve"> </w:t>
      </w:r>
      <w:r w:rsidR="00D91439" w:rsidRPr="0032148D">
        <w:rPr>
          <w:color w:val="000000" w:themeColor="text1"/>
          <w:sz w:val="28"/>
          <w:szCs w:val="28"/>
          <w:lang w:val="en-US"/>
        </w:rPr>
        <w:t>P</w:t>
      </w:r>
      <w:r w:rsidRPr="0032148D">
        <w:rPr>
          <w:color w:val="000000" w:themeColor="text1"/>
          <w:sz w:val="28"/>
          <w:szCs w:val="28"/>
          <w:lang w:val="en-US"/>
        </w:rPr>
        <w:t>. 311–326.</w:t>
      </w:r>
    </w:p>
    <w:p w14:paraId="265B8B17" w14:textId="2BA1C985" w:rsidR="00FE5760" w:rsidRPr="0032148D" w:rsidRDefault="00FE5760"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Taherkhani</w:t>
      </w:r>
      <w:proofErr w:type="spellEnd"/>
      <w:r w:rsidR="00D91439" w:rsidRPr="0032148D">
        <w:rPr>
          <w:color w:val="000000" w:themeColor="text1"/>
          <w:sz w:val="28"/>
          <w:szCs w:val="28"/>
          <w:lang w:val="en-US"/>
        </w:rPr>
        <w:t xml:space="preserve"> </w:t>
      </w:r>
      <w:r w:rsidRPr="0032148D">
        <w:rPr>
          <w:color w:val="000000" w:themeColor="text1"/>
          <w:sz w:val="28"/>
          <w:szCs w:val="28"/>
          <w:lang w:val="en-US"/>
        </w:rPr>
        <w:t>H.</w:t>
      </w:r>
      <w:r w:rsidR="00D91439"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Arshadi</w:t>
      </w:r>
      <w:proofErr w:type="spellEnd"/>
      <w:r w:rsidRPr="0032148D">
        <w:rPr>
          <w:color w:val="000000" w:themeColor="text1"/>
          <w:sz w:val="28"/>
          <w:szCs w:val="28"/>
          <w:lang w:val="en-US"/>
        </w:rPr>
        <w:t xml:space="preserve"> M.R. Investigating the Mechanical Properties of Asphalt Concrete Containing Waste Polyethylene Terephthalate.</w:t>
      </w:r>
      <w:r w:rsidR="00D91439" w:rsidRPr="0032148D">
        <w:rPr>
          <w:color w:val="000000" w:themeColor="text1"/>
          <w:sz w:val="28"/>
          <w:szCs w:val="28"/>
          <w:lang w:val="en-US"/>
        </w:rPr>
        <w:t xml:space="preserve"> //</w:t>
      </w:r>
      <w:r w:rsidRPr="0032148D">
        <w:rPr>
          <w:color w:val="000000" w:themeColor="text1"/>
          <w:sz w:val="28"/>
          <w:szCs w:val="28"/>
          <w:lang w:val="en-US"/>
        </w:rPr>
        <w:t> </w:t>
      </w:r>
      <w:r w:rsidRPr="0032148D">
        <w:rPr>
          <w:rStyle w:val="html-italic"/>
          <w:color w:val="000000" w:themeColor="text1"/>
          <w:sz w:val="28"/>
          <w:szCs w:val="28"/>
          <w:lang w:val="en-US"/>
        </w:rPr>
        <w:t>Road Mater</w:t>
      </w:r>
      <w:r w:rsidR="00D91439" w:rsidRPr="0032148D">
        <w:rPr>
          <w:rStyle w:val="html-italic"/>
          <w:color w:val="000000" w:themeColor="text1"/>
          <w:sz w:val="28"/>
          <w:szCs w:val="28"/>
          <w:lang w:val="en-US"/>
        </w:rPr>
        <w:t>ials and</w:t>
      </w:r>
      <w:r w:rsidRPr="0032148D">
        <w:rPr>
          <w:rStyle w:val="html-italic"/>
          <w:color w:val="000000" w:themeColor="text1"/>
          <w:sz w:val="28"/>
          <w:szCs w:val="28"/>
          <w:lang w:val="en-US"/>
        </w:rPr>
        <w:t xml:space="preserve"> Pavement Des</w:t>
      </w:r>
      <w:r w:rsidR="00D91439" w:rsidRPr="0032148D">
        <w:rPr>
          <w:rStyle w:val="html-italic"/>
          <w:color w:val="000000" w:themeColor="text1"/>
          <w:sz w:val="28"/>
          <w:szCs w:val="28"/>
          <w:lang w:val="en-US"/>
        </w:rPr>
        <w:t>ign. –</w:t>
      </w:r>
      <w:r w:rsidRPr="0032148D">
        <w:rPr>
          <w:color w:val="000000" w:themeColor="text1"/>
          <w:sz w:val="28"/>
          <w:szCs w:val="28"/>
          <w:lang w:val="en-US"/>
        </w:rPr>
        <w:t> 2019</w:t>
      </w:r>
      <w:r w:rsidR="00D91439" w:rsidRPr="0032148D">
        <w:rPr>
          <w:color w:val="000000" w:themeColor="text1"/>
          <w:sz w:val="28"/>
          <w:szCs w:val="28"/>
          <w:lang w:val="en-US"/>
        </w:rPr>
        <w:t>. – Vol.</w:t>
      </w:r>
      <w:r w:rsidRPr="0032148D">
        <w:rPr>
          <w:color w:val="000000" w:themeColor="text1"/>
          <w:sz w:val="28"/>
          <w:szCs w:val="28"/>
          <w:lang w:val="en-US"/>
        </w:rPr>
        <w:t> </w:t>
      </w:r>
      <w:r w:rsidRPr="0032148D">
        <w:rPr>
          <w:rStyle w:val="html-italic"/>
          <w:color w:val="000000" w:themeColor="text1"/>
          <w:sz w:val="28"/>
          <w:szCs w:val="28"/>
          <w:lang w:val="en-US"/>
        </w:rPr>
        <w:t>20</w:t>
      </w:r>
      <w:r w:rsidR="00D91439" w:rsidRPr="0032148D">
        <w:rPr>
          <w:color w:val="000000" w:themeColor="text1"/>
          <w:sz w:val="28"/>
          <w:szCs w:val="28"/>
          <w:lang w:val="en-US"/>
        </w:rPr>
        <w:t>. – P.</w:t>
      </w:r>
      <w:r w:rsidRPr="0032148D">
        <w:rPr>
          <w:color w:val="000000" w:themeColor="text1"/>
          <w:sz w:val="28"/>
          <w:szCs w:val="28"/>
          <w:lang w:val="en-US"/>
        </w:rPr>
        <w:t xml:space="preserve"> 381–398. </w:t>
      </w:r>
    </w:p>
    <w:p w14:paraId="20F3C5E1" w14:textId="0AF7562E" w:rsidR="00FE5760" w:rsidRPr="0032148D" w:rsidRDefault="00FE5760"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Ameri M.</w:t>
      </w:r>
      <w:r w:rsidR="00C03AAC" w:rsidRPr="0032148D">
        <w:rPr>
          <w:color w:val="000000" w:themeColor="text1"/>
          <w:sz w:val="28"/>
          <w:szCs w:val="28"/>
          <w:lang w:val="en-US"/>
        </w:rPr>
        <w:t>,</w:t>
      </w:r>
      <w:r w:rsidRPr="0032148D">
        <w:rPr>
          <w:color w:val="000000" w:themeColor="text1"/>
          <w:sz w:val="28"/>
          <w:szCs w:val="28"/>
          <w:lang w:val="en-US"/>
        </w:rPr>
        <w:t xml:space="preserve"> Yeganeh S.</w:t>
      </w:r>
      <w:r w:rsidR="00C03AAC"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Erfani</w:t>
      </w:r>
      <w:proofErr w:type="spellEnd"/>
      <w:r w:rsidRPr="0032148D">
        <w:rPr>
          <w:color w:val="000000" w:themeColor="text1"/>
          <w:sz w:val="28"/>
          <w:szCs w:val="28"/>
          <w:lang w:val="en-US"/>
        </w:rPr>
        <w:t xml:space="preserve"> </w:t>
      </w:r>
      <w:proofErr w:type="spellStart"/>
      <w:r w:rsidRPr="0032148D">
        <w:rPr>
          <w:color w:val="000000" w:themeColor="text1"/>
          <w:sz w:val="28"/>
          <w:szCs w:val="28"/>
          <w:lang w:val="en-US"/>
        </w:rPr>
        <w:t>Valipor</w:t>
      </w:r>
      <w:proofErr w:type="spellEnd"/>
      <w:r w:rsidRPr="0032148D">
        <w:rPr>
          <w:color w:val="000000" w:themeColor="text1"/>
          <w:sz w:val="28"/>
          <w:szCs w:val="28"/>
          <w:lang w:val="en-US"/>
        </w:rPr>
        <w:t xml:space="preserve"> P. Experimental Evaluation of Fatigue Resistance of Asphalt Mixtures Containing Waste Elastomeric Polymers</w:t>
      </w:r>
      <w:r w:rsidR="00C03AAC" w:rsidRPr="0032148D">
        <w:rPr>
          <w:color w:val="000000" w:themeColor="text1"/>
          <w:sz w:val="28"/>
          <w:szCs w:val="28"/>
          <w:lang w:val="en-US"/>
        </w:rPr>
        <w:t xml:space="preserve"> //</w:t>
      </w:r>
      <w:r w:rsidRPr="0032148D">
        <w:rPr>
          <w:color w:val="000000" w:themeColor="text1"/>
          <w:sz w:val="28"/>
          <w:szCs w:val="28"/>
          <w:lang w:val="en-US"/>
        </w:rPr>
        <w:t> </w:t>
      </w:r>
      <w:r w:rsidRPr="0032148D">
        <w:rPr>
          <w:rStyle w:val="html-italic"/>
          <w:color w:val="000000" w:themeColor="text1"/>
          <w:sz w:val="28"/>
          <w:szCs w:val="28"/>
          <w:lang w:val="en-US"/>
        </w:rPr>
        <w:t>Constr</w:t>
      </w:r>
      <w:r w:rsidR="00C03AAC" w:rsidRPr="0032148D">
        <w:rPr>
          <w:rStyle w:val="html-italic"/>
          <w:color w:val="000000" w:themeColor="text1"/>
          <w:sz w:val="28"/>
          <w:szCs w:val="28"/>
          <w:lang w:val="en-US"/>
        </w:rPr>
        <w:t>uction and</w:t>
      </w:r>
      <w:r w:rsidRPr="0032148D">
        <w:rPr>
          <w:rStyle w:val="html-italic"/>
          <w:color w:val="000000" w:themeColor="text1"/>
          <w:sz w:val="28"/>
          <w:szCs w:val="28"/>
          <w:lang w:val="en-US"/>
        </w:rPr>
        <w:t xml:space="preserve"> Build</w:t>
      </w:r>
      <w:r w:rsidR="00C03AAC" w:rsidRPr="0032148D">
        <w:rPr>
          <w:rStyle w:val="html-italic"/>
          <w:color w:val="000000" w:themeColor="text1"/>
          <w:sz w:val="28"/>
          <w:szCs w:val="28"/>
          <w:lang w:val="en-US"/>
        </w:rPr>
        <w:t>ing</w:t>
      </w:r>
      <w:r w:rsidRPr="0032148D">
        <w:rPr>
          <w:rStyle w:val="html-italic"/>
          <w:color w:val="000000" w:themeColor="text1"/>
          <w:sz w:val="28"/>
          <w:szCs w:val="28"/>
          <w:lang w:val="en-US"/>
        </w:rPr>
        <w:t xml:space="preserve"> Mater</w:t>
      </w:r>
      <w:r w:rsidR="00C03AAC" w:rsidRPr="0032148D">
        <w:rPr>
          <w:rStyle w:val="html-italic"/>
          <w:color w:val="000000" w:themeColor="text1"/>
          <w:sz w:val="28"/>
          <w:szCs w:val="28"/>
          <w:lang w:val="en-US"/>
        </w:rPr>
        <w:t>ials.</w:t>
      </w:r>
      <w:r w:rsidR="00C03AAC" w:rsidRPr="0032148D">
        <w:rPr>
          <w:rStyle w:val="html-italic"/>
          <w:i/>
          <w:iCs/>
          <w:color w:val="000000" w:themeColor="text1"/>
          <w:sz w:val="28"/>
          <w:szCs w:val="28"/>
          <w:lang w:val="en-US"/>
        </w:rPr>
        <w:t xml:space="preserve"> – </w:t>
      </w:r>
      <w:r w:rsidR="00C03AAC" w:rsidRPr="0032148D">
        <w:rPr>
          <w:color w:val="000000" w:themeColor="text1"/>
          <w:sz w:val="28"/>
          <w:szCs w:val="28"/>
          <w:lang w:val="en-US"/>
        </w:rPr>
        <w:t>2</w:t>
      </w:r>
      <w:r w:rsidRPr="0032148D">
        <w:rPr>
          <w:color w:val="000000" w:themeColor="text1"/>
          <w:sz w:val="28"/>
          <w:szCs w:val="28"/>
          <w:lang w:val="en-US"/>
        </w:rPr>
        <w:t>019</w:t>
      </w:r>
      <w:r w:rsidR="00C03AAC" w:rsidRPr="0032148D">
        <w:rPr>
          <w:color w:val="000000" w:themeColor="text1"/>
          <w:sz w:val="28"/>
          <w:szCs w:val="28"/>
          <w:lang w:val="en-US"/>
        </w:rPr>
        <w:t>. – Vol.</w:t>
      </w:r>
      <w:r w:rsidRPr="0032148D">
        <w:rPr>
          <w:color w:val="000000" w:themeColor="text1"/>
          <w:sz w:val="28"/>
          <w:szCs w:val="28"/>
          <w:lang w:val="en-US"/>
        </w:rPr>
        <w:t> </w:t>
      </w:r>
      <w:r w:rsidRPr="0032148D">
        <w:rPr>
          <w:rStyle w:val="html-italic"/>
          <w:color w:val="000000" w:themeColor="text1"/>
          <w:sz w:val="28"/>
          <w:szCs w:val="28"/>
          <w:lang w:val="en-US"/>
        </w:rPr>
        <w:t>198</w:t>
      </w:r>
      <w:r w:rsidR="00C03AAC" w:rsidRPr="0032148D">
        <w:rPr>
          <w:color w:val="000000" w:themeColor="text1"/>
          <w:sz w:val="28"/>
          <w:szCs w:val="28"/>
          <w:lang w:val="en-US"/>
        </w:rPr>
        <w:t>. – P.</w:t>
      </w:r>
      <w:r w:rsidRPr="0032148D">
        <w:rPr>
          <w:color w:val="000000" w:themeColor="text1"/>
          <w:sz w:val="28"/>
          <w:szCs w:val="28"/>
          <w:lang w:val="en-US"/>
        </w:rPr>
        <w:t xml:space="preserve"> 638–649. </w:t>
      </w:r>
    </w:p>
    <w:p w14:paraId="42FB0F05" w14:textId="78BC6EDC" w:rsidR="00FE5760" w:rsidRPr="0032148D" w:rsidRDefault="00FE5760"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Brasileiro</w:t>
      </w:r>
      <w:proofErr w:type="spellEnd"/>
      <w:r w:rsidRPr="0032148D">
        <w:rPr>
          <w:color w:val="000000" w:themeColor="text1"/>
          <w:sz w:val="28"/>
          <w:szCs w:val="28"/>
          <w:lang w:val="en-US"/>
        </w:rPr>
        <w:t xml:space="preserve"> L.L.</w:t>
      </w:r>
      <w:r w:rsidR="00C03AAC" w:rsidRPr="0032148D">
        <w:rPr>
          <w:color w:val="000000" w:themeColor="text1"/>
          <w:sz w:val="28"/>
          <w:szCs w:val="28"/>
          <w:lang w:val="en-US"/>
        </w:rPr>
        <w:t>,</w:t>
      </w:r>
      <w:r w:rsidRPr="0032148D">
        <w:rPr>
          <w:color w:val="000000" w:themeColor="text1"/>
          <w:sz w:val="28"/>
          <w:szCs w:val="28"/>
          <w:lang w:val="en-US"/>
        </w:rPr>
        <w:t xml:space="preserve"> Moreno-Navarro</w:t>
      </w:r>
      <w:r w:rsidR="00C03AAC" w:rsidRPr="0032148D">
        <w:rPr>
          <w:color w:val="000000" w:themeColor="text1"/>
          <w:sz w:val="28"/>
          <w:szCs w:val="28"/>
          <w:lang w:val="en-US"/>
        </w:rPr>
        <w:t xml:space="preserve"> </w:t>
      </w:r>
      <w:r w:rsidRPr="0032148D">
        <w:rPr>
          <w:color w:val="000000" w:themeColor="text1"/>
          <w:sz w:val="28"/>
          <w:szCs w:val="28"/>
          <w:lang w:val="en-US"/>
        </w:rPr>
        <w:t>F.</w:t>
      </w:r>
      <w:r w:rsidR="00C03AAC" w:rsidRPr="0032148D">
        <w:rPr>
          <w:color w:val="000000" w:themeColor="text1"/>
          <w:sz w:val="28"/>
          <w:szCs w:val="28"/>
          <w:lang w:val="en-US"/>
        </w:rPr>
        <w:t>,</w:t>
      </w:r>
      <w:r w:rsidRPr="0032148D">
        <w:rPr>
          <w:color w:val="000000" w:themeColor="text1"/>
          <w:sz w:val="28"/>
          <w:szCs w:val="28"/>
          <w:lang w:val="en-US"/>
        </w:rPr>
        <w:t xml:space="preserve"> Mart</w:t>
      </w:r>
      <w:r w:rsidR="00C03AAC" w:rsidRPr="0032148D">
        <w:rPr>
          <w:color w:val="000000" w:themeColor="text1"/>
          <w:sz w:val="28"/>
          <w:szCs w:val="28"/>
          <w:lang w:val="en-US"/>
        </w:rPr>
        <w:t>i</w:t>
      </w:r>
      <w:r w:rsidRPr="0032148D">
        <w:rPr>
          <w:color w:val="000000" w:themeColor="text1"/>
          <w:sz w:val="28"/>
          <w:szCs w:val="28"/>
          <w:lang w:val="en-US"/>
        </w:rPr>
        <w:t>nez R.T.</w:t>
      </w:r>
      <w:r w:rsidR="00C03AAC" w:rsidRPr="0032148D">
        <w:rPr>
          <w:color w:val="000000" w:themeColor="text1"/>
          <w:sz w:val="28"/>
          <w:szCs w:val="28"/>
          <w:lang w:val="en-US"/>
        </w:rPr>
        <w:t xml:space="preserve">, </w:t>
      </w:r>
      <w:r w:rsidRPr="0032148D">
        <w:rPr>
          <w:color w:val="000000" w:themeColor="text1"/>
          <w:sz w:val="28"/>
          <w:szCs w:val="28"/>
          <w:lang w:val="en-US"/>
        </w:rPr>
        <w:t>del Sol-S</w:t>
      </w:r>
      <w:r w:rsidR="00C03AAC" w:rsidRPr="0032148D">
        <w:rPr>
          <w:color w:val="000000" w:themeColor="text1"/>
          <w:sz w:val="28"/>
          <w:szCs w:val="28"/>
          <w:lang w:val="en-US"/>
        </w:rPr>
        <w:t>a</w:t>
      </w:r>
      <w:r w:rsidRPr="0032148D">
        <w:rPr>
          <w:color w:val="000000" w:themeColor="text1"/>
          <w:sz w:val="28"/>
          <w:szCs w:val="28"/>
          <w:lang w:val="en-US"/>
        </w:rPr>
        <w:t>nchez</w:t>
      </w:r>
      <w:r w:rsidR="00C03AAC" w:rsidRPr="0032148D">
        <w:rPr>
          <w:color w:val="000000" w:themeColor="text1"/>
          <w:sz w:val="28"/>
          <w:szCs w:val="28"/>
          <w:lang w:val="en-US"/>
        </w:rPr>
        <w:t xml:space="preserve"> </w:t>
      </w:r>
      <w:r w:rsidRPr="0032148D">
        <w:rPr>
          <w:color w:val="000000" w:themeColor="text1"/>
          <w:sz w:val="28"/>
          <w:szCs w:val="28"/>
          <w:lang w:val="en-US"/>
        </w:rPr>
        <w:t>M.</w:t>
      </w:r>
      <w:r w:rsidR="00C03AAC" w:rsidRPr="0032148D">
        <w:rPr>
          <w:color w:val="000000" w:themeColor="text1"/>
          <w:sz w:val="28"/>
          <w:szCs w:val="28"/>
          <w:lang w:val="en-US"/>
        </w:rPr>
        <w:t>,</w:t>
      </w:r>
      <w:r w:rsidRPr="0032148D">
        <w:rPr>
          <w:color w:val="000000" w:themeColor="text1"/>
          <w:sz w:val="28"/>
          <w:szCs w:val="28"/>
          <w:lang w:val="en-US"/>
        </w:rPr>
        <w:t xml:space="preserve"> Matos J.M.E.</w:t>
      </w:r>
      <w:r w:rsidR="00C03AAC" w:rsidRPr="0032148D">
        <w:rPr>
          <w:color w:val="000000" w:themeColor="text1"/>
          <w:sz w:val="28"/>
          <w:szCs w:val="28"/>
          <w:lang w:val="en-US"/>
        </w:rPr>
        <w:t>,</w:t>
      </w:r>
      <w:r w:rsidRPr="0032148D">
        <w:rPr>
          <w:color w:val="000000" w:themeColor="text1"/>
          <w:sz w:val="28"/>
          <w:szCs w:val="28"/>
          <w:lang w:val="en-US"/>
        </w:rPr>
        <w:t xml:space="preserve"> del Carmen Rubio-</w:t>
      </w:r>
      <w:proofErr w:type="spellStart"/>
      <w:r w:rsidRPr="0032148D">
        <w:rPr>
          <w:color w:val="000000" w:themeColor="text1"/>
          <w:sz w:val="28"/>
          <w:szCs w:val="28"/>
          <w:lang w:val="en-US"/>
        </w:rPr>
        <w:t>G</w:t>
      </w:r>
      <w:r w:rsidR="00C03AAC" w:rsidRPr="0032148D">
        <w:rPr>
          <w:color w:val="000000" w:themeColor="text1"/>
          <w:sz w:val="28"/>
          <w:szCs w:val="28"/>
          <w:lang w:val="en-US"/>
        </w:rPr>
        <w:t>a</w:t>
      </w:r>
      <w:r w:rsidRPr="0032148D">
        <w:rPr>
          <w:color w:val="000000" w:themeColor="text1"/>
          <w:sz w:val="28"/>
          <w:szCs w:val="28"/>
          <w:lang w:val="en-US"/>
        </w:rPr>
        <w:t>mez</w:t>
      </w:r>
      <w:proofErr w:type="spellEnd"/>
      <w:r w:rsidRPr="0032148D">
        <w:rPr>
          <w:color w:val="000000" w:themeColor="text1"/>
          <w:sz w:val="28"/>
          <w:szCs w:val="28"/>
          <w:lang w:val="en-US"/>
        </w:rPr>
        <w:t xml:space="preserve"> M. Study of the </w:t>
      </w:r>
      <w:r w:rsidR="00AF107B" w:rsidRPr="0032148D">
        <w:rPr>
          <w:color w:val="000000" w:themeColor="text1"/>
          <w:sz w:val="28"/>
          <w:szCs w:val="28"/>
          <w:lang w:val="en-US"/>
        </w:rPr>
        <w:t>Feasibility</w:t>
      </w:r>
      <w:r w:rsidRPr="0032148D">
        <w:rPr>
          <w:color w:val="000000" w:themeColor="text1"/>
          <w:sz w:val="28"/>
          <w:szCs w:val="28"/>
          <w:lang w:val="en-US"/>
        </w:rPr>
        <w:t xml:space="preserve"> of Producing Modified Asphalt </w:t>
      </w:r>
      <w:proofErr w:type="spellStart"/>
      <w:r w:rsidRPr="0032148D">
        <w:rPr>
          <w:color w:val="000000" w:themeColor="text1"/>
          <w:sz w:val="28"/>
          <w:szCs w:val="28"/>
          <w:lang w:val="en-US"/>
        </w:rPr>
        <w:t>Bitumens</w:t>
      </w:r>
      <w:proofErr w:type="spellEnd"/>
      <w:r w:rsidRPr="0032148D">
        <w:rPr>
          <w:color w:val="000000" w:themeColor="text1"/>
          <w:sz w:val="28"/>
          <w:szCs w:val="28"/>
          <w:lang w:val="en-US"/>
        </w:rPr>
        <w:t xml:space="preserve"> Using Flakes Made from Recycled Polymers</w:t>
      </w:r>
      <w:r w:rsidR="00AF107B" w:rsidRPr="0032148D">
        <w:rPr>
          <w:color w:val="000000" w:themeColor="text1"/>
          <w:sz w:val="28"/>
          <w:szCs w:val="28"/>
          <w:lang w:val="en-US"/>
        </w:rPr>
        <w:t xml:space="preserve"> //</w:t>
      </w:r>
      <w:r w:rsidRPr="0032148D">
        <w:rPr>
          <w:color w:val="000000" w:themeColor="text1"/>
          <w:sz w:val="28"/>
          <w:szCs w:val="28"/>
          <w:lang w:val="en-US"/>
        </w:rPr>
        <w:t> </w:t>
      </w:r>
      <w:r w:rsidR="00AF107B" w:rsidRPr="0032148D">
        <w:rPr>
          <w:rStyle w:val="html-italic"/>
          <w:color w:val="000000" w:themeColor="text1"/>
          <w:sz w:val="28"/>
          <w:szCs w:val="28"/>
          <w:lang w:val="en-US"/>
        </w:rPr>
        <w:t>Construction and Building Materials</w:t>
      </w:r>
      <w:r w:rsidRPr="0032148D">
        <w:rPr>
          <w:rStyle w:val="html-italic"/>
          <w:i/>
          <w:iCs/>
          <w:color w:val="000000" w:themeColor="text1"/>
          <w:sz w:val="28"/>
          <w:szCs w:val="28"/>
          <w:lang w:val="en-US"/>
        </w:rPr>
        <w:t>.</w:t>
      </w:r>
      <w:r w:rsidRPr="0032148D">
        <w:rPr>
          <w:color w:val="000000" w:themeColor="text1"/>
          <w:sz w:val="28"/>
          <w:szCs w:val="28"/>
          <w:lang w:val="en-US"/>
        </w:rPr>
        <w:t> </w:t>
      </w:r>
      <w:r w:rsidR="00AF107B" w:rsidRPr="0032148D">
        <w:rPr>
          <w:color w:val="000000" w:themeColor="text1"/>
          <w:sz w:val="28"/>
          <w:szCs w:val="28"/>
          <w:lang w:val="en-US"/>
        </w:rPr>
        <w:t xml:space="preserve">– </w:t>
      </w:r>
      <w:r w:rsidRPr="0032148D">
        <w:rPr>
          <w:color w:val="000000" w:themeColor="text1"/>
          <w:sz w:val="28"/>
          <w:szCs w:val="28"/>
          <w:lang w:val="en-US"/>
        </w:rPr>
        <w:t>2019</w:t>
      </w:r>
      <w:r w:rsidR="00AF107B" w:rsidRPr="0032148D">
        <w:rPr>
          <w:color w:val="000000" w:themeColor="text1"/>
          <w:sz w:val="28"/>
          <w:szCs w:val="28"/>
          <w:lang w:val="en-US"/>
        </w:rPr>
        <w:t>. – Vol.</w:t>
      </w:r>
      <w:r w:rsidRPr="0032148D">
        <w:rPr>
          <w:color w:val="000000" w:themeColor="text1"/>
          <w:sz w:val="28"/>
          <w:szCs w:val="28"/>
          <w:lang w:val="en-US"/>
        </w:rPr>
        <w:t> </w:t>
      </w:r>
      <w:r w:rsidRPr="0032148D">
        <w:rPr>
          <w:rStyle w:val="html-italic"/>
          <w:color w:val="000000" w:themeColor="text1"/>
          <w:sz w:val="28"/>
          <w:szCs w:val="28"/>
          <w:lang w:val="en-US"/>
        </w:rPr>
        <w:t>208</w:t>
      </w:r>
      <w:r w:rsidR="00AF107B" w:rsidRPr="0032148D">
        <w:rPr>
          <w:color w:val="000000" w:themeColor="text1"/>
          <w:sz w:val="28"/>
          <w:szCs w:val="28"/>
          <w:lang w:val="en-US"/>
        </w:rPr>
        <w:t>. – P.</w:t>
      </w:r>
      <w:r w:rsidRPr="0032148D">
        <w:rPr>
          <w:color w:val="000000" w:themeColor="text1"/>
          <w:sz w:val="28"/>
          <w:szCs w:val="28"/>
          <w:lang w:val="en-US"/>
        </w:rPr>
        <w:t xml:space="preserve"> 269</w:t>
      </w:r>
      <w:r w:rsidR="00AF107B" w:rsidRPr="0032148D">
        <w:rPr>
          <w:color w:val="000000" w:themeColor="text1"/>
          <w:sz w:val="28"/>
          <w:szCs w:val="28"/>
          <w:lang w:val="en-US"/>
        </w:rPr>
        <w:t>-</w:t>
      </w:r>
      <w:r w:rsidRPr="0032148D">
        <w:rPr>
          <w:color w:val="000000" w:themeColor="text1"/>
          <w:sz w:val="28"/>
          <w:szCs w:val="28"/>
          <w:lang w:val="en-US"/>
        </w:rPr>
        <w:t xml:space="preserve">282. </w:t>
      </w:r>
    </w:p>
    <w:p w14:paraId="347C1B31" w14:textId="4E05F81F" w:rsidR="00FE5760" w:rsidRPr="0032148D" w:rsidRDefault="00FE5760"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Ge</w:t>
      </w:r>
      <w:r w:rsidR="00AF107B" w:rsidRPr="0032148D">
        <w:rPr>
          <w:color w:val="000000" w:themeColor="text1"/>
          <w:sz w:val="28"/>
          <w:szCs w:val="28"/>
          <w:lang w:val="en-US"/>
        </w:rPr>
        <w:t xml:space="preserve"> </w:t>
      </w:r>
      <w:r w:rsidRPr="0032148D">
        <w:rPr>
          <w:color w:val="000000" w:themeColor="text1"/>
          <w:sz w:val="28"/>
          <w:szCs w:val="28"/>
          <w:lang w:val="en-US"/>
        </w:rPr>
        <w:t>D.</w:t>
      </w:r>
      <w:r w:rsidR="00AF107B" w:rsidRPr="0032148D">
        <w:rPr>
          <w:color w:val="000000" w:themeColor="text1"/>
          <w:sz w:val="28"/>
          <w:szCs w:val="28"/>
          <w:lang w:val="en-US"/>
        </w:rPr>
        <w:t>,</w:t>
      </w:r>
      <w:r w:rsidRPr="0032148D">
        <w:rPr>
          <w:color w:val="000000" w:themeColor="text1"/>
          <w:sz w:val="28"/>
          <w:szCs w:val="28"/>
          <w:lang w:val="en-US"/>
        </w:rPr>
        <w:t xml:space="preserve"> Yan K.</w:t>
      </w:r>
      <w:r w:rsidR="00AF107B" w:rsidRPr="0032148D">
        <w:rPr>
          <w:color w:val="000000" w:themeColor="text1"/>
          <w:sz w:val="28"/>
          <w:szCs w:val="28"/>
          <w:lang w:val="en-US"/>
        </w:rPr>
        <w:t>,</w:t>
      </w:r>
      <w:r w:rsidRPr="0032148D">
        <w:rPr>
          <w:color w:val="000000" w:themeColor="text1"/>
          <w:sz w:val="28"/>
          <w:szCs w:val="28"/>
          <w:lang w:val="en-US"/>
        </w:rPr>
        <w:t xml:space="preserve"> You Z.</w:t>
      </w:r>
      <w:r w:rsidR="00AF107B" w:rsidRPr="0032148D">
        <w:rPr>
          <w:color w:val="000000" w:themeColor="text1"/>
          <w:sz w:val="28"/>
          <w:szCs w:val="28"/>
          <w:lang w:val="en-US"/>
        </w:rPr>
        <w:t>,</w:t>
      </w:r>
      <w:r w:rsidRPr="0032148D">
        <w:rPr>
          <w:color w:val="000000" w:themeColor="text1"/>
          <w:sz w:val="28"/>
          <w:szCs w:val="28"/>
          <w:lang w:val="en-US"/>
        </w:rPr>
        <w:t xml:space="preserve"> Xu H. Modification Mechanism of Asphalt Binder with Waste Tire Rubber and Recycled Polyethylene</w:t>
      </w:r>
      <w:r w:rsidR="00AF107B" w:rsidRPr="0032148D">
        <w:rPr>
          <w:color w:val="000000" w:themeColor="text1"/>
          <w:sz w:val="28"/>
          <w:szCs w:val="28"/>
          <w:lang w:val="en-US"/>
        </w:rPr>
        <w:t xml:space="preserve"> //</w:t>
      </w:r>
      <w:r w:rsidRPr="0032148D">
        <w:rPr>
          <w:color w:val="000000" w:themeColor="text1"/>
          <w:sz w:val="28"/>
          <w:szCs w:val="28"/>
          <w:lang w:val="en-US"/>
        </w:rPr>
        <w:t> </w:t>
      </w:r>
      <w:r w:rsidR="00AF107B" w:rsidRPr="0032148D">
        <w:rPr>
          <w:rStyle w:val="html-italic"/>
          <w:color w:val="000000" w:themeColor="text1"/>
          <w:sz w:val="28"/>
          <w:szCs w:val="28"/>
          <w:lang w:val="en-US"/>
        </w:rPr>
        <w:t>Construction and Building Materials. –</w:t>
      </w:r>
      <w:r w:rsidR="00AF107B" w:rsidRPr="0032148D">
        <w:rPr>
          <w:b/>
          <w:bCs/>
          <w:color w:val="000000" w:themeColor="text1"/>
          <w:sz w:val="28"/>
          <w:szCs w:val="28"/>
          <w:lang w:val="en-US"/>
        </w:rPr>
        <w:t xml:space="preserve"> </w:t>
      </w:r>
      <w:r w:rsidRPr="0032148D">
        <w:rPr>
          <w:color w:val="000000" w:themeColor="text1"/>
          <w:sz w:val="28"/>
          <w:szCs w:val="28"/>
          <w:lang w:val="en-US"/>
        </w:rPr>
        <w:t>2016</w:t>
      </w:r>
      <w:r w:rsidR="00AF107B" w:rsidRPr="0032148D">
        <w:rPr>
          <w:color w:val="000000" w:themeColor="text1"/>
          <w:sz w:val="28"/>
          <w:szCs w:val="28"/>
          <w:lang w:val="en-US"/>
        </w:rPr>
        <w:t>. – Vol.</w:t>
      </w:r>
      <w:r w:rsidRPr="0032148D">
        <w:rPr>
          <w:color w:val="000000" w:themeColor="text1"/>
          <w:sz w:val="28"/>
          <w:szCs w:val="28"/>
          <w:lang w:val="en-US"/>
        </w:rPr>
        <w:t> </w:t>
      </w:r>
      <w:r w:rsidRPr="0032148D">
        <w:rPr>
          <w:rStyle w:val="html-italic"/>
          <w:color w:val="000000" w:themeColor="text1"/>
          <w:sz w:val="28"/>
          <w:szCs w:val="28"/>
          <w:lang w:val="en-US"/>
        </w:rPr>
        <w:t>126</w:t>
      </w:r>
      <w:r w:rsidR="00AF107B" w:rsidRPr="0032148D">
        <w:rPr>
          <w:color w:val="000000" w:themeColor="text1"/>
          <w:sz w:val="28"/>
          <w:szCs w:val="28"/>
          <w:lang w:val="en-US"/>
        </w:rPr>
        <w:t>. – P.</w:t>
      </w:r>
      <w:r w:rsidRPr="0032148D">
        <w:rPr>
          <w:color w:val="000000" w:themeColor="text1"/>
          <w:sz w:val="28"/>
          <w:szCs w:val="28"/>
          <w:lang w:val="en-US"/>
        </w:rPr>
        <w:t xml:space="preserve"> 66</w:t>
      </w:r>
      <w:r w:rsidR="00AF107B" w:rsidRPr="0032148D">
        <w:rPr>
          <w:color w:val="000000" w:themeColor="text1"/>
          <w:sz w:val="28"/>
          <w:szCs w:val="28"/>
          <w:lang w:val="en-US"/>
        </w:rPr>
        <w:t>-</w:t>
      </w:r>
      <w:r w:rsidRPr="0032148D">
        <w:rPr>
          <w:color w:val="000000" w:themeColor="text1"/>
          <w:sz w:val="28"/>
          <w:szCs w:val="28"/>
          <w:lang w:val="en-US"/>
        </w:rPr>
        <w:t xml:space="preserve">76. </w:t>
      </w:r>
    </w:p>
    <w:p w14:paraId="182C019E" w14:textId="40103318" w:rsidR="00841763" w:rsidRPr="0032148D" w:rsidRDefault="00FE5760" w:rsidP="00AF107B">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Liang M.</w:t>
      </w:r>
      <w:r w:rsidR="00AF107B" w:rsidRPr="0032148D">
        <w:rPr>
          <w:color w:val="000000" w:themeColor="text1"/>
          <w:sz w:val="28"/>
          <w:szCs w:val="28"/>
          <w:lang w:val="en-US"/>
        </w:rPr>
        <w:t xml:space="preserve">, </w:t>
      </w:r>
      <w:r w:rsidRPr="0032148D">
        <w:rPr>
          <w:color w:val="000000" w:themeColor="text1"/>
          <w:sz w:val="28"/>
          <w:szCs w:val="28"/>
          <w:lang w:val="en-US"/>
        </w:rPr>
        <w:t>Xin X.</w:t>
      </w:r>
      <w:r w:rsidR="00AF107B" w:rsidRPr="0032148D">
        <w:rPr>
          <w:color w:val="000000" w:themeColor="text1"/>
          <w:sz w:val="28"/>
          <w:szCs w:val="28"/>
          <w:lang w:val="en-US"/>
        </w:rPr>
        <w:t>,</w:t>
      </w:r>
      <w:r w:rsidRPr="0032148D">
        <w:rPr>
          <w:color w:val="000000" w:themeColor="text1"/>
          <w:sz w:val="28"/>
          <w:szCs w:val="28"/>
          <w:lang w:val="en-US"/>
        </w:rPr>
        <w:t xml:space="preserve"> Fan</w:t>
      </w:r>
      <w:r w:rsidR="00AF107B" w:rsidRPr="0032148D">
        <w:rPr>
          <w:color w:val="000000" w:themeColor="text1"/>
          <w:sz w:val="28"/>
          <w:szCs w:val="28"/>
          <w:lang w:val="en-US"/>
        </w:rPr>
        <w:t xml:space="preserve"> </w:t>
      </w:r>
      <w:r w:rsidRPr="0032148D">
        <w:rPr>
          <w:color w:val="000000" w:themeColor="text1"/>
          <w:sz w:val="28"/>
          <w:szCs w:val="28"/>
          <w:lang w:val="en-US"/>
        </w:rPr>
        <w:t>W.</w:t>
      </w:r>
      <w:r w:rsidR="00AF107B" w:rsidRPr="0032148D">
        <w:rPr>
          <w:color w:val="000000" w:themeColor="text1"/>
          <w:sz w:val="28"/>
          <w:szCs w:val="28"/>
          <w:lang w:val="en-US"/>
        </w:rPr>
        <w:t>,</w:t>
      </w:r>
      <w:r w:rsidRPr="0032148D">
        <w:rPr>
          <w:color w:val="000000" w:themeColor="text1"/>
          <w:sz w:val="28"/>
          <w:szCs w:val="28"/>
          <w:lang w:val="en-US"/>
        </w:rPr>
        <w:t xml:space="preserve"> Wang H.</w:t>
      </w:r>
      <w:r w:rsidR="00AF107B" w:rsidRPr="0032148D">
        <w:rPr>
          <w:color w:val="000000" w:themeColor="text1"/>
          <w:sz w:val="28"/>
          <w:szCs w:val="28"/>
          <w:lang w:val="en-US"/>
        </w:rPr>
        <w:t xml:space="preserve">, </w:t>
      </w:r>
      <w:r w:rsidRPr="0032148D">
        <w:rPr>
          <w:color w:val="000000" w:themeColor="text1"/>
          <w:sz w:val="28"/>
          <w:szCs w:val="28"/>
          <w:lang w:val="en-US"/>
        </w:rPr>
        <w:t>Jiang H.</w:t>
      </w:r>
      <w:r w:rsidR="00AF107B" w:rsidRPr="0032148D">
        <w:rPr>
          <w:color w:val="000000" w:themeColor="text1"/>
          <w:sz w:val="28"/>
          <w:szCs w:val="28"/>
          <w:lang w:val="en-US"/>
        </w:rPr>
        <w:t>,</w:t>
      </w:r>
      <w:r w:rsidRPr="0032148D">
        <w:rPr>
          <w:color w:val="000000" w:themeColor="text1"/>
          <w:sz w:val="28"/>
          <w:szCs w:val="28"/>
          <w:lang w:val="en-US"/>
        </w:rPr>
        <w:t xml:space="preserve"> Zhang J.</w:t>
      </w:r>
      <w:r w:rsidR="00AF107B" w:rsidRPr="0032148D">
        <w:rPr>
          <w:color w:val="000000" w:themeColor="text1"/>
          <w:sz w:val="28"/>
          <w:szCs w:val="28"/>
          <w:lang w:val="en-US"/>
        </w:rPr>
        <w:t>,</w:t>
      </w:r>
      <w:r w:rsidRPr="0032148D">
        <w:rPr>
          <w:color w:val="000000" w:themeColor="text1"/>
          <w:sz w:val="28"/>
          <w:szCs w:val="28"/>
          <w:lang w:val="en-US"/>
        </w:rPr>
        <w:t xml:space="preserve"> Yao Z. Phase Behavior and Hot Storage Characteristics of Asphalt Modified with Various Polyethylene: Experimental and Numerical Characterizations</w:t>
      </w:r>
      <w:r w:rsidR="00AF107B" w:rsidRPr="0032148D">
        <w:rPr>
          <w:color w:val="000000" w:themeColor="text1"/>
          <w:sz w:val="28"/>
          <w:szCs w:val="28"/>
          <w:lang w:val="en-US"/>
        </w:rPr>
        <w:t xml:space="preserve"> // </w:t>
      </w:r>
      <w:r w:rsidR="00AF107B" w:rsidRPr="0032148D">
        <w:rPr>
          <w:rStyle w:val="html-italic"/>
          <w:color w:val="000000" w:themeColor="text1"/>
          <w:sz w:val="28"/>
          <w:szCs w:val="28"/>
          <w:lang w:val="en-US"/>
        </w:rPr>
        <w:t>Construction and Building Materials. –</w:t>
      </w:r>
      <w:r w:rsidR="00AF107B" w:rsidRPr="0032148D">
        <w:rPr>
          <w:b/>
          <w:bCs/>
          <w:color w:val="000000" w:themeColor="text1"/>
          <w:sz w:val="28"/>
          <w:szCs w:val="28"/>
          <w:lang w:val="en-US"/>
        </w:rPr>
        <w:t xml:space="preserve"> </w:t>
      </w:r>
      <w:r w:rsidRPr="0032148D">
        <w:rPr>
          <w:color w:val="000000" w:themeColor="text1"/>
          <w:sz w:val="28"/>
          <w:szCs w:val="28"/>
          <w:lang w:val="en-US"/>
        </w:rPr>
        <w:t>2019</w:t>
      </w:r>
      <w:r w:rsidR="00AF107B" w:rsidRPr="0032148D">
        <w:rPr>
          <w:color w:val="000000" w:themeColor="text1"/>
          <w:sz w:val="28"/>
          <w:szCs w:val="28"/>
          <w:lang w:val="en-US"/>
        </w:rPr>
        <w:t>. – Vol.</w:t>
      </w:r>
      <w:r w:rsidRPr="0032148D">
        <w:rPr>
          <w:color w:val="000000" w:themeColor="text1"/>
          <w:sz w:val="28"/>
          <w:szCs w:val="28"/>
          <w:lang w:val="en-US"/>
        </w:rPr>
        <w:t> </w:t>
      </w:r>
      <w:r w:rsidRPr="0032148D">
        <w:rPr>
          <w:rStyle w:val="html-italic"/>
          <w:color w:val="000000" w:themeColor="text1"/>
          <w:sz w:val="28"/>
          <w:szCs w:val="28"/>
          <w:lang w:val="en-US"/>
        </w:rPr>
        <w:t>203</w:t>
      </w:r>
      <w:r w:rsidR="00AF107B" w:rsidRPr="0032148D">
        <w:rPr>
          <w:color w:val="000000" w:themeColor="text1"/>
          <w:sz w:val="28"/>
          <w:szCs w:val="28"/>
          <w:lang w:val="en-US"/>
        </w:rPr>
        <w:t>. – P.</w:t>
      </w:r>
      <w:r w:rsidRPr="0032148D">
        <w:rPr>
          <w:color w:val="000000" w:themeColor="text1"/>
          <w:sz w:val="28"/>
          <w:szCs w:val="28"/>
          <w:lang w:val="en-US"/>
        </w:rPr>
        <w:t xml:space="preserve"> 608–620. </w:t>
      </w:r>
    </w:p>
    <w:p w14:paraId="6B46C391" w14:textId="6A61D64B" w:rsidR="00841763" w:rsidRPr="0032148D" w:rsidRDefault="00841763"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Poovaneshvaran</w:t>
      </w:r>
      <w:proofErr w:type="spellEnd"/>
      <w:r w:rsidRPr="0032148D">
        <w:rPr>
          <w:color w:val="000000" w:themeColor="text1"/>
          <w:sz w:val="28"/>
          <w:szCs w:val="28"/>
          <w:lang w:val="en-US"/>
        </w:rPr>
        <w:t xml:space="preserve"> S.</w:t>
      </w:r>
      <w:r w:rsidR="00AF107B" w:rsidRPr="0032148D">
        <w:rPr>
          <w:color w:val="000000" w:themeColor="text1"/>
          <w:sz w:val="28"/>
          <w:szCs w:val="28"/>
          <w:lang w:val="en-US"/>
        </w:rPr>
        <w:t>,</w:t>
      </w:r>
      <w:r w:rsidRPr="0032148D">
        <w:rPr>
          <w:color w:val="000000" w:themeColor="text1"/>
          <w:sz w:val="28"/>
          <w:szCs w:val="28"/>
          <w:lang w:val="en-US"/>
        </w:rPr>
        <w:t xml:space="preserve"> Mohd Hasan M.R.</w:t>
      </w:r>
      <w:r w:rsidR="00AF107B" w:rsidRPr="0032148D">
        <w:rPr>
          <w:color w:val="000000" w:themeColor="text1"/>
          <w:sz w:val="28"/>
          <w:szCs w:val="28"/>
          <w:lang w:val="en-US"/>
        </w:rPr>
        <w:t>,</w:t>
      </w:r>
      <w:r w:rsidRPr="0032148D">
        <w:rPr>
          <w:color w:val="000000" w:themeColor="text1"/>
          <w:sz w:val="28"/>
          <w:szCs w:val="28"/>
          <w:lang w:val="en-US"/>
        </w:rPr>
        <w:t xml:space="preserve"> Putra Jaya R. Impacts of Recycled Crumb Rubber Powder and Natural Rubber Latex on the Modified Asphalt Rheological </w:t>
      </w:r>
      <w:proofErr w:type="spellStart"/>
      <w:r w:rsidRPr="0032148D">
        <w:rPr>
          <w:color w:val="000000" w:themeColor="text1"/>
          <w:sz w:val="28"/>
          <w:szCs w:val="28"/>
          <w:lang w:val="en-US"/>
        </w:rPr>
        <w:t>Behaviour</w:t>
      </w:r>
      <w:proofErr w:type="spellEnd"/>
      <w:r w:rsidRPr="0032148D">
        <w:rPr>
          <w:color w:val="000000" w:themeColor="text1"/>
          <w:sz w:val="28"/>
          <w:szCs w:val="28"/>
          <w:lang w:val="en-US"/>
        </w:rPr>
        <w:t>, Bonding, and Resistance to Shear</w:t>
      </w:r>
      <w:r w:rsidR="00AF107B" w:rsidRPr="0032148D">
        <w:rPr>
          <w:color w:val="000000" w:themeColor="text1"/>
          <w:sz w:val="28"/>
          <w:szCs w:val="28"/>
          <w:lang w:val="en-US"/>
        </w:rPr>
        <w:t xml:space="preserve"> // </w:t>
      </w:r>
      <w:r w:rsidR="00AF107B" w:rsidRPr="0032148D">
        <w:rPr>
          <w:rStyle w:val="html-italic"/>
          <w:color w:val="000000" w:themeColor="text1"/>
          <w:sz w:val="28"/>
          <w:szCs w:val="28"/>
          <w:lang w:val="en-US"/>
        </w:rPr>
        <w:t xml:space="preserve">Construction and Building Materials. – </w:t>
      </w:r>
      <w:r w:rsidRPr="0032148D">
        <w:rPr>
          <w:color w:val="000000" w:themeColor="text1"/>
          <w:sz w:val="28"/>
          <w:szCs w:val="28"/>
          <w:lang w:val="en-US"/>
        </w:rPr>
        <w:t>2020</w:t>
      </w:r>
      <w:r w:rsidR="00AF107B" w:rsidRPr="0032148D">
        <w:rPr>
          <w:color w:val="000000" w:themeColor="text1"/>
          <w:sz w:val="28"/>
          <w:szCs w:val="28"/>
          <w:lang w:val="en-US"/>
        </w:rPr>
        <w:t>. – Vol.</w:t>
      </w:r>
      <w:r w:rsidRPr="0032148D">
        <w:rPr>
          <w:color w:val="000000" w:themeColor="text1"/>
          <w:sz w:val="28"/>
          <w:szCs w:val="28"/>
          <w:lang w:val="en-US"/>
        </w:rPr>
        <w:t> </w:t>
      </w:r>
      <w:r w:rsidRPr="0032148D">
        <w:rPr>
          <w:rStyle w:val="html-italic"/>
          <w:color w:val="000000" w:themeColor="text1"/>
          <w:sz w:val="28"/>
          <w:szCs w:val="28"/>
          <w:lang w:val="en-US"/>
        </w:rPr>
        <w:t>234</w:t>
      </w:r>
      <w:r w:rsidR="00AF107B" w:rsidRPr="0032148D">
        <w:rPr>
          <w:color w:val="000000" w:themeColor="text1"/>
          <w:sz w:val="28"/>
          <w:szCs w:val="28"/>
          <w:lang w:val="en-US"/>
        </w:rPr>
        <w:t>. –</w:t>
      </w:r>
      <w:r w:rsidRPr="0032148D">
        <w:rPr>
          <w:color w:val="000000" w:themeColor="text1"/>
          <w:sz w:val="28"/>
          <w:szCs w:val="28"/>
          <w:lang w:val="en-US"/>
        </w:rPr>
        <w:t xml:space="preserve"> 117357. </w:t>
      </w:r>
    </w:p>
    <w:p w14:paraId="14C98239" w14:textId="4059C667" w:rsidR="00841763" w:rsidRPr="0032148D" w:rsidRDefault="00841763"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Hassanpour-Kasanagh</w:t>
      </w:r>
      <w:proofErr w:type="spellEnd"/>
      <w:r w:rsidRPr="0032148D">
        <w:rPr>
          <w:color w:val="000000" w:themeColor="text1"/>
          <w:sz w:val="28"/>
          <w:szCs w:val="28"/>
          <w:lang w:val="en-US"/>
        </w:rPr>
        <w:t xml:space="preserve"> S.</w:t>
      </w:r>
      <w:r w:rsidR="00AF107B"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Ahmedzade</w:t>
      </w:r>
      <w:proofErr w:type="spellEnd"/>
      <w:r w:rsidRPr="0032148D">
        <w:rPr>
          <w:color w:val="000000" w:themeColor="text1"/>
          <w:sz w:val="28"/>
          <w:szCs w:val="28"/>
          <w:lang w:val="en-US"/>
        </w:rPr>
        <w:t xml:space="preserve"> P.</w:t>
      </w:r>
      <w:r w:rsidR="00AF107B" w:rsidRPr="0032148D">
        <w:rPr>
          <w:color w:val="000000" w:themeColor="text1"/>
          <w:sz w:val="28"/>
          <w:szCs w:val="28"/>
          <w:lang w:val="en-US"/>
        </w:rPr>
        <w:t xml:space="preserve">, </w:t>
      </w:r>
      <w:proofErr w:type="spellStart"/>
      <w:r w:rsidRPr="0032148D">
        <w:rPr>
          <w:color w:val="000000" w:themeColor="text1"/>
          <w:sz w:val="28"/>
          <w:szCs w:val="28"/>
          <w:lang w:val="en-US"/>
        </w:rPr>
        <w:t>Fainleib</w:t>
      </w:r>
      <w:proofErr w:type="spellEnd"/>
      <w:r w:rsidRPr="0032148D">
        <w:rPr>
          <w:color w:val="000000" w:themeColor="text1"/>
          <w:sz w:val="28"/>
          <w:szCs w:val="28"/>
          <w:lang w:val="en-US"/>
        </w:rPr>
        <w:t xml:space="preserve"> A.M.</w:t>
      </w:r>
      <w:r w:rsidR="00AF107B"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Behnood</w:t>
      </w:r>
      <w:proofErr w:type="spellEnd"/>
      <w:r w:rsidRPr="0032148D">
        <w:rPr>
          <w:color w:val="000000" w:themeColor="text1"/>
          <w:sz w:val="28"/>
          <w:szCs w:val="28"/>
          <w:lang w:val="en-US"/>
        </w:rPr>
        <w:t xml:space="preserve"> A. Rheological Properties of Asphalt Binders Modified with Recycled Materials: A Comparison with Styrene-Butadiene-Styrene (SBS</w:t>
      </w:r>
      <w:r w:rsidR="00AF107B" w:rsidRPr="0032148D">
        <w:rPr>
          <w:color w:val="000000" w:themeColor="text1"/>
          <w:sz w:val="28"/>
          <w:szCs w:val="28"/>
          <w:lang w:val="en-US"/>
        </w:rPr>
        <w:t>) //</w:t>
      </w:r>
      <w:r w:rsidR="00AF107B" w:rsidRPr="0032148D">
        <w:rPr>
          <w:rStyle w:val="html-italic"/>
          <w:color w:val="000000" w:themeColor="text1"/>
          <w:sz w:val="28"/>
          <w:szCs w:val="28"/>
          <w:lang w:val="en-US"/>
        </w:rPr>
        <w:t xml:space="preserve"> Construction and Building Materials. –</w:t>
      </w:r>
      <w:r w:rsidR="00AF107B" w:rsidRPr="0032148D">
        <w:rPr>
          <w:b/>
          <w:bCs/>
          <w:color w:val="000000" w:themeColor="text1"/>
          <w:sz w:val="28"/>
          <w:szCs w:val="28"/>
          <w:lang w:val="en-US"/>
        </w:rPr>
        <w:t xml:space="preserve"> </w:t>
      </w:r>
      <w:r w:rsidRPr="0032148D">
        <w:rPr>
          <w:color w:val="000000" w:themeColor="text1"/>
          <w:sz w:val="28"/>
          <w:szCs w:val="28"/>
          <w:lang w:val="en-US"/>
        </w:rPr>
        <w:t>2020</w:t>
      </w:r>
      <w:r w:rsidR="00AF107B" w:rsidRPr="0032148D">
        <w:rPr>
          <w:color w:val="000000" w:themeColor="text1"/>
          <w:sz w:val="28"/>
          <w:szCs w:val="28"/>
          <w:lang w:val="en-US"/>
        </w:rPr>
        <w:t xml:space="preserve">. – Vol. </w:t>
      </w:r>
      <w:r w:rsidRPr="0032148D">
        <w:rPr>
          <w:rStyle w:val="html-italic"/>
          <w:color w:val="000000" w:themeColor="text1"/>
          <w:sz w:val="28"/>
          <w:szCs w:val="28"/>
          <w:lang w:val="en-US"/>
        </w:rPr>
        <w:t>230</w:t>
      </w:r>
      <w:r w:rsidR="00AF107B" w:rsidRPr="0032148D">
        <w:rPr>
          <w:color w:val="000000" w:themeColor="text1"/>
          <w:sz w:val="28"/>
          <w:szCs w:val="28"/>
          <w:lang w:val="en-US"/>
        </w:rPr>
        <w:t>. –</w:t>
      </w:r>
      <w:r w:rsidRPr="0032148D">
        <w:rPr>
          <w:color w:val="000000" w:themeColor="text1"/>
          <w:sz w:val="28"/>
          <w:szCs w:val="28"/>
          <w:lang w:val="en-US"/>
        </w:rPr>
        <w:t xml:space="preserve"> 117047</w:t>
      </w:r>
      <w:r w:rsidR="00AF107B" w:rsidRPr="0032148D">
        <w:rPr>
          <w:color w:val="000000" w:themeColor="text1"/>
          <w:sz w:val="28"/>
          <w:szCs w:val="28"/>
          <w:lang w:val="en-US"/>
        </w:rPr>
        <w:t>.</w:t>
      </w:r>
    </w:p>
    <w:p w14:paraId="718E0B01" w14:textId="77777777" w:rsidR="00517467" w:rsidRPr="0032148D" w:rsidRDefault="00841763" w:rsidP="00517467">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Yan Y.</w:t>
      </w:r>
      <w:r w:rsidR="009E6535" w:rsidRPr="0032148D">
        <w:rPr>
          <w:color w:val="000000" w:themeColor="text1"/>
          <w:sz w:val="28"/>
          <w:szCs w:val="28"/>
          <w:lang w:val="en-US"/>
        </w:rPr>
        <w:t>,</w:t>
      </w:r>
      <w:r w:rsidRPr="0032148D">
        <w:rPr>
          <w:color w:val="000000" w:themeColor="text1"/>
          <w:sz w:val="28"/>
          <w:szCs w:val="28"/>
          <w:lang w:val="en-US"/>
        </w:rPr>
        <w:t xml:space="preserve"> Roque R.</w:t>
      </w:r>
      <w:r w:rsidR="009E6535" w:rsidRPr="0032148D">
        <w:rPr>
          <w:color w:val="000000" w:themeColor="text1"/>
          <w:sz w:val="28"/>
          <w:szCs w:val="28"/>
          <w:lang w:val="en-US"/>
        </w:rPr>
        <w:t>,</w:t>
      </w:r>
      <w:r w:rsidRPr="0032148D">
        <w:rPr>
          <w:color w:val="000000" w:themeColor="text1"/>
          <w:sz w:val="28"/>
          <w:szCs w:val="28"/>
          <w:lang w:val="en-US"/>
        </w:rPr>
        <w:t xml:space="preserve"> Hernando D.</w:t>
      </w:r>
      <w:r w:rsidR="009E6535" w:rsidRPr="0032148D">
        <w:rPr>
          <w:color w:val="000000" w:themeColor="text1"/>
          <w:sz w:val="28"/>
          <w:szCs w:val="28"/>
          <w:lang w:val="en-US"/>
        </w:rPr>
        <w:t>,</w:t>
      </w:r>
      <w:r w:rsidRPr="0032148D">
        <w:rPr>
          <w:color w:val="000000" w:themeColor="text1"/>
          <w:sz w:val="28"/>
          <w:szCs w:val="28"/>
          <w:lang w:val="en-US"/>
        </w:rPr>
        <w:t xml:space="preserve"> Chun S. Cracking Performance </w:t>
      </w:r>
      <w:r w:rsidR="009E6535" w:rsidRPr="0032148D">
        <w:rPr>
          <w:color w:val="000000" w:themeColor="text1"/>
          <w:sz w:val="28"/>
          <w:szCs w:val="28"/>
          <w:lang w:val="en-US"/>
        </w:rPr>
        <w:t>Characterization</w:t>
      </w:r>
      <w:r w:rsidRPr="0032148D">
        <w:rPr>
          <w:color w:val="000000" w:themeColor="text1"/>
          <w:sz w:val="28"/>
          <w:szCs w:val="28"/>
          <w:lang w:val="en-US"/>
        </w:rPr>
        <w:t xml:space="preserve"> of Asphalt Mixtures Containing Reclaimed Asphalt Pavement with Hybrid Binder</w:t>
      </w:r>
      <w:r w:rsidR="009E6535" w:rsidRPr="0032148D">
        <w:rPr>
          <w:color w:val="000000" w:themeColor="text1"/>
          <w:sz w:val="28"/>
          <w:szCs w:val="28"/>
          <w:lang w:val="en-US"/>
        </w:rPr>
        <w:t xml:space="preserve"> //</w:t>
      </w:r>
      <w:r w:rsidRPr="0032148D">
        <w:rPr>
          <w:color w:val="000000" w:themeColor="text1"/>
          <w:sz w:val="28"/>
          <w:szCs w:val="28"/>
          <w:lang w:val="en-US"/>
        </w:rPr>
        <w:t> </w:t>
      </w:r>
      <w:r w:rsidRPr="0032148D">
        <w:rPr>
          <w:rStyle w:val="html-italic"/>
          <w:color w:val="000000" w:themeColor="text1"/>
          <w:sz w:val="28"/>
          <w:szCs w:val="28"/>
          <w:lang w:val="en-US"/>
        </w:rPr>
        <w:t>Road Mater</w:t>
      </w:r>
      <w:r w:rsidR="009E6535" w:rsidRPr="0032148D">
        <w:rPr>
          <w:rStyle w:val="html-italic"/>
          <w:color w:val="000000" w:themeColor="text1"/>
          <w:sz w:val="28"/>
          <w:szCs w:val="28"/>
          <w:lang w:val="en-US"/>
        </w:rPr>
        <w:t>ials and</w:t>
      </w:r>
      <w:r w:rsidRPr="0032148D">
        <w:rPr>
          <w:rStyle w:val="html-italic"/>
          <w:color w:val="000000" w:themeColor="text1"/>
          <w:sz w:val="28"/>
          <w:szCs w:val="28"/>
          <w:lang w:val="en-US"/>
        </w:rPr>
        <w:t xml:space="preserve"> Pavement De</w:t>
      </w:r>
      <w:r w:rsidR="009E6535" w:rsidRPr="0032148D">
        <w:rPr>
          <w:rStyle w:val="html-italic"/>
          <w:color w:val="000000" w:themeColor="text1"/>
          <w:sz w:val="28"/>
          <w:szCs w:val="28"/>
          <w:lang w:val="en-US"/>
        </w:rPr>
        <w:t>sign</w:t>
      </w:r>
      <w:r w:rsidRPr="0032148D">
        <w:rPr>
          <w:rStyle w:val="html-italic"/>
          <w:i/>
          <w:iCs/>
          <w:color w:val="000000" w:themeColor="text1"/>
          <w:sz w:val="28"/>
          <w:szCs w:val="28"/>
          <w:lang w:val="en-US"/>
        </w:rPr>
        <w:t>.</w:t>
      </w:r>
      <w:r w:rsidRPr="0032148D">
        <w:rPr>
          <w:color w:val="000000" w:themeColor="text1"/>
          <w:sz w:val="28"/>
          <w:szCs w:val="28"/>
          <w:lang w:val="en-US"/>
        </w:rPr>
        <w:t> </w:t>
      </w:r>
      <w:r w:rsidR="009E6535" w:rsidRPr="0032148D">
        <w:rPr>
          <w:color w:val="000000" w:themeColor="text1"/>
          <w:sz w:val="28"/>
          <w:szCs w:val="28"/>
          <w:lang w:val="en-US"/>
        </w:rPr>
        <w:t xml:space="preserve">– </w:t>
      </w:r>
      <w:r w:rsidRPr="0032148D">
        <w:rPr>
          <w:color w:val="000000" w:themeColor="text1"/>
          <w:sz w:val="28"/>
          <w:szCs w:val="28"/>
          <w:lang w:val="en-US"/>
        </w:rPr>
        <w:t>2019</w:t>
      </w:r>
      <w:r w:rsidR="009E6535" w:rsidRPr="0032148D">
        <w:rPr>
          <w:color w:val="000000" w:themeColor="text1"/>
          <w:sz w:val="28"/>
          <w:szCs w:val="28"/>
          <w:lang w:val="en-US"/>
        </w:rPr>
        <w:t>. – Vol.</w:t>
      </w:r>
      <w:r w:rsidRPr="0032148D">
        <w:rPr>
          <w:color w:val="000000" w:themeColor="text1"/>
          <w:sz w:val="28"/>
          <w:szCs w:val="28"/>
          <w:lang w:val="en-US"/>
        </w:rPr>
        <w:t> </w:t>
      </w:r>
      <w:r w:rsidRPr="0032148D">
        <w:rPr>
          <w:rStyle w:val="html-italic"/>
          <w:color w:val="000000" w:themeColor="text1"/>
          <w:sz w:val="28"/>
          <w:szCs w:val="28"/>
          <w:lang w:val="en-US"/>
        </w:rPr>
        <w:t>20</w:t>
      </w:r>
      <w:r w:rsidR="009E6535" w:rsidRPr="0032148D">
        <w:rPr>
          <w:color w:val="000000" w:themeColor="text1"/>
          <w:sz w:val="28"/>
          <w:szCs w:val="28"/>
          <w:lang w:val="en-US"/>
        </w:rPr>
        <w:t>. – P.</w:t>
      </w:r>
      <w:r w:rsidRPr="0032148D">
        <w:rPr>
          <w:color w:val="000000" w:themeColor="text1"/>
          <w:sz w:val="28"/>
          <w:szCs w:val="28"/>
          <w:lang w:val="en-US"/>
        </w:rPr>
        <w:t xml:space="preserve"> 347</w:t>
      </w:r>
      <w:r w:rsidR="009E6535" w:rsidRPr="0032148D">
        <w:rPr>
          <w:color w:val="000000" w:themeColor="text1"/>
          <w:sz w:val="28"/>
          <w:szCs w:val="28"/>
          <w:lang w:val="en-US"/>
        </w:rPr>
        <w:t>-</w:t>
      </w:r>
      <w:r w:rsidRPr="0032148D">
        <w:rPr>
          <w:color w:val="000000" w:themeColor="text1"/>
          <w:sz w:val="28"/>
          <w:szCs w:val="28"/>
          <w:lang w:val="en-US"/>
        </w:rPr>
        <w:t xml:space="preserve">366. </w:t>
      </w:r>
    </w:p>
    <w:p w14:paraId="0EA8AE31" w14:textId="188F6898" w:rsidR="00517467" w:rsidRPr="0032148D" w:rsidRDefault="00517467" w:rsidP="00517467">
      <w:pPr>
        <w:pStyle w:val="ac"/>
        <w:numPr>
          <w:ilvl w:val="0"/>
          <w:numId w:val="4"/>
        </w:numPr>
        <w:spacing w:before="100" w:beforeAutospacing="1" w:after="100" w:afterAutospacing="1" w:line="240" w:lineRule="auto"/>
        <w:ind w:left="0" w:firstLine="709"/>
        <w:jc w:val="both"/>
        <w:rPr>
          <w:color w:val="000000" w:themeColor="text1"/>
          <w:sz w:val="28"/>
          <w:szCs w:val="28"/>
        </w:rPr>
      </w:pPr>
      <w:proofErr w:type="spellStart"/>
      <w:r w:rsidRPr="0032148D">
        <w:rPr>
          <w:rFonts w:eastAsia="Calibri"/>
          <w:bCs/>
          <w:color w:val="000000" w:themeColor="text1"/>
          <w:sz w:val="28"/>
          <w:szCs w:val="28"/>
          <w:lang w:val="en-US"/>
        </w:rPr>
        <w:t>Yu.S</w:t>
      </w:r>
      <w:proofErr w:type="spellEnd"/>
      <w:r w:rsidRPr="0032148D">
        <w:rPr>
          <w:rFonts w:eastAsia="Calibri"/>
          <w:bCs/>
          <w:color w:val="000000" w:themeColor="text1"/>
          <w:sz w:val="28"/>
          <w:szCs w:val="28"/>
          <w:lang w:val="en-US"/>
        </w:rPr>
        <w:t xml:space="preserve">. </w:t>
      </w:r>
      <w:proofErr w:type="spellStart"/>
      <w:r w:rsidRPr="0032148D">
        <w:rPr>
          <w:rFonts w:eastAsia="Calibri"/>
          <w:bCs/>
          <w:color w:val="000000" w:themeColor="text1"/>
          <w:sz w:val="28"/>
          <w:szCs w:val="28"/>
          <w:lang w:val="en-US"/>
        </w:rPr>
        <w:t>Byzova</w:t>
      </w:r>
      <w:proofErr w:type="spellEnd"/>
      <w:r w:rsidRPr="0032148D">
        <w:rPr>
          <w:rFonts w:eastAsia="Calibri"/>
          <w:bCs/>
          <w:color w:val="000000" w:themeColor="text1"/>
          <w:sz w:val="28"/>
          <w:szCs w:val="28"/>
          <w:lang w:val="en-US"/>
        </w:rPr>
        <w:t xml:space="preserve">, </w:t>
      </w:r>
      <w:r w:rsidRPr="0032148D">
        <w:rPr>
          <w:color w:val="000000" w:themeColor="text1"/>
          <w:sz w:val="28"/>
          <w:szCs w:val="28"/>
          <w:lang w:val="en-US" w:bidi="ru-RU"/>
        </w:rPr>
        <w:t xml:space="preserve">K.A. </w:t>
      </w:r>
      <w:proofErr w:type="spellStart"/>
      <w:r w:rsidRPr="0032148D">
        <w:rPr>
          <w:color w:val="000000" w:themeColor="text1"/>
          <w:sz w:val="28"/>
          <w:szCs w:val="28"/>
          <w:lang w:val="en-US" w:bidi="ru-RU"/>
        </w:rPr>
        <w:t>Ostrovnoy</w:t>
      </w:r>
      <w:proofErr w:type="spellEnd"/>
      <w:r w:rsidRPr="0032148D">
        <w:rPr>
          <w:color w:val="000000" w:themeColor="text1"/>
          <w:sz w:val="28"/>
          <w:szCs w:val="28"/>
          <w:lang w:val="en-US" w:bidi="ru-RU"/>
        </w:rPr>
        <w:t xml:space="preserve">, T.A. Gorshkova, P.O. </w:t>
      </w:r>
      <w:proofErr w:type="spellStart"/>
      <w:r w:rsidRPr="0032148D">
        <w:rPr>
          <w:color w:val="000000" w:themeColor="text1"/>
          <w:sz w:val="28"/>
          <w:szCs w:val="28"/>
          <w:lang w:val="en-US" w:bidi="ru-RU"/>
        </w:rPr>
        <w:t>Savelyeva</w:t>
      </w:r>
      <w:proofErr w:type="spellEnd"/>
      <w:r w:rsidRPr="0032148D">
        <w:rPr>
          <w:color w:val="000000" w:themeColor="text1"/>
          <w:sz w:val="28"/>
          <w:szCs w:val="28"/>
          <w:lang w:val="en-US" w:bidi="ru-RU"/>
        </w:rPr>
        <w:t xml:space="preserve">, A.V. </w:t>
      </w:r>
      <w:proofErr w:type="spellStart"/>
      <w:r w:rsidRPr="0032148D">
        <w:rPr>
          <w:color w:val="000000" w:themeColor="text1"/>
          <w:sz w:val="28"/>
          <w:szCs w:val="28"/>
          <w:lang w:val="en-US" w:bidi="ru-RU"/>
        </w:rPr>
        <w:t>Zagieva</w:t>
      </w:r>
      <w:proofErr w:type="spellEnd"/>
      <w:r w:rsidRPr="0032148D">
        <w:rPr>
          <w:color w:val="000000" w:themeColor="text1"/>
          <w:sz w:val="28"/>
          <w:szCs w:val="28"/>
          <w:lang w:val="en-US" w:bidi="ru-RU"/>
        </w:rPr>
        <w:t>. Recycling</w:t>
      </w:r>
      <w:r w:rsidRPr="0032148D">
        <w:rPr>
          <w:color w:val="000000" w:themeColor="text1"/>
          <w:sz w:val="28"/>
          <w:szCs w:val="28"/>
          <w:lang w:bidi="ru-RU"/>
        </w:rPr>
        <w:t xml:space="preserve"> </w:t>
      </w:r>
      <w:r w:rsidRPr="0032148D">
        <w:rPr>
          <w:color w:val="000000" w:themeColor="text1"/>
          <w:sz w:val="28"/>
          <w:szCs w:val="28"/>
          <w:lang w:val="en-US" w:bidi="ru-RU"/>
        </w:rPr>
        <w:t>of</w:t>
      </w:r>
      <w:r w:rsidRPr="0032148D">
        <w:rPr>
          <w:color w:val="000000" w:themeColor="text1"/>
          <w:sz w:val="28"/>
          <w:szCs w:val="28"/>
          <w:lang w:bidi="ru-RU"/>
        </w:rPr>
        <w:t xml:space="preserve"> </w:t>
      </w:r>
      <w:r w:rsidRPr="0032148D">
        <w:rPr>
          <w:color w:val="000000" w:themeColor="text1"/>
          <w:sz w:val="28"/>
          <w:szCs w:val="28"/>
          <w:lang w:val="en-US" w:bidi="ru-RU"/>
        </w:rPr>
        <w:t>spent</w:t>
      </w:r>
      <w:r w:rsidRPr="0032148D">
        <w:rPr>
          <w:color w:val="000000" w:themeColor="text1"/>
          <w:sz w:val="28"/>
          <w:szCs w:val="28"/>
          <w:lang w:bidi="ru-RU"/>
        </w:rPr>
        <w:t xml:space="preserve"> </w:t>
      </w:r>
      <w:r w:rsidRPr="0032148D">
        <w:rPr>
          <w:color w:val="000000" w:themeColor="text1"/>
          <w:sz w:val="28"/>
          <w:szCs w:val="28"/>
          <w:lang w:val="en-US" w:bidi="ru-RU"/>
        </w:rPr>
        <w:t>polyisobutylene</w:t>
      </w:r>
      <w:r w:rsidRPr="0032148D">
        <w:rPr>
          <w:color w:val="000000" w:themeColor="text1"/>
          <w:sz w:val="28"/>
          <w:szCs w:val="28"/>
          <w:lang w:bidi="ru-RU"/>
        </w:rPr>
        <w:t xml:space="preserve"> </w:t>
      </w:r>
      <w:r w:rsidRPr="0032148D">
        <w:rPr>
          <w:color w:val="000000" w:themeColor="text1"/>
          <w:sz w:val="28"/>
          <w:szCs w:val="28"/>
          <w:lang w:val="en-US" w:bidi="ru-RU"/>
        </w:rPr>
        <w:t>in</w:t>
      </w:r>
      <w:r w:rsidRPr="0032148D">
        <w:rPr>
          <w:color w:val="000000" w:themeColor="text1"/>
          <w:sz w:val="28"/>
          <w:szCs w:val="28"/>
          <w:lang w:bidi="ru-RU"/>
        </w:rPr>
        <w:t xml:space="preserve"> </w:t>
      </w:r>
      <w:r w:rsidRPr="0032148D">
        <w:rPr>
          <w:color w:val="000000" w:themeColor="text1"/>
          <w:sz w:val="28"/>
          <w:szCs w:val="28"/>
          <w:lang w:val="en-US" w:bidi="ru-RU"/>
        </w:rPr>
        <w:t>asphalt</w:t>
      </w:r>
      <w:r w:rsidRPr="0032148D">
        <w:rPr>
          <w:color w:val="000000" w:themeColor="text1"/>
          <w:sz w:val="28"/>
          <w:szCs w:val="28"/>
          <w:lang w:bidi="ru-RU"/>
        </w:rPr>
        <w:t xml:space="preserve"> </w:t>
      </w:r>
      <w:r w:rsidRPr="0032148D">
        <w:rPr>
          <w:color w:val="000000" w:themeColor="text1"/>
          <w:sz w:val="28"/>
          <w:szCs w:val="28"/>
          <w:lang w:val="en-US" w:bidi="ru-RU"/>
        </w:rPr>
        <w:t>concrete</w:t>
      </w:r>
      <w:r w:rsidRPr="0032148D">
        <w:rPr>
          <w:color w:val="000000" w:themeColor="text1"/>
          <w:sz w:val="28"/>
          <w:szCs w:val="28"/>
          <w:lang w:bidi="ru-RU"/>
        </w:rPr>
        <w:t xml:space="preserve"> </w:t>
      </w:r>
      <w:r w:rsidRPr="0032148D">
        <w:rPr>
          <w:color w:val="000000" w:themeColor="text1"/>
          <w:sz w:val="28"/>
          <w:szCs w:val="28"/>
          <w:lang w:val="en-US" w:bidi="ru-RU"/>
        </w:rPr>
        <w:t>materials</w:t>
      </w:r>
      <w:r w:rsidRPr="0032148D">
        <w:rPr>
          <w:color w:val="000000" w:themeColor="text1"/>
          <w:sz w:val="28"/>
          <w:szCs w:val="28"/>
          <w:lang w:bidi="ru-RU"/>
        </w:rPr>
        <w:t xml:space="preserve"> // </w:t>
      </w:r>
      <w:r w:rsidRPr="0032148D">
        <w:rPr>
          <w:rFonts w:eastAsia="+mn-ea"/>
          <w:color w:val="000000" w:themeColor="text1"/>
          <w:kern w:val="24"/>
          <w:sz w:val="28"/>
          <w:szCs w:val="28"/>
        </w:rPr>
        <w:t xml:space="preserve">Материалы Международной научно-практической конференции </w:t>
      </w:r>
      <w:r w:rsidRPr="0032148D">
        <w:rPr>
          <w:rFonts w:eastAsia="+mn-ea"/>
          <w:color w:val="000000" w:themeColor="text1"/>
          <w:kern w:val="24"/>
          <w:sz w:val="28"/>
          <w:szCs w:val="28"/>
        </w:rPr>
        <w:lastRenderedPageBreak/>
        <w:t xml:space="preserve">«Современные проблемы развития фундаментальной и прикладной химии и технологии низко- и высокомолекулярных соединений в решении промышленных и экологических задач». Алматы: АО «Институт химических наук им. </w:t>
      </w:r>
      <w:proofErr w:type="spellStart"/>
      <w:r w:rsidRPr="0032148D">
        <w:rPr>
          <w:rFonts w:eastAsia="+mn-ea"/>
          <w:color w:val="000000" w:themeColor="text1"/>
          <w:kern w:val="24"/>
          <w:sz w:val="28"/>
          <w:szCs w:val="28"/>
        </w:rPr>
        <w:t>А.Б.Бектурова</w:t>
      </w:r>
      <w:proofErr w:type="spellEnd"/>
      <w:r w:rsidRPr="0032148D">
        <w:rPr>
          <w:rFonts w:eastAsia="+mn-ea"/>
          <w:color w:val="000000" w:themeColor="text1"/>
          <w:kern w:val="24"/>
          <w:sz w:val="28"/>
          <w:szCs w:val="28"/>
        </w:rPr>
        <w:t>». – 2022. – с.48-52.</w:t>
      </w:r>
    </w:p>
    <w:p w14:paraId="6A00DF3E" w14:textId="5326B2DD" w:rsidR="009E6535" w:rsidRPr="0032148D" w:rsidRDefault="009E6535" w:rsidP="00F31794">
      <w:pPr>
        <w:pStyle w:val="ac"/>
        <w:numPr>
          <w:ilvl w:val="0"/>
          <w:numId w:val="4"/>
        </w:numPr>
        <w:spacing w:before="100" w:beforeAutospacing="1" w:after="100" w:afterAutospacing="1" w:line="240" w:lineRule="auto"/>
        <w:ind w:left="0" w:firstLine="709"/>
        <w:jc w:val="both"/>
        <w:rPr>
          <w:color w:val="000000" w:themeColor="text1"/>
          <w:sz w:val="28"/>
          <w:szCs w:val="28"/>
        </w:rPr>
      </w:pPr>
      <w:r w:rsidRPr="0032148D">
        <w:rPr>
          <w:color w:val="000000" w:themeColor="text1"/>
          <w:sz w:val="28"/>
          <w:szCs w:val="28"/>
        </w:rPr>
        <w:t>Тарасевич Б.Н. Основы ИК-спектроскопии с преобразованием Фурье. – Москва, 2012. – 22 с.</w:t>
      </w:r>
    </w:p>
    <w:p w14:paraId="4F3A629E" w14:textId="4BE8091F" w:rsidR="009F75B8" w:rsidRPr="0032148D" w:rsidRDefault="009F75B8" w:rsidP="00F31794">
      <w:pPr>
        <w:pStyle w:val="ac"/>
        <w:numPr>
          <w:ilvl w:val="0"/>
          <w:numId w:val="4"/>
        </w:numPr>
        <w:spacing w:before="100" w:beforeAutospacing="1" w:after="100" w:afterAutospacing="1" w:line="240" w:lineRule="auto"/>
        <w:ind w:left="0" w:firstLine="709"/>
        <w:jc w:val="both"/>
        <w:rPr>
          <w:color w:val="000000" w:themeColor="text1"/>
          <w:sz w:val="28"/>
          <w:szCs w:val="28"/>
        </w:rPr>
      </w:pPr>
      <w:r w:rsidRPr="0032148D">
        <w:rPr>
          <w:rFonts w:eastAsia="Times New Roman"/>
          <w:color w:val="000000" w:themeColor="text1"/>
          <w:kern w:val="36"/>
          <w:sz w:val="28"/>
          <w:szCs w:val="28"/>
        </w:rPr>
        <w:t xml:space="preserve">Купцов А.Х., </w:t>
      </w:r>
      <w:proofErr w:type="spellStart"/>
      <w:r w:rsidRPr="0032148D">
        <w:rPr>
          <w:rFonts w:eastAsia="Times New Roman"/>
          <w:color w:val="000000" w:themeColor="text1"/>
          <w:kern w:val="36"/>
          <w:sz w:val="28"/>
          <w:szCs w:val="28"/>
        </w:rPr>
        <w:t>Жижин</w:t>
      </w:r>
      <w:proofErr w:type="spellEnd"/>
      <w:r w:rsidRPr="0032148D">
        <w:rPr>
          <w:rFonts w:eastAsia="Times New Roman"/>
          <w:color w:val="000000" w:themeColor="text1"/>
          <w:kern w:val="36"/>
          <w:sz w:val="28"/>
          <w:szCs w:val="28"/>
        </w:rPr>
        <w:t xml:space="preserve"> Г.Н. Фурье-КР и Фурье-ИК спектры полимеров. </w:t>
      </w:r>
      <w:r w:rsidR="009E6535" w:rsidRPr="0032148D">
        <w:rPr>
          <w:rFonts w:eastAsia="Times New Roman"/>
          <w:color w:val="000000" w:themeColor="text1"/>
          <w:kern w:val="36"/>
          <w:sz w:val="28"/>
          <w:szCs w:val="28"/>
        </w:rPr>
        <w:t>– М</w:t>
      </w:r>
      <w:r w:rsidRPr="0032148D">
        <w:rPr>
          <w:rFonts w:eastAsia="Times New Roman"/>
          <w:color w:val="000000" w:themeColor="text1"/>
          <w:kern w:val="36"/>
          <w:sz w:val="28"/>
          <w:szCs w:val="28"/>
        </w:rPr>
        <w:t>.</w:t>
      </w:r>
      <w:r w:rsidR="009E6535" w:rsidRPr="0032148D">
        <w:rPr>
          <w:rFonts w:eastAsia="Times New Roman"/>
          <w:color w:val="000000" w:themeColor="text1"/>
          <w:kern w:val="36"/>
          <w:sz w:val="28"/>
          <w:szCs w:val="28"/>
        </w:rPr>
        <w:t>:</w:t>
      </w:r>
      <w:r w:rsidRPr="0032148D">
        <w:rPr>
          <w:rFonts w:eastAsia="Times New Roman"/>
          <w:color w:val="000000" w:themeColor="text1"/>
          <w:kern w:val="36"/>
          <w:sz w:val="28"/>
          <w:szCs w:val="28"/>
        </w:rPr>
        <w:t xml:space="preserve"> </w:t>
      </w:r>
      <w:proofErr w:type="spellStart"/>
      <w:r w:rsidRPr="0032148D">
        <w:rPr>
          <w:rFonts w:eastAsia="Times New Roman"/>
          <w:color w:val="000000" w:themeColor="text1"/>
          <w:kern w:val="36"/>
          <w:sz w:val="28"/>
          <w:szCs w:val="28"/>
        </w:rPr>
        <w:t>Физматлит</w:t>
      </w:r>
      <w:proofErr w:type="spellEnd"/>
      <w:r w:rsidRPr="0032148D">
        <w:rPr>
          <w:rFonts w:eastAsia="Times New Roman"/>
          <w:color w:val="000000" w:themeColor="text1"/>
          <w:kern w:val="36"/>
          <w:sz w:val="28"/>
          <w:szCs w:val="28"/>
        </w:rPr>
        <w:t>, 2001</w:t>
      </w:r>
      <w:r w:rsidR="009E6535" w:rsidRPr="0032148D">
        <w:rPr>
          <w:rFonts w:eastAsia="Times New Roman"/>
          <w:color w:val="000000" w:themeColor="text1"/>
          <w:kern w:val="36"/>
          <w:sz w:val="28"/>
          <w:szCs w:val="28"/>
        </w:rPr>
        <w:t>. –</w:t>
      </w:r>
      <w:r w:rsidRPr="0032148D">
        <w:rPr>
          <w:rFonts w:eastAsia="Times New Roman"/>
          <w:color w:val="000000" w:themeColor="text1"/>
          <w:kern w:val="36"/>
          <w:sz w:val="28"/>
          <w:szCs w:val="28"/>
        </w:rPr>
        <w:t xml:space="preserve"> 657 с.</w:t>
      </w:r>
    </w:p>
    <w:p w14:paraId="0DE61A46" w14:textId="08E1980C" w:rsidR="006A0BFD" w:rsidRPr="0032148D" w:rsidRDefault="009F75B8" w:rsidP="00F31794">
      <w:pPr>
        <w:pStyle w:val="ac"/>
        <w:numPr>
          <w:ilvl w:val="0"/>
          <w:numId w:val="4"/>
        </w:numPr>
        <w:spacing w:before="100" w:beforeAutospacing="1" w:after="100" w:afterAutospacing="1" w:line="240" w:lineRule="auto"/>
        <w:ind w:left="0" w:firstLine="709"/>
        <w:jc w:val="both"/>
        <w:rPr>
          <w:color w:val="000000" w:themeColor="text1"/>
          <w:sz w:val="28"/>
          <w:szCs w:val="28"/>
        </w:rPr>
      </w:pPr>
      <w:r w:rsidRPr="0032148D">
        <w:rPr>
          <w:color w:val="000000" w:themeColor="text1"/>
          <w:sz w:val="28"/>
          <w:szCs w:val="28"/>
        </w:rPr>
        <w:t>Аввакумова Н.И., Бударина Л.А.</w:t>
      </w:r>
      <w:r w:rsidR="009E6535" w:rsidRPr="0032148D">
        <w:rPr>
          <w:color w:val="000000" w:themeColor="text1"/>
          <w:sz w:val="28"/>
          <w:szCs w:val="28"/>
        </w:rPr>
        <w:t>,</w:t>
      </w:r>
      <w:r w:rsidRPr="0032148D">
        <w:rPr>
          <w:color w:val="000000" w:themeColor="text1"/>
          <w:sz w:val="28"/>
          <w:szCs w:val="28"/>
        </w:rPr>
        <w:t xml:space="preserve"> </w:t>
      </w:r>
      <w:proofErr w:type="spellStart"/>
      <w:r w:rsidRPr="0032148D">
        <w:rPr>
          <w:color w:val="000000" w:themeColor="text1"/>
          <w:sz w:val="28"/>
          <w:szCs w:val="28"/>
        </w:rPr>
        <w:t>Дивгун</w:t>
      </w:r>
      <w:proofErr w:type="spellEnd"/>
      <w:r w:rsidR="009E6535" w:rsidRPr="0032148D">
        <w:rPr>
          <w:color w:val="000000" w:themeColor="text1"/>
          <w:sz w:val="28"/>
          <w:szCs w:val="28"/>
        </w:rPr>
        <w:t xml:space="preserve"> С.М.</w:t>
      </w:r>
      <w:r w:rsidRPr="0032148D">
        <w:rPr>
          <w:color w:val="000000" w:themeColor="text1"/>
          <w:sz w:val="28"/>
          <w:szCs w:val="28"/>
        </w:rPr>
        <w:t xml:space="preserve"> Практикум по химии и физики полимеров. – М.: Химия, 1990. – 304 с.</w:t>
      </w:r>
    </w:p>
    <w:p w14:paraId="6E139E5E" w14:textId="7072045E" w:rsidR="00927B60" w:rsidRPr="0032148D" w:rsidRDefault="00927B60" w:rsidP="00927B60">
      <w:pPr>
        <w:pStyle w:val="ac"/>
        <w:numPr>
          <w:ilvl w:val="0"/>
          <w:numId w:val="4"/>
        </w:numPr>
        <w:spacing w:before="100" w:beforeAutospacing="1" w:after="100" w:afterAutospacing="1" w:line="240" w:lineRule="auto"/>
        <w:ind w:left="0" w:firstLine="709"/>
        <w:jc w:val="both"/>
        <w:rPr>
          <w:color w:val="000000" w:themeColor="text1"/>
          <w:sz w:val="28"/>
          <w:szCs w:val="28"/>
        </w:rPr>
      </w:pPr>
      <w:r w:rsidRPr="0032148D">
        <w:rPr>
          <w:color w:val="000000" w:themeColor="text1"/>
          <w:sz w:val="28"/>
          <w:szCs w:val="28"/>
          <w:lang w:val="en-US" w:bidi="ru-RU"/>
        </w:rPr>
        <w:t>D</w:t>
      </w:r>
      <w:proofErr w:type="spellStart"/>
      <w:r w:rsidRPr="0032148D">
        <w:rPr>
          <w:color w:val="000000" w:themeColor="text1"/>
          <w:sz w:val="28"/>
          <w:szCs w:val="28"/>
          <w:lang w:val="kk-KZ" w:bidi="ru-RU"/>
        </w:rPr>
        <w:t>yuryagina</w:t>
      </w:r>
      <w:proofErr w:type="spellEnd"/>
      <w:r w:rsidRPr="0032148D">
        <w:rPr>
          <w:color w:val="000000" w:themeColor="text1"/>
          <w:sz w:val="28"/>
          <w:szCs w:val="28"/>
          <w:lang w:val="kk-KZ" w:bidi="ru-RU"/>
        </w:rPr>
        <w:t xml:space="preserve"> A.N., </w:t>
      </w:r>
      <w:proofErr w:type="spellStart"/>
      <w:r w:rsidRPr="0032148D">
        <w:rPr>
          <w:color w:val="000000" w:themeColor="text1"/>
          <w:sz w:val="28"/>
          <w:szCs w:val="28"/>
          <w:lang w:val="kk-KZ" w:bidi="ru-RU"/>
        </w:rPr>
        <w:t>Byzova</w:t>
      </w:r>
      <w:proofErr w:type="spellEnd"/>
      <w:r w:rsidRPr="0032148D">
        <w:rPr>
          <w:color w:val="000000" w:themeColor="text1"/>
          <w:sz w:val="28"/>
          <w:szCs w:val="28"/>
          <w:lang w:val="kk-KZ" w:bidi="ru-RU"/>
        </w:rPr>
        <w:t xml:space="preserve"> Y</w:t>
      </w:r>
      <w:r w:rsidRPr="0032148D">
        <w:rPr>
          <w:color w:val="000000" w:themeColor="text1"/>
          <w:sz w:val="28"/>
          <w:szCs w:val="28"/>
          <w:lang w:val="en-US" w:bidi="ru-RU"/>
        </w:rPr>
        <w:t>u</w:t>
      </w:r>
      <w:r w:rsidRPr="0032148D">
        <w:rPr>
          <w:color w:val="000000" w:themeColor="text1"/>
          <w:sz w:val="28"/>
          <w:szCs w:val="28"/>
          <w:lang w:val="kk-KZ" w:bidi="ru-RU"/>
        </w:rPr>
        <w:t>.S.,</w:t>
      </w:r>
      <w:r w:rsidRPr="0032148D">
        <w:rPr>
          <w:b/>
          <w:bCs/>
          <w:color w:val="000000" w:themeColor="text1"/>
          <w:sz w:val="28"/>
          <w:szCs w:val="28"/>
          <w:lang w:val="kk-KZ" w:bidi="ru-RU"/>
        </w:rPr>
        <w:t xml:space="preserve"> </w:t>
      </w:r>
      <w:proofErr w:type="spellStart"/>
      <w:r w:rsidRPr="0032148D">
        <w:rPr>
          <w:color w:val="000000" w:themeColor="text1"/>
          <w:sz w:val="28"/>
          <w:szCs w:val="28"/>
          <w:lang w:val="kk-KZ" w:bidi="ru-RU"/>
        </w:rPr>
        <w:t>Lezhneva</w:t>
      </w:r>
      <w:proofErr w:type="spellEnd"/>
      <w:r w:rsidRPr="0032148D">
        <w:rPr>
          <w:color w:val="000000" w:themeColor="text1"/>
          <w:sz w:val="28"/>
          <w:szCs w:val="28"/>
          <w:lang w:val="kk-KZ" w:bidi="ru-RU"/>
        </w:rPr>
        <w:t xml:space="preserve"> </w:t>
      </w:r>
      <w:proofErr w:type="spellStart"/>
      <w:r w:rsidRPr="0032148D">
        <w:rPr>
          <w:color w:val="000000" w:themeColor="text1"/>
          <w:sz w:val="28"/>
          <w:szCs w:val="28"/>
          <w:lang w:val="kk-KZ" w:bidi="ru-RU"/>
        </w:rPr>
        <w:t>M.Yu</w:t>
      </w:r>
      <w:proofErr w:type="spellEnd"/>
      <w:r w:rsidRPr="0032148D">
        <w:rPr>
          <w:color w:val="000000" w:themeColor="text1"/>
          <w:sz w:val="28"/>
          <w:szCs w:val="28"/>
          <w:lang w:val="kk-KZ" w:bidi="ru-RU"/>
        </w:rPr>
        <w:t xml:space="preserve">., </w:t>
      </w:r>
      <w:proofErr w:type="spellStart"/>
      <w:r w:rsidRPr="0032148D">
        <w:rPr>
          <w:color w:val="000000" w:themeColor="text1"/>
          <w:sz w:val="28"/>
          <w:szCs w:val="28"/>
          <w:lang w:val="kk-KZ" w:bidi="ru-RU"/>
        </w:rPr>
        <w:t>Gorshkova</w:t>
      </w:r>
      <w:proofErr w:type="spellEnd"/>
      <w:r w:rsidRPr="0032148D">
        <w:rPr>
          <w:color w:val="000000" w:themeColor="text1"/>
          <w:sz w:val="28"/>
          <w:szCs w:val="28"/>
          <w:lang w:val="kk-KZ" w:bidi="ru-RU"/>
        </w:rPr>
        <w:t xml:space="preserve"> T.A., </w:t>
      </w:r>
      <w:proofErr w:type="spellStart"/>
      <w:r w:rsidRPr="0032148D">
        <w:rPr>
          <w:color w:val="000000" w:themeColor="text1"/>
          <w:sz w:val="28"/>
          <w:szCs w:val="28"/>
          <w:lang w:val="kk-KZ" w:bidi="ru-RU"/>
        </w:rPr>
        <w:t>Ostrovnoy</w:t>
      </w:r>
      <w:proofErr w:type="spellEnd"/>
      <w:r w:rsidRPr="0032148D">
        <w:rPr>
          <w:color w:val="000000" w:themeColor="text1"/>
          <w:sz w:val="28"/>
          <w:szCs w:val="28"/>
          <w:lang w:val="kk-KZ" w:bidi="ru-RU"/>
        </w:rPr>
        <w:t xml:space="preserve"> K.A.</w:t>
      </w:r>
      <w:r w:rsidRPr="0032148D">
        <w:rPr>
          <w:color w:val="000000" w:themeColor="text1"/>
          <w:sz w:val="28"/>
          <w:szCs w:val="28"/>
          <w:lang w:bidi="ru-RU"/>
        </w:rPr>
        <w:t xml:space="preserve"> </w:t>
      </w:r>
      <w:r w:rsidRPr="0032148D">
        <w:rPr>
          <w:color w:val="000000" w:themeColor="text1"/>
          <w:sz w:val="28"/>
          <w:szCs w:val="28"/>
          <w:lang w:val="en-US" w:bidi="ru-RU"/>
        </w:rPr>
        <w:t>Synthesis</w:t>
      </w:r>
      <w:r w:rsidRPr="0032148D">
        <w:rPr>
          <w:color w:val="000000" w:themeColor="text1"/>
          <w:sz w:val="28"/>
          <w:szCs w:val="28"/>
          <w:lang w:bidi="ru-RU"/>
        </w:rPr>
        <w:t xml:space="preserve"> </w:t>
      </w:r>
      <w:r w:rsidRPr="0032148D">
        <w:rPr>
          <w:color w:val="000000" w:themeColor="text1"/>
          <w:sz w:val="28"/>
          <w:szCs w:val="28"/>
          <w:lang w:val="en-US" w:bidi="ru-RU"/>
        </w:rPr>
        <w:t>of</w:t>
      </w:r>
      <w:r w:rsidRPr="0032148D">
        <w:rPr>
          <w:color w:val="000000" w:themeColor="text1"/>
          <w:sz w:val="28"/>
          <w:szCs w:val="28"/>
          <w:lang w:bidi="ru-RU"/>
        </w:rPr>
        <w:t xml:space="preserve"> </w:t>
      </w:r>
      <w:r w:rsidRPr="0032148D">
        <w:rPr>
          <w:color w:val="000000" w:themeColor="text1"/>
          <w:sz w:val="28"/>
          <w:szCs w:val="28"/>
          <w:lang w:val="en-US" w:bidi="ru-RU"/>
        </w:rPr>
        <w:t>modifiers</w:t>
      </w:r>
      <w:r w:rsidRPr="0032148D">
        <w:rPr>
          <w:color w:val="000000" w:themeColor="text1"/>
          <w:sz w:val="28"/>
          <w:szCs w:val="28"/>
          <w:lang w:bidi="ru-RU"/>
        </w:rPr>
        <w:t xml:space="preserve"> </w:t>
      </w:r>
      <w:r w:rsidRPr="0032148D">
        <w:rPr>
          <w:color w:val="000000" w:themeColor="text1"/>
          <w:sz w:val="28"/>
          <w:szCs w:val="28"/>
          <w:lang w:val="en-US" w:bidi="ru-RU"/>
        </w:rPr>
        <w:t>for</w:t>
      </w:r>
      <w:r w:rsidRPr="0032148D">
        <w:rPr>
          <w:color w:val="000000" w:themeColor="text1"/>
          <w:sz w:val="28"/>
          <w:szCs w:val="28"/>
          <w:lang w:bidi="ru-RU"/>
        </w:rPr>
        <w:t xml:space="preserve"> </w:t>
      </w:r>
      <w:r w:rsidRPr="0032148D">
        <w:rPr>
          <w:color w:val="000000" w:themeColor="text1"/>
          <w:sz w:val="28"/>
          <w:szCs w:val="28"/>
          <w:lang w:val="en-US" w:bidi="ru-RU"/>
        </w:rPr>
        <w:t>asphalt</w:t>
      </w:r>
      <w:r w:rsidRPr="0032148D">
        <w:rPr>
          <w:color w:val="000000" w:themeColor="text1"/>
          <w:sz w:val="28"/>
          <w:szCs w:val="28"/>
          <w:lang w:bidi="ru-RU"/>
        </w:rPr>
        <w:t xml:space="preserve"> </w:t>
      </w:r>
      <w:r w:rsidRPr="0032148D">
        <w:rPr>
          <w:color w:val="000000" w:themeColor="text1"/>
          <w:sz w:val="28"/>
          <w:szCs w:val="28"/>
          <w:lang w:val="en-US" w:bidi="ru-RU"/>
        </w:rPr>
        <w:t>concrete</w:t>
      </w:r>
      <w:r w:rsidRPr="0032148D">
        <w:rPr>
          <w:color w:val="000000" w:themeColor="text1"/>
          <w:sz w:val="28"/>
          <w:szCs w:val="28"/>
          <w:lang w:bidi="ru-RU"/>
        </w:rPr>
        <w:t xml:space="preserve"> </w:t>
      </w:r>
      <w:r w:rsidRPr="0032148D">
        <w:rPr>
          <w:color w:val="000000" w:themeColor="text1"/>
          <w:sz w:val="28"/>
          <w:szCs w:val="28"/>
          <w:lang w:val="en-US" w:bidi="ru-RU"/>
        </w:rPr>
        <w:t>mixtures</w:t>
      </w:r>
      <w:r w:rsidRPr="0032148D">
        <w:rPr>
          <w:color w:val="000000" w:themeColor="text1"/>
          <w:sz w:val="28"/>
          <w:szCs w:val="28"/>
          <w:lang w:bidi="ru-RU"/>
        </w:rPr>
        <w:t xml:space="preserve"> </w:t>
      </w:r>
      <w:r w:rsidRPr="0032148D">
        <w:rPr>
          <w:color w:val="000000" w:themeColor="text1"/>
          <w:sz w:val="28"/>
          <w:szCs w:val="28"/>
          <w:lang w:val="en-US" w:bidi="ru-RU"/>
        </w:rPr>
        <w:t>from</w:t>
      </w:r>
      <w:r w:rsidRPr="0032148D">
        <w:rPr>
          <w:color w:val="000000" w:themeColor="text1"/>
          <w:sz w:val="28"/>
          <w:szCs w:val="28"/>
          <w:lang w:bidi="ru-RU"/>
        </w:rPr>
        <w:t xml:space="preserve"> </w:t>
      </w:r>
      <w:r w:rsidRPr="0032148D">
        <w:rPr>
          <w:color w:val="000000" w:themeColor="text1"/>
          <w:sz w:val="28"/>
          <w:szCs w:val="28"/>
          <w:lang w:val="en-US" w:bidi="ru-RU"/>
        </w:rPr>
        <w:t>petrochemical</w:t>
      </w:r>
      <w:r w:rsidRPr="0032148D">
        <w:rPr>
          <w:color w:val="000000" w:themeColor="text1"/>
          <w:sz w:val="28"/>
          <w:szCs w:val="28"/>
          <w:lang w:bidi="ru-RU"/>
        </w:rPr>
        <w:t xml:space="preserve"> </w:t>
      </w:r>
      <w:r w:rsidRPr="0032148D">
        <w:rPr>
          <w:color w:val="000000" w:themeColor="text1"/>
          <w:sz w:val="28"/>
          <w:szCs w:val="28"/>
          <w:lang w:val="en-US" w:bidi="ru-RU"/>
        </w:rPr>
        <w:t>waste</w:t>
      </w:r>
      <w:r w:rsidRPr="0032148D">
        <w:rPr>
          <w:color w:val="000000" w:themeColor="text1"/>
          <w:sz w:val="28"/>
          <w:szCs w:val="28"/>
          <w:lang w:bidi="ru-RU"/>
        </w:rPr>
        <w:t xml:space="preserve"> // Химический журнал Казахстана. – 2022. – </w:t>
      </w:r>
      <w:r w:rsidRPr="0032148D">
        <w:rPr>
          <w:color w:val="000000" w:themeColor="text1"/>
          <w:sz w:val="28"/>
          <w:szCs w:val="28"/>
          <w:lang w:val="en-US" w:bidi="ru-RU"/>
        </w:rPr>
        <w:t>Vol</w:t>
      </w:r>
      <w:r w:rsidRPr="0032148D">
        <w:rPr>
          <w:color w:val="000000" w:themeColor="text1"/>
          <w:sz w:val="28"/>
          <w:szCs w:val="28"/>
          <w:lang w:bidi="ru-RU"/>
        </w:rPr>
        <w:t>. 1(77)</w:t>
      </w:r>
      <w:r w:rsidR="007715A8" w:rsidRPr="0032148D">
        <w:rPr>
          <w:color w:val="000000" w:themeColor="text1"/>
          <w:sz w:val="28"/>
          <w:szCs w:val="28"/>
          <w:lang w:bidi="ru-RU"/>
        </w:rPr>
        <w:t xml:space="preserve">. – </w:t>
      </w:r>
      <w:r w:rsidR="007715A8" w:rsidRPr="0032148D">
        <w:rPr>
          <w:color w:val="000000" w:themeColor="text1"/>
          <w:sz w:val="28"/>
          <w:szCs w:val="28"/>
          <w:lang w:val="en-US" w:bidi="ru-RU"/>
        </w:rPr>
        <w:t>P</w:t>
      </w:r>
      <w:r w:rsidR="007715A8" w:rsidRPr="0032148D">
        <w:rPr>
          <w:color w:val="000000" w:themeColor="text1"/>
          <w:sz w:val="28"/>
          <w:szCs w:val="28"/>
          <w:lang w:bidi="ru-RU"/>
        </w:rPr>
        <w:t>.</w:t>
      </w:r>
      <w:r w:rsidRPr="0032148D">
        <w:rPr>
          <w:color w:val="000000" w:themeColor="text1"/>
          <w:sz w:val="28"/>
          <w:szCs w:val="28"/>
          <w:lang w:bidi="ru-RU"/>
        </w:rPr>
        <w:t xml:space="preserve"> 97-105. </w:t>
      </w:r>
    </w:p>
    <w:p w14:paraId="13FD36F1" w14:textId="1A5DF9B0" w:rsidR="009F75B8" w:rsidRPr="0032148D" w:rsidRDefault="00B95550" w:rsidP="00F31794">
      <w:pPr>
        <w:pStyle w:val="ac"/>
        <w:numPr>
          <w:ilvl w:val="0"/>
          <w:numId w:val="4"/>
        </w:numPr>
        <w:spacing w:before="100" w:beforeAutospacing="1" w:after="100" w:afterAutospacing="1" w:line="240" w:lineRule="auto"/>
        <w:ind w:left="0" w:firstLine="709"/>
        <w:jc w:val="both"/>
        <w:rPr>
          <w:color w:val="000000" w:themeColor="text1"/>
          <w:sz w:val="28"/>
          <w:szCs w:val="28"/>
        </w:rPr>
      </w:pPr>
      <w:r w:rsidRPr="0032148D">
        <w:rPr>
          <w:color w:val="000000" w:themeColor="text1"/>
          <w:sz w:val="28"/>
          <w:szCs w:val="28"/>
        </w:rPr>
        <w:t>Измаилова</w:t>
      </w:r>
      <w:r w:rsidR="00885430" w:rsidRPr="0032148D">
        <w:rPr>
          <w:color w:val="000000" w:themeColor="text1"/>
          <w:sz w:val="28"/>
          <w:szCs w:val="28"/>
        </w:rPr>
        <w:t xml:space="preserve"> Г.Г.</w:t>
      </w:r>
      <w:r w:rsidRPr="0032148D">
        <w:rPr>
          <w:color w:val="000000" w:themeColor="text1"/>
          <w:sz w:val="28"/>
          <w:szCs w:val="28"/>
        </w:rPr>
        <w:t>, Сивохина</w:t>
      </w:r>
      <w:r w:rsidR="00885430" w:rsidRPr="0032148D">
        <w:rPr>
          <w:color w:val="000000" w:themeColor="text1"/>
          <w:sz w:val="28"/>
          <w:szCs w:val="28"/>
        </w:rPr>
        <w:t xml:space="preserve"> Е.С.</w:t>
      </w:r>
      <w:r w:rsidRPr="0032148D">
        <w:rPr>
          <w:color w:val="000000" w:themeColor="text1"/>
          <w:sz w:val="28"/>
          <w:szCs w:val="28"/>
        </w:rPr>
        <w:t xml:space="preserve">, </w:t>
      </w:r>
      <w:proofErr w:type="spellStart"/>
      <w:r w:rsidRPr="0032148D">
        <w:rPr>
          <w:color w:val="000000" w:themeColor="text1"/>
          <w:sz w:val="28"/>
          <w:szCs w:val="28"/>
        </w:rPr>
        <w:t>Ельшибаев</w:t>
      </w:r>
      <w:proofErr w:type="spellEnd"/>
      <w:r w:rsidR="00885430" w:rsidRPr="0032148D">
        <w:rPr>
          <w:color w:val="000000" w:themeColor="text1"/>
          <w:sz w:val="28"/>
          <w:szCs w:val="28"/>
        </w:rPr>
        <w:t xml:space="preserve"> Н.Б. Битумные эмульсии на основе битумов казахстанских производителей // </w:t>
      </w:r>
      <w:r w:rsidRPr="0032148D">
        <w:rPr>
          <w:color w:val="000000" w:themeColor="text1"/>
          <w:sz w:val="28"/>
          <w:szCs w:val="28"/>
        </w:rPr>
        <w:t xml:space="preserve">Вестник </w:t>
      </w:r>
      <w:proofErr w:type="spellStart"/>
      <w:r w:rsidRPr="0032148D">
        <w:rPr>
          <w:color w:val="000000" w:themeColor="text1"/>
          <w:sz w:val="28"/>
          <w:szCs w:val="28"/>
        </w:rPr>
        <w:t>КазАТК</w:t>
      </w:r>
      <w:proofErr w:type="spellEnd"/>
      <w:r w:rsidR="00885430" w:rsidRPr="0032148D">
        <w:rPr>
          <w:color w:val="000000" w:themeColor="text1"/>
          <w:sz w:val="28"/>
          <w:szCs w:val="28"/>
        </w:rPr>
        <w:t xml:space="preserve">. – 2018. – </w:t>
      </w:r>
      <w:r w:rsidRPr="0032148D">
        <w:rPr>
          <w:color w:val="000000" w:themeColor="text1"/>
          <w:sz w:val="28"/>
          <w:szCs w:val="28"/>
        </w:rPr>
        <w:t>№ 2 (105</w:t>
      </w:r>
      <w:r w:rsidR="00885430" w:rsidRPr="0032148D">
        <w:rPr>
          <w:color w:val="000000" w:themeColor="text1"/>
          <w:sz w:val="28"/>
          <w:szCs w:val="28"/>
        </w:rPr>
        <w:t>). –</w:t>
      </w:r>
      <w:r w:rsidRPr="0032148D">
        <w:rPr>
          <w:color w:val="000000" w:themeColor="text1"/>
          <w:sz w:val="28"/>
          <w:szCs w:val="28"/>
        </w:rPr>
        <w:t xml:space="preserve"> </w:t>
      </w:r>
      <w:r w:rsidR="00885430" w:rsidRPr="0032148D">
        <w:rPr>
          <w:color w:val="000000" w:themeColor="text1"/>
          <w:sz w:val="28"/>
          <w:szCs w:val="28"/>
          <w:lang w:val="en-US"/>
        </w:rPr>
        <w:t>C</w:t>
      </w:r>
      <w:r w:rsidRPr="0032148D">
        <w:rPr>
          <w:color w:val="000000" w:themeColor="text1"/>
          <w:sz w:val="28"/>
          <w:szCs w:val="28"/>
        </w:rPr>
        <w:t>.</w:t>
      </w:r>
      <w:r w:rsidR="00885430" w:rsidRPr="0032148D">
        <w:rPr>
          <w:color w:val="000000" w:themeColor="text1"/>
          <w:sz w:val="28"/>
          <w:szCs w:val="28"/>
        </w:rPr>
        <w:t xml:space="preserve"> </w:t>
      </w:r>
      <w:r w:rsidRPr="0032148D">
        <w:rPr>
          <w:color w:val="000000" w:themeColor="text1"/>
          <w:sz w:val="28"/>
          <w:szCs w:val="28"/>
        </w:rPr>
        <w:t>211-219.</w:t>
      </w:r>
    </w:p>
    <w:p w14:paraId="743166EE" w14:textId="632D9B12" w:rsidR="00B95550" w:rsidRPr="0032148D" w:rsidRDefault="00B95550" w:rsidP="00F31794">
      <w:pPr>
        <w:pStyle w:val="ac"/>
        <w:numPr>
          <w:ilvl w:val="0"/>
          <w:numId w:val="4"/>
        </w:numPr>
        <w:spacing w:before="100" w:beforeAutospacing="1" w:after="100" w:afterAutospacing="1" w:line="240" w:lineRule="auto"/>
        <w:ind w:left="0" w:firstLine="709"/>
        <w:jc w:val="both"/>
        <w:rPr>
          <w:color w:val="000000" w:themeColor="text1"/>
          <w:sz w:val="28"/>
          <w:szCs w:val="28"/>
        </w:rPr>
      </w:pPr>
      <w:r w:rsidRPr="0032148D">
        <w:rPr>
          <w:color w:val="000000" w:themeColor="text1"/>
          <w:sz w:val="28"/>
          <w:szCs w:val="28"/>
          <w:shd w:val="clear" w:color="auto" w:fill="FFFFFF"/>
        </w:rPr>
        <w:t>Салахов</w:t>
      </w:r>
      <w:r w:rsidR="00885430" w:rsidRPr="0032148D">
        <w:rPr>
          <w:color w:val="000000" w:themeColor="text1"/>
          <w:sz w:val="28"/>
          <w:szCs w:val="28"/>
          <w:shd w:val="clear" w:color="auto" w:fill="FFFFFF"/>
        </w:rPr>
        <w:t xml:space="preserve"> Р.Х.</w:t>
      </w:r>
      <w:r w:rsidRPr="0032148D">
        <w:rPr>
          <w:color w:val="000000" w:themeColor="text1"/>
          <w:sz w:val="28"/>
          <w:szCs w:val="28"/>
          <w:shd w:val="clear" w:color="auto" w:fill="FFFFFF"/>
        </w:rPr>
        <w:t xml:space="preserve">, </w:t>
      </w:r>
      <w:proofErr w:type="spellStart"/>
      <w:r w:rsidRPr="0032148D">
        <w:rPr>
          <w:color w:val="000000" w:themeColor="text1"/>
          <w:sz w:val="28"/>
          <w:szCs w:val="28"/>
          <w:shd w:val="clear" w:color="auto" w:fill="FFFFFF"/>
        </w:rPr>
        <w:t>Телтаев</w:t>
      </w:r>
      <w:proofErr w:type="spellEnd"/>
      <w:r w:rsidR="00885430" w:rsidRPr="0032148D">
        <w:rPr>
          <w:color w:val="000000" w:themeColor="text1"/>
          <w:sz w:val="28"/>
          <w:szCs w:val="28"/>
          <w:shd w:val="clear" w:color="auto" w:fill="FFFFFF"/>
        </w:rPr>
        <w:t xml:space="preserve"> Б.Б</w:t>
      </w:r>
      <w:r w:rsidRPr="0032148D">
        <w:rPr>
          <w:color w:val="000000" w:themeColor="text1"/>
          <w:sz w:val="28"/>
          <w:szCs w:val="28"/>
          <w:shd w:val="clear" w:color="auto" w:fill="FFFFFF"/>
        </w:rPr>
        <w:t xml:space="preserve">, </w:t>
      </w:r>
      <w:proofErr w:type="spellStart"/>
      <w:r w:rsidRPr="0032148D">
        <w:rPr>
          <w:color w:val="000000" w:themeColor="text1"/>
          <w:sz w:val="28"/>
          <w:szCs w:val="28"/>
          <w:shd w:val="clear" w:color="auto" w:fill="FFFFFF"/>
        </w:rPr>
        <w:t>Ельшибаев</w:t>
      </w:r>
      <w:proofErr w:type="spellEnd"/>
      <w:r w:rsidR="00885430" w:rsidRPr="0032148D">
        <w:rPr>
          <w:color w:val="000000" w:themeColor="text1"/>
          <w:sz w:val="28"/>
          <w:szCs w:val="28"/>
          <w:shd w:val="clear" w:color="auto" w:fill="FFFFFF"/>
        </w:rPr>
        <w:t xml:space="preserve"> А.О.</w:t>
      </w:r>
      <w:r w:rsidRPr="0032148D">
        <w:rPr>
          <w:color w:val="000000" w:themeColor="text1"/>
          <w:sz w:val="28"/>
          <w:szCs w:val="28"/>
          <w:shd w:val="clear" w:color="auto" w:fill="FFFFFF"/>
        </w:rPr>
        <w:t>, Нугманова</w:t>
      </w:r>
      <w:r w:rsidR="00885430" w:rsidRPr="0032148D">
        <w:rPr>
          <w:color w:val="000000" w:themeColor="text1"/>
          <w:sz w:val="28"/>
          <w:szCs w:val="28"/>
          <w:shd w:val="clear" w:color="auto" w:fill="FFFFFF"/>
        </w:rPr>
        <w:t xml:space="preserve"> А.У.</w:t>
      </w:r>
      <w:r w:rsidRPr="0032148D">
        <w:rPr>
          <w:color w:val="000000" w:themeColor="text1"/>
          <w:sz w:val="28"/>
          <w:szCs w:val="28"/>
          <w:shd w:val="clear" w:color="auto" w:fill="FFFFFF"/>
        </w:rPr>
        <w:t xml:space="preserve">, </w:t>
      </w:r>
      <w:proofErr w:type="spellStart"/>
      <w:r w:rsidRPr="0032148D">
        <w:rPr>
          <w:color w:val="000000" w:themeColor="text1"/>
          <w:sz w:val="28"/>
          <w:szCs w:val="28"/>
          <w:shd w:val="clear" w:color="auto" w:fill="FFFFFF"/>
        </w:rPr>
        <w:t>Кетегенов</w:t>
      </w:r>
      <w:proofErr w:type="spellEnd"/>
      <w:r w:rsidR="00885430" w:rsidRPr="0032148D">
        <w:rPr>
          <w:color w:val="000000" w:themeColor="text1"/>
          <w:sz w:val="28"/>
          <w:szCs w:val="28"/>
          <w:shd w:val="clear" w:color="auto" w:fill="FFFFFF"/>
        </w:rPr>
        <w:t xml:space="preserve"> Т.А.</w:t>
      </w:r>
      <w:r w:rsidRPr="0032148D">
        <w:rPr>
          <w:color w:val="000000" w:themeColor="text1"/>
          <w:sz w:val="28"/>
          <w:szCs w:val="28"/>
          <w:shd w:val="clear" w:color="auto" w:fill="FFFFFF"/>
        </w:rPr>
        <w:t xml:space="preserve">, </w:t>
      </w:r>
      <w:proofErr w:type="spellStart"/>
      <w:r w:rsidRPr="0032148D">
        <w:rPr>
          <w:color w:val="000000" w:themeColor="text1"/>
          <w:sz w:val="28"/>
          <w:szCs w:val="28"/>
          <w:shd w:val="clear" w:color="auto" w:fill="FFFFFF"/>
        </w:rPr>
        <w:t>Кенжегалиева</w:t>
      </w:r>
      <w:proofErr w:type="spellEnd"/>
      <w:r w:rsidRPr="0032148D">
        <w:rPr>
          <w:color w:val="000000" w:themeColor="text1"/>
          <w:sz w:val="28"/>
          <w:szCs w:val="28"/>
          <w:shd w:val="clear" w:color="auto" w:fill="FFFFFF"/>
        </w:rPr>
        <w:t xml:space="preserve"> </w:t>
      </w:r>
      <w:r w:rsidR="00885430" w:rsidRPr="0032148D">
        <w:rPr>
          <w:color w:val="000000" w:themeColor="text1"/>
          <w:sz w:val="28"/>
          <w:szCs w:val="28"/>
          <w:shd w:val="clear" w:color="auto" w:fill="FFFFFF"/>
        </w:rPr>
        <w:t xml:space="preserve">А.P. </w:t>
      </w:r>
      <w:r w:rsidRPr="0032148D">
        <w:rPr>
          <w:color w:val="000000" w:themeColor="text1"/>
          <w:sz w:val="28"/>
          <w:szCs w:val="28"/>
          <w:shd w:val="clear" w:color="auto" w:fill="FFFFFF"/>
        </w:rPr>
        <w:t>Исследование влияния адгезионных добавок на физико-химические свойства дорожного битума</w:t>
      </w:r>
      <w:r w:rsidR="00885430" w:rsidRPr="0032148D">
        <w:rPr>
          <w:color w:val="000000" w:themeColor="text1"/>
          <w:sz w:val="28"/>
          <w:szCs w:val="28"/>
          <w:shd w:val="clear" w:color="auto" w:fill="FFFFFF"/>
        </w:rPr>
        <w:t xml:space="preserve"> //</w:t>
      </w:r>
      <w:r w:rsidRPr="0032148D">
        <w:rPr>
          <w:color w:val="000000" w:themeColor="text1"/>
          <w:sz w:val="28"/>
          <w:szCs w:val="28"/>
          <w:shd w:val="clear" w:color="auto" w:fill="FFFFFF"/>
        </w:rPr>
        <w:t xml:space="preserve"> </w:t>
      </w:r>
      <w:r w:rsidR="00885430" w:rsidRPr="0032148D">
        <w:rPr>
          <w:color w:val="000000" w:themeColor="text1"/>
          <w:sz w:val="28"/>
          <w:szCs w:val="28"/>
          <w:shd w:val="clear" w:color="auto" w:fill="FFFFFF"/>
        </w:rPr>
        <w:t xml:space="preserve">Горение и плазмохимия. – 2022. – № 20. – С. </w:t>
      </w:r>
      <w:r w:rsidRPr="0032148D">
        <w:rPr>
          <w:color w:val="000000" w:themeColor="text1"/>
          <w:sz w:val="28"/>
          <w:szCs w:val="28"/>
          <w:shd w:val="clear" w:color="auto" w:fill="FFFFFF"/>
        </w:rPr>
        <w:t>247-255</w:t>
      </w:r>
      <w:r w:rsidR="00885430" w:rsidRPr="0032148D">
        <w:rPr>
          <w:color w:val="000000" w:themeColor="text1"/>
          <w:sz w:val="28"/>
          <w:szCs w:val="28"/>
          <w:shd w:val="clear" w:color="auto" w:fill="FFFFFF"/>
        </w:rPr>
        <w:t>.</w:t>
      </w:r>
    </w:p>
    <w:p w14:paraId="0CA24AAA" w14:textId="3B34DAF2" w:rsidR="00744FC7" w:rsidRPr="0032148D" w:rsidRDefault="00744FC7"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kk-KZ"/>
        </w:rPr>
        <w:t xml:space="preserve">A.N. </w:t>
      </w:r>
      <w:proofErr w:type="spellStart"/>
      <w:r w:rsidRPr="0032148D">
        <w:rPr>
          <w:color w:val="000000" w:themeColor="text1"/>
          <w:sz w:val="28"/>
          <w:szCs w:val="28"/>
          <w:lang w:val="kk-KZ"/>
        </w:rPr>
        <w:t>Dyuryagina</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Yu.S</w:t>
      </w:r>
      <w:proofErr w:type="spellEnd"/>
      <w:r w:rsidRPr="0032148D">
        <w:rPr>
          <w:color w:val="000000" w:themeColor="text1"/>
          <w:sz w:val="28"/>
          <w:szCs w:val="28"/>
          <w:lang w:val="kk-KZ"/>
        </w:rPr>
        <w:t xml:space="preserve">. </w:t>
      </w:r>
      <w:proofErr w:type="spellStart"/>
      <w:r w:rsidRPr="0032148D">
        <w:rPr>
          <w:color w:val="000000" w:themeColor="text1"/>
          <w:sz w:val="28"/>
          <w:szCs w:val="28"/>
          <w:lang w:val="kk-KZ"/>
        </w:rPr>
        <w:t>Byzova</w:t>
      </w:r>
      <w:proofErr w:type="spellEnd"/>
      <w:r w:rsidRPr="0032148D">
        <w:rPr>
          <w:color w:val="000000" w:themeColor="text1"/>
          <w:sz w:val="28"/>
          <w:szCs w:val="28"/>
          <w:lang w:val="kk-KZ"/>
        </w:rPr>
        <w:t xml:space="preserve">, K.A. </w:t>
      </w:r>
      <w:proofErr w:type="spellStart"/>
      <w:r w:rsidRPr="0032148D">
        <w:rPr>
          <w:color w:val="000000" w:themeColor="text1"/>
          <w:sz w:val="28"/>
          <w:szCs w:val="28"/>
          <w:lang w:val="kk-KZ"/>
        </w:rPr>
        <w:t>Ostrovnoj</w:t>
      </w:r>
      <w:proofErr w:type="spellEnd"/>
      <w:r w:rsidRPr="0032148D">
        <w:rPr>
          <w:color w:val="000000" w:themeColor="text1"/>
          <w:sz w:val="28"/>
          <w:szCs w:val="28"/>
          <w:lang w:val="kk-KZ"/>
        </w:rPr>
        <w:t xml:space="preserve">, T.A. </w:t>
      </w:r>
      <w:proofErr w:type="spellStart"/>
      <w:r w:rsidRPr="0032148D">
        <w:rPr>
          <w:color w:val="000000" w:themeColor="text1"/>
          <w:sz w:val="28"/>
          <w:szCs w:val="28"/>
          <w:lang w:val="kk-KZ"/>
        </w:rPr>
        <w:t>Gorshkova</w:t>
      </w:r>
      <w:proofErr w:type="spellEnd"/>
      <w:r w:rsidRPr="0032148D">
        <w:rPr>
          <w:color w:val="000000" w:themeColor="text1"/>
          <w:sz w:val="28"/>
          <w:szCs w:val="28"/>
          <w:lang w:val="kk-KZ"/>
        </w:rPr>
        <w:t xml:space="preserve">, P.O. </w:t>
      </w:r>
      <w:proofErr w:type="spellStart"/>
      <w:r w:rsidRPr="0032148D">
        <w:rPr>
          <w:color w:val="000000" w:themeColor="text1"/>
          <w:sz w:val="28"/>
          <w:szCs w:val="28"/>
          <w:lang w:val="kk-KZ"/>
        </w:rPr>
        <w:t>Savelyeva</w:t>
      </w:r>
      <w:proofErr w:type="spellEnd"/>
      <w:r w:rsidRPr="0032148D">
        <w:rPr>
          <w:color w:val="000000" w:themeColor="text1"/>
          <w:sz w:val="28"/>
          <w:szCs w:val="28"/>
          <w:lang w:val="kk-KZ"/>
        </w:rPr>
        <w:t xml:space="preserve">. </w:t>
      </w:r>
      <w:r w:rsidRPr="0032148D">
        <w:rPr>
          <w:color w:val="000000" w:themeColor="text1"/>
          <w:sz w:val="28"/>
          <w:szCs w:val="28"/>
          <w:lang w:val="en-US" w:bidi="ru-RU"/>
        </w:rPr>
        <w:t xml:space="preserve">Investigation of the adhesion efficiency of polymer modifiers in the compositions of bituminous binder in the relation to the surface of mineral materials of various nature // </w:t>
      </w:r>
      <w:r w:rsidRPr="0032148D">
        <w:rPr>
          <w:rFonts w:eastAsia="+mn-ea"/>
          <w:color w:val="000000" w:themeColor="text1"/>
          <w:kern w:val="24"/>
          <w:sz w:val="28"/>
          <w:szCs w:val="28"/>
          <w:lang w:val="en-US"/>
        </w:rPr>
        <w:t xml:space="preserve">The 7th International Conference on Green Design and Manufacture. Perlis. – 2021. – p.50. </w:t>
      </w:r>
    </w:p>
    <w:p w14:paraId="0321382F" w14:textId="62A26FA7" w:rsidR="00DD6C08" w:rsidRPr="0032148D" w:rsidRDefault="00DD6C08"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rPr>
        <w:t>Демьяненко А.В. Математические и компьютерные методы в химии. – Петропавловск: СКГУ им. М</w:t>
      </w:r>
      <w:r w:rsidRPr="0032148D">
        <w:rPr>
          <w:color w:val="000000" w:themeColor="text1"/>
          <w:sz w:val="28"/>
          <w:szCs w:val="28"/>
          <w:lang w:val="en-US"/>
        </w:rPr>
        <w:t xml:space="preserve">. </w:t>
      </w:r>
      <w:proofErr w:type="spellStart"/>
      <w:r w:rsidRPr="0032148D">
        <w:rPr>
          <w:color w:val="000000" w:themeColor="text1"/>
          <w:sz w:val="28"/>
          <w:szCs w:val="28"/>
        </w:rPr>
        <w:t>Козыбаева</w:t>
      </w:r>
      <w:proofErr w:type="spellEnd"/>
      <w:r w:rsidRPr="0032148D">
        <w:rPr>
          <w:color w:val="000000" w:themeColor="text1"/>
          <w:sz w:val="28"/>
          <w:szCs w:val="28"/>
          <w:lang w:val="en-US"/>
        </w:rPr>
        <w:t>, 2006</w:t>
      </w:r>
      <w:r w:rsidR="00927B60" w:rsidRPr="0032148D">
        <w:rPr>
          <w:color w:val="000000" w:themeColor="text1"/>
          <w:sz w:val="28"/>
          <w:szCs w:val="28"/>
          <w:lang w:val="en-US"/>
        </w:rPr>
        <w:t>. – 202 c.</w:t>
      </w:r>
    </w:p>
    <w:p w14:paraId="675F37A5" w14:textId="7DC3A774" w:rsidR="00EC5466" w:rsidRPr="0032148D" w:rsidRDefault="00EC5466"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sz w:val="28"/>
          <w:szCs w:val="28"/>
          <w:lang w:val="en-US"/>
        </w:rPr>
        <w:t>Kou</w:t>
      </w:r>
      <w:r w:rsidR="00927B60" w:rsidRPr="0032148D">
        <w:rPr>
          <w:color w:val="000000" w:themeColor="text1"/>
          <w:sz w:val="28"/>
          <w:szCs w:val="28"/>
          <w:lang w:val="en-US"/>
        </w:rPr>
        <w:t xml:space="preserve"> </w:t>
      </w:r>
      <w:r w:rsidRPr="0032148D">
        <w:rPr>
          <w:color w:val="000000" w:themeColor="text1"/>
          <w:sz w:val="28"/>
          <w:szCs w:val="28"/>
          <w:lang w:val="en-US"/>
        </w:rPr>
        <w:t>C.</w:t>
      </w:r>
      <w:r w:rsidR="00927B60" w:rsidRPr="0032148D">
        <w:rPr>
          <w:color w:val="000000" w:themeColor="text1"/>
          <w:sz w:val="28"/>
          <w:szCs w:val="28"/>
          <w:lang w:val="en-US"/>
        </w:rPr>
        <w:t>,</w:t>
      </w:r>
      <w:r w:rsidRPr="0032148D">
        <w:rPr>
          <w:color w:val="000000" w:themeColor="text1"/>
          <w:sz w:val="28"/>
          <w:szCs w:val="28"/>
          <w:lang w:val="en-US"/>
        </w:rPr>
        <w:t xml:space="preserve"> Kang A.</w:t>
      </w:r>
      <w:r w:rsidR="00927B60" w:rsidRPr="0032148D">
        <w:rPr>
          <w:color w:val="000000" w:themeColor="text1"/>
          <w:sz w:val="28"/>
          <w:szCs w:val="28"/>
          <w:lang w:val="en-US"/>
        </w:rPr>
        <w:t>,</w:t>
      </w:r>
      <w:r w:rsidRPr="0032148D">
        <w:rPr>
          <w:color w:val="000000" w:themeColor="text1"/>
          <w:sz w:val="28"/>
          <w:szCs w:val="28"/>
          <w:lang w:val="en-US"/>
        </w:rPr>
        <w:t xml:space="preserve"> Zhang W. Methods to Prepare Polymer Modified Bitumen Samples for Morphological Observation</w:t>
      </w:r>
      <w:r w:rsidR="00927B60" w:rsidRPr="0032148D">
        <w:rPr>
          <w:color w:val="000000" w:themeColor="text1"/>
          <w:sz w:val="28"/>
          <w:szCs w:val="28"/>
          <w:lang w:val="en-US"/>
        </w:rPr>
        <w:t xml:space="preserve"> // </w:t>
      </w:r>
      <w:r w:rsidRPr="0032148D">
        <w:rPr>
          <w:color w:val="000000" w:themeColor="text1"/>
          <w:sz w:val="28"/>
          <w:szCs w:val="28"/>
          <w:lang w:val="en-US"/>
        </w:rPr>
        <w:t>Constr</w:t>
      </w:r>
      <w:r w:rsidR="00927B60" w:rsidRPr="0032148D">
        <w:rPr>
          <w:color w:val="000000" w:themeColor="text1"/>
          <w:sz w:val="28"/>
          <w:szCs w:val="28"/>
          <w:lang w:val="en-US"/>
        </w:rPr>
        <w:t>uction and</w:t>
      </w:r>
      <w:r w:rsidRPr="0032148D">
        <w:rPr>
          <w:color w:val="000000" w:themeColor="text1"/>
          <w:sz w:val="28"/>
          <w:szCs w:val="28"/>
          <w:lang w:val="en-US"/>
        </w:rPr>
        <w:t xml:space="preserve"> Build</w:t>
      </w:r>
      <w:r w:rsidR="00927B60" w:rsidRPr="0032148D">
        <w:rPr>
          <w:color w:val="000000" w:themeColor="text1"/>
          <w:sz w:val="28"/>
          <w:szCs w:val="28"/>
          <w:lang w:val="en-US"/>
        </w:rPr>
        <w:t>ing</w:t>
      </w:r>
      <w:r w:rsidRPr="0032148D">
        <w:rPr>
          <w:color w:val="000000" w:themeColor="text1"/>
          <w:sz w:val="28"/>
          <w:szCs w:val="28"/>
          <w:lang w:val="en-US"/>
        </w:rPr>
        <w:t xml:space="preserve"> Mater</w:t>
      </w:r>
      <w:r w:rsidR="00927B60" w:rsidRPr="0032148D">
        <w:rPr>
          <w:color w:val="000000" w:themeColor="text1"/>
          <w:sz w:val="28"/>
          <w:szCs w:val="28"/>
          <w:lang w:val="en-US"/>
        </w:rPr>
        <w:t xml:space="preserve">ials. </w:t>
      </w:r>
      <w:r w:rsidR="00927B60" w:rsidRPr="0032148D">
        <w:rPr>
          <w:i/>
          <w:iCs/>
          <w:color w:val="000000" w:themeColor="text1"/>
          <w:sz w:val="28"/>
          <w:szCs w:val="28"/>
          <w:lang w:val="en-US"/>
        </w:rPr>
        <w:t>–</w:t>
      </w:r>
      <w:r w:rsidRPr="0032148D">
        <w:rPr>
          <w:i/>
          <w:iCs/>
          <w:color w:val="000000" w:themeColor="text1"/>
          <w:sz w:val="28"/>
          <w:szCs w:val="28"/>
          <w:lang w:val="en-US"/>
        </w:rPr>
        <w:t xml:space="preserve"> </w:t>
      </w:r>
      <w:r w:rsidRPr="0032148D">
        <w:rPr>
          <w:color w:val="000000" w:themeColor="text1"/>
          <w:sz w:val="28"/>
          <w:szCs w:val="28"/>
          <w:lang w:val="en-US"/>
        </w:rPr>
        <w:t>2015</w:t>
      </w:r>
      <w:r w:rsidR="00927B60" w:rsidRPr="0032148D">
        <w:rPr>
          <w:color w:val="000000" w:themeColor="text1"/>
          <w:sz w:val="28"/>
          <w:szCs w:val="28"/>
          <w:lang w:val="en-US"/>
        </w:rPr>
        <w:t>. – Vol.</w:t>
      </w:r>
      <w:r w:rsidRPr="0032148D">
        <w:rPr>
          <w:color w:val="000000" w:themeColor="text1"/>
          <w:sz w:val="28"/>
          <w:szCs w:val="28"/>
          <w:lang w:val="en-US"/>
        </w:rPr>
        <w:t xml:space="preserve"> 81</w:t>
      </w:r>
      <w:r w:rsidR="00927B60" w:rsidRPr="0032148D">
        <w:rPr>
          <w:color w:val="000000" w:themeColor="text1"/>
          <w:sz w:val="28"/>
          <w:szCs w:val="28"/>
          <w:lang w:val="en-US"/>
        </w:rPr>
        <w:t>. – P.</w:t>
      </w:r>
      <w:r w:rsidRPr="0032148D">
        <w:rPr>
          <w:color w:val="000000" w:themeColor="text1"/>
          <w:sz w:val="28"/>
          <w:szCs w:val="28"/>
          <w:lang w:val="en-US"/>
        </w:rPr>
        <w:t xml:space="preserve"> 93</w:t>
      </w:r>
      <w:r w:rsidR="00927B60" w:rsidRPr="0032148D">
        <w:rPr>
          <w:color w:val="000000" w:themeColor="text1"/>
          <w:sz w:val="28"/>
          <w:szCs w:val="28"/>
          <w:lang w:val="en-US"/>
        </w:rPr>
        <w:t>-</w:t>
      </w:r>
      <w:r w:rsidRPr="0032148D">
        <w:rPr>
          <w:color w:val="000000" w:themeColor="text1"/>
          <w:sz w:val="28"/>
          <w:szCs w:val="28"/>
          <w:lang w:val="en-US"/>
        </w:rPr>
        <w:t xml:space="preserve">100. </w:t>
      </w:r>
    </w:p>
    <w:p w14:paraId="4AE69B98" w14:textId="41AFB724" w:rsidR="00EC5466" w:rsidRPr="0032148D" w:rsidRDefault="00EC5466"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Loeber</w:t>
      </w:r>
      <w:proofErr w:type="spellEnd"/>
      <w:r w:rsidRPr="0032148D">
        <w:rPr>
          <w:color w:val="000000" w:themeColor="text1"/>
          <w:sz w:val="28"/>
          <w:szCs w:val="28"/>
          <w:lang w:val="en-US"/>
        </w:rPr>
        <w:t xml:space="preserve"> L.</w:t>
      </w:r>
      <w:r w:rsidR="00927B60" w:rsidRPr="0032148D">
        <w:rPr>
          <w:color w:val="000000" w:themeColor="text1"/>
          <w:sz w:val="28"/>
          <w:szCs w:val="28"/>
          <w:lang w:val="en-US"/>
        </w:rPr>
        <w:t>,</w:t>
      </w:r>
      <w:r w:rsidRPr="0032148D">
        <w:rPr>
          <w:color w:val="000000" w:themeColor="text1"/>
          <w:sz w:val="28"/>
          <w:szCs w:val="28"/>
          <w:lang w:val="en-US"/>
        </w:rPr>
        <w:t xml:space="preserve"> Sutton O.</w:t>
      </w:r>
      <w:r w:rsidR="00927B60" w:rsidRPr="0032148D">
        <w:rPr>
          <w:color w:val="000000" w:themeColor="text1"/>
          <w:sz w:val="28"/>
          <w:szCs w:val="28"/>
          <w:lang w:val="en-US"/>
        </w:rPr>
        <w:t>,</w:t>
      </w:r>
      <w:r w:rsidRPr="0032148D">
        <w:rPr>
          <w:color w:val="000000" w:themeColor="text1"/>
          <w:sz w:val="28"/>
          <w:szCs w:val="28"/>
          <w:lang w:val="en-US"/>
        </w:rPr>
        <w:t xml:space="preserve"> Morel J.</w:t>
      </w:r>
      <w:r w:rsidR="00927B60"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Valleton</w:t>
      </w:r>
      <w:proofErr w:type="spellEnd"/>
      <w:r w:rsidRPr="0032148D">
        <w:rPr>
          <w:color w:val="000000" w:themeColor="text1"/>
          <w:sz w:val="28"/>
          <w:szCs w:val="28"/>
          <w:lang w:val="en-US"/>
        </w:rPr>
        <w:t xml:space="preserve"> J.M.</w:t>
      </w:r>
      <w:r w:rsidR="00927B60" w:rsidRPr="0032148D">
        <w:rPr>
          <w:color w:val="000000" w:themeColor="text1"/>
          <w:sz w:val="28"/>
          <w:szCs w:val="28"/>
          <w:lang w:val="en-US"/>
        </w:rPr>
        <w:t>,</w:t>
      </w:r>
      <w:r w:rsidRPr="0032148D">
        <w:rPr>
          <w:color w:val="000000" w:themeColor="text1"/>
          <w:sz w:val="28"/>
          <w:szCs w:val="28"/>
          <w:lang w:val="en-US"/>
        </w:rPr>
        <w:t xml:space="preserve"> Muller G. New Direct Observations of Asphalts and Asphalt Binders by Scanning Electron Microscopy and Atomic Force Microscopy</w:t>
      </w:r>
      <w:r w:rsidR="00927B60" w:rsidRPr="0032148D">
        <w:rPr>
          <w:color w:val="000000" w:themeColor="text1"/>
          <w:sz w:val="28"/>
          <w:szCs w:val="28"/>
          <w:lang w:val="en-US"/>
        </w:rPr>
        <w:t xml:space="preserve"> //</w:t>
      </w:r>
      <w:r w:rsidRPr="0032148D">
        <w:rPr>
          <w:color w:val="000000" w:themeColor="text1"/>
          <w:sz w:val="28"/>
          <w:szCs w:val="28"/>
          <w:lang w:val="en-US"/>
        </w:rPr>
        <w:t xml:space="preserve"> J</w:t>
      </w:r>
      <w:r w:rsidR="00927B60" w:rsidRPr="0032148D">
        <w:rPr>
          <w:color w:val="000000" w:themeColor="text1"/>
          <w:sz w:val="28"/>
          <w:szCs w:val="28"/>
          <w:lang w:val="en-US"/>
        </w:rPr>
        <w:t>ournal of</w:t>
      </w:r>
      <w:r w:rsidRPr="0032148D">
        <w:rPr>
          <w:color w:val="000000" w:themeColor="text1"/>
          <w:sz w:val="28"/>
          <w:szCs w:val="28"/>
          <w:lang w:val="en-US"/>
        </w:rPr>
        <w:t xml:space="preserve"> Microsc</w:t>
      </w:r>
      <w:r w:rsidR="00927B60" w:rsidRPr="0032148D">
        <w:rPr>
          <w:color w:val="000000" w:themeColor="text1"/>
          <w:sz w:val="28"/>
          <w:szCs w:val="28"/>
          <w:lang w:val="en-US"/>
        </w:rPr>
        <w:t>opy</w:t>
      </w:r>
      <w:r w:rsidR="00927B60" w:rsidRPr="0032148D">
        <w:rPr>
          <w:b/>
          <w:bCs/>
          <w:color w:val="000000" w:themeColor="text1"/>
          <w:sz w:val="28"/>
          <w:szCs w:val="28"/>
          <w:lang w:val="en-US"/>
        </w:rPr>
        <w:t>. –</w:t>
      </w:r>
      <w:r w:rsidRPr="0032148D">
        <w:rPr>
          <w:b/>
          <w:bCs/>
          <w:color w:val="000000" w:themeColor="text1"/>
          <w:sz w:val="28"/>
          <w:szCs w:val="28"/>
          <w:lang w:val="en-US"/>
        </w:rPr>
        <w:t xml:space="preserve"> </w:t>
      </w:r>
      <w:r w:rsidRPr="0032148D">
        <w:rPr>
          <w:color w:val="000000" w:themeColor="text1"/>
          <w:sz w:val="28"/>
          <w:szCs w:val="28"/>
          <w:lang w:val="en-US"/>
        </w:rPr>
        <w:t>1996</w:t>
      </w:r>
      <w:r w:rsidR="00927B60" w:rsidRPr="0032148D">
        <w:rPr>
          <w:color w:val="000000" w:themeColor="text1"/>
          <w:sz w:val="28"/>
          <w:szCs w:val="28"/>
          <w:lang w:val="en-US"/>
        </w:rPr>
        <w:t>. – Vol.</w:t>
      </w:r>
      <w:r w:rsidRPr="0032148D">
        <w:rPr>
          <w:color w:val="000000" w:themeColor="text1"/>
          <w:sz w:val="28"/>
          <w:szCs w:val="28"/>
          <w:lang w:val="en-US"/>
        </w:rPr>
        <w:t xml:space="preserve"> 182</w:t>
      </w:r>
      <w:r w:rsidR="00927B60" w:rsidRPr="0032148D">
        <w:rPr>
          <w:color w:val="000000" w:themeColor="text1"/>
          <w:sz w:val="28"/>
          <w:szCs w:val="28"/>
          <w:lang w:val="en-US"/>
        </w:rPr>
        <w:t>. – P.</w:t>
      </w:r>
      <w:r w:rsidRPr="0032148D">
        <w:rPr>
          <w:color w:val="000000" w:themeColor="text1"/>
          <w:sz w:val="28"/>
          <w:szCs w:val="28"/>
          <w:lang w:val="en-US"/>
        </w:rPr>
        <w:t xml:space="preserve"> 32–39. </w:t>
      </w:r>
    </w:p>
    <w:p w14:paraId="3D008831" w14:textId="1D221C39" w:rsidR="00F635F5" w:rsidRDefault="00F635F5"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Dyuryagina</w:t>
      </w:r>
      <w:proofErr w:type="spellEnd"/>
      <w:r w:rsidRPr="0032148D">
        <w:rPr>
          <w:color w:val="000000" w:themeColor="text1"/>
          <w:sz w:val="28"/>
          <w:szCs w:val="28"/>
          <w:lang w:val="en-US"/>
        </w:rPr>
        <w:t xml:space="preserve"> A., </w:t>
      </w:r>
      <w:proofErr w:type="spellStart"/>
      <w:r w:rsidRPr="0032148D">
        <w:rPr>
          <w:color w:val="000000" w:themeColor="text1"/>
          <w:sz w:val="28"/>
          <w:szCs w:val="28"/>
          <w:lang w:val="en-US"/>
        </w:rPr>
        <w:t>Byzova</w:t>
      </w:r>
      <w:proofErr w:type="spellEnd"/>
      <w:r w:rsidRPr="0032148D">
        <w:rPr>
          <w:color w:val="000000" w:themeColor="text1"/>
          <w:sz w:val="28"/>
          <w:szCs w:val="28"/>
          <w:lang w:val="en-US"/>
        </w:rPr>
        <w:t xml:space="preserve"> Y., </w:t>
      </w:r>
      <w:proofErr w:type="spellStart"/>
      <w:r w:rsidRPr="0032148D">
        <w:rPr>
          <w:color w:val="000000" w:themeColor="text1"/>
          <w:sz w:val="28"/>
          <w:szCs w:val="28"/>
          <w:lang w:val="en-US"/>
        </w:rPr>
        <w:t>Ostrovnoy</w:t>
      </w:r>
      <w:proofErr w:type="spellEnd"/>
      <w:r w:rsidRPr="0032148D">
        <w:rPr>
          <w:color w:val="000000" w:themeColor="text1"/>
          <w:sz w:val="28"/>
          <w:szCs w:val="28"/>
          <w:lang w:val="en-US"/>
        </w:rPr>
        <w:t xml:space="preserve"> K., Demyanenko A., </w:t>
      </w:r>
      <w:proofErr w:type="spellStart"/>
      <w:r w:rsidRPr="0032148D">
        <w:rPr>
          <w:color w:val="000000" w:themeColor="text1"/>
          <w:sz w:val="28"/>
          <w:szCs w:val="28"/>
          <w:lang w:val="en-US"/>
        </w:rPr>
        <w:t>Tyukanko</w:t>
      </w:r>
      <w:proofErr w:type="spellEnd"/>
      <w:r w:rsidRPr="0032148D">
        <w:rPr>
          <w:color w:val="000000" w:themeColor="text1"/>
          <w:sz w:val="28"/>
          <w:szCs w:val="28"/>
          <w:lang w:val="en-US"/>
        </w:rPr>
        <w:t xml:space="preserve"> V., Lutsenko A. The Effect of the Microstructure and Viscosity of Modified Bitumen on the Strength of Asphalt Concrete // Polymers. – 2024. – Vol.16 (10). – 1370</w:t>
      </w:r>
      <w:r>
        <w:rPr>
          <w:color w:val="000000" w:themeColor="text1"/>
          <w:sz w:val="28"/>
          <w:szCs w:val="28"/>
          <w:lang w:val="en-US"/>
        </w:rPr>
        <w:t>.</w:t>
      </w:r>
    </w:p>
    <w:p w14:paraId="66DCA5E8" w14:textId="38CC4831" w:rsidR="00A00BE6" w:rsidRPr="00F635F5" w:rsidRDefault="00EC5466" w:rsidP="00F635F5">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proofErr w:type="spellStart"/>
      <w:r w:rsidRPr="0032148D">
        <w:rPr>
          <w:color w:val="000000" w:themeColor="text1"/>
          <w:sz w:val="28"/>
          <w:szCs w:val="28"/>
          <w:lang w:val="en-US"/>
        </w:rPr>
        <w:t>Dyuryagina</w:t>
      </w:r>
      <w:proofErr w:type="spellEnd"/>
      <w:r w:rsidRPr="0032148D">
        <w:rPr>
          <w:color w:val="000000" w:themeColor="text1"/>
          <w:sz w:val="28"/>
          <w:szCs w:val="28"/>
          <w:lang w:val="en-US"/>
        </w:rPr>
        <w:t xml:space="preserve"> A.</w:t>
      </w:r>
      <w:r w:rsidR="00927B60"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Byzova</w:t>
      </w:r>
      <w:proofErr w:type="spellEnd"/>
      <w:r w:rsidRPr="0032148D">
        <w:rPr>
          <w:color w:val="000000" w:themeColor="text1"/>
          <w:sz w:val="28"/>
          <w:szCs w:val="28"/>
          <w:lang w:val="en-US"/>
        </w:rPr>
        <w:t xml:space="preserve"> Y., </w:t>
      </w:r>
      <w:proofErr w:type="spellStart"/>
      <w:r w:rsidRPr="0032148D">
        <w:rPr>
          <w:color w:val="000000" w:themeColor="text1"/>
          <w:sz w:val="28"/>
          <w:szCs w:val="28"/>
          <w:lang w:val="en-US"/>
        </w:rPr>
        <w:t>Ostrovnoy</w:t>
      </w:r>
      <w:proofErr w:type="spellEnd"/>
      <w:r w:rsidRPr="0032148D">
        <w:rPr>
          <w:color w:val="000000" w:themeColor="text1"/>
          <w:sz w:val="28"/>
          <w:szCs w:val="28"/>
          <w:lang w:val="en-US"/>
        </w:rPr>
        <w:t xml:space="preserve"> K.</w:t>
      </w:r>
      <w:r w:rsidR="00927B60" w:rsidRPr="0032148D">
        <w:rPr>
          <w:color w:val="000000" w:themeColor="text1"/>
          <w:sz w:val="28"/>
          <w:szCs w:val="28"/>
          <w:lang w:val="en-US"/>
        </w:rPr>
        <w:t>,</w:t>
      </w:r>
      <w:r w:rsidRPr="0032148D">
        <w:rPr>
          <w:color w:val="000000" w:themeColor="text1"/>
          <w:sz w:val="28"/>
          <w:szCs w:val="28"/>
          <w:lang w:val="en-US"/>
        </w:rPr>
        <w:t xml:space="preserve"> Demyanenko A.</w:t>
      </w:r>
      <w:r w:rsidR="00927B60" w:rsidRPr="0032148D">
        <w:rPr>
          <w:color w:val="000000" w:themeColor="text1"/>
          <w:sz w:val="28"/>
          <w:szCs w:val="28"/>
          <w:lang w:val="en-US"/>
        </w:rPr>
        <w:t xml:space="preserve">, </w:t>
      </w:r>
      <w:r w:rsidRPr="0032148D">
        <w:rPr>
          <w:color w:val="000000" w:themeColor="text1"/>
          <w:sz w:val="28"/>
          <w:szCs w:val="28"/>
          <w:lang w:val="en-US"/>
        </w:rPr>
        <w:t>Lutsenko</w:t>
      </w:r>
      <w:r w:rsidR="00927B60" w:rsidRPr="0032148D">
        <w:rPr>
          <w:color w:val="000000" w:themeColor="text1"/>
          <w:sz w:val="28"/>
          <w:szCs w:val="28"/>
          <w:lang w:val="en-US"/>
        </w:rPr>
        <w:t xml:space="preserve"> </w:t>
      </w:r>
      <w:r w:rsidRPr="0032148D">
        <w:rPr>
          <w:color w:val="000000" w:themeColor="text1"/>
          <w:sz w:val="28"/>
          <w:szCs w:val="28"/>
          <w:lang w:val="en-US"/>
        </w:rPr>
        <w:t>A.</w:t>
      </w:r>
      <w:r w:rsidR="00927B60" w:rsidRPr="0032148D">
        <w:rPr>
          <w:color w:val="000000" w:themeColor="text1"/>
          <w:sz w:val="28"/>
          <w:szCs w:val="28"/>
          <w:lang w:val="en-US"/>
        </w:rPr>
        <w:t>,</w:t>
      </w:r>
      <w:r w:rsidRPr="0032148D">
        <w:rPr>
          <w:color w:val="000000" w:themeColor="text1"/>
          <w:sz w:val="28"/>
          <w:szCs w:val="28"/>
          <w:lang w:val="en-US"/>
        </w:rPr>
        <w:t xml:space="preserve"> </w:t>
      </w:r>
      <w:proofErr w:type="spellStart"/>
      <w:r w:rsidRPr="0032148D">
        <w:rPr>
          <w:color w:val="000000" w:themeColor="text1"/>
          <w:sz w:val="28"/>
          <w:szCs w:val="28"/>
          <w:lang w:val="en-US"/>
        </w:rPr>
        <w:t>Shirina</w:t>
      </w:r>
      <w:proofErr w:type="spellEnd"/>
      <w:r w:rsidRPr="0032148D">
        <w:rPr>
          <w:color w:val="000000" w:themeColor="text1"/>
          <w:sz w:val="28"/>
          <w:szCs w:val="28"/>
          <w:lang w:val="en-US"/>
        </w:rPr>
        <w:t xml:space="preserve"> T. Increasing the Adhesion of Bitumen to the Surface of Mineral Fillers through Modification with a Recycled Polymer and Surfactant Obtained from Oil Refining Waste</w:t>
      </w:r>
      <w:r w:rsidR="00927B60" w:rsidRPr="0032148D">
        <w:rPr>
          <w:color w:val="000000" w:themeColor="text1"/>
          <w:sz w:val="28"/>
          <w:szCs w:val="28"/>
          <w:lang w:val="en-US"/>
        </w:rPr>
        <w:t xml:space="preserve"> //</w:t>
      </w:r>
      <w:r w:rsidRPr="0032148D">
        <w:rPr>
          <w:color w:val="000000" w:themeColor="text1"/>
          <w:sz w:val="28"/>
          <w:szCs w:val="28"/>
          <w:lang w:val="en-US"/>
        </w:rPr>
        <w:t xml:space="preserve"> Polymers</w:t>
      </w:r>
      <w:r w:rsidR="00927B60" w:rsidRPr="0032148D">
        <w:rPr>
          <w:color w:val="000000" w:themeColor="text1"/>
          <w:sz w:val="28"/>
          <w:szCs w:val="28"/>
          <w:lang w:val="en-US"/>
        </w:rPr>
        <w:t>. –</w:t>
      </w:r>
      <w:r w:rsidRPr="0032148D">
        <w:rPr>
          <w:color w:val="000000" w:themeColor="text1"/>
          <w:sz w:val="28"/>
          <w:szCs w:val="28"/>
          <w:lang w:val="en-US"/>
        </w:rPr>
        <w:t xml:space="preserve"> 2024</w:t>
      </w:r>
      <w:r w:rsidR="00927B60" w:rsidRPr="0032148D">
        <w:rPr>
          <w:color w:val="000000" w:themeColor="text1"/>
          <w:sz w:val="28"/>
          <w:szCs w:val="28"/>
          <w:lang w:val="en-US"/>
        </w:rPr>
        <w:t>. – Vol.</w:t>
      </w:r>
      <w:r w:rsidRPr="0032148D">
        <w:rPr>
          <w:color w:val="000000" w:themeColor="text1"/>
          <w:sz w:val="28"/>
          <w:szCs w:val="28"/>
          <w:lang w:val="en-US"/>
        </w:rPr>
        <w:t xml:space="preserve"> 16</w:t>
      </w:r>
      <w:r w:rsidR="00927B60" w:rsidRPr="0032148D">
        <w:rPr>
          <w:color w:val="000000" w:themeColor="text1"/>
          <w:sz w:val="28"/>
          <w:szCs w:val="28"/>
          <w:lang w:val="en-US"/>
        </w:rPr>
        <w:t>. –</w:t>
      </w:r>
      <w:r w:rsidRPr="0032148D">
        <w:rPr>
          <w:color w:val="000000" w:themeColor="text1"/>
          <w:sz w:val="28"/>
          <w:szCs w:val="28"/>
          <w:lang w:val="en-US"/>
        </w:rPr>
        <w:t xml:space="preserve"> 714.</w:t>
      </w:r>
      <w:r w:rsidR="00A00BE6" w:rsidRPr="00F635F5">
        <w:rPr>
          <w:color w:val="000000" w:themeColor="text1"/>
          <w:sz w:val="28"/>
          <w:szCs w:val="28"/>
          <w:lang w:val="en-US"/>
        </w:rPr>
        <w:t xml:space="preserve"> </w:t>
      </w:r>
    </w:p>
    <w:p w14:paraId="2C7508D7" w14:textId="1C6EBF8F" w:rsidR="00CB092A" w:rsidRPr="0032148D" w:rsidRDefault="00CB092A" w:rsidP="00F31794">
      <w:pPr>
        <w:pStyle w:val="ac"/>
        <w:numPr>
          <w:ilvl w:val="0"/>
          <w:numId w:val="4"/>
        </w:numPr>
        <w:spacing w:before="100" w:beforeAutospacing="1" w:after="100" w:afterAutospacing="1" w:line="240" w:lineRule="auto"/>
        <w:ind w:left="0" w:firstLine="709"/>
        <w:jc w:val="both"/>
        <w:rPr>
          <w:color w:val="000000" w:themeColor="text1"/>
          <w:sz w:val="28"/>
          <w:szCs w:val="28"/>
          <w:lang w:val="en-US"/>
        </w:rPr>
      </w:pPr>
      <w:r w:rsidRPr="0032148D">
        <w:rPr>
          <w:color w:val="000000" w:themeColor="text1"/>
          <w:kern w:val="2"/>
          <w:sz w:val="28"/>
          <w:szCs w:val="28"/>
          <w:shd w:val="clear" w:color="auto" w:fill="FFFFFF"/>
          <w:lang w:val="en-US" w:eastAsia="de-DE" w:bidi="en-US"/>
          <w14:ligatures w14:val="standardContextual"/>
        </w:rPr>
        <w:t>Jafari</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M.</w:t>
      </w:r>
      <w:r w:rsidR="00927B60" w:rsidRPr="0032148D">
        <w:rPr>
          <w:color w:val="000000" w:themeColor="text1"/>
          <w:kern w:val="2"/>
          <w:sz w:val="28"/>
          <w:szCs w:val="28"/>
          <w:shd w:val="clear" w:color="auto" w:fill="FFFFFF"/>
          <w:lang w:val="en-US" w:eastAsia="de-DE" w:bidi="en-US"/>
          <w14:ligatures w14:val="standardContextual"/>
        </w:rPr>
        <w:t>,</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Jung</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J.</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Direct</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Measurement</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of</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Static</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and</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Dynamic</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Contact</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Angles</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Using</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a</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Random</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Micromodel</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Considering</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Geological</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CO</w:t>
      </w:r>
      <w:r w:rsidRPr="0032148D">
        <w:rPr>
          <w:color w:val="000000" w:themeColor="text1"/>
          <w:kern w:val="2"/>
          <w:sz w:val="28"/>
          <w:szCs w:val="28"/>
          <w:shd w:val="clear" w:color="auto" w:fill="FFFFFF"/>
          <w:vertAlign w:val="subscript"/>
          <w:lang w:val="en-US" w:eastAsia="de-DE" w:bidi="en-US"/>
          <w14:ligatures w14:val="standardContextual"/>
        </w:rPr>
        <w:t>2</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Sequestration</w:t>
      </w:r>
      <w:r w:rsidR="00927B60" w:rsidRPr="0032148D">
        <w:rPr>
          <w:color w:val="000000" w:themeColor="text1"/>
          <w:kern w:val="2"/>
          <w:sz w:val="28"/>
          <w:szCs w:val="28"/>
          <w:shd w:val="clear" w:color="auto" w:fill="FFFFFF"/>
          <w:lang w:val="en-US" w:eastAsia="de-DE" w:bidi="en-US"/>
          <w14:ligatures w14:val="standardContextual"/>
        </w:rPr>
        <w:t xml:space="preserve"> //</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Sustainability</w:t>
      </w:r>
      <w:r w:rsidR="00927B60" w:rsidRPr="0032148D">
        <w:rPr>
          <w:color w:val="000000" w:themeColor="text1"/>
          <w:kern w:val="2"/>
          <w:sz w:val="28"/>
          <w:szCs w:val="28"/>
          <w:shd w:val="clear" w:color="auto" w:fill="FFFFFF"/>
          <w:lang w:val="en-US" w:eastAsia="de-DE" w:bidi="en-US"/>
          <w14:ligatures w14:val="standardContextual"/>
        </w:rPr>
        <w:t>. –</w:t>
      </w:r>
      <w:r w:rsidRPr="0032148D">
        <w:rPr>
          <w:i/>
          <w:color w:val="000000" w:themeColor="text1"/>
          <w:kern w:val="2"/>
          <w:sz w:val="28"/>
          <w:szCs w:val="28"/>
          <w:shd w:val="clear" w:color="auto" w:fill="FFFFFF"/>
          <w:lang w:val="en-US" w:eastAsia="de-DE" w:bidi="en-US"/>
          <w14:ligatures w14:val="standardContextual"/>
        </w:rPr>
        <w:t xml:space="preserve"> </w:t>
      </w:r>
      <w:r w:rsidRPr="0032148D">
        <w:rPr>
          <w:color w:val="000000" w:themeColor="text1"/>
          <w:kern w:val="2"/>
          <w:sz w:val="28"/>
          <w:szCs w:val="28"/>
          <w:shd w:val="clear" w:color="auto" w:fill="FFFFFF"/>
          <w:lang w:val="en-US" w:eastAsia="de-DE" w:bidi="en-US"/>
          <w14:ligatures w14:val="standardContextual"/>
        </w:rPr>
        <w:t>2017</w:t>
      </w:r>
      <w:r w:rsidR="00927B60" w:rsidRPr="0032148D">
        <w:rPr>
          <w:bCs/>
          <w:color w:val="000000" w:themeColor="text1"/>
          <w:kern w:val="2"/>
          <w:sz w:val="28"/>
          <w:szCs w:val="28"/>
          <w:shd w:val="clear" w:color="auto" w:fill="FFFFFF"/>
          <w:lang w:val="en-US" w:eastAsia="de-DE" w:bidi="en-US"/>
          <w14:ligatures w14:val="standardContextual"/>
        </w:rPr>
        <w:t>. – Vol.</w:t>
      </w:r>
      <w:r w:rsidRPr="0032148D">
        <w:rPr>
          <w:bCs/>
          <w:i/>
          <w:color w:val="000000" w:themeColor="text1"/>
          <w:kern w:val="2"/>
          <w:sz w:val="28"/>
          <w:szCs w:val="28"/>
          <w:shd w:val="clear" w:color="auto" w:fill="FFFFFF"/>
          <w:lang w:val="en-US" w:eastAsia="de-DE" w:bidi="en-US"/>
          <w14:ligatures w14:val="standardContextual"/>
        </w:rPr>
        <w:t xml:space="preserve"> </w:t>
      </w:r>
      <w:r w:rsidRPr="0032148D">
        <w:rPr>
          <w:bCs/>
          <w:iCs/>
          <w:color w:val="000000" w:themeColor="text1"/>
          <w:kern w:val="2"/>
          <w:sz w:val="28"/>
          <w:szCs w:val="28"/>
          <w:shd w:val="clear" w:color="auto" w:fill="FFFFFF"/>
          <w:lang w:val="en-US" w:eastAsia="de-DE" w:bidi="en-US"/>
          <w14:ligatures w14:val="standardContextual"/>
        </w:rPr>
        <w:t>9</w:t>
      </w:r>
      <w:r w:rsidR="00927B60" w:rsidRPr="0032148D">
        <w:rPr>
          <w:bCs/>
          <w:iCs/>
          <w:color w:val="000000" w:themeColor="text1"/>
          <w:kern w:val="2"/>
          <w:sz w:val="28"/>
          <w:szCs w:val="28"/>
          <w:shd w:val="clear" w:color="auto" w:fill="FFFFFF"/>
          <w:lang w:val="en-US" w:eastAsia="de-DE" w:bidi="en-US"/>
          <w14:ligatures w14:val="standardContextual"/>
        </w:rPr>
        <w:t>.</w:t>
      </w:r>
      <w:r w:rsidR="00927B60" w:rsidRPr="0032148D">
        <w:rPr>
          <w:bCs/>
          <w:color w:val="000000" w:themeColor="text1"/>
          <w:kern w:val="2"/>
          <w:sz w:val="28"/>
          <w:szCs w:val="28"/>
          <w:shd w:val="clear" w:color="auto" w:fill="FFFFFF"/>
          <w:lang w:val="en-US" w:eastAsia="de-DE" w:bidi="en-US"/>
          <w14:ligatures w14:val="standardContextual"/>
        </w:rPr>
        <w:t xml:space="preserve"> –</w:t>
      </w:r>
      <w:r w:rsidRPr="0032148D">
        <w:rPr>
          <w:bCs/>
          <w:i/>
          <w:color w:val="000000" w:themeColor="text1"/>
          <w:kern w:val="2"/>
          <w:sz w:val="28"/>
          <w:szCs w:val="28"/>
          <w:shd w:val="clear" w:color="auto" w:fill="FFFFFF"/>
          <w:lang w:val="en-US" w:eastAsia="de-DE" w:bidi="en-US"/>
          <w14:ligatures w14:val="standardContextual"/>
        </w:rPr>
        <w:t xml:space="preserve"> </w:t>
      </w:r>
      <w:r w:rsidRPr="0032148D">
        <w:rPr>
          <w:bCs/>
          <w:color w:val="000000" w:themeColor="text1"/>
          <w:kern w:val="2"/>
          <w:sz w:val="28"/>
          <w:szCs w:val="28"/>
          <w:shd w:val="clear" w:color="auto" w:fill="FFFFFF"/>
          <w:lang w:val="en-US" w:eastAsia="de-DE" w:bidi="en-US"/>
          <w14:ligatures w14:val="standardContextual"/>
        </w:rPr>
        <w:t>2352</w:t>
      </w:r>
      <w:r w:rsidRPr="0032148D">
        <w:rPr>
          <w:color w:val="000000" w:themeColor="text1"/>
          <w:kern w:val="2"/>
          <w:sz w:val="28"/>
          <w:szCs w:val="28"/>
          <w:shd w:val="clear" w:color="auto" w:fill="FFFFFF"/>
          <w:lang w:val="en-US" w:eastAsia="de-DE" w:bidi="en-US"/>
          <w14:ligatures w14:val="standardContextual"/>
        </w:rPr>
        <w:t>.</w:t>
      </w:r>
      <w:r w:rsidRPr="0032148D">
        <w:rPr>
          <w:i/>
          <w:color w:val="000000" w:themeColor="text1"/>
          <w:kern w:val="2"/>
          <w:sz w:val="28"/>
          <w:szCs w:val="28"/>
          <w:shd w:val="clear" w:color="auto" w:fill="FFFFFF"/>
          <w:lang w:val="en-US" w:eastAsia="de-DE" w:bidi="en-US"/>
          <w14:ligatures w14:val="standardContextual"/>
        </w:rPr>
        <w:t xml:space="preserve"> </w:t>
      </w:r>
    </w:p>
    <w:p w14:paraId="20E0E891" w14:textId="1AEC52AA" w:rsidR="00CF139B" w:rsidRPr="0032148D" w:rsidRDefault="00CF139B" w:rsidP="00F31794">
      <w:pPr>
        <w:numPr>
          <w:ilvl w:val="0"/>
          <w:numId w:val="4"/>
        </w:numPr>
        <w:adjustRightInd w:val="0"/>
        <w:snapToGrid w:val="0"/>
        <w:spacing w:line="228" w:lineRule="auto"/>
        <w:ind w:left="0" w:firstLine="709"/>
        <w:jc w:val="both"/>
        <w:rPr>
          <w:color w:val="000000" w:themeColor="text1"/>
          <w:kern w:val="2"/>
          <w:sz w:val="28"/>
          <w:szCs w:val="28"/>
          <w:lang w:eastAsia="de-DE" w:bidi="en-US"/>
          <w14:ligatures w14:val="standardContextual"/>
        </w:rPr>
      </w:pPr>
      <w:proofErr w:type="spellStart"/>
      <w:r w:rsidRPr="0032148D">
        <w:rPr>
          <w:color w:val="000000" w:themeColor="text1"/>
          <w:kern w:val="2"/>
          <w:sz w:val="28"/>
          <w:szCs w:val="28"/>
          <w:lang w:val="en-US" w:eastAsia="de-DE" w:bidi="en-US"/>
          <w14:ligatures w14:val="standardContextual"/>
        </w:rPr>
        <w:lastRenderedPageBreak/>
        <w:t>Paliukaitė</w:t>
      </w:r>
      <w:proofErr w:type="spellEnd"/>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M.</w:t>
      </w:r>
      <w:r w:rsidR="00927B60" w:rsidRPr="0032148D">
        <w:rPr>
          <w:color w:val="000000" w:themeColor="text1"/>
          <w:kern w:val="2"/>
          <w:sz w:val="28"/>
          <w:szCs w:val="28"/>
          <w:lang w:val="en-US" w:eastAsia="de-DE" w:bidi="en-US"/>
          <w14:ligatures w14:val="standardContextual"/>
        </w:rPr>
        <w:t>,</w:t>
      </w:r>
      <w:r w:rsidRPr="0032148D">
        <w:rPr>
          <w:i/>
          <w:color w:val="000000" w:themeColor="text1"/>
          <w:kern w:val="2"/>
          <w:sz w:val="28"/>
          <w:szCs w:val="28"/>
          <w:lang w:val="en-US" w:eastAsia="de-DE" w:bidi="en-US"/>
          <w14:ligatures w14:val="standardContextual"/>
        </w:rPr>
        <w:t xml:space="preserve"> </w:t>
      </w:r>
      <w:proofErr w:type="spellStart"/>
      <w:r w:rsidRPr="0032148D">
        <w:rPr>
          <w:color w:val="000000" w:themeColor="text1"/>
          <w:kern w:val="2"/>
          <w:sz w:val="28"/>
          <w:szCs w:val="28"/>
          <w:lang w:val="en-US" w:eastAsia="de-DE" w:bidi="en-US"/>
          <w14:ligatures w14:val="standardContextual"/>
        </w:rPr>
        <w:t>Vorobjovas</w:t>
      </w:r>
      <w:proofErr w:type="spellEnd"/>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V.</w:t>
      </w:r>
      <w:r w:rsidR="00927B60" w:rsidRPr="0032148D">
        <w:rPr>
          <w:color w:val="000000" w:themeColor="text1"/>
          <w:kern w:val="2"/>
          <w:sz w:val="28"/>
          <w:szCs w:val="28"/>
          <w:lang w:val="en-US" w:eastAsia="de-DE" w:bidi="en-US"/>
          <w14:ligatures w14:val="standardContextual"/>
        </w:rPr>
        <w:t>,</w:t>
      </w:r>
      <w:r w:rsidRPr="0032148D">
        <w:rPr>
          <w:i/>
          <w:color w:val="000000" w:themeColor="text1"/>
          <w:kern w:val="2"/>
          <w:sz w:val="28"/>
          <w:szCs w:val="28"/>
          <w:lang w:val="en-US" w:eastAsia="de-DE" w:bidi="en-US"/>
          <w14:ligatures w14:val="standardContextual"/>
        </w:rPr>
        <w:t xml:space="preserve"> </w:t>
      </w:r>
      <w:proofErr w:type="spellStart"/>
      <w:r w:rsidRPr="0032148D">
        <w:rPr>
          <w:color w:val="000000" w:themeColor="text1"/>
          <w:kern w:val="2"/>
          <w:sz w:val="28"/>
          <w:szCs w:val="28"/>
          <w:lang w:val="en-US" w:eastAsia="de-DE" w:bidi="en-US"/>
          <w14:ligatures w14:val="standardContextual"/>
        </w:rPr>
        <w:t>Bulevicius</w:t>
      </w:r>
      <w:proofErr w:type="spellEnd"/>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M.</w:t>
      </w:r>
      <w:r w:rsidR="00927B60" w:rsidRPr="0032148D">
        <w:rPr>
          <w:color w:val="000000" w:themeColor="text1"/>
          <w:kern w:val="2"/>
          <w:sz w:val="28"/>
          <w:szCs w:val="28"/>
          <w:lang w:val="en-US" w:eastAsia="de-DE" w:bidi="en-US"/>
          <w14:ligatures w14:val="standardContextual"/>
        </w:rPr>
        <w:t>,</w:t>
      </w:r>
      <w:r w:rsidRPr="0032148D">
        <w:rPr>
          <w:i/>
          <w:color w:val="000000" w:themeColor="text1"/>
          <w:kern w:val="2"/>
          <w:sz w:val="28"/>
          <w:szCs w:val="28"/>
          <w:lang w:val="en-US" w:eastAsia="de-DE" w:bidi="en-US"/>
          <w14:ligatures w14:val="standardContextual"/>
        </w:rPr>
        <w:t xml:space="preserve"> </w:t>
      </w:r>
      <w:proofErr w:type="spellStart"/>
      <w:r w:rsidRPr="0032148D">
        <w:rPr>
          <w:color w:val="000000" w:themeColor="text1"/>
          <w:kern w:val="2"/>
          <w:sz w:val="28"/>
          <w:szCs w:val="28"/>
          <w:lang w:val="en-US" w:eastAsia="de-DE" w:bidi="en-US"/>
          <w14:ligatures w14:val="standardContextual"/>
        </w:rPr>
        <w:t>Andrejevas</w:t>
      </w:r>
      <w:proofErr w:type="spellEnd"/>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V.</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Evaluation</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of</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Different</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Test</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Methods</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for</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Bitumen</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Adhesion</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Properties</w:t>
      </w:r>
      <w:r w:rsidR="00927B60" w:rsidRPr="0032148D">
        <w:rPr>
          <w:color w:val="000000" w:themeColor="text1"/>
          <w:kern w:val="2"/>
          <w:sz w:val="28"/>
          <w:szCs w:val="28"/>
          <w:lang w:val="en-US" w:eastAsia="de-DE" w:bidi="en-US"/>
          <w14:ligatures w14:val="standardContextual"/>
        </w:rPr>
        <w:t xml:space="preserve"> //</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eastAsia="de-DE" w:bidi="en-US"/>
          <w14:ligatures w14:val="standardContextual"/>
        </w:rPr>
        <w:t>Transp</w:t>
      </w:r>
      <w:r w:rsidR="00927B60" w:rsidRPr="0032148D">
        <w:rPr>
          <w:color w:val="000000" w:themeColor="text1"/>
          <w:kern w:val="2"/>
          <w:sz w:val="28"/>
          <w:szCs w:val="28"/>
          <w:lang w:eastAsia="de-DE" w:bidi="en-US"/>
          <w14:ligatures w14:val="standardContextual"/>
        </w:rPr>
        <w:t xml:space="preserve">ortation </w:t>
      </w:r>
      <w:r w:rsidRPr="0032148D">
        <w:rPr>
          <w:color w:val="000000" w:themeColor="text1"/>
          <w:kern w:val="2"/>
          <w:sz w:val="28"/>
          <w:szCs w:val="28"/>
          <w:lang w:eastAsia="de-DE" w:bidi="en-US"/>
          <w14:ligatures w14:val="standardContextual"/>
        </w:rPr>
        <w:t>Res</w:t>
      </w:r>
      <w:r w:rsidR="00927B60" w:rsidRPr="0032148D">
        <w:rPr>
          <w:color w:val="000000" w:themeColor="text1"/>
          <w:kern w:val="2"/>
          <w:sz w:val="28"/>
          <w:szCs w:val="28"/>
          <w:lang w:eastAsia="de-DE" w:bidi="en-US"/>
          <w14:ligatures w14:val="standardContextual"/>
        </w:rPr>
        <w:t>earch</w:t>
      </w:r>
      <w:r w:rsidRPr="0032148D">
        <w:rPr>
          <w:color w:val="000000" w:themeColor="text1"/>
          <w:kern w:val="2"/>
          <w:sz w:val="28"/>
          <w:szCs w:val="28"/>
          <w:lang w:eastAsia="de-DE" w:bidi="en-US"/>
          <w14:ligatures w14:val="standardContextual"/>
        </w:rPr>
        <w:t xml:space="preserve"> Procedia</w:t>
      </w:r>
      <w:r w:rsidR="00927B60" w:rsidRPr="0032148D">
        <w:rPr>
          <w:i/>
          <w:iCs/>
          <w:color w:val="000000" w:themeColor="text1"/>
          <w:kern w:val="2"/>
          <w:sz w:val="28"/>
          <w:szCs w:val="28"/>
          <w:lang w:eastAsia="de-DE" w:bidi="en-US"/>
          <w14:ligatures w14:val="standardContextual"/>
        </w:rPr>
        <w:t>. –</w:t>
      </w:r>
      <w:r w:rsidRPr="0032148D">
        <w:rPr>
          <w:i/>
          <w:iCs/>
          <w:color w:val="000000" w:themeColor="text1"/>
          <w:kern w:val="2"/>
          <w:sz w:val="28"/>
          <w:szCs w:val="28"/>
          <w:lang w:eastAsia="de-DE" w:bidi="en-US"/>
          <w14:ligatures w14:val="standardContextual"/>
        </w:rPr>
        <w:t xml:space="preserve"> </w:t>
      </w:r>
      <w:r w:rsidRPr="0032148D">
        <w:rPr>
          <w:color w:val="000000" w:themeColor="text1"/>
          <w:kern w:val="2"/>
          <w:sz w:val="28"/>
          <w:szCs w:val="28"/>
          <w:lang w:eastAsia="de-DE" w:bidi="en-US"/>
          <w14:ligatures w14:val="standardContextual"/>
        </w:rPr>
        <w:t>2016</w:t>
      </w:r>
      <w:r w:rsidR="00927B60" w:rsidRPr="0032148D">
        <w:rPr>
          <w:color w:val="000000" w:themeColor="text1"/>
          <w:kern w:val="2"/>
          <w:sz w:val="28"/>
          <w:szCs w:val="28"/>
          <w:lang w:eastAsia="de-DE" w:bidi="en-US"/>
          <w14:ligatures w14:val="standardContextual"/>
        </w:rPr>
        <w:t>.</w:t>
      </w:r>
      <w:r w:rsidR="00927B60" w:rsidRPr="0032148D">
        <w:rPr>
          <w:bCs/>
          <w:color w:val="000000" w:themeColor="text1"/>
          <w:kern w:val="2"/>
          <w:sz w:val="28"/>
          <w:szCs w:val="28"/>
          <w:lang w:eastAsia="de-DE" w:bidi="en-US"/>
          <w14:ligatures w14:val="standardContextual"/>
        </w:rPr>
        <w:t xml:space="preserve"> – Vol.</w:t>
      </w:r>
      <w:r w:rsidRPr="0032148D">
        <w:rPr>
          <w:bCs/>
          <w:i/>
          <w:color w:val="000000" w:themeColor="text1"/>
          <w:kern w:val="2"/>
          <w:sz w:val="28"/>
          <w:szCs w:val="28"/>
          <w:lang w:eastAsia="de-DE" w:bidi="en-US"/>
          <w14:ligatures w14:val="standardContextual"/>
        </w:rPr>
        <w:t xml:space="preserve"> </w:t>
      </w:r>
      <w:r w:rsidRPr="0032148D">
        <w:rPr>
          <w:bCs/>
          <w:iCs/>
          <w:color w:val="000000" w:themeColor="text1"/>
          <w:kern w:val="2"/>
          <w:sz w:val="28"/>
          <w:szCs w:val="28"/>
          <w:lang w:eastAsia="de-DE" w:bidi="en-US"/>
          <w14:ligatures w14:val="standardContextual"/>
        </w:rPr>
        <w:t>14</w:t>
      </w:r>
      <w:r w:rsidR="00927B60" w:rsidRPr="0032148D">
        <w:rPr>
          <w:bCs/>
          <w:color w:val="000000" w:themeColor="text1"/>
          <w:kern w:val="2"/>
          <w:sz w:val="28"/>
          <w:szCs w:val="28"/>
          <w:lang w:eastAsia="de-DE" w:bidi="en-US"/>
          <w14:ligatures w14:val="standardContextual"/>
        </w:rPr>
        <w:t>. – P.</w:t>
      </w:r>
      <w:r w:rsidRPr="0032148D">
        <w:rPr>
          <w:bCs/>
          <w:i/>
          <w:color w:val="000000" w:themeColor="text1"/>
          <w:kern w:val="2"/>
          <w:sz w:val="28"/>
          <w:szCs w:val="28"/>
          <w:lang w:eastAsia="de-DE" w:bidi="en-US"/>
          <w14:ligatures w14:val="standardContextual"/>
        </w:rPr>
        <w:t xml:space="preserve"> </w:t>
      </w:r>
      <w:r w:rsidRPr="0032148D">
        <w:rPr>
          <w:bCs/>
          <w:color w:val="000000" w:themeColor="text1"/>
          <w:kern w:val="2"/>
          <w:sz w:val="28"/>
          <w:szCs w:val="28"/>
          <w:lang w:eastAsia="de-DE" w:bidi="en-US"/>
          <w14:ligatures w14:val="standardContextual"/>
        </w:rPr>
        <w:t>724</w:t>
      </w:r>
      <w:r w:rsidR="00927B60" w:rsidRPr="0032148D">
        <w:rPr>
          <w:bCs/>
          <w:color w:val="000000" w:themeColor="text1"/>
          <w:kern w:val="2"/>
          <w:sz w:val="28"/>
          <w:szCs w:val="28"/>
          <w:lang w:eastAsia="de-DE" w:bidi="en-US"/>
          <w14:ligatures w14:val="standardContextual"/>
        </w:rPr>
        <w:t>-</w:t>
      </w:r>
      <w:r w:rsidRPr="0032148D">
        <w:rPr>
          <w:bCs/>
          <w:color w:val="000000" w:themeColor="text1"/>
          <w:kern w:val="2"/>
          <w:sz w:val="28"/>
          <w:szCs w:val="28"/>
          <w:lang w:eastAsia="de-DE" w:bidi="en-US"/>
          <w14:ligatures w14:val="standardContextual"/>
        </w:rPr>
        <w:t>731</w:t>
      </w:r>
      <w:r w:rsidR="00927B60" w:rsidRPr="0032148D">
        <w:rPr>
          <w:color w:val="000000" w:themeColor="text1"/>
          <w:kern w:val="2"/>
          <w:sz w:val="28"/>
          <w:szCs w:val="28"/>
          <w:lang w:eastAsia="de-DE" w:bidi="en-US"/>
          <w14:ligatures w14:val="standardContextual"/>
        </w:rPr>
        <w:t>.</w:t>
      </w:r>
    </w:p>
    <w:p w14:paraId="301FC392" w14:textId="54F2D477" w:rsidR="008B2E61" w:rsidRPr="0032148D" w:rsidRDefault="008B2E61" w:rsidP="00F31794">
      <w:pPr>
        <w:numPr>
          <w:ilvl w:val="0"/>
          <w:numId w:val="4"/>
        </w:numPr>
        <w:adjustRightInd w:val="0"/>
        <w:snapToGrid w:val="0"/>
        <w:spacing w:line="228" w:lineRule="auto"/>
        <w:ind w:left="0" w:firstLine="709"/>
        <w:jc w:val="both"/>
        <w:rPr>
          <w:color w:val="000000" w:themeColor="text1"/>
          <w:kern w:val="2"/>
          <w:sz w:val="28"/>
          <w:szCs w:val="28"/>
          <w:lang w:eastAsia="de-DE" w:bidi="en-US"/>
          <w14:ligatures w14:val="standardContextual"/>
        </w:rPr>
      </w:pPr>
      <w:r w:rsidRPr="0032148D">
        <w:rPr>
          <w:color w:val="000000" w:themeColor="text1"/>
          <w:kern w:val="2"/>
          <w:sz w:val="28"/>
          <w:szCs w:val="28"/>
          <w:lang w:eastAsia="de-DE" w:bidi="en-US"/>
          <w14:ligatures w14:val="standardContextual"/>
        </w:rPr>
        <w:t>Евдокимова Н., Галиев Р., Картешков А. Влияние добавок-модификаторов на низкотемпературные и адгезионные свойства дорожных битумов</w:t>
      </w:r>
      <w:r w:rsidR="00927B60" w:rsidRPr="0032148D">
        <w:rPr>
          <w:color w:val="000000" w:themeColor="text1"/>
          <w:kern w:val="2"/>
          <w:sz w:val="28"/>
          <w:szCs w:val="28"/>
          <w:lang w:eastAsia="de-DE" w:bidi="en-US"/>
          <w14:ligatures w14:val="standardContextual"/>
        </w:rPr>
        <w:t xml:space="preserve"> //</w:t>
      </w:r>
      <w:r w:rsidRPr="0032148D">
        <w:rPr>
          <w:color w:val="000000" w:themeColor="text1"/>
          <w:kern w:val="2"/>
          <w:sz w:val="28"/>
          <w:szCs w:val="28"/>
          <w:lang w:eastAsia="de-DE" w:bidi="en-US"/>
          <w14:ligatures w14:val="standardContextual"/>
        </w:rPr>
        <w:t xml:space="preserve"> Нефть и газ</w:t>
      </w:r>
      <w:r w:rsidR="00927B60" w:rsidRPr="0032148D">
        <w:rPr>
          <w:color w:val="000000" w:themeColor="text1"/>
          <w:kern w:val="2"/>
          <w:sz w:val="28"/>
          <w:szCs w:val="28"/>
          <w:lang w:eastAsia="de-DE" w:bidi="en-US"/>
          <w14:ligatures w14:val="standardContextual"/>
        </w:rPr>
        <w:t>. –</w:t>
      </w:r>
      <w:r w:rsidRPr="0032148D">
        <w:rPr>
          <w:color w:val="000000" w:themeColor="text1"/>
          <w:kern w:val="2"/>
          <w:sz w:val="28"/>
          <w:szCs w:val="28"/>
          <w:lang w:eastAsia="de-DE" w:bidi="en-US"/>
          <w14:ligatures w14:val="standardContextual"/>
        </w:rPr>
        <w:t xml:space="preserve"> 2001</w:t>
      </w:r>
      <w:r w:rsidR="00927B60" w:rsidRPr="0032148D">
        <w:rPr>
          <w:color w:val="000000" w:themeColor="text1"/>
          <w:kern w:val="2"/>
          <w:sz w:val="28"/>
          <w:szCs w:val="28"/>
          <w:lang w:eastAsia="de-DE" w:bidi="en-US"/>
          <w14:ligatures w14:val="standardContextual"/>
        </w:rPr>
        <w:t xml:space="preserve">. – </w:t>
      </w:r>
      <w:r w:rsidR="00927B60" w:rsidRPr="0032148D">
        <w:rPr>
          <w:color w:val="000000" w:themeColor="text1"/>
          <w:kern w:val="2"/>
          <w:sz w:val="28"/>
          <w:szCs w:val="28"/>
          <w:lang w:val="ru-RU" w:eastAsia="de-DE" w:bidi="en-US"/>
          <w14:ligatures w14:val="standardContextual"/>
        </w:rPr>
        <w:t>№</w:t>
      </w:r>
      <w:r w:rsidRPr="0032148D">
        <w:rPr>
          <w:color w:val="000000" w:themeColor="text1"/>
          <w:kern w:val="2"/>
          <w:sz w:val="28"/>
          <w:szCs w:val="28"/>
          <w:lang w:eastAsia="de-DE" w:bidi="en-US"/>
          <w14:ligatures w14:val="standardContextual"/>
        </w:rPr>
        <w:t>6</w:t>
      </w:r>
      <w:r w:rsidR="00927B60" w:rsidRPr="0032148D">
        <w:rPr>
          <w:color w:val="000000" w:themeColor="text1"/>
          <w:kern w:val="2"/>
          <w:sz w:val="28"/>
          <w:szCs w:val="28"/>
          <w:lang w:val="ru-RU" w:eastAsia="de-DE" w:bidi="en-US"/>
          <w14:ligatures w14:val="standardContextual"/>
        </w:rPr>
        <w:t>. –</w:t>
      </w:r>
      <w:r w:rsidRPr="0032148D">
        <w:rPr>
          <w:color w:val="000000" w:themeColor="text1"/>
          <w:kern w:val="2"/>
          <w:sz w:val="28"/>
          <w:szCs w:val="28"/>
          <w:lang w:eastAsia="de-DE" w:bidi="en-US"/>
          <w14:ligatures w14:val="standardContextual"/>
        </w:rPr>
        <w:t xml:space="preserve"> </w:t>
      </w:r>
      <w:r w:rsidR="00927B60" w:rsidRPr="0032148D">
        <w:rPr>
          <w:color w:val="000000" w:themeColor="text1"/>
          <w:kern w:val="2"/>
          <w:sz w:val="28"/>
          <w:szCs w:val="28"/>
          <w:lang w:val="ru-RU" w:eastAsia="de-DE" w:bidi="en-US"/>
          <w14:ligatures w14:val="standardContextual"/>
        </w:rPr>
        <w:t>С</w:t>
      </w:r>
      <w:r w:rsidRPr="0032148D">
        <w:rPr>
          <w:color w:val="000000" w:themeColor="text1"/>
          <w:kern w:val="2"/>
          <w:sz w:val="28"/>
          <w:szCs w:val="28"/>
          <w:lang w:eastAsia="de-DE" w:bidi="en-US"/>
          <w14:ligatures w14:val="standardContextual"/>
        </w:rPr>
        <w:t>.78-79.</w:t>
      </w:r>
    </w:p>
    <w:p w14:paraId="3DA67A02" w14:textId="2B803533" w:rsidR="00C20C90" w:rsidRPr="0032148D" w:rsidRDefault="00C20C90" w:rsidP="00F31794">
      <w:pPr>
        <w:numPr>
          <w:ilvl w:val="0"/>
          <w:numId w:val="4"/>
        </w:numPr>
        <w:adjustRightInd w:val="0"/>
        <w:snapToGrid w:val="0"/>
        <w:spacing w:line="228" w:lineRule="auto"/>
        <w:ind w:left="0" w:firstLine="709"/>
        <w:jc w:val="both"/>
        <w:rPr>
          <w:color w:val="000000" w:themeColor="text1"/>
          <w:kern w:val="2"/>
          <w:sz w:val="28"/>
          <w:szCs w:val="28"/>
          <w:lang w:eastAsia="de-DE" w:bidi="en-US"/>
          <w14:ligatures w14:val="standardContextual"/>
        </w:rPr>
      </w:pPr>
      <w:proofErr w:type="spellStart"/>
      <w:r w:rsidRPr="0032148D">
        <w:rPr>
          <w:color w:val="000000" w:themeColor="text1"/>
          <w:sz w:val="28"/>
          <w:szCs w:val="28"/>
          <w:lang w:val="en-US"/>
        </w:rPr>
        <w:t>Dyuryagina</w:t>
      </w:r>
      <w:proofErr w:type="spellEnd"/>
      <w:r w:rsidRPr="0032148D">
        <w:rPr>
          <w:color w:val="000000" w:themeColor="text1"/>
          <w:sz w:val="28"/>
          <w:szCs w:val="28"/>
          <w:lang w:val="en-US"/>
        </w:rPr>
        <w:t xml:space="preserve">, A., </w:t>
      </w:r>
      <w:proofErr w:type="spellStart"/>
      <w:r w:rsidRPr="0032148D">
        <w:rPr>
          <w:color w:val="000000" w:themeColor="text1"/>
          <w:sz w:val="28"/>
          <w:szCs w:val="28"/>
          <w:lang w:val="en-US"/>
        </w:rPr>
        <w:t>Byzova</w:t>
      </w:r>
      <w:proofErr w:type="spellEnd"/>
      <w:r w:rsidRPr="0032148D">
        <w:rPr>
          <w:color w:val="000000" w:themeColor="text1"/>
          <w:sz w:val="28"/>
          <w:szCs w:val="28"/>
          <w:lang w:val="en-US"/>
        </w:rPr>
        <w:t xml:space="preserve"> Y., </w:t>
      </w:r>
      <w:proofErr w:type="spellStart"/>
      <w:r w:rsidRPr="0032148D">
        <w:rPr>
          <w:color w:val="000000" w:themeColor="text1"/>
          <w:sz w:val="28"/>
          <w:szCs w:val="28"/>
          <w:lang w:val="en-US"/>
        </w:rPr>
        <w:t>Ostrovnoy</w:t>
      </w:r>
      <w:proofErr w:type="spellEnd"/>
      <w:r w:rsidRPr="0032148D">
        <w:rPr>
          <w:color w:val="000000" w:themeColor="text1"/>
          <w:sz w:val="28"/>
          <w:szCs w:val="28"/>
          <w:lang w:val="en-US"/>
        </w:rPr>
        <w:t>, K., Lutsenko, A. Correlation Dependence between Hydrophobicity of Modified Bitumen and Water Saturation of Asphalt Concrete // Applied Sciences. – 2023. – 13 (19). – 10946.</w:t>
      </w:r>
    </w:p>
    <w:p w14:paraId="09A7F6E1" w14:textId="1E12BB3D" w:rsidR="008B2E61" w:rsidRPr="0032148D" w:rsidRDefault="008B2E61" w:rsidP="00F31794">
      <w:pPr>
        <w:numPr>
          <w:ilvl w:val="0"/>
          <w:numId w:val="4"/>
        </w:numPr>
        <w:adjustRightInd w:val="0"/>
        <w:snapToGrid w:val="0"/>
        <w:spacing w:line="228" w:lineRule="auto"/>
        <w:ind w:left="0" w:firstLine="709"/>
        <w:jc w:val="both"/>
        <w:rPr>
          <w:color w:val="000000" w:themeColor="text1"/>
          <w:kern w:val="2"/>
          <w:sz w:val="28"/>
          <w:szCs w:val="28"/>
          <w:lang w:eastAsia="de-DE" w:bidi="en-US"/>
          <w14:ligatures w14:val="standardContextual"/>
        </w:rPr>
      </w:pPr>
      <w:r w:rsidRPr="0032148D">
        <w:rPr>
          <w:color w:val="000000" w:themeColor="text1"/>
          <w:kern w:val="2"/>
          <w:sz w:val="28"/>
          <w:szCs w:val="28"/>
          <w:lang w:val="en-US" w:eastAsia="de-DE" w:bidi="en-US"/>
          <w14:ligatures w14:val="standardContextual"/>
        </w:rPr>
        <w:t>Cai</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H.</w:t>
      </w:r>
      <w:r w:rsidR="00927B60" w:rsidRPr="0032148D">
        <w:rPr>
          <w:color w:val="000000" w:themeColor="text1"/>
          <w:kern w:val="2"/>
          <w:sz w:val="28"/>
          <w:szCs w:val="28"/>
          <w:lang w:val="en-US" w:eastAsia="de-DE" w:bidi="en-US"/>
          <w14:ligatures w14:val="standardContextual"/>
        </w:rPr>
        <w:t>,</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Wang</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Y.</w:t>
      </w:r>
      <w:r w:rsidR="00927B60" w:rsidRPr="0032148D">
        <w:rPr>
          <w:color w:val="000000" w:themeColor="text1"/>
          <w:kern w:val="2"/>
          <w:sz w:val="28"/>
          <w:szCs w:val="28"/>
          <w:lang w:val="en-US" w:eastAsia="de-DE" w:bidi="en-US"/>
          <w14:ligatures w14:val="standardContextual"/>
        </w:rPr>
        <w:t>,</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Wu</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K.</w:t>
      </w:r>
      <w:r w:rsidR="00927B60" w:rsidRPr="0032148D">
        <w:rPr>
          <w:color w:val="000000" w:themeColor="text1"/>
          <w:kern w:val="2"/>
          <w:sz w:val="28"/>
          <w:szCs w:val="28"/>
          <w:lang w:val="en-US" w:eastAsia="de-DE" w:bidi="en-US"/>
          <w14:ligatures w14:val="standardContextual"/>
        </w:rPr>
        <w:t>,</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Guo</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W.</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Enhanced</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Hydrophilic</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and</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Electrophilic</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Properties</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of</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Polyvinyl</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Chloride</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(PVC)</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Biofilm</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val="en-US" w:eastAsia="de-DE" w:bidi="en-US"/>
          <w14:ligatures w14:val="standardContextual"/>
        </w:rPr>
        <w:t>Carrier</w:t>
      </w:r>
      <w:r w:rsidR="00927B60" w:rsidRPr="0032148D">
        <w:rPr>
          <w:color w:val="000000" w:themeColor="text1"/>
          <w:kern w:val="2"/>
          <w:sz w:val="28"/>
          <w:szCs w:val="28"/>
          <w:lang w:val="en-US" w:eastAsia="de-DE" w:bidi="en-US"/>
          <w14:ligatures w14:val="standardContextual"/>
        </w:rPr>
        <w:t xml:space="preserve"> //</w:t>
      </w:r>
      <w:r w:rsidRPr="0032148D">
        <w:rPr>
          <w:i/>
          <w:color w:val="000000" w:themeColor="text1"/>
          <w:kern w:val="2"/>
          <w:sz w:val="28"/>
          <w:szCs w:val="28"/>
          <w:lang w:val="en-US" w:eastAsia="de-DE" w:bidi="en-US"/>
          <w14:ligatures w14:val="standardContextual"/>
        </w:rPr>
        <w:t xml:space="preserve"> </w:t>
      </w:r>
      <w:r w:rsidRPr="0032148D">
        <w:rPr>
          <w:color w:val="000000" w:themeColor="text1"/>
          <w:kern w:val="2"/>
          <w:sz w:val="28"/>
          <w:szCs w:val="28"/>
          <w:lang w:eastAsia="de-DE" w:bidi="en-US"/>
          <w14:ligatures w14:val="standardContextual"/>
        </w:rPr>
        <w:t>Polymers</w:t>
      </w:r>
      <w:r w:rsidR="00927B60" w:rsidRPr="0032148D">
        <w:rPr>
          <w:color w:val="000000" w:themeColor="text1"/>
          <w:kern w:val="2"/>
          <w:sz w:val="28"/>
          <w:szCs w:val="28"/>
          <w:lang w:eastAsia="de-DE" w:bidi="en-US"/>
          <w14:ligatures w14:val="standardContextual"/>
        </w:rPr>
        <w:t>. –</w:t>
      </w:r>
      <w:r w:rsidRPr="0032148D">
        <w:rPr>
          <w:color w:val="000000" w:themeColor="text1"/>
          <w:kern w:val="2"/>
          <w:sz w:val="28"/>
          <w:szCs w:val="28"/>
          <w:lang w:eastAsia="de-DE" w:bidi="en-US"/>
          <w14:ligatures w14:val="standardContextual"/>
        </w:rPr>
        <w:t xml:space="preserve"> 2020</w:t>
      </w:r>
      <w:r w:rsidR="00927B60" w:rsidRPr="0032148D">
        <w:rPr>
          <w:color w:val="000000" w:themeColor="text1"/>
          <w:kern w:val="2"/>
          <w:sz w:val="28"/>
          <w:szCs w:val="28"/>
          <w:lang w:eastAsia="de-DE" w:bidi="en-US"/>
          <w14:ligatures w14:val="standardContextual"/>
        </w:rPr>
        <w:t xml:space="preserve">. – Vol. </w:t>
      </w:r>
      <w:r w:rsidRPr="0032148D">
        <w:rPr>
          <w:color w:val="000000" w:themeColor="text1"/>
          <w:kern w:val="2"/>
          <w:sz w:val="28"/>
          <w:szCs w:val="28"/>
          <w:lang w:eastAsia="de-DE" w:bidi="en-US"/>
          <w14:ligatures w14:val="standardContextual"/>
        </w:rPr>
        <w:t>12</w:t>
      </w:r>
      <w:r w:rsidR="00927B60" w:rsidRPr="0032148D">
        <w:rPr>
          <w:color w:val="000000" w:themeColor="text1"/>
          <w:kern w:val="2"/>
          <w:sz w:val="28"/>
          <w:szCs w:val="28"/>
          <w:lang w:eastAsia="de-DE" w:bidi="en-US"/>
          <w14:ligatures w14:val="standardContextual"/>
        </w:rPr>
        <w:t>. –</w:t>
      </w:r>
      <w:r w:rsidRPr="0032148D">
        <w:rPr>
          <w:i/>
          <w:color w:val="000000" w:themeColor="text1"/>
          <w:kern w:val="2"/>
          <w:sz w:val="28"/>
          <w:szCs w:val="28"/>
          <w:lang w:eastAsia="de-DE" w:bidi="en-US"/>
          <w14:ligatures w14:val="standardContextual"/>
        </w:rPr>
        <w:t xml:space="preserve"> </w:t>
      </w:r>
      <w:r w:rsidRPr="0032148D">
        <w:rPr>
          <w:color w:val="000000" w:themeColor="text1"/>
          <w:kern w:val="2"/>
          <w:sz w:val="28"/>
          <w:szCs w:val="28"/>
          <w:lang w:eastAsia="de-DE" w:bidi="en-US"/>
          <w14:ligatures w14:val="standardContextual"/>
        </w:rPr>
        <w:t>1240.</w:t>
      </w:r>
      <w:r w:rsidRPr="0032148D">
        <w:rPr>
          <w:i/>
          <w:color w:val="000000" w:themeColor="text1"/>
          <w:kern w:val="2"/>
          <w:sz w:val="28"/>
          <w:szCs w:val="28"/>
          <w:lang w:eastAsia="de-DE" w:bidi="en-US"/>
          <w14:ligatures w14:val="standardContextual"/>
        </w:rPr>
        <w:t xml:space="preserve"> </w:t>
      </w:r>
    </w:p>
    <w:p w14:paraId="0279D920" w14:textId="3BCF3920" w:rsidR="00C20C90" w:rsidRPr="00F635F5" w:rsidRDefault="00C20C90" w:rsidP="00F635F5">
      <w:pPr>
        <w:numPr>
          <w:ilvl w:val="0"/>
          <w:numId w:val="4"/>
        </w:numPr>
        <w:adjustRightInd w:val="0"/>
        <w:snapToGrid w:val="0"/>
        <w:ind w:left="0" w:firstLine="709"/>
        <w:jc w:val="both"/>
        <w:rPr>
          <w:color w:val="000000" w:themeColor="text1"/>
          <w:kern w:val="2"/>
          <w:sz w:val="28"/>
          <w:szCs w:val="28"/>
          <w:lang w:eastAsia="de-DE" w:bidi="en-US"/>
          <w14:ligatures w14:val="standardContextual"/>
        </w:rPr>
      </w:pPr>
      <w:r w:rsidRPr="00F635F5">
        <w:rPr>
          <w:color w:val="000000" w:themeColor="text1"/>
          <w:sz w:val="28"/>
          <w:szCs w:val="28"/>
          <w:lang w:val="kk-KZ" w:bidi="ru-RU"/>
        </w:rPr>
        <w:t xml:space="preserve">Дюрягина А.Н., Бызова Ю.С., </w:t>
      </w:r>
      <w:proofErr w:type="spellStart"/>
      <w:r w:rsidRPr="00F635F5">
        <w:rPr>
          <w:color w:val="000000" w:themeColor="text1"/>
          <w:sz w:val="28"/>
          <w:szCs w:val="28"/>
          <w:lang w:val="kk-KZ" w:bidi="ru-RU"/>
        </w:rPr>
        <w:t>Островной</w:t>
      </w:r>
      <w:proofErr w:type="spellEnd"/>
      <w:r w:rsidRPr="00F635F5">
        <w:rPr>
          <w:color w:val="000000" w:themeColor="text1"/>
          <w:sz w:val="28"/>
          <w:szCs w:val="28"/>
          <w:lang w:val="kk-KZ" w:bidi="ru-RU"/>
        </w:rPr>
        <w:t xml:space="preserve"> К.А., </w:t>
      </w:r>
      <w:proofErr w:type="spellStart"/>
      <w:r w:rsidRPr="00F635F5">
        <w:rPr>
          <w:color w:val="000000" w:themeColor="text1"/>
          <w:sz w:val="28"/>
          <w:szCs w:val="28"/>
          <w:lang w:val="kk-KZ" w:bidi="ru-RU"/>
        </w:rPr>
        <w:t>Горшкова</w:t>
      </w:r>
      <w:proofErr w:type="spellEnd"/>
      <w:r w:rsidRPr="00F635F5">
        <w:rPr>
          <w:color w:val="000000" w:themeColor="text1"/>
          <w:sz w:val="28"/>
          <w:szCs w:val="28"/>
          <w:lang w:val="kk-KZ" w:bidi="ru-RU"/>
        </w:rPr>
        <w:t xml:space="preserve"> Т.А., Савельева П.О. </w:t>
      </w:r>
      <w:r w:rsidRPr="00F635F5">
        <w:rPr>
          <w:color w:val="000000" w:themeColor="text1"/>
          <w:sz w:val="28"/>
          <w:szCs w:val="28"/>
          <w:lang w:bidi="ru-RU"/>
        </w:rPr>
        <w:t>Изучение влияния модификаторов на процессы смачивания минеральных наполнителей и гидрофобность битумных пленок</w:t>
      </w:r>
      <w:r w:rsidRPr="00F635F5">
        <w:rPr>
          <w:color w:val="000000" w:themeColor="text1"/>
          <w:sz w:val="28"/>
          <w:szCs w:val="28"/>
          <w:lang w:val="ru-RU" w:bidi="ru-RU"/>
        </w:rPr>
        <w:t xml:space="preserve"> // </w:t>
      </w:r>
      <w:r w:rsidRPr="00F635F5">
        <w:rPr>
          <w:color w:val="000000" w:themeColor="text1"/>
          <w:sz w:val="28"/>
          <w:szCs w:val="28"/>
          <w:lang w:bidi="ru-RU"/>
        </w:rPr>
        <w:t>Химический журнал Казахстана. – 2022. –</w:t>
      </w:r>
      <w:r w:rsidR="0032148D" w:rsidRPr="00F635F5">
        <w:rPr>
          <w:color w:val="000000" w:themeColor="text1"/>
          <w:sz w:val="28"/>
          <w:szCs w:val="28"/>
          <w:lang w:bidi="ru-RU"/>
        </w:rPr>
        <w:t xml:space="preserve"> </w:t>
      </w:r>
      <w:r w:rsidR="0032148D" w:rsidRPr="00F635F5">
        <w:rPr>
          <w:color w:val="000000" w:themeColor="text1"/>
          <w:sz w:val="28"/>
          <w:szCs w:val="28"/>
          <w:lang w:val="ru-RU" w:bidi="ru-RU"/>
        </w:rPr>
        <w:t>№</w:t>
      </w:r>
      <w:r w:rsidRPr="00F635F5">
        <w:rPr>
          <w:color w:val="000000" w:themeColor="text1"/>
          <w:sz w:val="28"/>
          <w:szCs w:val="28"/>
          <w:lang w:bidi="ru-RU"/>
        </w:rPr>
        <w:t xml:space="preserve"> 3 (79). – 28-38.</w:t>
      </w:r>
    </w:p>
    <w:p w14:paraId="59957AB8" w14:textId="57A555F1" w:rsidR="00B37D5A" w:rsidRPr="00E73889" w:rsidRDefault="00D16BA4" w:rsidP="00F635F5">
      <w:pPr>
        <w:rPr>
          <w:color w:val="000000" w:themeColor="text1"/>
          <w:sz w:val="28"/>
          <w:szCs w:val="28"/>
          <w:lang w:val="ru-RU"/>
        </w:rPr>
      </w:pPr>
      <w:r w:rsidRPr="00F635F5">
        <w:rPr>
          <w:color w:val="000000" w:themeColor="text1"/>
          <w:sz w:val="28"/>
          <w:szCs w:val="28"/>
          <w:lang w:val="ru-RU"/>
        </w:rPr>
        <w:br w:type="page"/>
      </w:r>
    </w:p>
    <w:p w14:paraId="6A630B50" w14:textId="4283FF5F" w:rsidR="00884CF6" w:rsidRDefault="00B37D5A" w:rsidP="00485B2E">
      <w:pPr>
        <w:jc w:val="right"/>
        <w:rPr>
          <w:color w:val="000000" w:themeColor="text1"/>
          <w:sz w:val="28"/>
          <w:szCs w:val="28"/>
          <w:lang w:val="ru-RU"/>
        </w:rPr>
      </w:pPr>
      <w:r>
        <w:rPr>
          <w:color w:val="000000" w:themeColor="text1"/>
          <w:sz w:val="28"/>
          <w:szCs w:val="28"/>
          <w:lang w:val="ru-RU"/>
        </w:rPr>
        <w:lastRenderedPageBreak/>
        <w:t>ПРИЛОЖЕНИЕ А</w:t>
      </w:r>
    </w:p>
    <w:p w14:paraId="553AD09F" w14:textId="2328DE52" w:rsidR="00207E62" w:rsidRDefault="00485B2E" w:rsidP="00254386">
      <w:pPr>
        <w:rPr>
          <w:color w:val="000000" w:themeColor="text1"/>
          <w:sz w:val="28"/>
          <w:szCs w:val="28"/>
          <w:lang w:val="ru-RU"/>
        </w:rPr>
      </w:pPr>
      <w:r>
        <w:rPr>
          <w:noProof/>
          <w:color w:val="000000" w:themeColor="text1"/>
          <w:sz w:val="28"/>
          <w:szCs w:val="28"/>
          <w:lang w:val="ru-RU"/>
          <w14:ligatures w14:val="standardContextual"/>
        </w:rPr>
        <w:drawing>
          <wp:inline distT="0" distB="0" distL="0" distR="0" wp14:anchorId="13686523" wp14:editId="474F267A">
            <wp:extent cx="5854700" cy="8864600"/>
            <wp:effectExtent l="0" t="0" r="0" b="0"/>
            <wp:docPr id="14146356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635698" name="Рисунок 1414635698"/>
                    <pic:cNvPicPr/>
                  </pic:nvPicPr>
                  <pic:blipFill>
                    <a:blip r:embed="rId118">
                      <a:extLst>
                        <a:ext uri="{28A0092B-C50C-407E-A947-70E740481C1C}">
                          <a14:useLocalDpi xmlns:a14="http://schemas.microsoft.com/office/drawing/2010/main" val="0"/>
                        </a:ext>
                      </a:extLst>
                    </a:blip>
                    <a:stretch>
                      <a:fillRect/>
                    </a:stretch>
                  </pic:blipFill>
                  <pic:spPr>
                    <a:xfrm>
                      <a:off x="0" y="0"/>
                      <a:ext cx="5854700" cy="8864600"/>
                    </a:xfrm>
                    <a:prstGeom prst="rect">
                      <a:avLst/>
                    </a:prstGeom>
                  </pic:spPr>
                </pic:pic>
              </a:graphicData>
            </a:graphic>
          </wp:inline>
        </w:drawing>
      </w:r>
    </w:p>
    <w:p w14:paraId="3EA1A0F6" w14:textId="67C63653" w:rsidR="00207E62" w:rsidRDefault="00207E62" w:rsidP="00254386">
      <w:pPr>
        <w:jc w:val="right"/>
        <w:rPr>
          <w:color w:val="000000" w:themeColor="text1"/>
          <w:sz w:val="28"/>
          <w:szCs w:val="28"/>
          <w:lang w:val="ru-RU"/>
        </w:rPr>
      </w:pPr>
      <w:r>
        <w:rPr>
          <w:color w:val="000000" w:themeColor="text1"/>
          <w:sz w:val="28"/>
          <w:szCs w:val="28"/>
          <w:lang w:val="ru-RU"/>
        </w:rPr>
        <w:lastRenderedPageBreak/>
        <w:t>ПРИЛОЖЕНИЕ Б</w:t>
      </w:r>
    </w:p>
    <w:p w14:paraId="3C1B8C06" w14:textId="77777777" w:rsidR="00207E62" w:rsidRDefault="00207E62" w:rsidP="00B37D5A">
      <w:pPr>
        <w:jc w:val="right"/>
        <w:rPr>
          <w:color w:val="000000" w:themeColor="text1"/>
          <w:sz w:val="28"/>
          <w:szCs w:val="28"/>
          <w:lang w:val="ru-RU"/>
        </w:rPr>
      </w:pPr>
    </w:p>
    <w:p w14:paraId="73CBB188" w14:textId="778A5246" w:rsidR="00207E62" w:rsidRDefault="00254386" w:rsidP="00B37D5A">
      <w:pPr>
        <w:jc w:val="right"/>
        <w:rPr>
          <w:color w:val="000000" w:themeColor="text1"/>
          <w:sz w:val="28"/>
          <w:szCs w:val="28"/>
          <w:lang w:val="ru-RU"/>
        </w:rPr>
      </w:pPr>
      <w:r>
        <w:rPr>
          <w:noProof/>
          <w:color w:val="000000" w:themeColor="text1"/>
          <w:sz w:val="28"/>
          <w:szCs w:val="28"/>
          <w:lang w:val="ru-RU"/>
          <w14:ligatures w14:val="standardContextual"/>
        </w:rPr>
        <w:drawing>
          <wp:inline distT="0" distB="0" distL="0" distR="0" wp14:anchorId="1083465D" wp14:editId="17B722FE">
            <wp:extent cx="5384800" cy="7962900"/>
            <wp:effectExtent l="0" t="0" r="0" b="0"/>
            <wp:docPr id="95827364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273642" name="Рисунок 958273642"/>
                    <pic:cNvPicPr/>
                  </pic:nvPicPr>
                  <pic:blipFill>
                    <a:blip r:embed="rId119">
                      <a:extLst>
                        <a:ext uri="{28A0092B-C50C-407E-A947-70E740481C1C}">
                          <a14:useLocalDpi xmlns:a14="http://schemas.microsoft.com/office/drawing/2010/main" val="0"/>
                        </a:ext>
                      </a:extLst>
                    </a:blip>
                    <a:stretch>
                      <a:fillRect/>
                    </a:stretch>
                  </pic:blipFill>
                  <pic:spPr>
                    <a:xfrm>
                      <a:off x="0" y="0"/>
                      <a:ext cx="5384800" cy="7962900"/>
                    </a:xfrm>
                    <a:prstGeom prst="rect">
                      <a:avLst/>
                    </a:prstGeom>
                  </pic:spPr>
                </pic:pic>
              </a:graphicData>
            </a:graphic>
          </wp:inline>
        </w:drawing>
      </w:r>
    </w:p>
    <w:p w14:paraId="496347A1" w14:textId="77777777" w:rsidR="00884CF6" w:rsidRDefault="00884CF6" w:rsidP="00B37D5A">
      <w:pPr>
        <w:jc w:val="right"/>
        <w:rPr>
          <w:color w:val="000000" w:themeColor="text1"/>
          <w:sz w:val="28"/>
          <w:szCs w:val="28"/>
          <w:lang w:val="ru-RU"/>
        </w:rPr>
      </w:pPr>
    </w:p>
    <w:p w14:paraId="5B21153C" w14:textId="77777777" w:rsidR="00884CF6" w:rsidRDefault="00884CF6" w:rsidP="00B37D5A">
      <w:pPr>
        <w:jc w:val="right"/>
        <w:rPr>
          <w:color w:val="000000" w:themeColor="text1"/>
          <w:sz w:val="28"/>
          <w:szCs w:val="28"/>
          <w:lang w:val="ru-RU"/>
        </w:rPr>
      </w:pPr>
    </w:p>
    <w:p w14:paraId="50D054C3" w14:textId="77777777" w:rsidR="00254386" w:rsidRDefault="00254386" w:rsidP="00B37D5A">
      <w:pPr>
        <w:jc w:val="right"/>
        <w:rPr>
          <w:color w:val="000000" w:themeColor="text1"/>
          <w:sz w:val="28"/>
          <w:szCs w:val="28"/>
          <w:lang w:val="ru-RU"/>
        </w:rPr>
      </w:pPr>
    </w:p>
    <w:p w14:paraId="251EC97B" w14:textId="77777777" w:rsidR="00254386" w:rsidRDefault="00254386" w:rsidP="00B37D5A">
      <w:pPr>
        <w:jc w:val="right"/>
        <w:rPr>
          <w:color w:val="000000" w:themeColor="text1"/>
          <w:sz w:val="28"/>
          <w:szCs w:val="28"/>
          <w:lang w:val="ru-RU"/>
        </w:rPr>
      </w:pPr>
    </w:p>
    <w:p w14:paraId="006B6433" w14:textId="635092DB" w:rsidR="00884CF6" w:rsidRDefault="00884CF6" w:rsidP="00B37D5A">
      <w:pPr>
        <w:jc w:val="right"/>
        <w:rPr>
          <w:color w:val="000000" w:themeColor="text1"/>
          <w:sz w:val="28"/>
          <w:szCs w:val="28"/>
          <w:lang w:val="ru-RU"/>
        </w:rPr>
      </w:pPr>
      <w:r>
        <w:rPr>
          <w:color w:val="000000" w:themeColor="text1"/>
          <w:sz w:val="28"/>
          <w:szCs w:val="28"/>
          <w:lang w:val="ru-RU"/>
        </w:rPr>
        <w:lastRenderedPageBreak/>
        <w:t xml:space="preserve">ПРИЛОЖЕНИЕ </w:t>
      </w:r>
      <w:r w:rsidR="00207E62">
        <w:rPr>
          <w:color w:val="000000" w:themeColor="text1"/>
          <w:sz w:val="28"/>
          <w:szCs w:val="28"/>
          <w:lang w:val="ru-RU"/>
        </w:rPr>
        <w:t>В</w:t>
      </w:r>
    </w:p>
    <w:p w14:paraId="422315F8" w14:textId="77777777" w:rsidR="00B37D5A" w:rsidRDefault="00B37D5A" w:rsidP="00B37D5A">
      <w:pPr>
        <w:jc w:val="right"/>
        <w:rPr>
          <w:color w:val="000000" w:themeColor="text1"/>
          <w:sz w:val="28"/>
          <w:szCs w:val="28"/>
          <w:lang w:val="ru-RU"/>
        </w:rPr>
      </w:pPr>
      <w:r>
        <w:rPr>
          <w:noProof/>
          <w:color w:val="000000" w:themeColor="text1"/>
          <w:sz w:val="28"/>
          <w:szCs w:val="28"/>
          <w:lang w:val="en-US"/>
          <w14:ligatures w14:val="standardContextual"/>
        </w:rPr>
        <w:drawing>
          <wp:inline distT="0" distB="0" distL="0" distR="0" wp14:anchorId="3A2835D2" wp14:editId="74F0FA07">
            <wp:extent cx="6120130" cy="8642350"/>
            <wp:effectExtent l="0" t="0" r="1270" b="6350"/>
            <wp:docPr id="3052215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21555" name="Рисунок 305221555"/>
                    <pic:cNvPicPr/>
                  </pic:nvPicPr>
                  <pic:blipFill>
                    <a:blip r:embed="rId120">
                      <a:extLst>
                        <a:ext uri="{28A0092B-C50C-407E-A947-70E740481C1C}">
                          <a14:useLocalDpi xmlns:a14="http://schemas.microsoft.com/office/drawing/2010/main" val="0"/>
                        </a:ext>
                      </a:extLst>
                    </a:blip>
                    <a:stretch>
                      <a:fillRect/>
                    </a:stretch>
                  </pic:blipFill>
                  <pic:spPr>
                    <a:xfrm>
                      <a:off x="0" y="0"/>
                      <a:ext cx="6120130" cy="8642350"/>
                    </a:xfrm>
                    <a:prstGeom prst="rect">
                      <a:avLst/>
                    </a:prstGeom>
                  </pic:spPr>
                </pic:pic>
              </a:graphicData>
            </a:graphic>
          </wp:inline>
        </w:drawing>
      </w:r>
    </w:p>
    <w:p w14:paraId="0E730EF5" w14:textId="5BB4CCD6" w:rsidR="00B37D5A" w:rsidRDefault="00B37D5A" w:rsidP="00B37D5A">
      <w:pPr>
        <w:jc w:val="right"/>
        <w:rPr>
          <w:color w:val="000000" w:themeColor="text1"/>
          <w:sz w:val="28"/>
          <w:szCs w:val="28"/>
          <w:lang w:val="en-US"/>
        </w:rPr>
      </w:pPr>
      <w:r>
        <w:rPr>
          <w:color w:val="000000" w:themeColor="text1"/>
          <w:sz w:val="28"/>
          <w:szCs w:val="28"/>
          <w:lang w:val="en-US"/>
        </w:rPr>
        <w:br w:type="page"/>
      </w:r>
    </w:p>
    <w:p w14:paraId="0CF9662E" w14:textId="1A5393FC" w:rsidR="00D16BA4" w:rsidRDefault="00B37D5A">
      <w:pPr>
        <w:rPr>
          <w:color w:val="000000" w:themeColor="text1"/>
          <w:sz w:val="28"/>
          <w:szCs w:val="28"/>
          <w:lang w:val="ru-RU"/>
        </w:rPr>
      </w:pPr>
      <w:r>
        <w:rPr>
          <w:noProof/>
          <w:color w:val="000000" w:themeColor="text1"/>
          <w:sz w:val="28"/>
          <w:szCs w:val="28"/>
          <w:lang w:val="en-US"/>
          <w14:ligatures w14:val="standardContextual"/>
        </w:rPr>
        <w:lastRenderedPageBreak/>
        <w:drawing>
          <wp:inline distT="0" distB="0" distL="0" distR="0" wp14:anchorId="1360F375" wp14:editId="272E9721">
            <wp:extent cx="6120130" cy="8642350"/>
            <wp:effectExtent l="0" t="0" r="1270" b="6350"/>
            <wp:docPr id="7429533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53307" name="Рисунок 742953307"/>
                    <pic:cNvPicPr/>
                  </pic:nvPicPr>
                  <pic:blipFill>
                    <a:blip r:embed="rId121">
                      <a:extLst>
                        <a:ext uri="{28A0092B-C50C-407E-A947-70E740481C1C}">
                          <a14:useLocalDpi xmlns:a14="http://schemas.microsoft.com/office/drawing/2010/main" val="0"/>
                        </a:ext>
                      </a:extLst>
                    </a:blip>
                    <a:stretch>
                      <a:fillRect/>
                    </a:stretch>
                  </pic:blipFill>
                  <pic:spPr>
                    <a:xfrm>
                      <a:off x="0" y="0"/>
                      <a:ext cx="6120130" cy="8642350"/>
                    </a:xfrm>
                    <a:prstGeom prst="rect">
                      <a:avLst/>
                    </a:prstGeom>
                  </pic:spPr>
                </pic:pic>
              </a:graphicData>
            </a:graphic>
          </wp:inline>
        </w:drawing>
      </w:r>
    </w:p>
    <w:p w14:paraId="66FA4301" w14:textId="77777777" w:rsidR="00B37D5A" w:rsidRDefault="00B37D5A">
      <w:pPr>
        <w:rPr>
          <w:color w:val="000000" w:themeColor="text1"/>
          <w:sz w:val="28"/>
          <w:szCs w:val="28"/>
          <w:lang w:val="ru-RU"/>
        </w:rPr>
      </w:pPr>
    </w:p>
    <w:p w14:paraId="7B2A3060" w14:textId="460A3B33" w:rsidR="00B37D5A" w:rsidRDefault="00B37D5A">
      <w:pPr>
        <w:rPr>
          <w:color w:val="000000" w:themeColor="text1"/>
          <w:sz w:val="28"/>
          <w:szCs w:val="28"/>
          <w:lang w:val="ru-RU"/>
        </w:rPr>
      </w:pPr>
      <w:r>
        <w:rPr>
          <w:noProof/>
          <w:color w:val="000000" w:themeColor="text1"/>
          <w:sz w:val="28"/>
          <w:szCs w:val="28"/>
          <w:lang w:val="ru-RU"/>
          <w14:ligatures w14:val="standardContextual"/>
        </w:rPr>
        <w:lastRenderedPageBreak/>
        <w:drawing>
          <wp:inline distT="0" distB="0" distL="0" distR="0" wp14:anchorId="118DEC3F" wp14:editId="57074BE7">
            <wp:extent cx="6120130" cy="8642350"/>
            <wp:effectExtent l="0" t="0" r="1270" b="6350"/>
            <wp:docPr id="116478058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780580" name="Рисунок 1164780580"/>
                    <pic:cNvPicPr/>
                  </pic:nvPicPr>
                  <pic:blipFill>
                    <a:blip r:embed="rId122">
                      <a:extLst>
                        <a:ext uri="{28A0092B-C50C-407E-A947-70E740481C1C}">
                          <a14:useLocalDpi xmlns:a14="http://schemas.microsoft.com/office/drawing/2010/main" val="0"/>
                        </a:ext>
                      </a:extLst>
                    </a:blip>
                    <a:stretch>
                      <a:fillRect/>
                    </a:stretch>
                  </pic:blipFill>
                  <pic:spPr>
                    <a:xfrm>
                      <a:off x="0" y="0"/>
                      <a:ext cx="6120130" cy="8642350"/>
                    </a:xfrm>
                    <a:prstGeom prst="rect">
                      <a:avLst/>
                    </a:prstGeom>
                  </pic:spPr>
                </pic:pic>
              </a:graphicData>
            </a:graphic>
          </wp:inline>
        </w:drawing>
      </w:r>
    </w:p>
    <w:p w14:paraId="1FD57AA1" w14:textId="77777777" w:rsidR="00196D61" w:rsidRDefault="00196D61">
      <w:pPr>
        <w:rPr>
          <w:color w:val="000000" w:themeColor="text1"/>
          <w:sz w:val="28"/>
          <w:szCs w:val="28"/>
          <w:lang w:val="ru-RU"/>
        </w:rPr>
      </w:pPr>
    </w:p>
    <w:p w14:paraId="0E56E91F" w14:textId="77777777" w:rsidR="00196D61" w:rsidRDefault="00196D61">
      <w:pPr>
        <w:rPr>
          <w:color w:val="000000" w:themeColor="text1"/>
          <w:sz w:val="28"/>
          <w:szCs w:val="28"/>
          <w:lang w:val="ru-RU"/>
        </w:rPr>
      </w:pPr>
    </w:p>
    <w:p w14:paraId="482F5D2B" w14:textId="7C824F1A" w:rsidR="00196D61" w:rsidRDefault="00196D61" w:rsidP="00196D61">
      <w:pPr>
        <w:jc w:val="right"/>
        <w:rPr>
          <w:color w:val="000000" w:themeColor="text1"/>
          <w:sz w:val="28"/>
          <w:szCs w:val="28"/>
          <w:lang w:val="ru-RU"/>
        </w:rPr>
      </w:pPr>
      <w:r>
        <w:rPr>
          <w:color w:val="000000" w:themeColor="text1"/>
          <w:sz w:val="28"/>
          <w:szCs w:val="28"/>
          <w:lang w:val="ru-RU"/>
        </w:rPr>
        <w:lastRenderedPageBreak/>
        <w:t xml:space="preserve">ПРИЛОЖЕНИЕ </w:t>
      </w:r>
      <w:r w:rsidR="00207E62">
        <w:rPr>
          <w:color w:val="000000" w:themeColor="text1"/>
          <w:sz w:val="28"/>
          <w:szCs w:val="28"/>
          <w:lang w:val="ru-RU"/>
        </w:rPr>
        <w:t>Г</w:t>
      </w:r>
    </w:p>
    <w:p w14:paraId="63188F12" w14:textId="40359F00" w:rsidR="00196D61" w:rsidRPr="00B37D5A" w:rsidRDefault="00196D61" w:rsidP="00196D61">
      <w:pPr>
        <w:jc w:val="right"/>
        <w:rPr>
          <w:color w:val="000000" w:themeColor="text1"/>
          <w:sz w:val="28"/>
          <w:szCs w:val="28"/>
          <w:lang w:val="ru-RU"/>
        </w:rPr>
      </w:pPr>
      <w:r>
        <w:rPr>
          <w:noProof/>
          <w:color w:val="000000" w:themeColor="text1"/>
          <w:sz w:val="28"/>
          <w:szCs w:val="28"/>
          <w:lang w:val="ru-RU"/>
          <w14:ligatures w14:val="standardContextual"/>
        </w:rPr>
        <w:drawing>
          <wp:inline distT="0" distB="0" distL="0" distR="0" wp14:anchorId="64218755" wp14:editId="29876232">
            <wp:extent cx="6120130" cy="8642350"/>
            <wp:effectExtent l="0" t="0" r="1270" b="6350"/>
            <wp:docPr id="9525699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69985" name="Рисунок 952569985"/>
                    <pic:cNvPicPr/>
                  </pic:nvPicPr>
                  <pic:blipFill>
                    <a:blip r:embed="rId123">
                      <a:extLst>
                        <a:ext uri="{28A0092B-C50C-407E-A947-70E740481C1C}">
                          <a14:useLocalDpi xmlns:a14="http://schemas.microsoft.com/office/drawing/2010/main" val="0"/>
                        </a:ext>
                      </a:extLst>
                    </a:blip>
                    <a:stretch>
                      <a:fillRect/>
                    </a:stretch>
                  </pic:blipFill>
                  <pic:spPr>
                    <a:xfrm>
                      <a:off x="0" y="0"/>
                      <a:ext cx="6120130" cy="8642350"/>
                    </a:xfrm>
                    <a:prstGeom prst="rect">
                      <a:avLst/>
                    </a:prstGeom>
                  </pic:spPr>
                </pic:pic>
              </a:graphicData>
            </a:graphic>
          </wp:inline>
        </w:drawing>
      </w:r>
    </w:p>
    <w:p w14:paraId="372A541C" w14:textId="77777777" w:rsidR="00B37D5A" w:rsidRDefault="00B37D5A">
      <w:pPr>
        <w:rPr>
          <w:color w:val="000000" w:themeColor="text1"/>
          <w:sz w:val="28"/>
          <w:szCs w:val="28"/>
          <w:lang w:val="ru-RU"/>
        </w:rPr>
      </w:pPr>
      <w:r>
        <w:rPr>
          <w:color w:val="000000" w:themeColor="text1"/>
          <w:sz w:val="28"/>
          <w:szCs w:val="28"/>
          <w:lang w:val="ru-RU"/>
        </w:rPr>
        <w:br w:type="page"/>
      </w:r>
    </w:p>
    <w:p w14:paraId="65730A59" w14:textId="60494963" w:rsidR="00B37D5A" w:rsidRDefault="00B37D5A" w:rsidP="00196D61">
      <w:pPr>
        <w:ind w:firstLine="709"/>
        <w:jc w:val="right"/>
        <w:rPr>
          <w:color w:val="000000" w:themeColor="text1"/>
          <w:sz w:val="28"/>
          <w:szCs w:val="28"/>
          <w:lang w:val="ru-RU"/>
        </w:rPr>
      </w:pPr>
    </w:p>
    <w:p w14:paraId="2C383A29" w14:textId="16FD397C" w:rsidR="00B37D5A" w:rsidRDefault="00B37D5A">
      <w:pPr>
        <w:rPr>
          <w:color w:val="000000" w:themeColor="text1"/>
          <w:sz w:val="28"/>
          <w:szCs w:val="28"/>
          <w:lang w:val="ru-RU"/>
        </w:rPr>
      </w:pPr>
      <w:r>
        <w:rPr>
          <w:noProof/>
          <w:color w:val="000000" w:themeColor="text1"/>
          <w:sz w:val="28"/>
          <w:szCs w:val="28"/>
          <w:lang w:val="ru-RU"/>
          <w14:ligatures w14:val="standardContextual"/>
        </w:rPr>
        <w:drawing>
          <wp:inline distT="0" distB="0" distL="0" distR="0" wp14:anchorId="0B931B1F" wp14:editId="754281D9">
            <wp:extent cx="6120130" cy="8642350"/>
            <wp:effectExtent l="0" t="0" r="1270" b="6350"/>
            <wp:docPr id="6944995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99522" name="Рисунок 694499522"/>
                    <pic:cNvPicPr/>
                  </pic:nvPicPr>
                  <pic:blipFill>
                    <a:blip r:embed="rId124">
                      <a:extLst>
                        <a:ext uri="{28A0092B-C50C-407E-A947-70E740481C1C}">
                          <a14:useLocalDpi xmlns:a14="http://schemas.microsoft.com/office/drawing/2010/main" val="0"/>
                        </a:ext>
                      </a:extLst>
                    </a:blip>
                    <a:stretch>
                      <a:fillRect/>
                    </a:stretch>
                  </pic:blipFill>
                  <pic:spPr>
                    <a:xfrm>
                      <a:off x="0" y="0"/>
                      <a:ext cx="6120130" cy="8642350"/>
                    </a:xfrm>
                    <a:prstGeom prst="rect">
                      <a:avLst/>
                    </a:prstGeom>
                  </pic:spPr>
                </pic:pic>
              </a:graphicData>
            </a:graphic>
          </wp:inline>
        </w:drawing>
      </w:r>
    </w:p>
    <w:p w14:paraId="22CD276B" w14:textId="77777777" w:rsidR="00B37D5A" w:rsidRDefault="00B37D5A">
      <w:pPr>
        <w:rPr>
          <w:color w:val="000000" w:themeColor="text1"/>
          <w:sz w:val="28"/>
          <w:szCs w:val="28"/>
          <w:lang w:val="ru-RU"/>
        </w:rPr>
      </w:pPr>
    </w:p>
    <w:p w14:paraId="1E9841BC" w14:textId="48A5EAC9" w:rsidR="00B37D5A" w:rsidRDefault="00B37D5A">
      <w:pPr>
        <w:rPr>
          <w:color w:val="000000" w:themeColor="text1"/>
          <w:sz w:val="28"/>
          <w:szCs w:val="28"/>
          <w:lang w:val="ru-RU"/>
        </w:rPr>
      </w:pPr>
      <w:r>
        <w:rPr>
          <w:noProof/>
          <w:color w:val="000000" w:themeColor="text1"/>
          <w:sz w:val="28"/>
          <w:szCs w:val="28"/>
          <w:lang w:val="ru-RU"/>
          <w14:ligatures w14:val="standardContextual"/>
        </w:rPr>
        <w:lastRenderedPageBreak/>
        <w:drawing>
          <wp:inline distT="0" distB="0" distL="0" distR="0" wp14:anchorId="202CFA69" wp14:editId="3FB973F7">
            <wp:extent cx="6120130" cy="8642350"/>
            <wp:effectExtent l="0" t="0" r="1270" b="6350"/>
            <wp:docPr id="134835529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355293" name="Рисунок 1348355293"/>
                    <pic:cNvPicPr/>
                  </pic:nvPicPr>
                  <pic:blipFill>
                    <a:blip r:embed="rId125">
                      <a:extLst>
                        <a:ext uri="{28A0092B-C50C-407E-A947-70E740481C1C}">
                          <a14:useLocalDpi xmlns:a14="http://schemas.microsoft.com/office/drawing/2010/main" val="0"/>
                        </a:ext>
                      </a:extLst>
                    </a:blip>
                    <a:stretch>
                      <a:fillRect/>
                    </a:stretch>
                  </pic:blipFill>
                  <pic:spPr>
                    <a:xfrm>
                      <a:off x="0" y="0"/>
                      <a:ext cx="6120130" cy="8642350"/>
                    </a:xfrm>
                    <a:prstGeom prst="rect">
                      <a:avLst/>
                    </a:prstGeom>
                  </pic:spPr>
                </pic:pic>
              </a:graphicData>
            </a:graphic>
          </wp:inline>
        </w:drawing>
      </w:r>
    </w:p>
    <w:p w14:paraId="6379E77F" w14:textId="77777777" w:rsidR="00B37D5A" w:rsidRDefault="00B37D5A" w:rsidP="00D16BA4">
      <w:pPr>
        <w:ind w:firstLine="709"/>
        <w:jc w:val="right"/>
        <w:rPr>
          <w:color w:val="000000" w:themeColor="text1"/>
          <w:sz w:val="28"/>
          <w:szCs w:val="28"/>
          <w:lang w:val="ru-RU"/>
        </w:rPr>
      </w:pPr>
    </w:p>
    <w:p w14:paraId="3127AB3F" w14:textId="77777777" w:rsidR="00CF787E" w:rsidRDefault="00CF787E" w:rsidP="00CF787E">
      <w:pPr>
        <w:rPr>
          <w:color w:val="000000" w:themeColor="text1"/>
          <w:sz w:val="28"/>
          <w:szCs w:val="28"/>
          <w:lang w:val="ru-RU"/>
        </w:rPr>
      </w:pPr>
    </w:p>
    <w:p w14:paraId="1DECD00D" w14:textId="127F6580" w:rsidR="00CF787E" w:rsidRDefault="00D16BA4" w:rsidP="00CF787E">
      <w:pPr>
        <w:jc w:val="right"/>
        <w:rPr>
          <w:color w:val="000000" w:themeColor="text1"/>
          <w:sz w:val="28"/>
          <w:szCs w:val="28"/>
          <w:lang w:val="ru-RU"/>
        </w:rPr>
      </w:pPr>
      <w:r>
        <w:rPr>
          <w:color w:val="000000" w:themeColor="text1"/>
          <w:sz w:val="28"/>
          <w:szCs w:val="28"/>
          <w:lang w:val="ru-RU"/>
        </w:rPr>
        <w:lastRenderedPageBreak/>
        <w:t>ПРИЛОЖЕНИЕ</w:t>
      </w:r>
      <w:r w:rsidR="00CF787E">
        <w:rPr>
          <w:color w:val="000000" w:themeColor="text1"/>
          <w:sz w:val="28"/>
          <w:szCs w:val="28"/>
          <w:lang w:val="ru-RU"/>
        </w:rPr>
        <w:t xml:space="preserve"> </w:t>
      </w:r>
      <w:r w:rsidR="00207E62">
        <w:rPr>
          <w:color w:val="000000" w:themeColor="text1"/>
          <w:sz w:val="28"/>
          <w:szCs w:val="28"/>
          <w:lang w:val="ru-RU"/>
        </w:rPr>
        <w:t>Д</w:t>
      </w:r>
    </w:p>
    <w:p w14:paraId="0376901A" w14:textId="5A87DAD8" w:rsidR="00CF787E" w:rsidRDefault="00196D61" w:rsidP="00CF787E">
      <w:pPr>
        <w:jc w:val="center"/>
        <w:rPr>
          <w:color w:val="000000" w:themeColor="text1"/>
          <w:sz w:val="28"/>
          <w:szCs w:val="28"/>
          <w:lang w:val="ru-RU"/>
        </w:rPr>
      </w:pPr>
      <w:r>
        <w:rPr>
          <w:noProof/>
          <w:color w:val="000000" w:themeColor="text1"/>
          <w:sz w:val="28"/>
          <w:szCs w:val="28"/>
          <w:lang w:val="ru-RU"/>
          <w14:ligatures w14:val="standardContextual"/>
        </w:rPr>
        <w:drawing>
          <wp:inline distT="0" distB="0" distL="0" distR="0" wp14:anchorId="6C40E085" wp14:editId="0FF2392B">
            <wp:extent cx="6120130" cy="8420100"/>
            <wp:effectExtent l="0" t="0" r="1270" b="0"/>
            <wp:docPr id="5118343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834391" name="Рисунок 511834391"/>
                    <pic:cNvPicPr/>
                  </pic:nvPicPr>
                  <pic:blipFill>
                    <a:blip r:embed="rId126">
                      <a:extLst>
                        <a:ext uri="{28A0092B-C50C-407E-A947-70E740481C1C}">
                          <a14:useLocalDpi xmlns:a14="http://schemas.microsoft.com/office/drawing/2010/main" val="0"/>
                        </a:ext>
                      </a:extLst>
                    </a:blip>
                    <a:stretch>
                      <a:fillRect/>
                    </a:stretch>
                  </pic:blipFill>
                  <pic:spPr>
                    <a:xfrm>
                      <a:off x="0" y="0"/>
                      <a:ext cx="6120130" cy="8420100"/>
                    </a:xfrm>
                    <a:prstGeom prst="rect">
                      <a:avLst/>
                    </a:prstGeom>
                  </pic:spPr>
                </pic:pic>
              </a:graphicData>
            </a:graphic>
          </wp:inline>
        </w:drawing>
      </w:r>
      <w:r>
        <w:rPr>
          <w:color w:val="000000" w:themeColor="text1"/>
          <w:sz w:val="28"/>
          <w:szCs w:val="28"/>
          <w:lang w:val="ru-RU"/>
        </w:rPr>
        <w:t xml:space="preserve"> </w:t>
      </w:r>
      <w:r w:rsidR="00CF787E">
        <w:rPr>
          <w:color w:val="000000" w:themeColor="text1"/>
          <w:sz w:val="28"/>
          <w:szCs w:val="28"/>
          <w:lang w:val="ru-RU"/>
        </w:rPr>
        <w:br w:type="page"/>
      </w:r>
    </w:p>
    <w:p w14:paraId="733082D9" w14:textId="4B155823" w:rsidR="00CF787E" w:rsidRDefault="00884CF6" w:rsidP="00884CF6">
      <w:pPr>
        <w:ind w:hanging="426"/>
        <w:jc w:val="right"/>
        <w:rPr>
          <w:color w:val="000000" w:themeColor="text1"/>
          <w:sz w:val="28"/>
          <w:szCs w:val="28"/>
          <w:lang w:val="ru-RU"/>
        </w:rPr>
      </w:pPr>
      <w:r>
        <w:rPr>
          <w:color w:val="000000" w:themeColor="text1"/>
          <w:sz w:val="28"/>
          <w:szCs w:val="28"/>
          <w:lang w:val="ru-RU"/>
        </w:rPr>
        <w:lastRenderedPageBreak/>
        <w:t xml:space="preserve">ПРИЛОЖЕНИЕ </w:t>
      </w:r>
      <w:r w:rsidR="00207E62">
        <w:rPr>
          <w:color w:val="000000" w:themeColor="text1"/>
          <w:sz w:val="28"/>
          <w:szCs w:val="28"/>
          <w:lang w:val="ru-RU"/>
        </w:rPr>
        <w:t>Е</w:t>
      </w:r>
    </w:p>
    <w:p w14:paraId="673A3BE1" w14:textId="77777777" w:rsidR="00CF787E" w:rsidRDefault="00CF787E">
      <w:pPr>
        <w:rPr>
          <w:color w:val="000000" w:themeColor="text1"/>
          <w:sz w:val="28"/>
          <w:szCs w:val="28"/>
          <w:lang w:val="ru-RU"/>
        </w:rPr>
      </w:pPr>
    </w:p>
    <w:p w14:paraId="7531100B" w14:textId="36D6A714" w:rsidR="00CF787E" w:rsidRDefault="00485B2E">
      <w:pPr>
        <w:rPr>
          <w:color w:val="000000" w:themeColor="text1"/>
          <w:sz w:val="28"/>
          <w:szCs w:val="28"/>
          <w:lang w:val="ru-RU"/>
        </w:rPr>
      </w:pPr>
      <w:r>
        <w:rPr>
          <w:noProof/>
          <w:color w:val="000000" w:themeColor="text1"/>
          <w:sz w:val="28"/>
          <w:szCs w:val="28"/>
          <w:lang w:val="ru-RU"/>
          <w14:ligatures w14:val="standardContextual"/>
        </w:rPr>
        <w:drawing>
          <wp:inline distT="0" distB="0" distL="0" distR="0" wp14:anchorId="63D474F8" wp14:editId="1851465E">
            <wp:extent cx="6114829" cy="8798560"/>
            <wp:effectExtent l="0" t="0" r="0" b="2540"/>
            <wp:docPr id="8398294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29496" name="Рисунок 839829496"/>
                    <pic:cNvPicPr/>
                  </pic:nvPicPr>
                  <pic:blipFill>
                    <a:blip r:embed="rId127">
                      <a:extLst>
                        <a:ext uri="{28A0092B-C50C-407E-A947-70E740481C1C}">
                          <a14:useLocalDpi xmlns:a14="http://schemas.microsoft.com/office/drawing/2010/main" val="0"/>
                        </a:ext>
                      </a:extLst>
                    </a:blip>
                    <a:stretch>
                      <a:fillRect/>
                    </a:stretch>
                  </pic:blipFill>
                  <pic:spPr>
                    <a:xfrm>
                      <a:off x="0" y="0"/>
                      <a:ext cx="6130807" cy="8821551"/>
                    </a:xfrm>
                    <a:prstGeom prst="rect">
                      <a:avLst/>
                    </a:prstGeom>
                  </pic:spPr>
                </pic:pic>
              </a:graphicData>
            </a:graphic>
          </wp:inline>
        </w:drawing>
      </w:r>
    </w:p>
    <w:p w14:paraId="748590AF" w14:textId="77777777" w:rsidR="00884CF6" w:rsidRDefault="00884CF6">
      <w:pPr>
        <w:rPr>
          <w:color w:val="000000" w:themeColor="text1"/>
          <w:sz w:val="28"/>
          <w:szCs w:val="28"/>
          <w:lang w:val="ru-RU"/>
        </w:rPr>
      </w:pPr>
    </w:p>
    <w:p w14:paraId="52988E44" w14:textId="6019927D" w:rsidR="00884CF6" w:rsidRDefault="00485B2E">
      <w:pPr>
        <w:rPr>
          <w:color w:val="000000" w:themeColor="text1"/>
          <w:sz w:val="28"/>
          <w:szCs w:val="28"/>
          <w:lang w:val="ru-RU"/>
        </w:rPr>
      </w:pPr>
      <w:r>
        <w:rPr>
          <w:noProof/>
          <w:color w:val="000000" w:themeColor="text1"/>
          <w:sz w:val="28"/>
          <w:szCs w:val="28"/>
          <w:lang w:val="ru-RU"/>
          <w14:ligatures w14:val="standardContextual"/>
        </w:rPr>
        <w:drawing>
          <wp:inline distT="0" distB="0" distL="0" distR="0" wp14:anchorId="5015A551" wp14:editId="5CFAE6D7">
            <wp:extent cx="6193063" cy="8859520"/>
            <wp:effectExtent l="0" t="0" r="5080" b="5080"/>
            <wp:docPr id="14504999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499939" name="Рисунок 1450499939"/>
                    <pic:cNvPicPr/>
                  </pic:nvPicPr>
                  <pic:blipFill>
                    <a:blip r:embed="rId128">
                      <a:extLst>
                        <a:ext uri="{28A0092B-C50C-407E-A947-70E740481C1C}">
                          <a14:useLocalDpi xmlns:a14="http://schemas.microsoft.com/office/drawing/2010/main" val="0"/>
                        </a:ext>
                      </a:extLst>
                    </a:blip>
                    <a:stretch>
                      <a:fillRect/>
                    </a:stretch>
                  </pic:blipFill>
                  <pic:spPr>
                    <a:xfrm>
                      <a:off x="0" y="0"/>
                      <a:ext cx="6207974" cy="8880851"/>
                    </a:xfrm>
                    <a:prstGeom prst="rect">
                      <a:avLst/>
                    </a:prstGeom>
                  </pic:spPr>
                </pic:pic>
              </a:graphicData>
            </a:graphic>
          </wp:inline>
        </w:drawing>
      </w:r>
    </w:p>
    <w:p w14:paraId="1645A1E2" w14:textId="67015C36" w:rsidR="00CF787E" w:rsidRPr="00D16BA4" w:rsidRDefault="00CF787E" w:rsidP="00CF787E">
      <w:pPr>
        <w:ind w:hanging="284"/>
        <w:rPr>
          <w:color w:val="000000" w:themeColor="text1"/>
          <w:sz w:val="28"/>
          <w:szCs w:val="28"/>
          <w:lang w:val="ru-RU"/>
        </w:rPr>
      </w:pPr>
    </w:p>
    <w:p w14:paraId="5691BBE9" w14:textId="1D412EB2" w:rsidR="00451E2E" w:rsidRDefault="00485B2E" w:rsidP="00485B2E">
      <w:pPr>
        <w:rPr>
          <w:color w:val="000000" w:themeColor="text1"/>
          <w:sz w:val="28"/>
          <w:szCs w:val="28"/>
          <w:lang w:val="ru-RU"/>
        </w:rPr>
      </w:pPr>
      <w:r>
        <w:rPr>
          <w:noProof/>
          <w:color w:val="000000" w:themeColor="text1"/>
          <w:sz w:val="28"/>
          <w:szCs w:val="28"/>
          <w:lang w:val="ru-RU"/>
          <w14:ligatures w14:val="standardContextual"/>
        </w:rPr>
        <w:drawing>
          <wp:inline distT="0" distB="0" distL="0" distR="0" wp14:anchorId="68A92B6B" wp14:editId="00EB6600">
            <wp:extent cx="6038850" cy="8638910"/>
            <wp:effectExtent l="0" t="0" r="0" b="0"/>
            <wp:docPr id="31785285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852859" name="Рисунок 317852859"/>
                    <pic:cNvPicPr/>
                  </pic:nvPicPr>
                  <pic:blipFill>
                    <a:blip r:embed="rId129">
                      <a:extLst>
                        <a:ext uri="{28A0092B-C50C-407E-A947-70E740481C1C}">
                          <a14:useLocalDpi xmlns:a14="http://schemas.microsoft.com/office/drawing/2010/main" val="0"/>
                        </a:ext>
                      </a:extLst>
                    </a:blip>
                    <a:stretch>
                      <a:fillRect/>
                    </a:stretch>
                  </pic:blipFill>
                  <pic:spPr>
                    <a:xfrm>
                      <a:off x="0" y="0"/>
                      <a:ext cx="6059692" cy="8668726"/>
                    </a:xfrm>
                    <a:prstGeom prst="rect">
                      <a:avLst/>
                    </a:prstGeom>
                  </pic:spPr>
                </pic:pic>
              </a:graphicData>
            </a:graphic>
          </wp:inline>
        </w:drawing>
      </w:r>
    </w:p>
    <w:p w14:paraId="2F01D509" w14:textId="77777777" w:rsidR="00884CF6" w:rsidRDefault="00884CF6" w:rsidP="00884CF6">
      <w:pPr>
        <w:ind w:firstLine="709"/>
        <w:jc w:val="center"/>
        <w:rPr>
          <w:color w:val="000000" w:themeColor="text1"/>
          <w:sz w:val="28"/>
          <w:szCs w:val="28"/>
          <w:lang w:val="ru-RU"/>
        </w:rPr>
      </w:pPr>
    </w:p>
    <w:p w14:paraId="3709F887" w14:textId="77777777" w:rsidR="00884CF6" w:rsidRDefault="00884CF6" w:rsidP="00884CF6">
      <w:pPr>
        <w:ind w:firstLine="709"/>
        <w:jc w:val="center"/>
        <w:rPr>
          <w:color w:val="000000" w:themeColor="text1"/>
          <w:sz w:val="28"/>
          <w:szCs w:val="28"/>
          <w:lang w:val="ru-RU"/>
        </w:rPr>
      </w:pPr>
    </w:p>
    <w:p w14:paraId="793675DC" w14:textId="7E363A70" w:rsidR="00884CF6" w:rsidRDefault="00485B2E" w:rsidP="00485B2E">
      <w:pPr>
        <w:jc w:val="center"/>
        <w:rPr>
          <w:color w:val="000000" w:themeColor="text1"/>
          <w:sz w:val="28"/>
          <w:szCs w:val="28"/>
          <w:lang w:val="ru-RU"/>
        </w:rPr>
      </w:pPr>
      <w:r>
        <w:rPr>
          <w:noProof/>
          <w:color w:val="000000" w:themeColor="text1"/>
          <w:sz w:val="28"/>
          <w:szCs w:val="28"/>
          <w:lang w:val="ru-RU"/>
          <w14:ligatures w14:val="standardContextual"/>
        </w:rPr>
        <w:lastRenderedPageBreak/>
        <w:drawing>
          <wp:inline distT="0" distB="0" distL="0" distR="0" wp14:anchorId="016CDB91" wp14:editId="0AC08AC0">
            <wp:extent cx="6249880" cy="8940800"/>
            <wp:effectExtent l="0" t="0" r="0" b="0"/>
            <wp:docPr id="84903919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39196" name="Рисунок 849039196"/>
                    <pic:cNvPicPr/>
                  </pic:nvPicPr>
                  <pic:blipFill>
                    <a:blip r:embed="rId130">
                      <a:extLst>
                        <a:ext uri="{28A0092B-C50C-407E-A947-70E740481C1C}">
                          <a14:useLocalDpi xmlns:a14="http://schemas.microsoft.com/office/drawing/2010/main" val="0"/>
                        </a:ext>
                      </a:extLst>
                    </a:blip>
                    <a:stretch>
                      <a:fillRect/>
                    </a:stretch>
                  </pic:blipFill>
                  <pic:spPr>
                    <a:xfrm>
                      <a:off x="0" y="0"/>
                      <a:ext cx="6268068" cy="8966818"/>
                    </a:xfrm>
                    <a:prstGeom prst="rect">
                      <a:avLst/>
                    </a:prstGeom>
                  </pic:spPr>
                </pic:pic>
              </a:graphicData>
            </a:graphic>
          </wp:inline>
        </w:drawing>
      </w:r>
    </w:p>
    <w:p w14:paraId="08824EFE" w14:textId="631337C9" w:rsidR="00884CF6" w:rsidRDefault="00884CF6" w:rsidP="0071333A">
      <w:pPr>
        <w:rPr>
          <w:color w:val="000000" w:themeColor="text1"/>
          <w:sz w:val="28"/>
          <w:szCs w:val="28"/>
          <w:lang w:val="ru-RU"/>
        </w:rPr>
      </w:pPr>
    </w:p>
    <w:p w14:paraId="0354D98B" w14:textId="2EFCA84D" w:rsidR="00884CF6" w:rsidRDefault="00485B2E" w:rsidP="00485B2E">
      <w:pPr>
        <w:jc w:val="center"/>
        <w:rPr>
          <w:color w:val="000000" w:themeColor="text1"/>
          <w:sz w:val="28"/>
          <w:szCs w:val="28"/>
          <w:lang w:val="ru-RU"/>
        </w:rPr>
      </w:pPr>
      <w:r>
        <w:rPr>
          <w:noProof/>
          <w:color w:val="000000" w:themeColor="text1"/>
          <w:sz w:val="28"/>
          <w:szCs w:val="28"/>
          <w:lang w:val="ru-RU"/>
          <w14:ligatures w14:val="standardContextual"/>
        </w:rPr>
        <w:lastRenderedPageBreak/>
        <w:drawing>
          <wp:inline distT="0" distB="0" distL="0" distR="0" wp14:anchorId="2DD1716F" wp14:editId="1F1092DB">
            <wp:extent cx="6264084" cy="8961120"/>
            <wp:effectExtent l="0" t="0" r="0" b="5080"/>
            <wp:docPr id="160875259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752599" name="Рисунок 1608752599"/>
                    <pic:cNvPicPr/>
                  </pic:nvPicPr>
                  <pic:blipFill>
                    <a:blip r:embed="rId131">
                      <a:extLst>
                        <a:ext uri="{28A0092B-C50C-407E-A947-70E740481C1C}">
                          <a14:useLocalDpi xmlns:a14="http://schemas.microsoft.com/office/drawing/2010/main" val="0"/>
                        </a:ext>
                      </a:extLst>
                    </a:blip>
                    <a:stretch>
                      <a:fillRect/>
                    </a:stretch>
                  </pic:blipFill>
                  <pic:spPr>
                    <a:xfrm>
                      <a:off x="0" y="0"/>
                      <a:ext cx="6283057" cy="8988262"/>
                    </a:xfrm>
                    <a:prstGeom prst="rect">
                      <a:avLst/>
                    </a:prstGeom>
                  </pic:spPr>
                </pic:pic>
              </a:graphicData>
            </a:graphic>
          </wp:inline>
        </w:drawing>
      </w:r>
    </w:p>
    <w:p w14:paraId="1BD87021" w14:textId="77777777" w:rsidR="00884CF6" w:rsidRDefault="00884CF6" w:rsidP="00884CF6">
      <w:pPr>
        <w:ind w:firstLine="709"/>
        <w:jc w:val="center"/>
        <w:rPr>
          <w:color w:val="000000" w:themeColor="text1"/>
          <w:sz w:val="28"/>
          <w:szCs w:val="28"/>
          <w:lang w:val="ru-RU"/>
        </w:rPr>
      </w:pPr>
    </w:p>
    <w:p w14:paraId="4A79BBCD" w14:textId="4A7B39EF" w:rsidR="00884CF6" w:rsidRDefault="00485B2E" w:rsidP="00485B2E">
      <w:pPr>
        <w:jc w:val="center"/>
        <w:rPr>
          <w:color w:val="000000" w:themeColor="text1"/>
          <w:sz w:val="28"/>
          <w:szCs w:val="28"/>
          <w:lang w:val="ru-RU"/>
        </w:rPr>
      </w:pPr>
      <w:r>
        <w:rPr>
          <w:noProof/>
          <w:color w:val="000000" w:themeColor="text1"/>
          <w:sz w:val="28"/>
          <w:szCs w:val="28"/>
          <w:lang w:val="ru-RU"/>
          <w14:ligatures w14:val="standardContextual"/>
        </w:rPr>
        <w:lastRenderedPageBreak/>
        <w:drawing>
          <wp:inline distT="0" distB="0" distL="0" distR="0" wp14:anchorId="746A528C" wp14:editId="580B4466">
            <wp:extent cx="6391922" cy="9144000"/>
            <wp:effectExtent l="0" t="0" r="0" b="0"/>
            <wp:docPr id="192535327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353273" name="Рисунок 1925353273"/>
                    <pic:cNvPicPr/>
                  </pic:nvPicPr>
                  <pic:blipFill>
                    <a:blip r:embed="rId132">
                      <a:extLst>
                        <a:ext uri="{28A0092B-C50C-407E-A947-70E740481C1C}">
                          <a14:useLocalDpi xmlns:a14="http://schemas.microsoft.com/office/drawing/2010/main" val="0"/>
                        </a:ext>
                      </a:extLst>
                    </a:blip>
                    <a:stretch>
                      <a:fillRect/>
                    </a:stretch>
                  </pic:blipFill>
                  <pic:spPr>
                    <a:xfrm>
                      <a:off x="0" y="0"/>
                      <a:ext cx="6407328" cy="9166039"/>
                    </a:xfrm>
                    <a:prstGeom prst="rect">
                      <a:avLst/>
                    </a:prstGeom>
                  </pic:spPr>
                </pic:pic>
              </a:graphicData>
            </a:graphic>
          </wp:inline>
        </w:drawing>
      </w:r>
    </w:p>
    <w:p w14:paraId="5149B411" w14:textId="52DE3A11" w:rsidR="00884CF6" w:rsidRDefault="00485B2E" w:rsidP="00207E62">
      <w:pPr>
        <w:jc w:val="center"/>
        <w:rPr>
          <w:color w:val="000000" w:themeColor="text1"/>
          <w:sz w:val="28"/>
          <w:szCs w:val="28"/>
          <w:lang w:val="ru-RU"/>
        </w:rPr>
      </w:pPr>
      <w:r>
        <w:rPr>
          <w:noProof/>
          <w:color w:val="000000" w:themeColor="text1"/>
          <w:sz w:val="28"/>
          <w:szCs w:val="28"/>
          <w:lang w:val="ru-RU"/>
          <w14:ligatures w14:val="standardContextual"/>
        </w:rPr>
        <w:lastRenderedPageBreak/>
        <w:drawing>
          <wp:inline distT="0" distB="0" distL="0" distR="0" wp14:anchorId="32666EE0" wp14:editId="78C5347B">
            <wp:extent cx="6264084" cy="8961120"/>
            <wp:effectExtent l="0" t="0" r="0" b="5080"/>
            <wp:docPr id="27633933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339331" name="Рисунок 276339331"/>
                    <pic:cNvPicPr/>
                  </pic:nvPicPr>
                  <pic:blipFill>
                    <a:blip r:embed="rId133">
                      <a:extLst>
                        <a:ext uri="{28A0092B-C50C-407E-A947-70E740481C1C}">
                          <a14:useLocalDpi xmlns:a14="http://schemas.microsoft.com/office/drawing/2010/main" val="0"/>
                        </a:ext>
                      </a:extLst>
                    </a:blip>
                    <a:stretch>
                      <a:fillRect/>
                    </a:stretch>
                  </pic:blipFill>
                  <pic:spPr>
                    <a:xfrm>
                      <a:off x="0" y="0"/>
                      <a:ext cx="6284075" cy="8989719"/>
                    </a:xfrm>
                    <a:prstGeom prst="rect">
                      <a:avLst/>
                    </a:prstGeom>
                  </pic:spPr>
                </pic:pic>
              </a:graphicData>
            </a:graphic>
          </wp:inline>
        </w:drawing>
      </w:r>
    </w:p>
    <w:p w14:paraId="7FF7585D" w14:textId="5BFF435D" w:rsidR="00884CF6" w:rsidRDefault="00884CF6" w:rsidP="00884CF6">
      <w:pPr>
        <w:tabs>
          <w:tab w:val="left" w:pos="5863"/>
        </w:tabs>
        <w:rPr>
          <w:sz w:val="28"/>
          <w:szCs w:val="28"/>
          <w:lang w:val="ru-RU"/>
        </w:rPr>
      </w:pPr>
      <w:r>
        <w:rPr>
          <w:sz w:val="28"/>
          <w:szCs w:val="28"/>
          <w:lang w:val="ru-RU"/>
        </w:rPr>
        <w:tab/>
      </w:r>
    </w:p>
    <w:p w14:paraId="2E0104EC" w14:textId="532DE268" w:rsidR="00884CF6" w:rsidRDefault="00485B2E" w:rsidP="00884CF6">
      <w:pPr>
        <w:jc w:val="right"/>
        <w:rPr>
          <w:sz w:val="28"/>
          <w:szCs w:val="28"/>
          <w:lang w:val="ru-RU"/>
        </w:rPr>
      </w:pPr>
      <w:r>
        <w:rPr>
          <w:noProof/>
          <w:sz w:val="28"/>
          <w:szCs w:val="28"/>
          <w:lang w:val="ru-RU"/>
          <w14:ligatures w14:val="standardContextual"/>
        </w:rPr>
        <w:lastRenderedPageBreak/>
        <w:drawing>
          <wp:inline distT="0" distB="0" distL="0" distR="0" wp14:anchorId="22539B15" wp14:editId="52BF8133">
            <wp:extent cx="6207267" cy="8879840"/>
            <wp:effectExtent l="0" t="0" r="3175" b="0"/>
            <wp:docPr id="13217409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740913" name="Рисунок 1321740913"/>
                    <pic:cNvPicPr/>
                  </pic:nvPicPr>
                  <pic:blipFill>
                    <a:blip r:embed="rId134">
                      <a:extLst>
                        <a:ext uri="{28A0092B-C50C-407E-A947-70E740481C1C}">
                          <a14:useLocalDpi xmlns:a14="http://schemas.microsoft.com/office/drawing/2010/main" val="0"/>
                        </a:ext>
                      </a:extLst>
                    </a:blip>
                    <a:stretch>
                      <a:fillRect/>
                    </a:stretch>
                  </pic:blipFill>
                  <pic:spPr>
                    <a:xfrm>
                      <a:off x="0" y="0"/>
                      <a:ext cx="6219664" cy="8897575"/>
                    </a:xfrm>
                    <a:prstGeom prst="rect">
                      <a:avLst/>
                    </a:prstGeom>
                  </pic:spPr>
                </pic:pic>
              </a:graphicData>
            </a:graphic>
          </wp:inline>
        </w:drawing>
      </w:r>
    </w:p>
    <w:p w14:paraId="7A9485FB" w14:textId="6AC8323B" w:rsidR="00884CF6" w:rsidRDefault="00884CF6" w:rsidP="00884CF6">
      <w:pPr>
        <w:jc w:val="right"/>
        <w:rPr>
          <w:sz w:val="28"/>
          <w:szCs w:val="28"/>
          <w:lang w:val="ru-RU"/>
        </w:rPr>
      </w:pPr>
    </w:p>
    <w:p w14:paraId="32529F7E" w14:textId="77777777" w:rsidR="00884CF6" w:rsidRDefault="00884CF6" w:rsidP="00884CF6">
      <w:pPr>
        <w:jc w:val="right"/>
        <w:rPr>
          <w:sz w:val="28"/>
          <w:szCs w:val="28"/>
          <w:lang w:val="ru-RU"/>
        </w:rPr>
      </w:pPr>
    </w:p>
    <w:p w14:paraId="4F7295EA" w14:textId="1D3BED68" w:rsidR="00884CF6" w:rsidRDefault="00884CF6" w:rsidP="00884CF6">
      <w:pPr>
        <w:jc w:val="right"/>
        <w:rPr>
          <w:sz w:val="28"/>
          <w:szCs w:val="28"/>
          <w:lang w:val="ru-RU"/>
        </w:rPr>
      </w:pPr>
    </w:p>
    <w:p w14:paraId="1F9A1B47" w14:textId="17A30243" w:rsidR="00884CF6" w:rsidRDefault="00485B2E" w:rsidP="00884CF6">
      <w:pPr>
        <w:jc w:val="right"/>
        <w:rPr>
          <w:sz w:val="28"/>
          <w:szCs w:val="28"/>
          <w:lang w:val="ru-RU"/>
        </w:rPr>
      </w:pPr>
      <w:r>
        <w:rPr>
          <w:noProof/>
          <w:sz w:val="28"/>
          <w:szCs w:val="28"/>
          <w:lang w:val="ru-RU"/>
          <w14:ligatures w14:val="standardContextual"/>
        </w:rPr>
        <w:drawing>
          <wp:inline distT="0" distB="0" distL="0" distR="0" wp14:anchorId="639A744B" wp14:editId="549C321D">
            <wp:extent cx="6014720" cy="8604391"/>
            <wp:effectExtent l="0" t="0" r="5080" b="6350"/>
            <wp:docPr id="8049428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42819" name="Рисунок 804942819"/>
                    <pic:cNvPicPr/>
                  </pic:nvPicPr>
                  <pic:blipFill>
                    <a:blip r:embed="rId135">
                      <a:extLst>
                        <a:ext uri="{28A0092B-C50C-407E-A947-70E740481C1C}">
                          <a14:useLocalDpi xmlns:a14="http://schemas.microsoft.com/office/drawing/2010/main" val="0"/>
                        </a:ext>
                      </a:extLst>
                    </a:blip>
                    <a:stretch>
                      <a:fillRect/>
                    </a:stretch>
                  </pic:blipFill>
                  <pic:spPr>
                    <a:xfrm>
                      <a:off x="0" y="0"/>
                      <a:ext cx="6032450" cy="8629754"/>
                    </a:xfrm>
                    <a:prstGeom prst="rect">
                      <a:avLst/>
                    </a:prstGeom>
                  </pic:spPr>
                </pic:pic>
              </a:graphicData>
            </a:graphic>
          </wp:inline>
        </w:drawing>
      </w:r>
    </w:p>
    <w:p w14:paraId="3A77AA75" w14:textId="1F0F7EE2" w:rsidR="00884CF6" w:rsidRDefault="00884CF6" w:rsidP="00884CF6">
      <w:pPr>
        <w:ind w:left="-709"/>
        <w:rPr>
          <w:sz w:val="28"/>
          <w:szCs w:val="28"/>
          <w:lang w:val="ru-RU"/>
        </w:rPr>
      </w:pPr>
    </w:p>
    <w:p w14:paraId="3FCB76B9" w14:textId="30835E3F" w:rsidR="00884CF6" w:rsidRDefault="00884CF6" w:rsidP="00884CF6">
      <w:pPr>
        <w:ind w:left="-709"/>
        <w:rPr>
          <w:sz w:val="28"/>
          <w:szCs w:val="28"/>
          <w:lang w:val="ru-RU"/>
        </w:rPr>
      </w:pPr>
    </w:p>
    <w:p w14:paraId="1DB23D51" w14:textId="09F21075" w:rsidR="00884CF6" w:rsidRDefault="00485B2E" w:rsidP="00485B2E">
      <w:pPr>
        <w:ind w:left="567"/>
        <w:rPr>
          <w:sz w:val="28"/>
          <w:szCs w:val="28"/>
          <w:lang w:val="ru-RU"/>
        </w:rPr>
      </w:pPr>
      <w:r>
        <w:rPr>
          <w:noProof/>
          <w:sz w:val="28"/>
          <w:szCs w:val="28"/>
          <w:lang w:val="ru-RU"/>
          <w14:ligatures w14:val="standardContextual"/>
        </w:rPr>
        <w:drawing>
          <wp:inline distT="0" distB="0" distL="0" distR="0" wp14:anchorId="266E13B3" wp14:editId="66DFC8E9">
            <wp:extent cx="5766934" cy="8249920"/>
            <wp:effectExtent l="0" t="0" r="0" b="5080"/>
            <wp:docPr id="12734330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33007" name="Рисунок 1273433007"/>
                    <pic:cNvPicPr/>
                  </pic:nvPicPr>
                  <pic:blipFill>
                    <a:blip r:embed="rId136">
                      <a:extLst>
                        <a:ext uri="{28A0092B-C50C-407E-A947-70E740481C1C}">
                          <a14:useLocalDpi xmlns:a14="http://schemas.microsoft.com/office/drawing/2010/main" val="0"/>
                        </a:ext>
                      </a:extLst>
                    </a:blip>
                    <a:stretch>
                      <a:fillRect/>
                    </a:stretch>
                  </pic:blipFill>
                  <pic:spPr>
                    <a:xfrm>
                      <a:off x="0" y="0"/>
                      <a:ext cx="5784588" cy="8275174"/>
                    </a:xfrm>
                    <a:prstGeom prst="rect">
                      <a:avLst/>
                    </a:prstGeom>
                  </pic:spPr>
                </pic:pic>
              </a:graphicData>
            </a:graphic>
          </wp:inline>
        </w:drawing>
      </w:r>
    </w:p>
    <w:p w14:paraId="19338F3B" w14:textId="77777777" w:rsidR="00884CF6" w:rsidRDefault="00884CF6" w:rsidP="00884CF6">
      <w:pPr>
        <w:ind w:left="-709"/>
        <w:rPr>
          <w:sz w:val="28"/>
          <w:szCs w:val="28"/>
          <w:lang w:val="ru-RU"/>
        </w:rPr>
      </w:pPr>
    </w:p>
    <w:p w14:paraId="3352F9DD" w14:textId="76836458" w:rsidR="00884CF6" w:rsidRDefault="00884CF6" w:rsidP="00884CF6">
      <w:pPr>
        <w:ind w:left="-709"/>
        <w:rPr>
          <w:sz w:val="28"/>
          <w:szCs w:val="28"/>
          <w:lang w:val="ru-RU"/>
        </w:rPr>
      </w:pPr>
    </w:p>
    <w:p w14:paraId="4B6B6EFD" w14:textId="77777777" w:rsidR="00485B2E" w:rsidRDefault="00485B2E" w:rsidP="00884CF6">
      <w:pPr>
        <w:ind w:left="-709"/>
        <w:rPr>
          <w:sz w:val="28"/>
          <w:szCs w:val="28"/>
          <w:lang w:val="ru-RU"/>
        </w:rPr>
      </w:pPr>
    </w:p>
    <w:p w14:paraId="1F388B22" w14:textId="1CDAE5B6" w:rsidR="00485B2E" w:rsidRPr="00884CF6" w:rsidRDefault="00254386" w:rsidP="00254386">
      <w:pPr>
        <w:ind w:left="-709" w:firstLine="1276"/>
        <w:rPr>
          <w:sz w:val="28"/>
          <w:szCs w:val="28"/>
          <w:lang w:val="ru-RU"/>
        </w:rPr>
      </w:pPr>
      <w:r>
        <w:rPr>
          <w:noProof/>
          <w:sz w:val="28"/>
          <w:szCs w:val="28"/>
          <w:lang w:val="ru-RU"/>
          <w14:ligatures w14:val="standardContextual"/>
        </w:rPr>
        <w:lastRenderedPageBreak/>
        <w:drawing>
          <wp:inline distT="0" distB="0" distL="0" distR="0" wp14:anchorId="14AB32E0" wp14:editId="4405836B">
            <wp:extent cx="5809547" cy="8310880"/>
            <wp:effectExtent l="0" t="0" r="0" b="0"/>
            <wp:docPr id="134846710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67105" name="Рисунок 1348467105"/>
                    <pic:cNvPicPr/>
                  </pic:nvPicPr>
                  <pic:blipFill>
                    <a:blip r:embed="rId137">
                      <a:extLst>
                        <a:ext uri="{28A0092B-C50C-407E-A947-70E740481C1C}">
                          <a14:useLocalDpi xmlns:a14="http://schemas.microsoft.com/office/drawing/2010/main" val="0"/>
                        </a:ext>
                      </a:extLst>
                    </a:blip>
                    <a:stretch>
                      <a:fillRect/>
                    </a:stretch>
                  </pic:blipFill>
                  <pic:spPr>
                    <a:xfrm>
                      <a:off x="0" y="0"/>
                      <a:ext cx="5836850" cy="8349938"/>
                    </a:xfrm>
                    <a:prstGeom prst="rect">
                      <a:avLst/>
                    </a:prstGeom>
                  </pic:spPr>
                </pic:pic>
              </a:graphicData>
            </a:graphic>
          </wp:inline>
        </w:drawing>
      </w:r>
    </w:p>
    <w:sectPr w:rsidR="00485B2E" w:rsidRPr="00884CF6" w:rsidSect="00E73889">
      <w:footerReference w:type="even" r:id="rId138"/>
      <w:footerReference w:type="default" r:id="rId139"/>
      <w:pgSz w:w="11906" w:h="16838"/>
      <w:pgMar w:top="1134" w:right="567" w:bottom="1134" w:left="1985"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ED06A0" w14:textId="77777777" w:rsidR="000F22A8" w:rsidRDefault="000F22A8" w:rsidP="00157F7E">
      <w:r>
        <w:separator/>
      </w:r>
    </w:p>
  </w:endnote>
  <w:endnote w:type="continuationSeparator" w:id="0">
    <w:p w14:paraId="3CE5187B" w14:textId="77777777" w:rsidR="000F22A8" w:rsidRDefault="000F22A8" w:rsidP="00157F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1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onsolas">
    <w:panose1 w:val="020B0609020204030204"/>
    <w:charset w:val="CC"/>
    <w:family w:val="modern"/>
    <w:pitch w:val="fixed"/>
    <w:sig w:usb0="E10006FF" w:usb1="4000FCFF" w:usb2="00000009" w:usb3="00000000" w:csb0="0000019F"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n-ea">
    <w:panose1 w:val="020B0604020202020204"/>
    <w:charset w:val="00"/>
    <w:family w:val="roman"/>
    <w:pitch w:val="default"/>
  </w:font>
  <w:font w:name="Symbol">
    <w:panose1 w:val="05050102010706020507"/>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1"/>
      </w:rPr>
      <w:id w:val="1344589168"/>
      <w:docPartObj>
        <w:docPartGallery w:val="Page Numbers (Bottom of Page)"/>
        <w:docPartUnique/>
      </w:docPartObj>
    </w:sdtPr>
    <w:sdtContent>
      <w:p w14:paraId="2B1BCCC4" w14:textId="77777777" w:rsidR="00CA6E70" w:rsidRDefault="00CA6E70" w:rsidP="00611857">
        <w:pPr>
          <w:pStyle w:val="a8"/>
          <w:framePr w:wrap="none" w:vAnchor="text" w:hAnchor="margin" w:xAlign="center" w:y="1"/>
          <w:rPr>
            <w:rStyle w:val="af1"/>
          </w:rPr>
        </w:pPr>
        <w:r>
          <w:rPr>
            <w:rStyle w:val="af1"/>
          </w:rPr>
          <w:fldChar w:fldCharType="begin"/>
        </w:r>
        <w:r>
          <w:rPr>
            <w:rStyle w:val="af1"/>
          </w:rPr>
          <w:instrText xml:space="preserve"> PAGE </w:instrText>
        </w:r>
        <w:r>
          <w:rPr>
            <w:rStyle w:val="af1"/>
          </w:rPr>
          <w:fldChar w:fldCharType="end"/>
        </w:r>
      </w:p>
    </w:sdtContent>
  </w:sdt>
  <w:p w14:paraId="648B52CB" w14:textId="77777777" w:rsidR="00CA6E70" w:rsidRDefault="00CA6E70" w:rsidP="00157F7E">
    <w:pPr>
      <w:pStyle w:val="a8"/>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1"/>
      </w:rPr>
      <w:id w:val="-790350408"/>
      <w:docPartObj>
        <w:docPartGallery w:val="Page Numbers (Bottom of Page)"/>
        <w:docPartUnique/>
      </w:docPartObj>
    </w:sdtPr>
    <w:sdtContent>
      <w:p w14:paraId="62F808CA" w14:textId="04B5352E" w:rsidR="00CA6E70" w:rsidRDefault="00CA6E70" w:rsidP="00611857">
        <w:pPr>
          <w:pStyle w:val="a8"/>
          <w:framePr w:wrap="none" w:vAnchor="text" w:hAnchor="margin" w:xAlign="center" w:y="1"/>
          <w:rPr>
            <w:rStyle w:val="af1"/>
          </w:rPr>
        </w:pPr>
        <w:r w:rsidRPr="00157F7E">
          <w:rPr>
            <w:rStyle w:val="af1"/>
            <w:rFonts w:ascii="Times New Roman" w:hAnsi="Times New Roman" w:cs="Times New Roman"/>
          </w:rPr>
          <w:fldChar w:fldCharType="begin"/>
        </w:r>
        <w:r w:rsidRPr="00157F7E">
          <w:rPr>
            <w:rStyle w:val="af1"/>
            <w:rFonts w:ascii="Times New Roman" w:hAnsi="Times New Roman" w:cs="Times New Roman"/>
          </w:rPr>
          <w:instrText xml:space="preserve"> PAGE </w:instrText>
        </w:r>
        <w:r w:rsidRPr="00157F7E">
          <w:rPr>
            <w:rStyle w:val="af1"/>
            <w:rFonts w:ascii="Times New Roman" w:hAnsi="Times New Roman" w:cs="Times New Roman"/>
          </w:rPr>
          <w:fldChar w:fldCharType="separate"/>
        </w:r>
        <w:r w:rsidR="00931163">
          <w:rPr>
            <w:rStyle w:val="af1"/>
            <w:rFonts w:ascii="Times New Roman" w:hAnsi="Times New Roman" w:cs="Times New Roman"/>
            <w:noProof/>
          </w:rPr>
          <w:t>138</w:t>
        </w:r>
        <w:r w:rsidRPr="00157F7E">
          <w:rPr>
            <w:rStyle w:val="af1"/>
            <w:rFonts w:ascii="Times New Roman" w:hAnsi="Times New Roman" w:cs="Times New Roman"/>
          </w:rPr>
          <w:fldChar w:fldCharType="end"/>
        </w:r>
      </w:p>
    </w:sdtContent>
  </w:sdt>
  <w:p w14:paraId="607616BB" w14:textId="77777777" w:rsidR="00CA6E70" w:rsidRDefault="00CA6E70" w:rsidP="00157F7E">
    <w:pPr>
      <w:pStyle w:val="a8"/>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286EF0" w14:textId="77777777" w:rsidR="000F22A8" w:rsidRDefault="000F22A8" w:rsidP="00157F7E">
      <w:r>
        <w:separator/>
      </w:r>
    </w:p>
  </w:footnote>
  <w:footnote w:type="continuationSeparator" w:id="0">
    <w:p w14:paraId="5F3D3ACD" w14:textId="77777777" w:rsidR="000F22A8" w:rsidRDefault="000F22A8" w:rsidP="00157F7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A353DD"/>
    <w:multiLevelType w:val="hybridMultilevel"/>
    <w:tmpl w:val="63C056B8"/>
    <w:lvl w:ilvl="0" w:tplc="8230CD1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14F069E4"/>
    <w:multiLevelType w:val="multilevel"/>
    <w:tmpl w:val="8BF0ED16"/>
    <w:lvl w:ilvl="0">
      <w:start w:val="1"/>
      <w:numFmt w:val="decimal"/>
      <w:lvlText w:val="%1."/>
      <w:lvlJc w:val="left"/>
      <w:pPr>
        <w:ind w:left="720" w:hanging="360"/>
      </w:pPr>
      <w:rPr>
        <w:rFonts w:hint="default"/>
      </w:rPr>
    </w:lvl>
    <w:lvl w:ilvl="1">
      <w:start w:val="1"/>
      <w:numFmt w:val="decimal"/>
      <w:isLgl/>
      <w:lvlText w:val="%1.%2"/>
      <w:lvlJc w:val="left"/>
      <w:pPr>
        <w:ind w:left="1174" w:hanging="640"/>
      </w:pPr>
      <w:rPr>
        <w:rFonts w:hint="default"/>
      </w:rPr>
    </w:lvl>
    <w:lvl w:ilvl="2">
      <w:start w:val="2"/>
      <w:numFmt w:val="decimal"/>
      <w:isLgl/>
      <w:lvlText w:val="%1.%2.%3"/>
      <w:lvlJc w:val="left"/>
      <w:pPr>
        <w:ind w:left="142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2" w15:restartNumberingAfterBreak="0">
    <w:nsid w:val="252823AC"/>
    <w:multiLevelType w:val="hybridMultilevel"/>
    <w:tmpl w:val="394A2904"/>
    <w:lvl w:ilvl="0" w:tplc="0419000F">
      <w:start w:val="1"/>
      <w:numFmt w:val="decimal"/>
      <w:lvlText w:val="%1."/>
      <w:lvlJc w:val="left"/>
      <w:pPr>
        <w:ind w:left="1495"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5F8523D"/>
    <w:multiLevelType w:val="hybridMultilevel"/>
    <w:tmpl w:val="0D4C84AE"/>
    <w:lvl w:ilvl="0" w:tplc="5FB663C6">
      <w:start w:val="1"/>
      <w:numFmt w:val="decimal"/>
      <w:lvlText w:val="%1)"/>
      <w:lvlJc w:val="left"/>
      <w:pPr>
        <w:tabs>
          <w:tab w:val="num" w:pos="900"/>
        </w:tabs>
        <w:ind w:left="900"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4" w15:restartNumberingAfterBreak="0">
    <w:nsid w:val="301B34CC"/>
    <w:multiLevelType w:val="hybridMultilevel"/>
    <w:tmpl w:val="0D4C84AE"/>
    <w:lvl w:ilvl="0" w:tplc="FFFFFFFF">
      <w:start w:val="1"/>
      <w:numFmt w:val="decimal"/>
      <w:lvlText w:val="%1)"/>
      <w:lvlJc w:val="left"/>
      <w:pPr>
        <w:tabs>
          <w:tab w:val="num" w:pos="900"/>
        </w:tabs>
        <w:ind w:left="900" w:hanging="360"/>
      </w:pPr>
      <w:rPr>
        <w:rFonts w:hint="default"/>
      </w:rPr>
    </w:lvl>
    <w:lvl w:ilvl="1" w:tplc="FFFFFFFF" w:tentative="1">
      <w:start w:val="1"/>
      <w:numFmt w:val="lowerLetter"/>
      <w:lvlText w:val="%2."/>
      <w:lvlJc w:val="left"/>
      <w:pPr>
        <w:tabs>
          <w:tab w:val="num" w:pos="1620"/>
        </w:tabs>
        <w:ind w:left="1620" w:hanging="360"/>
      </w:pPr>
    </w:lvl>
    <w:lvl w:ilvl="2" w:tplc="FFFFFFFF" w:tentative="1">
      <w:start w:val="1"/>
      <w:numFmt w:val="lowerRoman"/>
      <w:lvlText w:val="%3."/>
      <w:lvlJc w:val="right"/>
      <w:pPr>
        <w:tabs>
          <w:tab w:val="num" w:pos="2340"/>
        </w:tabs>
        <w:ind w:left="2340" w:hanging="180"/>
      </w:pPr>
    </w:lvl>
    <w:lvl w:ilvl="3" w:tplc="FFFFFFFF" w:tentative="1">
      <w:start w:val="1"/>
      <w:numFmt w:val="decimal"/>
      <w:lvlText w:val="%4."/>
      <w:lvlJc w:val="left"/>
      <w:pPr>
        <w:tabs>
          <w:tab w:val="num" w:pos="3060"/>
        </w:tabs>
        <w:ind w:left="3060" w:hanging="360"/>
      </w:pPr>
    </w:lvl>
    <w:lvl w:ilvl="4" w:tplc="FFFFFFFF" w:tentative="1">
      <w:start w:val="1"/>
      <w:numFmt w:val="lowerLetter"/>
      <w:lvlText w:val="%5."/>
      <w:lvlJc w:val="left"/>
      <w:pPr>
        <w:tabs>
          <w:tab w:val="num" w:pos="3780"/>
        </w:tabs>
        <w:ind w:left="3780" w:hanging="360"/>
      </w:pPr>
    </w:lvl>
    <w:lvl w:ilvl="5" w:tplc="FFFFFFFF" w:tentative="1">
      <w:start w:val="1"/>
      <w:numFmt w:val="lowerRoman"/>
      <w:lvlText w:val="%6."/>
      <w:lvlJc w:val="right"/>
      <w:pPr>
        <w:tabs>
          <w:tab w:val="num" w:pos="4500"/>
        </w:tabs>
        <w:ind w:left="4500" w:hanging="180"/>
      </w:pPr>
    </w:lvl>
    <w:lvl w:ilvl="6" w:tplc="FFFFFFFF" w:tentative="1">
      <w:start w:val="1"/>
      <w:numFmt w:val="decimal"/>
      <w:lvlText w:val="%7."/>
      <w:lvlJc w:val="left"/>
      <w:pPr>
        <w:tabs>
          <w:tab w:val="num" w:pos="5220"/>
        </w:tabs>
        <w:ind w:left="5220" w:hanging="360"/>
      </w:pPr>
    </w:lvl>
    <w:lvl w:ilvl="7" w:tplc="FFFFFFFF" w:tentative="1">
      <w:start w:val="1"/>
      <w:numFmt w:val="lowerLetter"/>
      <w:lvlText w:val="%8."/>
      <w:lvlJc w:val="left"/>
      <w:pPr>
        <w:tabs>
          <w:tab w:val="num" w:pos="5940"/>
        </w:tabs>
        <w:ind w:left="5940" w:hanging="360"/>
      </w:pPr>
    </w:lvl>
    <w:lvl w:ilvl="8" w:tplc="FFFFFFFF" w:tentative="1">
      <w:start w:val="1"/>
      <w:numFmt w:val="lowerRoman"/>
      <w:lvlText w:val="%9."/>
      <w:lvlJc w:val="right"/>
      <w:pPr>
        <w:tabs>
          <w:tab w:val="num" w:pos="6660"/>
        </w:tabs>
        <w:ind w:left="6660" w:hanging="180"/>
      </w:pPr>
    </w:lvl>
  </w:abstractNum>
  <w:abstractNum w:abstractNumId="5" w15:restartNumberingAfterBreak="0">
    <w:nsid w:val="42FE4C7B"/>
    <w:multiLevelType w:val="hybridMultilevel"/>
    <w:tmpl w:val="C14CF5AC"/>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9742D12"/>
    <w:multiLevelType w:val="hybridMultilevel"/>
    <w:tmpl w:val="C14CF5AC"/>
    <w:lvl w:ilvl="0" w:tplc="FFFFFFFF">
      <w:start w:val="1"/>
      <w:numFmt w:val="decimal"/>
      <w:lvlText w:val="%1."/>
      <w:lvlJc w:val="left"/>
      <w:pPr>
        <w:ind w:left="720"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507B4A3C"/>
    <w:multiLevelType w:val="hybridMultilevel"/>
    <w:tmpl w:val="0A5EF85E"/>
    <w:lvl w:ilvl="0" w:tplc="E1C6EBC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15:restartNumberingAfterBreak="0">
    <w:nsid w:val="51FC70FC"/>
    <w:multiLevelType w:val="hybridMultilevel"/>
    <w:tmpl w:val="0FA0E6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3A70503"/>
    <w:multiLevelType w:val="multilevel"/>
    <w:tmpl w:val="6374C234"/>
    <w:lvl w:ilvl="0">
      <w:start w:val="1"/>
      <w:numFmt w:val="decimal"/>
      <w:lvlText w:val="%1."/>
      <w:lvlJc w:val="left"/>
      <w:pPr>
        <w:ind w:left="720" w:hanging="360"/>
      </w:pPr>
      <w:rPr>
        <w:rFonts w:hint="default"/>
      </w:rPr>
    </w:lvl>
    <w:lvl w:ilvl="1">
      <w:start w:val="4"/>
      <w:numFmt w:val="decimal"/>
      <w:isLgl/>
      <w:lvlText w:val="%1.%2"/>
      <w:lvlJc w:val="left"/>
      <w:pPr>
        <w:ind w:left="1420" w:hanging="70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0" w15:restartNumberingAfterBreak="0">
    <w:nsid w:val="5D2807D7"/>
    <w:multiLevelType w:val="hybridMultilevel"/>
    <w:tmpl w:val="C63C64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D320FC3"/>
    <w:multiLevelType w:val="multilevel"/>
    <w:tmpl w:val="CA76C4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74274228"/>
    <w:multiLevelType w:val="multilevel"/>
    <w:tmpl w:val="834A329C"/>
    <w:lvl w:ilvl="0">
      <w:start w:val="6"/>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3" w15:restartNumberingAfterBreak="0">
    <w:nsid w:val="76E909A2"/>
    <w:multiLevelType w:val="multilevel"/>
    <w:tmpl w:val="FE7A2B7E"/>
    <w:lvl w:ilvl="0">
      <w:start w:val="1"/>
      <w:numFmt w:val="decimal"/>
      <w:lvlText w:val="%1."/>
      <w:lvlJc w:val="left"/>
      <w:pPr>
        <w:ind w:left="1088" w:hanging="380"/>
      </w:pPr>
      <w:rPr>
        <w:color w:val="000000"/>
      </w:rPr>
    </w:lvl>
    <w:lvl w:ilvl="1">
      <w:start w:val="6"/>
      <w:numFmt w:val="decimal"/>
      <w:isLgl/>
      <w:lvlText w:val="%1.%2"/>
      <w:lvlJc w:val="left"/>
      <w:pPr>
        <w:ind w:left="1348" w:hanging="64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num w:numId="1" w16cid:durableId="293365221">
    <w:abstractNumId w:val="3"/>
  </w:num>
  <w:num w:numId="2" w16cid:durableId="387412065">
    <w:abstractNumId w:val="0"/>
  </w:num>
  <w:num w:numId="3" w16cid:durableId="544028811">
    <w:abstractNumId w:val="11"/>
  </w:num>
  <w:num w:numId="4" w16cid:durableId="732969346">
    <w:abstractNumId w:val="2"/>
  </w:num>
  <w:num w:numId="5" w16cid:durableId="534776453">
    <w:abstractNumId w:val="13"/>
  </w:num>
  <w:num w:numId="6" w16cid:durableId="899023718">
    <w:abstractNumId w:val="10"/>
  </w:num>
  <w:num w:numId="7" w16cid:durableId="833645892">
    <w:abstractNumId w:val="8"/>
  </w:num>
  <w:num w:numId="8" w16cid:durableId="1436057493">
    <w:abstractNumId w:val="5"/>
  </w:num>
  <w:num w:numId="9" w16cid:durableId="1949660717">
    <w:abstractNumId w:val="7"/>
  </w:num>
  <w:num w:numId="10" w16cid:durableId="361518616">
    <w:abstractNumId w:val="1"/>
  </w:num>
  <w:num w:numId="11" w16cid:durableId="1979188490">
    <w:abstractNumId w:val="9"/>
  </w:num>
  <w:num w:numId="12" w16cid:durableId="1320306604">
    <w:abstractNumId w:val="12"/>
  </w:num>
  <w:num w:numId="13" w16cid:durableId="1032266090">
    <w:abstractNumId w:val="4"/>
  </w:num>
  <w:num w:numId="14" w16cid:durableId="925572944">
    <w:abstractNumId w:val="6"/>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5"/>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5F0A"/>
    <w:rsid w:val="00000E50"/>
    <w:rsid w:val="00003E9F"/>
    <w:rsid w:val="0000752F"/>
    <w:rsid w:val="0002367D"/>
    <w:rsid w:val="00023D14"/>
    <w:rsid w:val="000240FE"/>
    <w:rsid w:val="00033826"/>
    <w:rsid w:val="00034304"/>
    <w:rsid w:val="000374E2"/>
    <w:rsid w:val="000523E8"/>
    <w:rsid w:val="00063904"/>
    <w:rsid w:val="000658C8"/>
    <w:rsid w:val="00066058"/>
    <w:rsid w:val="000713AE"/>
    <w:rsid w:val="00073679"/>
    <w:rsid w:val="00077F93"/>
    <w:rsid w:val="000877BB"/>
    <w:rsid w:val="000917E8"/>
    <w:rsid w:val="000A0777"/>
    <w:rsid w:val="000A46A8"/>
    <w:rsid w:val="000A7CBB"/>
    <w:rsid w:val="000B6B9F"/>
    <w:rsid w:val="000C276F"/>
    <w:rsid w:val="000E022C"/>
    <w:rsid w:val="000F142E"/>
    <w:rsid w:val="000F22A8"/>
    <w:rsid w:val="000F3815"/>
    <w:rsid w:val="000F38E5"/>
    <w:rsid w:val="00100A1A"/>
    <w:rsid w:val="001041AC"/>
    <w:rsid w:val="00111E90"/>
    <w:rsid w:val="0011527E"/>
    <w:rsid w:val="001170C3"/>
    <w:rsid w:val="00117D73"/>
    <w:rsid w:val="00125422"/>
    <w:rsid w:val="0012673B"/>
    <w:rsid w:val="0013005C"/>
    <w:rsid w:val="00134FC2"/>
    <w:rsid w:val="001403E7"/>
    <w:rsid w:val="00140797"/>
    <w:rsid w:val="001458C2"/>
    <w:rsid w:val="001478CC"/>
    <w:rsid w:val="00154BB6"/>
    <w:rsid w:val="00155EE4"/>
    <w:rsid w:val="00156285"/>
    <w:rsid w:val="00157F7E"/>
    <w:rsid w:val="00161ADA"/>
    <w:rsid w:val="00163933"/>
    <w:rsid w:val="00163B9B"/>
    <w:rsid w:val="00171E08"/>
    <w:rsid w:val="00173BFF"/>
    <w:rsid w:val="00180E5A"/>
    <w:rsid w:val="0018233F"/>
    <w:rsid w:val="00191A5D"/>
    <w:rsid w:val="00196D61"/>
    <w:rsid w:val="001A071C"/>
    <w:rsid w:val="001A320D"/>
    <w:rsid w:val="001A4B92"/>
    <w:rsid w:val="001B4180"/>
    <w:rsid w:val="001B6DE9"/>
    <w:rsid w:val="001C0E87"/>
    <w:rsid w:val="001C38C0"/>
    <w:rsid w:val="001D2A08"/>
    <w:rsid w:val="001D68F7"/>
    <w:rsid w:val="001E0A63"/>
    <w:rsid w:val="001E11B5"/>
    <w:rsid w:val="001E136D"/>
    <w:rsid w:val="001E3597"/>
    <w:rsid w:val="00201A12"/>
    <w:rsid w:val="00202C8D"/>
    <w:rsid w:val="00207E62"/>
    <w:rsid w:val="00215E13"/>
    <w:rsid w:val="002162FC"/>
    <w:rsid w:val="00233E7F"/>
    <w:rsid w:val="00234104"/>
    <w:rsid w:val="00235790"/>
    <w:rsid w:val="00241630"/>
    <w:rsid w:val="00243476"/>
    <w:rsid w:val="00254386"/>
    <w:rsid w:val="00262918"/>
    <w:rsid w:val="002635FE"/>
    <w:rsid w:val="002704CC"/>
    <w:rsid w:val="00286CA3"/>
    <w:rsid w:val="00290E02"/>
    <w:rsid w:val="00291D28"/>
    <w:rsid w:val="00293092"/>
    <w:rsid w:val="0029459B"/>
    <w:rsid w:val="00294F26"/>
    <w:rsid w:val="002957E6"/>
    <w:rsid w:val="0029643A"/>
    <w:rsid w:val="00296D90"/>
    <w:rsid w:val="002B0609"/>
    <w:rsid w:val="002B13A6"/>
    <w:rsid w:val="002B2766"/>
    <w:rsid w:val="002B46D8"/>
    <w:rsid w:val="002B5C70"/>
    <w:rsid w:val="002B7BBA"/>
    <w:rsid w:val="002B7DB3"/>
    <w:rsid w:val="002C13F1"/>
    <w:rsid w:val="002D0895"/>
    <w:rsid w:val="002D4B01"/>
    <w:rsid w:val="002D5B27"/>
    <w:rsid w:val="002D79B1"/>
    <w:rsid w:val="002F02D7"/>
    <w:rsid w:val="00306510"/>
    <w:rsid w:val="00306C83"/>
    <w:rsid w:val="00306F29"/>
    <w:rsid w:val="003139C3"/>
    <w:rsid w:val="00317ED3"/>
    <w:rsid w:val="0032022A"/>
    <w:rsid w:val="0032070A"/>
    <w:rsid w:val="00320B8E"/>
    <w:rsid w:val="0032148D"/>
    <w:rsid w:val="00325138"/>
    <w:rsid w:val="00325DB6"/>
    <w:rsid w:val="00327472"/>
    <w:rsid w:val="00337890"/>
    <w:rsid w:val="003419C3"/>
    <w:rsid w:val="003458B5"/>
    <w:rsid w:val="003508F8"/>
    <w:rsid w:val="0035159E"/>
    <w:rsid w:val="003564A6"/>
    <w:rsid w:val="003635F8"/>
    <w:rsid w:val="00376B0D"/>
    <w:rsid w:val="00381B0D"/>
    <w:rsid w:val="00382A7B"/>
    <w:rsid w:val="003934D3"/>
    <w:rsid w:val="00395827"/>
    <w:rsid w:val="0039593F"/>
    <w:rsid w:val="0039605D"/>
    <w:rsid w:val="003A0870"/>
    <w:rsid w:val="003A7FDC"/>
    <w:rsid w:val="003C143C"/>
    <w:rsid w:val="003C5D57"/>
    <w:rsid w:val="003D03F6"/>
    <w:rsid w:val="003D3C8D"/>
    <w:rsid w:val="003D61F5"/>
    <w:rsid w:val="003E2FFB"/>
    <w:rsid w:val="003E643D"/>
    <w:rsid w:val="003E6509"/>
    <w:rsid w:val="003E7F5C"/>
    <w:rsid w:val="004013F3"/>
    <w:rsid w:val="00417CC6"/>
    <w:rsid w:val="00417E4F"/>
    <w:rsid w:val="0042589D"/>
    <w:rsid w:val="00431564"/>
    <w:rsid w:val="004319EB"/>
    <w:rsid w:val="004410EE"/>
    <w:rsid w:val="004439E4"/>
    <w:rsid w:val="00444644"/>
    <w:rsid w:val="00450D15"/>
    <w:rsid w:val="00451E2E"/>
    <w:rsid w:val="00453541"/>
    <w:rsid w:val="00456DD6"/>
    <w:rsid w:val="00463C33"/>
    <w:rsid w:val="0046428D"/>
    <w:rsid w:val="00464719"/>
    <w:rsid w:val="00466D12"/>
    <w:rsid w:val="0048103C"/>
    <w:rsid w:val="00481A51"/>
    <w:rsid w:val="00485B2E"/>
    <w:rsid w:val="00492331"/>
    <w:rsid w:val="004B1E8D"/>
    <w:rsid w:val="004C08E5"/>
    <w:rsid w:val="004C10B4"/>
    <w:rsid w:val="004C3EEA"/>
    <w:rsid w:val="004C733E"/>
    <w:rsid w:val="004D0D85"/>
    <w:rsid w:val="004D0FDB"/>
    <w:rsid w:val="004D34CA"/>
    <w:rsid w:val="004D554A"/>
    <w:rsid w:val="004D7EE5"/>
    <w:rsid w:val="004F5809"/>
    <w:rsid w:val="005019F0"/>
    <w:rsid w:val="00511F72"/>
    <w:rsid w:val="00513C9C"/>
    <w:rsid w:val="00514205"/>
    <w:rsid w:val="00517467"/>
    <w:rsid w:val="00521648"/>
    <w:rsid w:val="00521729"/>
    <w:rsid w:val="00525F37"/>
    <w:rsid w:val="00536D28"/>
    <w:rsid w:val="0053734F"/>
    <w:rsid w:val="005423C0"/>
    <w:rsid w:val="00542D76"/>
    <w:rsid w:val="00544ECB"/>
    <w:rsid w:val="00552462"/>
    <w:rsid w:val="00552DCE"/>
    <w:rsid w:val="00562D73"/>
    <w:rsid w:val="0056479A"/>
    <w:rsid w:val="00565F95"/>
    <w:rsid w:val="00576244"/>
    <w:rsid w:val="0058799E"/>
    <w:rsid w:val="005A019D"/>
    <w:rsid w:val="005A3089"/>
    <w:rsid w:val="005A32C2"/>
    <w:rsid w:val="005A49EA"/>
    <w:rsid w:val="005B2AF1"/>
    <w:rsid w:val="005B7259"/>
    <w:rsid w:val="005C310D"/>
    <w:rsid w:val="005E6949"/>
    <w:rsid w:val="005F0304"/>
    <w:rsid w:val="005F26D2"/>
    <w:rsid w:val="005F505D"/>
    <w:rsid w:val="006007B6"/>
    <w:rsid w:val="00602DFA"/>
    <w:rsid w:val="00604C5C"/>
    <w:rsid w:val="00606657"/>
    <w:rsid w:val="00607731"/>
    <w:rsid w:val="00611857"/>
    <w:rsid w:val="006134C2"/>
    <w:rsid w:val="0061631A"/>
    <w:rsid w:val="006213F8"/>
    <w:rsid w:val="0062450F"/>
    <w:rsid w:val="00626AC2"/>
    <w:rsid w:val="00635E2E"/>
    <w:rsid w:val="00651AC5"/>
    <w:rsid w:val="00653BBA"/>
    <w:rsid w:val="00656B61"/>
    <w:rsid w:val="00670E26"/>
    <w:rsid w:val="006724C4"/>
    <w:rsid w:val="006736CC"/>
    <w:rsid w:val="0067616F"/>
    <w:rsid w:val="00680A9C"/>
    <w:rsid w:val="00683152"/>
    <w:rsid w:val="00686A5B"/>
    <w:rsid w:val="00691574"/>
    <w:rsid w:val="00695039"/>
    <w:rsid w:val="006A0BFD"/>
    <w:rsid w:val="006A5D25"/>
    <w:rsid w:val="006B1211"/>
    <w:rsid w:val="006B2603"/>
    <w:rsid w:val="006C13E3"/>
    <w:rsid w:val="006C3A48"/>
    <w:rsid w:val="006C4FE3"/>
    <w:rsid w:val="006E2154"/>
    <w:rsid w:val="006E67F4"/>
    <w:rsid w:val="007056D5"/>
    <w:rsid w:val="00710702"/>
    <w:rsid w:val="0071333A"/>
    <w:rsid w:val="00716FA5"/>
    <w:rsid w:val="00717914"/>
    <w:rsid w:val="00720249"/>
    <w:rsid w:val="0072399D"/>
    <w:rsid w:val="0072497A"/>
    <w:rsid w:val="00730B60"/>
    <w:rsid w:val="0073293E"/>
    <w:rsid w:val="0073367E"/>
    <w:rsid w:val="00733DA9"/>
    <w:rsid w:val="00733E98"/>
    <w:rsid w:val="00737699"/>
    <w:rsid w:val="00741B04"/>
    <w:rsid w:val="007432CF"/>
    <w:rsid w:val="00744FC7"/>
    <w:rsid w:val="007450DE"/>
    <w:rsid w:val="0074535C"/>
    <w:rsid w:val="0074619B"/>
    <w:rsid w:val="00746966"/>
    <w:rsid w:val="00747C20"/>
    <w:rsid w:val="00752E31"/>
    <w:rsid w:val="007536E2"/>
    <w:rsid w:val="007544E3"/>
    <w:rsid w:val="00755F1C"/>
    <w:rsid w:val="007565F1"/>
    <w:rsid w:val="0075685B"/>
    <w:rsid w:val="00764E56"/>
    <w:rsid w:val="007715A8"/>
    <w:rsid w:val="00797A98"/>
    <w:rsid w:val="007A0FEA"/>
    <w:rsid w:val="007A16E4"/>
    <w:rsid w:val="007A49F7"/>
    <w:rsid w:val="007B60DE"/>
    <w:rsid w:val="007C65EF"/>
    <w:rsid w:val="007C72E7"/>
    <w:rsid w:val="007D2BE0"/>
    <w:rsid w:val="007D37B1"/>
    <w:rsid w:val="007D5B6B"/>
    <w:rsid w:val="007E3C7C"/>
    <w:rsid w:val="007E584B"/>
    <w:rsid w:val="007E693F"/>
    <w:rsid w:val="007E6E3B"/>
    <w:rsid w:val="00803C84"/>
    <w:rsid w:val="0081093A"/>
    <w:rsid w:val="00811888"/>
    <w:rsid w:val="00811C7E"/>
    <w:rsid w:val="00814D40"/>
    <w:rsid w:val="00817367"/>
    <w:rsid w:val="008213AC"/>
    <w:rsid w:val="008230B8"/>
    <w:rsid w:val="0082555B"/>
    <w:rsid w:val="008257FE"/>
    <w:rsid w:val="00830A8A"/>
    <w:rsid w:val="008330D6"/>
    <w:rsid w:val="00834F4D"/>
    <w:rsid w:val="00841763"/>
    <w:rsid w:val="008444E3"/>
    <w:rsid w:val="0085185B"/>
    <w:rsid w:val="008523BA"/>
    <w:rsid w:val="008568CC"/>
    <w:rsid w:val="00857B6C"/>
    <w:rsid w:val="00861E46"/>
    <w:rsid w:val="0086791F"/>
    <w:rsid w:val="00867A3B"/>
    <w:rsid w:val="0087133B"/>
    <w:rsid w:val="008715B3"/>
    <w:rsid w:val="008835FB"/>
    <w:rsid w:val="0088460A"/>
    <w:rsid w:val="00884708"/>
    <w:rsid w:val="00884CF6"/>
    <w:rsid w:val="00885430"/>
    <w:rsid w:val="0088579D"/>
    <w:rsid w:val="00890862"/>
    <w:rsid w:val="00892025"/>
    <w:rsid w:val="00894DEE"/>
    <w:rsid w:val="008A06E1"/>
    <w:rsid w:val="008A0CC0"/>
    <w:rsid w:val="008A2430"/>
    <w:rsid w:val="008A6CFB"/>
    <w:rsid w:val="008B2E61"/>
    <w:rsid w:val="008C21DF"/>
    <w:rsid w:val="008C2AC9"/>
    <w:rsid w:val="008C2C2D"/>
    <w:rsid w:val="008C454C"/>
    <w:rsid w:val="008D54D5"/>
    <w:rsid w:val="008E0481"/>
    <w:rsid w:val="008F21B0"/>
    <w:rsid w:val="008F38FD"/>
    <w:rsid w:val="008F6C08"/>
    <w:rsid w:val="009018A9"/>
    <w:rsid w:val="00902BE1"/>
    <w:rsid w:val="00904030"/>
    <w:rsid w:val="009047F8"/>
    <w:rsid w:val="0090589A"/>
    <w:rsid w:val="00905909"/>
    <w:rsid w:val="009104E6"/>
    <w:rsid w:val="0091075B"/>
    <w:rsid w:val="00910EDC"/>
    <w:rsid w:val="00913179"/>
    <w:rsid w:val="00915EF9"/>
    <w:rsid w:val="0092520E"/>
    <w:rsid w:val="0092721D"/>
    <w:rsid w:val="00927B60"/>
    <w:rsid w:val="00931163"/>
    <w:rsid w:val="00940DBA"/>
    <w:rsid w:val="00953027"/>
    <w:rsid w:val="0095598B"/>
    <w:rsid w:val="009566A4"/>
    <w:rsid w:val="00971DB9"/>
    <w:rsid w:val="00974F55"/>
    <w:rsid w:val="009849A6"/>
    <w:rsid w:val="00987BF1"/>
    <w:rsid w:val="009929E0"/>
    <w:rsid w:val="009934AC"/>
    <w:rsid w:val="00994E43"/>
    <w:rsid w:val="009A0E90"/>
    <w:rsid w:val="009A1984"/>
    <w:rsid w:val="009A23AF"/>
    <w:rsid w:val="009A6F0A"/>
    <w:rsid w:val="009B3FF3"/>
    <w:rsid w:val="009C0682"/>
    <w:rsid w:val="009C28D0"/>
    <w:rsid w:val="009E6535"/>
    <w:rsid w:val="009E6D6C"/>
    <w:rsid w:val="009F75B8"/>
    <w:rsid w:val="00A00BE6"/>
    <w:rsid w:val="00A012DE"/>
    <w:rsid w:val="00A07228"/>
    <w:rsid w:val="00A10508"/>
    <w:rsid w:val="00A32EDA"/>
    <w:rsid w:val="00A438D9"/>
    <w:rsid w:val="00A45C01"/>
    <w:rsid w:val="00A55B66"/>
    <w:rsid w:val="00A5667B"/>
    <w:rsid w:val="00A66CED"/>
    <w:rsid w:val="00A671B6"/>
    <w:rsid w:val="00A738EE"/>
    <w:rsid w:val="00AA4B1E"/>
    <w:rsid w:val="00AB14A6"/>
    <w:rsid w:val="00AB1626"/>
    <w:rsid w:val="00AB7B29"/>
    <w:rsid w:val="00AC2DE7"/>
    <w:rsid w:val="00AC4122"/>
    <w:rsid w:val="00AC5886"/>
    <w:rsid w:val="00AE6353"/>
    <w:rsid w:val="00AF107B"/>
    <w:rsid w:val="00AF4D35"/>
    <w:rsid w:val="00AF65EF"/>
    <w:rsid w:val="00B10777"/>
    <w:rsid w:val="00B1636B"/>
    <w:rsid w:val="00B175B8"/>
    <w:rsid w:val="00B2061E"/>
    <w:rsid w:val="00B2192E"/>
    <w:rsid w:val="00B226F6"/>
    <w:rsid w:val="00B27610"/>
    <w:rsid w:val="00B301F4"/>
    <w:rsid w:val="00B321D0"/>
    <w:rsid w:val="00B32E67"/>
    <w:rsid w:val="00B33942"/>
    <w:rsid w:val="00B37B61"/>
    <w:rsid w:val="00B37D5A"/>
    <w:rsid w:val="00B43F04"/>
    <w:rsid w:val="00B4516E"/>
    <w:rsid w:val="00B50E4C"/>
    <w:rsid w:val="00B62432"/>
    <w:rsid w:val="00B6303A"/>
    <w:rsid w:val="00B67C0D"/>
    <w:rsid w:val="00B72B89"/>
    <w:rsid w:val="00B777CE"/>
    <w:rsid w:val="00B81077"/>
    <w:rsid w:val="00B83E5F"/>
    <w:rsid w:val="00B873C4"/>
    <w:rsid w:val="00B8759A"/>
    <w:rsid w:val="00B95550"/>
    <w:rsid w:val="00BA0053"/>
    <w:rsid w:val="00BA1516"/>
    <w:rsid w:val="00BA15E6"/>
    <w:rsid w:val="00BA2028"/>
    <w:rsid w:val="00BC4E14"/>
    <w:rsid w:val="00BC5944"/>
    <w:rsid w:val="00BC5F0A"/>
    <w:rsid w:val="00BC63F1"/>
    <w:rsid w:val="00BC6EAD"/>
    <w:rsid w:val="00BD1EE0"/>
    <w:rsid w:val="00BE5F0E"/>
    <w:rsid w:val="00BF402D"/>
    <w:rsid w:val="00BF5AB8"/>
    <w:rsid w:val="00BF6778"/>
    <w:rsid w:val="00BF77AF"/>
    <w:rsid w:val="00C034AA"/>
    <w:rsid w:val="00C03AAC"/>
    <w:rsid w:val="00C0673B"/>
    <w:rsid w:val="00C1243C"/>
    <w:rsid w:val="00C12ACB"/>
    <w:rsid w:val="00C12BBC"/>
    <w:rsid w:val="00C20C90"/>
    <w:rsid w:val="00C218FF"/>
    <w:rsid w:val="00C2563E"/>
    <w:rsid w:val="00C4035B"/>
    <w:rsid w:val="00C40AFD"/>
    <w:rsid w:val="00C45AE9"/>
    <w:rsid w:val="00C51573"/>
    <w:rsid w:val="00C51D43"/>
    <w:rsid w:val="00C52B27"/>
    <w:rsid w:val="00C561F0"/>
    <w:rsid w:val="00C56C10"/>
    <w:rsid w:val="00C626E5"/>
    <w:rsid w:val="00C7457D"/>
    <w:rsid w:val="00C7586A"/>
    <w:rsid w:val="00C8419B"/>
    <w:rsid w:val="00C84825"/>
    <w:rsid w:val="00C857AC"/>
    <w:rsid w:val="00C92936"/>
    <w:rsid w:val="00C9506C"/>
    <w:rsid w:val="00CA3283"/>
    <w:rsid w:val="00CA6E70"/>
    <w:rsid w:val="00CB092A"/>
    <w:rsid w:val="00CB3626"/>
    <w:rsid w:val="00CB7162"/>
    <w:rsid w:val="00CC46BD"/>
    <w:rsid w:val="00CC505E"/>
    <w:rsid w:val="00CD60F2"/>
    <w:rsid w:val="00CE032A"/>
    <w:rsid w:val="00CF0D9E"/>
    <w:rsid w:val="00CF139B"/>
    <w:rsid w:val="00CF4BE2"/>
    <w:rsid w:val="00CF787E"/>
    <w:rsid w:val="00CF7CA9"/>
    <w:rsid w:val="00D002BA"/>
    <w:rsid w:val="00D00E4C"/>
    <w:rsid w:val="00D10ADE"/>
    <w:rsid w:val="00D12E1D"/>
    <w:rsid w:val="00D12F0B"/>
    <w:rsid w:val="00D16BA4"/>
    <w:rsid w:val="00D21ECD"/>
    <w:rsid w:val="00D244C9"/>
    <w:rsid w:val="00D3182E"/>
    <w:rsid w:val="00D318E6"/>
    <w:rsid w:val="00D3318A"/>
    <w:rsid w:val="00D54216"/>
    <w:rsid w:val="00D823F6"/>
    <w:rsid w:val="00D83C9F"/>
    <w:rsid w:val="00D86AE7"/>
    <w:rsid w:val="00D91439"/>
    <w:rsid w:val="00D94277"/>
    <w:rsid w:val="00D97FD5"/>
    <w:rsid w:val="00DB315C"/>
    <w:rsid w:val="00DB49D0"/>
    <w:rsid w:val="00DC2B39"/>
    <w:rsid w:val="00DC5EA8"/>
    <w:rsid w:val="00DD2347"/>
    <w:rsid w:val="00DD2997"/>
    <w:rsid w:val="00DD47E5"/>
    <w:rsid w:val="00DD59AF"/>
    <w:rsid w:val="00DD6AB6"/>
    <w:rsid w:val="00DD6C08"/>
    <w:rsid w:val="00DE1AC1"/>
    <w:rsid w:val="00DE2226"/>
    <w:rsid w:val="00DE2FD4"/>
    <w:rsid w:val="00DE4C2D"/>
    <w:rsid w:val="00DF2534"/>
    <w:rsid w:val="00DF552F"/>
    <w:rsid w:val="00E032B6"/>
    <w:rsid w:val="00E04C01"/>
    <w:rsid w:val="00E174A9"/>
    <w:rsid w:val="00E22ADF"/>
    <w:rsid w:val="00E327D0"/>
    <w:rsid w:val="00E37A6B"/>
    <w:rsid w:val="00E41089"/>
    <w:rsid w:val="00E45AAE"/>
    <w:rsid w:val="00E51332"/>
    <w:rsid w:val="00E53D70"/>
    <w:rsid w:val="00E54975"/>
    <w:rsid w:val="00E60B89"/>
    <w:rsid w:val="00E61F53"/>
    <w:rsid w:val="00E63EFA"/>
    <w:rsid w:val="00E64957"/>
    <w:rsid w:val="00E73889"/>
    <w:rsid w:val="00E73933"/>
    <w:rsid w:val="00E80CF7"/>
    <w:rsid w:val="00E83F03"/>
    <w:rsid w:val="00E85F77"/>
    <w:rsid w:val="00E91CD6"/>
    <w:rsid w:val="00E92054"/>
    <w:rsid w:val="00E93EE3"/>
    <w:rsid w:val="00E94463"/>
    <w:rsid w:val="00E95ABA"/>
    <w:rsid w:val="00EA6970"/>
    <w:rsid w:val="00EB146E"/>
    <w:rsid w:val="00EB6F41"/>
    <w:rsid w:val="00EB70A3"/>
    <w:rsid w:val="00EC187D"/>
    <w:rsid w:val="00EC2A2D"/>
    <w:rsid w:val="00EC36DA"/>
    <w:rsid w:val="00EC5466"/>
    <w:rsid w:val="00ED44F4"/>
    <w:rsid w:val="00EE0638"/>
    <w:rsid w:val="00EE3F56"/>
    <w:rsid w:val="00EE4CAA"/>
    <w:rsid w:val="00EE6C3A"/>
    <w:rsid w:val="00EF2B55"/>
    <w:rsid w:val="00EF5375"/>
    <w:rsid w:val="00EF5687"/>
    <w:rsid w:val="00EF5ED7"/>
    <w:rsid w:val="00F0124E"/>
    <w:rsid w:val="00F040DC"/>
    <w:rsid w:val="00F05741"/>
    <w:rsid w:val="00F0665C"/>
    <w:rsid w:val="00F12C49"/>
    <w:rsid w:val="00F24A64"/>
    <w:rsid w:val="00F31794"/>
    <w:rsid w:val="00F41E5E"/>
    <w:rsid w:val="00F546DF"/>
    <w:rsid w:val="00F57810"/>
    <w:rsid w:val="00F60E4B"/>
    <w:rsid w:val="00F635F5"/>
    <w:rsid w:val="00F65D80"/>
    <w:rsid w:val="00F66FFD"/>
    <w:rsid w:val="00F74CAE"/>
    <w:rsid w:val="00F82D60"/>
    <w:rsid w:val="00F92795"/>
    <w:rsid w:val="00FA08C9"/>
    <w:rsid w:val="00FA280B"/>
    <w:rsid w:val="00FA6B37"/>
    <w:rsid w:val="00FA77D0"/>
    <w:rsid w:val="00FB1A1A"/>
    <w:rsid w:val="00FB202D"/>
    <w:rsid w:val="00FB2C3F"/>
    <w:rsid w:val="00FB4F7D"/>
    <w:rsid w:val="00FB7061"/>
    <w:rsid w:val="00FC4ED3"/>
    <w:rsid w:val="00FC67EC"/>
    <w:rsid w:val="00FC7C47"/>
    <w:rsid w:val="00FD168C"/>
    <w:rsid w:val="00FE1997"/>
    <w:rsid w:val="00FE4A22"/>
    <w:rsid w:val="00FE5760"/>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544582"/>
  <w15:chartTrackingRefBased/>
  <w15:docId w15:val="{076D1A8B-44C5-1642-9AAF-3455D841DE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ru-KZ"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A46A8"/>
    <w:rPr>
      <w:rFonts w:ascii="Times New Roman" w:eastAsia="Times New Roman" w:hAnsi="Times New Roman" w:cs="Times New Roman"/>
      <w:kern w:val="0"/>
      <w:lang w:eastAsia="ru-RU"/>
      <w14:ligatures w14:val="none"/>
    </w:rPr>
  </w:style>
  <w:style w:type="paragraph" w:styleId="1">
    <w:name w:val="heading 1"/>
    <w:basedOn w:val="a"/>
    <w:link w:val="10"/>
    <w:uiPriority w:val="9"/>
    <w:qFormat/>
    <w:rsid w:val="009F75B8"/>
    <w:pPr>
      <w:spacing w:before="100" w:beforeAutospacing="1" w:after="100" w:afterAutospacing="1"/>
      <w:outlineLvl w:val="0"/>
    </w:pPr>
    <w:rPr>
      <w:b/>
      <w:bCs/>
      <w:kern w:val="36"/>
      <w:sz w:val="48"/>
      <w:szCs w:val="48"/>
    </w:rPr>
  </w:style>
  <w:style w:type="paragraph" w:styleId="3">
    <w:name w:val="heading 3"/>
    <w:basedOn w:val="a"/>
    <w:next w:val="a"/>
    <w:link w:val="30"/>
    <w:uiPriority w:val="9"/>
    <w:semiHidden/>
    <w:unhideWhenUsed/>
    <w:qFormat/>
    <w:rsid w:val="00FC67EC"/>
    <w:pPr>
      <w:keepNext/>
      <w:keepLines/>
      <w:spacing w:before="40" w:line="276" w:lineRule="auto"/>
      <w:outlineLvl w:val="2"/>
    </w:pPr>
    <w:rPr>
      <w:rFonts w:asciiTheme="majorHAnsi" w:eastAsiaTheme="majorEastAsia" w:hAnsiTheme="majorHAnsi" w:cstheme="majorBidi"/>
      <w:color w:val="1F3763" w:themeColor="accent1" w:themeShade="7F"/>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C5F0A"/>
    <w:rPr>
      <w:rFonts w:ascii="Tahoma" w:eastAsiaTheme="minorEastAsia" w:hAnsi="Tahoma" w:cs="Tahoma"/>
      <w:sz w:val="16"/>
      <w:szCs w:val="16"/>
      <w:lang w:val="ru-RU"/>
    </w:rPr>
  </w:style>
  <w:style w:type="character" w:customStyle="1" w:styleId="a4">
    <w:name w:val="Текст выноски Знак"/>
    <w:basedOn w:val="a0"/>
    <w:link w:val="a3"/>
    <w:uiPriority w:val="99"/>
    <w:semiHidden/>
    <w:rsid w:val="00BC5F0A"/>
    <w:rPr>
      <w:rFonts w:ascii="Tahoma" w:eastAsiaTheme="minorEastAsia" w:hAnsi="Tahoma" w:cs="Tahoma"/>
      <w:kern w:val="0"/>
      <w:sz w:val="16"/>
      <w:szCs w:val="16"/>
      <w:lang w:val="ru-RU" w:eastAsia="ru-RU"/>
      <w14:ligatures w14:val="none"/>
    </w:rPr>
  </w:style>
  <w:style w:type="character" w:customStyle="1" w:styleId="a5">
    <w:name w:val="Верхний колонтитул Знак"/>
    <w:basedOn w:val="a0"/>
    <w:link w:val="a6"/>
    <w:uiPriority w:val="99"/>
    <w:rsid w:val="00BC5F0A"/>
  </w:style>
  <w:style w:type="paragraph" w:styleId="a6">
    <w:name w:val="header"/>
    <w:basedOn w:val="a"/>
    <w:link w:val="a5"/>
    <w:uiPriority w:val="99"/>
    <w:unhideWhenUsed/>
    <w:rsid w:val="00BC5F0A"/>
    <w:pPr>
      <w:tabs>
        <w:tab w:val="center" w:pos="4677"/>
        <w:tab w:val="right" w:pos="9355"/>
      </w:tabs>
    </w:pPr>
    <w:rPr>
      <w:rFonts w:asciiTheme="minorHAnsi" w:eastAsiaTheme="minorHAnsi" w:hAnsiTheme="minorHAnsi" w:cstheme="minorBidi"/>
      <w:kern w:val="2"/>
      <w:lang w:eastAsia="en-US"/>
      <w14:ligatures w14:val="standardContextual"/>
    </w:rPr>
  </w:style>
  <w:style w:type="character" w:customStyle="1" w:styleId="11">
    <w:name w:val="Верхний колонтитул Знак1"/>
    <w:basedOn w:val="a0"/>
    <w:uiPriority w:val="99"/>
    <w:semiHidden/>
    <w:rsid w:val="00BC5F0A"/>
    <w:rPr>
      <w:rFonts w:eastAsiaTheme="minorEastAsia"/>
      <w:kern w:val="0"/>
      <w:sz w:val="22"/>
      <w:szCs w:val="22"/>
      <w:lang w:val="ru-RU" w:eastAsia="ru-RU"/>
      <w14:ligatures w14:val="none"/>
    </w:rPr>
  </w:style>
  <w:style w:type="character" w:customStyle="1" w:styleId="a7">
    <w:name w:val="Нижний колонтитул Знак"/>
    <w:basedOn w:val="a0"/>
    <w:link w:val="a8"/>
    <w:uiPriority w:val="99"/>
    <w:rsid w:val="00BC5F0A"/>
  </w:style>
  <w:style w:type="paragraph" w:styleId="a8">
    <w:name w:val="footer"/>
    <w:basedOn w:val="a"/>
    <w:link w:val="a7"/>
    <w:uiPriority w:val="99"/>
    <w:unhideWhenUsed/>
    <w:rsid w:val="00BC5F0A"/>
    <w:pPr>
      <w:tabs>
        <w:tab w:val="center" w:pos="4677"/>
        <w:tab w:val="right" w:pos="9355"/>
      </w:tabs>
    </w:pPr>
    <w:rPr>
      <w:rFonts w:asciiTheme="minorHAnsi" w:eastAsiaTheme="minorHAnsi" w:hAnsiTheme="minorHAnsi" w:cstheme="minorBidi"/>
      <w:kern w:val="2"/>
      <w:lang w:eastAsia="en-US"/>
      <w14:ligatures w14:val="standardContextual"/>
    </w:rPr>
  </w:style>
  <w:style w:type="character" w:customStyle="1" w:styleId="12">
    <w:name w:val="Нижний колонтитул Знак1"/>
    <w:basedOn w:val="a0"/>
    <w:uiPriority w:val="99"/>
    <w:semiHidden/>
    <w:rsid w:val="00BC5F0A"/>
    <w:rPr>
      <w:rFonts w:eastAsiaTheme="minorEastAsia"/>
      <w:kern w:val="0"/>
      <w:sz w:val="22"/>
      <w:szCs w:val="22"/>
      <w:lang w:val="ru-RU" w:eastAsia="ru-RU"/>
      <w14:ligatures w14:val="none"/>
    </w:rPr>
  </w:style>
  <w:style w:type="table" w:styleId="a9">
    <w:name w:val="Table Grid"/>
    <w:basedOn w:val="a1"/>
    <w:rsid w:val="00BC5F0A"/>
    <w:rPr>
      <w:kern w:val="0"/>
      <w:sz w:val="22"/>
      <w:szCs w:val="22"/>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Îáû÷íûé1"/>
    <w:rsid w:val="00BC5F0A"/>
    <w:pPr>
      <w:widowControl w:val="0"/>
      <w:autoSpaceDE w:val="0"/>
      <w:autoSpaceDN w:val="0"/>
      <w:adjustRightInd w:val="0"/>
    </w:pPr>
    <w:rPr>
      <w:rFonts w:ascii="Times New Roman" w:eastAsia="Times New Roman" w:hAnsi="Times New Roman" w:cs="Times New Roman"/>
      <w:kern w:val="0"/>
      <w:sz w:val="20"/>
      <w:szCs w:val="20"/>
      <w:lang w:val="ru-RU" w:eastAsia="ru-RU"/>
      <w14:ligatures w14:val="none"/>
    </w:rPr>
  </w:style>
  <w:style w:type="paragraph" w:styleId="aa">
    <w:name w:val="List Paragraph"/>
    <w:basedOn w:val="a"/>
    <w:uiPriority w:val="34"/>
    <w:qFormat/>
    <w:rsid w:val="00BC5F0A"/>
    <w:pPr>
      <w:ind w:left="720"/>
      <w:contextualSpacing/>
    </w:pPr>
    <w:rPr>
      <w:lang w:val="ru-RU"/>
    </w:rPr>
  </w:style>
  <w:style w:type="character" w:styleId="ab">
    <w:name w:val="Placeholder Text"/>
    <w:uiPriority w:val="99"/>
    <w:semiHidden/>
    <w:rsid w:val="00BC5F0A"/>
    <w:rPr>
      <w:color w:val="808080"/>
    </w:rPr>
  </w:style>
  <w:style w:type="numbering" w:customStyle="1" w:styleId="14">
    <w:name w:val="Нет списка1"/>
    <w:next w:val="a2"/>
    <w:uiPriority w:val="99"/>
    <w:semiHidden/>
    <w:unhideWhenUsed/>
    <w:rsid w:val="00BC5F0A"/>
  </w:style>
  <w:style w:type="table" w:customStyle="1" w:styleId="15">
    <w:name w:val="Сетка таблицы1"/>
    <w:basedOn w:val="a1"/>
    <w:next w:val="a9"/>
    <w:uiPriority w:val="39"/>
    <w:rsid w:val="00BC5F0A"/>
    <w:rPr>
      <w:rFonts w:ascii="Cambria Math" w:eastAsia="Cambria Math" w:hAnsi="Cambria Math" w:cs="Times New Roman"/>
      <w:kern w:val="0"/>
      <w:lang w:val="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b">
    <w:name w:val="Обычный (Web)"/>
    <w:basedOn w:val="a"/>
    <w:next w:val="ac"/>
    <w:link w:val="ad"/>
    <w:uiPriority w:val="99"/>
    <w:unhideWhenUsed/>
    <w:rsid w:val="00BC5F0A"/>
    <w:pPr>
      <w:spacing w:before="100" w:beforeAutospacing="1" w:after="100" w:afterAutospacing="1"/>
    </w:pPr>
    <w:rPr>
      <w:rFonts w:cs="Tahoma"/>
      <w:lang w:val="ru-RU"/>
    </w:rPr>
  </w:style>
  <w:style w:type="paragraph" w:styleId="HTML">
    <w:name w:val="HTML Preformatted"/>
    <w:basedOn w:val="a"/>
    <w:link w:val="HTML0"/>
    <w:uiPriority w:val="99"/>
    <w:semiHidden/>
    <w:unhideWhenUsed/>
    <w:rsid w:val="00BC5F0A"/>
    <w:rPr>
      <w:rFonts w:ascii="Consolas" w:eastAsia="Cambria Math" w:hAnsi="Consolas" w:cs="Tahoma"/>
      <w:sz w:val="20"/>
      <w:szCs w:val="20"/>
      <w:lang w:val="ru-RU" w:eastAsia="en-US"/>
    </w:rPr>
  </w:style>
  <w:style w:type="character" w:customStyle="1" w:styleId="HTML0">
    <w:name w:val="Стандартный HTML Знак"/>
    <w:basedOn w:val="a0"/>
    <w:link w:val="HTML"/>
    <w:uiPriority w:val="99"/>
    <w:semiHidden/>
    <w:rsid w:val="00BC5F0A"/>
    <w:rPr>
      <w:rFonts w:ascii="Consolas" w:eastAsia="Cambria Math" w:hAnsi="Consolas" w:cs="Tahoma"/>
      <w:kern w:val="0"/>
      <w:sz w:val="20"/>
      <w:szCs w:val="20"/>
      <w:lang w:val="ru-RU"/>
      <w14:ligatures w14:val="none"/>
    </w:rPr>
  </w:style>
  <w:style w:type="paragraph" w:customStyle="1" w:styleId="Default">
    <w:name w:val="Default"/>
    <w:rsid w:val="00BC5F0A"/>
    <w:pPr>
      <w:autoSpaceDE w:val="0"/>
      <w:autoSpaceDN w:val="0"/>
      <w:adjustRightInd w:val="0"/>
    </w:pPr>
    <w:rPr>
      <w:rFonts w:ascii="Times New Roman" w:eastAsia="Times New Roman" w:hAnsi="Times New Roman" w:cs="Times New Roman"/>
      <w:color w:val="000000"/>
      <w:kern w:val="0"/>
      <w:lang w:val="ru-RU" w:eastAsia="ru-RU"/>
      <w14:ligatures w14:val="none"/>
    </w:rPr>
  </w:style>
  <w:style w:type="character" w:styleId="ae">
    <w:name w:val="Emphasis"/>
    <w:uiPriority w:val="20"/>
    <w:qFormat/>
    <w:rsid w:val="00BC5F0A"/>
    <w:rPr>
      <w:i/>
      <w:iCs/>
    </w:rPr>
  </w:style>
  <w:style w:type="paragraph" w:customStyle="1" w:styleId="2">
    <w:name w:val="2"/>
    <w:basedOn w:val="a"/>
    <w:next w:val="ac"/>
    <w:uiPriority w:val="99"/>
    <w:rsid w:val="00BC5F0A"/>
    <w:pPr>
      <w:spacing w:before="100" w:beforeAutospacing="1" w:after="100" w:afterAutospacing="1"/>
    </w:pPr>
    <w:rPr>
      <w:lang w:val="uk-UA" w:eastAsia="uk-UA"/>
    </w:rPr>
  </w:style>
  <w:style w:type="character" w:customStyle="1" w:styleId="ad">
    <w:name w:val="Обычный (Интернет) Знак"/>
    <w:aliases w:val="Обычный (Web) Знак,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
    <w:link w:val="Web"/>
    <w:uiPriority w:val="99"/>
    <w:locked/>
    <w:rsid w:val="00BC5F0A"/>
    <w:rPr>
      <w:rFonts w:ascii="Times New Roman" w:eastAsia="Times New Roman" w:hAnsi="Times New Roman" w:cs="Tahoma"/>
      <w:kern w:val="0"/>
      <w:lang w:val="ru-RU" w:eastAsia="ru-RU"/>
      <w14:ligatures w14:val="none"/>
    </w:rPr>
  </w:style>
  <w:style w:type="paragraph" w:styleId="ac">
    <w:name w:val="Normal (Web)"/>
    <w:basedOn w:val="a"/>
    <w:uiPriority w:val="99"/>
    <w:unhideWhenUsed/>
    <w:rsid w:val="00BC5F0A"/>
    <w:pPr>
      <w:spacing w:after="200" w:line="276" w:lineRule="auto"/>
    </w:pPr>
    <w:rPr>
      <w:rFonts w:eastAsiaTheme="minorEastAsia"/>
      <w:lang w:val="ru-RU"/>
    </w:rPr>
  </w:style>
  <w:style w:type="character" w:styleId="af">
    <w:name w:val="Hyperlink"/>
    <w:basedOn w:val="a0"/>
    <w:uiPriority w:val="99"/>
    <w:unhideWhenUsed/>
    <w:rsid w:val="00BC5F0A"/>
    <w:rPr>
      <w:color w:val="0563C1" w:themeColor="hyperlink"/>
      <w:u w:val="single"/>
    </w:rPr>
  </w:style>
  <w:style w:type="character" w:customStyle="1" w:styleId="element-citation">
    <w:name w:val="element-citation"/>
    <w:basedOn w:val="a0"/>
    <w:rsid w:val="00451E2E"/>
  </w:style>
  <w:style w:type="character" w:customStyle="1" w:styleId="ref-journal">
    <w:name w:val="ref-journal"/>
    <w:basedOn w:val="a0"/>
    <w:rsid w:val="00451E2E"/>
  </w:style>
  <w:style w:type="character" w:customStyle="1" w:styleId="nowrap">
    <w:name w:val="nowrap"/>
    <w:basedOn w:val="a0"/>
    <w:rsid w:val="00451E2E"/>
  </w:style>
  <w:style w:type="character" w:customStyle="1" w:styleId="ref-vol">
    <w:name w:val="ref-vol"/>
    <w:basedOn w:val="a0"/>
    <w:rsid w:val="00451E2E"/>
  </w:style>
  <w:style w:type="character" w:customStyle="1" w:styleId="16">
    <w:name w:val="Неразрешенное упоминание1"/>
    <w:basedOn w:val="a0"/>
    <w:uiPriority w:val="99"/>
    <w:semiHidden/>
    <w:unhideWhenUsed/>
    <w:rsid w:val="00451E2E"/>
    <w:rPr>
      <w:color w:val="605E5C"/>
      <w:shd w:val="clear" w:color="auto" w:fill="E1DFDD"/>
    </w:rPr>
  </w:style>
  <w:style w:type="paragraph" w:customStyle="1" w:styleId="TTPReference">
    <w:name w:val="TTP Reference"/>
    <w:basedOn w:val="a"/>
    <w:uiPriority w:val="99"/>
    <w:rsid w:val="00451E2E"/>
    <w:pPr>
      <w:tabs>
        <w:tab w:val="left" w:pos="426"/>
      </w:tabs>
      <w:autoSpaceDE w:val="0"/>
      <w:autoSpaceDN w:val="0"/>
      <w:spacing w:after="120" w:line="288" w:lineRule="atLeast"/>
      <w:jc w:val="both"/>
    </w:pPr>
    <w:rPr>
      <w:lang w:val="de-DE" w:eastAsia="en-US"/>
    </w:rPr>
  </w:style>
  <w:style w:type="character" w:customStyle="1" w:styleId="hps">
    <w:name w:val="hps"/>
    <w:basedOn w:val="a0"/>
    <w:rsid w:val="00451E2E"/>
  </w:style>
  <w:style w:type="character" w:customStyle="1" w:styleId="longtext">
    <w:name w:val="long_text"/>
    <w:basedOn w:val="a0"/>
    <w:rsid w:val="00451E2E"/>
  </w:style>
  <w:style w:type="character" w:styleId="af0">
    <w:name w:val="FollowedHyperlink"/>
    <w:basedOn w:val="a0"/>
    <w:uiPriority w:val="99"/>
    <w:semiHidden/>
    <w:unhideWhenUsed/>
    <w:rsid w:val="00451E2E"/>
    <w:rPr>
      <w:color w:val="954F72" w:themeColor="followedHyperlink"/>
      <w:u w:val="single"/>
    </w:rPr>
  </w:style>
  <w:style w:type="paragraph" w:customStyle="1" w:styleId="4">
    <w:name w:val="Знак4"/>
    <w:aliases w:val="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Зна"/>
    <w:basedOn w:val="a"/>
    <w:next w:val="ac"/>
    <w:uiPriority w:val="99"/>
    <w:qFormat/>
    <w:rsid w:val="00451E2E"/>
    <w:pPr>
      <w:spacing w:before="280" w:after="280"/>
    </w:pPr>
    <w:rPr>
      <w:lang w:val="x-none" w:eastAsia="ar-SA"/>
    </w:rPr>
  </w:style>
  <w:style w:type="paragraph" w:styleId="20">
    <w:name w:val="Body Text Indent 2"/>
    <w:basedOn w:val="a"/>
    <w:link w:val="21"/>
    <w:rsid w:val="00451E2E"/>
    <w:pPr>
      <w:spacing w:after="120" w:line="480" w:lineRule="auto"/>
      <w:ind w:left="283"/>
    </w:pPr>
    <w:rPr>
      <w:lang w:val="x-none" w:eastAsia="x-none"/>
    </w:rPr>
  </w:style>
  <w:style w:type="character" w:customStyle="1" w:styleId="21">
    <w:name w:val="Основной текст с отступом 2 Знак"/>
    <w:basedOn w:val="a0"/>
    <w:link w:val="20"/>
    <w:rsid w:val="00451E2E"/>
    <w:rPr>
      <w:rFonts w:ascii="Times New Roman" w:eastAsia="Times New Roman" w:hAnsi="Times New Roman" w:cs="Times New Roman"/>
      <w:kern w:val="0"/>
      <w:lang w:val="x-none" w:eastAsia="x-none"/>
      <w14:ligatures w14:val="none"/>
    </w:rPr>
  </w:style>
  <w:style w:type="character" w:styleId="af1">
    <w:name w:val="page number"/>
    <w:basedOn w:val="a0"/>
    <w:uiPriority w:val="99"/>
    <w:semiHidden/>
    <w:unhideWhenUsed/>
    <w:rsid w:val="00157F7E"/>
  </w:style>
  <w:style w:type="paragraph" w:customStyle="1" w:styleId="html-xx">
    <w:name w:val="html-xx"/>
    <w:basedOn w:val="a"/>
    <w:rsid w:val="006A0BFD"/>
    <w:pPr>
      <w:spacing w:before="100" w:beforeAutospacing="1" w:after="100" w:afterAutospacing="1"/>
    </w:pPr>
  </w:style>
  <w:style w:type="character" w:customStyle="1" w:styleId="html-italic">
    <w:name w:val="html-italic"/>
    <w:basedOn w:val="a0"/>
    <w:rsid w:val="006A0BFD"/>
  </w:style>
  <w:style w:type="paragraph" w:customStyle="1" w:styleId="html-xxx">
    <w:name w:val="html-xxx"/>
    <w:basedOn w:val="a"/>
    <w:rsid w:val="00FE5760"/>
    <w:pPr>
      <w:spacing w:before="100" w:beforeAutospacing="1" w:after="100" w:afterAutospacing="1"/>
    </w:pPr>
  </w:style>
  <w:style w:type="character" w:customStyle="1" w:styleId="10">
    <w:name w:val="Заголовок 1 Знак"/>
    <w:basedOn w:val="a0"/>
    <w:link w:val="1"/>
    <w:uiPriority w:val="9"/>
    <w:rsid w:val="009F75B8"/>
    <w:rPr>
      <w:rFonts w:ascii="Times New Roman" w:eastAsia="Times New Roman" w:hAnsi="Times New Roman" w:cs="Times New Roman"/>
      <w:b/>
      <w:bCs/>
      <w:kern w:val="36"/>
      <w:sz w:val="48"/>
      <w:szCs w:val="48"/>
      <w:lang w:eastAsia="ru-RU"/>
      <w14:ligatures w14:val="none"/>
    </w:rPr>
  </w:style>
  <w:style w:type="character" w:styleId="af2">
    <w:name w:val="annotation reference"/>
    <w:rsid w:val="00CF139B"/>
    <w:rPr>
      <w:sz w:val="21"/>
      <w:szCs w:val="21"/>
    </w:rPr>
  </w:style>
  <w:style w:type="paragraph" w:styleId="af3">
    <w:name w:val="annotation text"/>
    <w:basedOn w:val="a"/>
    <w:link w:val="af4"/>
    <w:uiPriority w:val="99"/>
    <w:rsid w:val="00CF139B"/>
    <w:pPr>
      <w:spacing w:line="260" w:lineRule="atLeast"/>
      <w:jc w:val="both"/>
    </w:pPr>
    <w:rPr>
      <w:rFonts w:ascii="Palatino Linotype" w:eastAsia="SimSun" w:hAnsi="Palatino Linotype"/>
      <w:color w:val="000000"/>
      <w:sz w:val="20"/>
      <w:szCs w:val="20"/>
      <w:lang w:val="en-US" w:eastAsia="zh-CN"/>
    </w:rPr>
  </w:style>
  <w:style w:type="character" w:customStyle="1" w:styleId="af4">
    <w:name w:val="Текст примечания Знак"/>
    <w:basedOn w:val="a0"/>
    <w:link w:val="af3"/>
    <w:uiPriority w:val="99"/>
    <w:rsid w:val="00CF139B"/>
    <w:rPr>
      <w:rFonts w:ascii="Palatino Linotype" w:eastAsia="SimSun" w:hAnsi="Palatino Linotype" w:cs="Times New Roman"/>
      <w:color w:val="000000"/>
      <w:kern w:val="0"/>
      <w:sz w:val="20"/>
      <w:szCs w:val="20"/>
      <w:lang w:val="en-US" w:eastAsia="zh-CN"/>
      <w14:ligatures w14:val="none"/>
    </w:rPr>
  </w:style>
  <w:style w:type="paragraph" w:styleId="af5">
    <w:name w:val="annotation subject"/>
    <w:basedOn w:val="af3"/>
    <w:next w:val="af3"/>
    <w:link w:val="af6"/>
    <w:uiPriority w:val="99"/>
    <w:semiHidden/>
    <w:unhideWhenUsed/>
    <w:rsid w:val="00CF139B"/>
    <w:pPr>
      <w:spacing w:after="200" w:line="240" w:lineRule="auto"/>
      <w:jc w:val="left"/>
    </w:pPr>
    <w:rPr>
      <w:rFonts w:asciiTheme="minorHAnsi" w:eastAsiaTheme="minorEastAsia" w:hAnsiTheme="minorHAnsi" w:cstheme="minorBidi"/>
      <w:b/>
      <w:bCs/>
      <w:color w:val="auto"/>
      <w:lang w:val="ru-RU" w:eastAsia="ru-RU"/>
    </w:rPr>
  </w:style>
  <w:style w:type="character" w:customStyle="1" w:styleId="af6">
    <w:name w:val="Тема примечания Знак"/>
    <w:basedOn w:val="af4"/>
    <w:link w:val="af5"/>
    <w:uiPriority w:val="99"/>
    <w:semiHidden/>
    <w:rsid w:val="00CF139B"/>
    <w:rPr>
      <w:rFonts w:ascii="Palatino Linotype" w:eastAsiaTheme="minorEastAsia" w:hAnsi="Palatino Linotype" w:cs="Times New Roman"/>
      <w:b/>
      <w:bCs/>
      <w:color w:val="000000"/>
      <w:kern w:val="0"/>
      <w:sz w:val="20"/>
      <w:szCs w:val="20"/>
      <w:lang w:val="ru-RU" w:eastAsia="ru-RU"/>
      <w14:ligatures w14:val="none"/>
    </w:rPr>
  </w:style>
  <w:style w:type="paragraph" w:customStyle="1" w:styleId="nova-legacy-e-listitem">
    <w:name w:val="nova-legacy-e-list__item"/>
    <w:basedOn w:val="a"/>
    <w:rsid w:val="008444E3"/>
    <w:pPr>
      <w:spacing w:before="100" w:beforeAutospacing="1" w:after="100" w:afterAutospacing="1"/>
    </w:pPr>
  </w:style>
  <w:style w:type="paragraph" w:customStyle="1" w:styleId="af7">
    <w:basedOn w:val="a"/>
    <w:next w:val="ac"/>
    <w:uiPriority w:val="99"/>
    <w:qFormat/>
    <w:rsid w:val="00974F55"/>
    <w:pPr>
      <w:spacing w:before="280" w:after="280"/>
    </w:pPr>
    <w:rPr>
      <w:lang w:val="x-none" w:eastAsia="ar-SA"/>
    </w:rPr>
  </w:style>
  <w:style w:type="character" w:customStyle="1" w:styleId="30">
    <w:name w:val="Заголовок 3 Знак"/>
    <w:basedOn w:val="a0"/>
    <w:link w:val="3"/>
    <w:uiPriority w:val="9"/>
    <w:semiHidden/>
    <w:rsid w:val="00FC67EC"/>
    <w:rPr>
      <w:rFonts w:asciiTheme="majorHAnsi" w:eastAsiaTheme="majorEastAsia" w:hAnsiTheme="majorHAnsi" w:cstheme="majorBidi"/>
      <w:color w:val="1F3763" w:themeColor="accent1" w:themeShade="7F"/>
      <w:kern w:val="0"/>
      <w:lang w:val="ru-RU" w:eastAsia="ru-RU"/>
      <w14:ligatures w14:val="none"/>
    </w:rPr>
  </w:style>
  <w:style w:type="character" w:styleId="af8">
    <w:name w:val="Strong"/>
    <w:basedOn w:val="a0"/>
    <w:uiPriority w:val="22"/>
    <w:qFormat/>
    <w:rsid w:val="000F3815"/>
    <w:rPr>
      <w:b/>
      <w:bCs/>
    </w:rPr>
  </w:style>
  <w:style w:type="paragraph" w:customStyle="1" w:styleId="pc">
    <w:name w:val="pc"/>
    <w:basedOn w:val="a"/>
    <w:rsid w:val="00B1636B"/>
    <w:pPr>
      <w:spacing w:before="100" w:beforeAutospacing="1" w:after="100" w:afterAutospacing="1"/>
    </w:pPr>
  </w:style>
  <w:style w:type="character" w:customStyle="1" w:styleId="s1">
    <w:name w:val="s1"/>
    <w:basedOn w:val="a0"/>
    <w:rsid w:val="00B1636B"/>
  </w:style>
  <w:style w:type="character" w:customStyle="1" w:styleId="22">
    <w:name w:val="Неразрешенное упоминание2"/>
    <w:basedOn w:val="a0"/>
    <w:uiPriority w:val="99"/>
    <w:semiHidden/>
    <w:unhideWhenUsed/>
    <w:rsid w:val="00604C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864883">
      <w:bodyDiv w:val="1"/>
      <w:marLeft w:val="0"/>
      <w:marRight w:val="0"/>
      <w:marTop w:val="0"/>
      <w:marBottom w:val="0"/>
      <w:divBdr>
        <w:top w:val="none" w:sz="0" w:space="0" w:color="auto"/>
        <w:left w:val="none" w:sz="0" w:space="0" w:color="auto"/>
        <w:bottom w:val="none" w:sz="0" w:space="0" w:color="auto"/>
        <w:right w:val="none" w:sz="0" w:space="0" w:color="auto"/>
      </w:divBdr>
    </w:div>
    <w:div w:id="31393050">
      <w:bodyDiv w:val="1"/>
      <w:marLeft w:val="0"/>
      <w:marRight w:val="0"/>
      <w:marTop w:val="0"/>
      <w:marBottom w:val="0"/>
      <w:divBdr>
        <w:top w:val="none" w:sz="0" w:space="0" w:color="auto"/>
        <w:left w:val="none" w:sz="0" w:space="0" w:color="auto"/>
        <w:bottom w:val="none" w:sz="0" w:space="0" w:color="auto"/>
        <w:right w:val="none" w:sz="0" w:space="0" w:color="auto"/>
      </w:divBdr>
    </w:div>
    <w:div w:id="77137455">
      <w:bodyDiv w:val="1"/>
      <w:marLeft w:val="0"/>
      <w:marRight w:val="0"/>
      <w:marTop w:val="0"/>
      <w:marBottom w:val="0"/>
      <w:divBdr>
        <w:top w:val="none" w:sz="0" w:space="0" w:color="auto"/>
        <w:left w:val="none" w:sz="0" w:space="0" w:color="auto"/>
        <w:bottom w:val="none" w:sz="0" w:space="0" w:color="auto"/>
        <w:right w:val="none" w:sz="0" w:space="0" w:color="auto"/>
      </w:divBdr>
    </w:div>
    <w:div w:id="164127588">
      <w:bodyDiv w:val="1"/>
      <w:marLeft w:val="0"/>
      <w:marRight w:val="0"/>
      <w:marTop w:val="0"/>
      <w:marBottom w:val="0"/>
      <w:divBdr>
        <w:top w:val="none" w:sz="0" w:space="0" w:color="auto"/>
        <w:left w:val="none" w:sz="0" w:space="0" w:color="auto"/>
        <w:bottom w:val="none" w:sz="0" w:space="0" w:color="auto"/>
        <w:right w:val="none" w:sz="0" w:space="0" w:color="auto"/>
      </w:divBdr>
    </w:div>
    <w:div w:id="250894139">
      <w:bodyDiv w:val="1"/>
      <w:marLeft w:val="0"/>
      <w:marRight w:val="0"/>
      <w:marTop w:val="0"/>
      <w:marBottom w:val="0"/>
      <w:divBdr>
        <w:top w:val="none" w:sz="0" w:space="0" w:color="auto"/>
        <w:left w:val="none" w:sz="0" w:space="0" w:color="auto"/>
        <w:bottom w:val="none" w:sz="0" w:space="0" w:color="auto"/>
        <w:right w:val="none" w:sz="0" w:space="0" w:color="auto"/>
      </w:divBdr>
    </w:div>
    <w:div w:id="334453682">
      <w:bodyDiv w:val="1"/>
      <w:marLeft w:val="0"/>
      <w:marRight w:val="0"/>
      <w:marTop w:val="0"/>
      <w:marBottom w:val="0"/>
      <w:divBdr>
        <w:top w:val="none" w:sz="0" w:space="0" w:color="auto"/>
        <w:left w:val="none" w:sz="0" w:space="0" w:color="auto"/>
        <w:bottom w:val="none" w:sz="0" w:space="0" w:color="auto"/>
        <w:right w:val="none" w:sz="0" w:space="0" w:color="auto"/>
      </w:divBdr>
    </w:div>
    <w:div w:id="394202886">
      <w:bodyDiv w:val="1"/>
      <w:marLeft w:val="0"/>
      <w:marRight w:val="0"/>
      <w:marTop w:val="0"/>
      <w:marBottom w:val="0"/>
      <w:divBdr>
        <w:top w:val="none" w:sz="0" w:space="0" w:color="auto"/>
        <w:left w:val="none" w:sz="0" w:space="0" w:color="auto"/>
        <w:bottom w:val="none" w:sz="0" w:space="0" w:color="auto"/>
        <w:right w:val="none" w:sz="0" w:space="0" w:color="auto"/>
      </w:divBdr>
    </w:div>
    <w:div w:id="430323284">
      <w:bodyDiv w:val="1"/>
      <w:marLeft w:val="0"/>
      <w:marRight w:val="0"/>
      <w:marTop w:val="0"/>
      <w:marBottom w:val="0"/>
      <w:divBdr>
        <w:top w:val="none" w:sz="0" w:space="0" w:color="auto"/>
        <w:left w:val="none" w:sz="0" w:space="0" w:color="auto"/>
        <w:bottom w:val="none" w:sz="0" w:space="0" w:color="auto"/>
        <w:right w:val="none" w:sz="0" w:space="0" w:color="auto"/>
      </w:divBdr>
      <w:divsChild>
        <w:div w:id="1862936232">
          <w:marLeft w:val="0"/>
          <w:marRight w:val="0"/>
          <w:marTop w:val="0"/>
          <w:marBottom w:val="75"/>
          <w:divBdr>
            <w:top w:val="none" w:sz="0" w:space="0" w:color="auto"/>
            <w:left w:val="none" w:sz="0" w:space="0" w:color="auto"/>
            <w:bottom w:val="none" w:sz="0" w:space="0" w:color="auto"/>
            <w:right w:val="none" w:sz="0" w:space="0" w:color="auto"/>
          </w:divBdr>
        </w:div>
        <w:div w:id="161940324">
          <w:marLeft w:val="0"/>
          <w:marRight w:val="0"/>
          <w:marTop w:val="0"/>
          <w:marBottom w:val="75"/>
          <w:divBdr>
            <w:top w:val="none" w:sz="0" w:space="0" w:color="auto"/>
            <w:left w:val="none" w:sz="0" w:space="0" w:color="auto"/>
            <w:bottom w:val="none" w:sz="0" w:space="0" w:color="auto"/>
            <w:right w:val="none" w:sz="0" w:space="0" w:color="auto"/>
          </w:divBdr>
        </w:div>
      </w:divsChild>
    </w:div>
    <w:div w:id="500506688">
      <w:bodyDiv w:val="1"/>
      <w:marLeft w:val="0"/>
      <w:marRight w:val="0"/>
      <w:marTop w:val="0"/>
      <w:marBottom w:val="0"/>
      <w:divBdr>
        <w:top w:val="none" w:sz="0" w:space="0" w:color="auto"/>
        <w:left w:val="none" w:sz="0" w:space="0" w:color="auto"/>
        <w:bottom w:val="none" w:sz="0" w:space="0" w:color="auto"/>
        <w:right w:val="none" w:sz="0" w:space="0" w:color="auto"/>
      </w:divBdr>
    </w:div>
    <w:div w:id="612831691">
      <w:bodyDiv w:val="1"/>
      <w:marLeft w:val="0"/>
      <w:marRight w:val="0"/>
      <w:marTop w:val="0"/>
      <w:marBottom w:val="0"/>
      <w:divBdr>
        <w:top w:val="none" w:sz="0" w:space="0" w:color="auto"/>
        <w:left w:val="none" w:sz="0" w:space="0" w:color="auto"/>
        <w:bottom w:val="none" w:sz="0" w:space="0" w:color="auto"/>
        <w:right w:val="none" w:sz="0" w:space="0" w:color="auto"/>
      </w:divBdr>
    </w:div>
    <w:div w:id="657270744">
      <w:bodyDiv w:val="1"/>
      <w:marLeft w:val="0"/>
      <w:marRight w:val="0"/>
      <w:marTop w:val="0"/>
      <w:marBottom w:val="0"/>
      <w:divBdr>
        <w:top w:val="none" w:sz="0" w:space="0" w:color="auto"/>
        <w:left w:val="none" w:sz="0" w:space="0" w:color="auto"/>
        <w:bottom w:val="none" w:sz="0" w:space="0" w:color="auto"/>
        <w:right w:val="none" w:sz="0" w:space="0" w:color="auto"/>
      </w:divBdr>
    </w:div>
    <w:div w:id="661471138">
      <w:bodyDiv w:val="1"/>
      <w:marLeft w:val="0"/>
      <w:marRight w:val="0"/>
      <w:marTop w:val="0"/>
      <w:marBottom w:val="0"/>
      <w:divBdr>
        <w:top w:val="none" w:sz="0" w:space="0" w:color="auto"/>
        <w:left w:val="none" w:sz="0" w:space="0" w:color="auto"/>
        <w:bottom w:val="none" w:sz="0" w:space="0" w:color="auto"/>
        <w:right w:val="none" w:sz="0" w:space="0" w:color="auto"/>
      </w:divBdr>
    </w:div>
    <w:div w:id="725418728">
      <w:bodyDiv w:val="1"/>
      <w:marLeft w:val="0"/>
      <w:marRight w:val="0"/>
      <w:marTop w:val="0"/>
      <w:marBottom w:val="0"/>
      <w:divBdr>
        <w:top w:val="none" w:sz="0" w:space="0" w:color="auto"/>
        <w:left w:val="none" w:sz="0" w:space="0" w:color="auto"/>
        <w:bottom w:val="none" w:sz="0" w:space="0" w:color="auto"/>
        <w:right w:val="none" w:sz="0" w:space="0" w:color="auto"/>
      </w:divBdr>
    </w:div>
    <w:div w:id="833106133">
      <w:bodyDiv w:val="1"/>
      <w:marLeft w:val="0"/>
      <w:marRight w:val="0"/>
      <w:marTop w:val="0"/>
      <w:marBottom w:val="0"/>
      <w:divBdr>
        <w:top w:val="none" w:sz="0" w:space="0" w:color="auto"/>
        <w:left w:val="none" w:sz="0" w:space="0" w:color="auto"/>
        <w:bottom w:val="none" w:sz="0" w:space="0" w:color="auto"/>
        <w:right w:val="none" w:sz="0" w:space="0" w:color="auto"/>
      </w:divBdr>
    </w:div>
    <w:div w:id="940605066">
      <w:bodyDiv w:val="1"/>
      <w:marLeft w:val="0"/>
      <w:marRight w:val="0"/>
      <w:marTop w:val="0"/>
      <w:marBottom w:val="0"/>
      <w:divBdr>
        <w:top w:val="none" w:sz="0" w:space="0" w:color="auto"/>
        <w:left w:val="none" w:sz="0" w:space="0" w:color="auto"/>
        <w:bottom w:val="none" w:sz="0" w:space="0" w:color="auto"/>
        <w:right w:val="none" w:sz="0" w:space="0" w:color="auto"/>
      </w:divBdr>
      <w:divsChild>
        <w:div w:id="980578750">
          <w:marLeft w:val="0"/>
          <w:marRight w:val="0"/>
          <w:marTop w:val="0"/>
          <w:marBottom w:val="0"/>
          <w:divBdr>
            <w:top w:val="none" w:sz="0" w:space="0" w:color="auto"/>
            <w:left w:val="none" w:sz="0" w:space="0" w:color="auto"/>
            <w:bottom w:val="none" w:sz="0" w:space="0" w:color="auto"/>
            <w:right w:val="none" w:sz="0" w:space="0" w:color="auto"/>
          </w:divBdr>
          <w:divsChild>
            <w:div w:id="292685883">
              <w:marLeft w:val="0"/>
              <w:marRight w:val="0"/>
              <w:marTop w:val="0"/>
              <w:marBottom w:val="0"/>
              <w:divBdr>
                <w:top w:val="none" w:sz="0" w:space="0" w:color="auto"/>
                <w:left w:val="none" w:sz="0" w:space="0" w:color="auto"/>
                <w:bottom w:val="none" w:sz="0" w:space="0" w:color="auto"/>
                <w:right w:val="none" w:sz="0" w:space="0" w:color="auto"/>
              </w:divBdr>
              <w:divsChild>
                <w:div w:id="205260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516518">
      <w:bodyDiv w:val="1"/>
      <w:marLeft w:val="0"/>
      <w:marRight w:val="0"/>
      <w:marTop w:val="0"/>
      <w:marBottom w:val="0"/>
      <w:divBdr>
        <w:top w:val="none" w:sz="0" w:space="0" w:color="auto"/>
        <w:left w:val="none" w:sz="0" w:space="0" w:color="auto"/>
        <w:bottom w:val="none" w:sz="0" w:space="0" w:color="auto"/>
        <w:right w:val="none" w:sz="0" w:space="0" w:color="auto"/>
      </w:divBdr>
    </w:div>
    <w:div w:id="1009869389">
      <w:bodyDiv w:val="1"/>
      <w:marLeft w:val="0"/>
      <w:marRight w:val="0"/>
      <w:marTop w:val="0"/>
      <w:marBottom w:val="0"/>
      <w:divBdr>
        <w:top w:val="none" w:sz="0" w:space="0" w:color="auto"/>
        <w:left w:val="none" w:sz="0" w:space="0" w:color="auto"/>
        <w:bottom w:val="none" w:sz="0" w:space="0" w:color="auto"/>
        <w:right w:val="none" w:sz="0" w:space="0" w:color="auto"/>
      </w:divBdr>
    </w:div>
    <w:div w:id="1135827497">
      <w:bodyDiv w:val="1"/>
      <w:marLeft w:val="0"/>
      <w:marRight w:val="0"/>
      <w:marTop w:val="0"/>
      <w:marBottom w:val="0"/>
      <w:divBdr>
        <w:top w:val="none" w:sz="0" w:space="0" w:color="auto"/>
        <w:left w:val="none" w:sz="0" w:space="0" w:color="auto"/>
        <w:bottom w:val="none" w:sz="0" w:space="0" w:color="auto"/>
        <w:right w:val="none" w:sz="0" w:space="0" w:color="auto"/>
      </w:divBdr>
    </w:div>
    <w:div w:id="1173570919">
      <w:bodyDiv w:val="1"/>
      <w:marLeft w:val="0"/>
      <w:marRight w:val="0"/>
      <w:marTop w:val="0"/>
      <w:marBottom w:val="0"/>
      <w:divBdr>
        <w:top w:val="none" w:sz="0" w:space="0" w:color="auto"/>
        <w:left w:val="none" w:sz="0" w:space="0" w:color="auto"/>
        <w:bottom w:val="none" w:sz="0" w:space="0" w:color="auto"/>
        <w:right w:val="none" w:sz="0" w:space="0" w:color="auto"/>
      </w:divBdr>
    </w:div>
    <w:div w:id="1206481652">
      <w:bodyDiv w:val="1"/>
      <w:marLeft w:val="0"/>
      <w:marRight w:val="0"/>
      <w:marTop w:val="0"/>
      <w:marBottom w:val="0"/>
      <w:divBdr>
        <w:top w:val="none" w:sz="0" w:space="0" w:color="auto"/>
        <w:left w:val="none" w:sz="0" w:space="0" w:color="auto"/>
        <w:bottom w:val="none" w:sz="0" w:space="0" w:color="auto"/>
        <w:right w:val="none" w:sz="0" w:space="0" w:color="auto"/>
      </w:divBdr>
    </w:div>
    <w:div w:id="1334147148">
      <w:bodyDiv w:val="1"/>
      <w:marLeft w:val="0"/>
      <w:marRight w:val="0"/>
      <w:marTop w:val="0"/>
      <w:marBottom w:val="0"/>
      <w:divBdr>
        <w:top w:val="none" w:sz="0" w:space="0" w:color="auto"/>
        <w:left w:val="none" w:sz="0" w:space="0" w:color="auto"/>
        <w:bottom w:val="none" w:sz="0" w:space="0" w:color="auto"/>
        <w:right w:val="none" w:sz="0" w:space="0" w:color="auto"/>
      </w:divBdr>
    </w:div>
    <w:div w:id="1470436636">
      <w:bodyDiv w:val="1"/>
      <w:marLeft w:val="0"/>
      <w:marRight w:val="0"/>
      <w:marTop w:val="0"/>
      <w:marBottom w:val="0"/>
      <w:divBdr>
        <w:top w:val="none" w:sz="0" w:space="0" w:color="auto"/>
        <w:left w:val="none" w:sz="0" w:space="0" w:color="auto"/>
        <w:bottom w:val="none" w:sz="0" w:space="0" w:color="auto"/>
        <w:right w:val="none" w:sz="0" w:space="0" w:color="auto"/>
      </w:divBdr>
    </w:div>
    <w:div w:id="1507553433">
      <w:bodyDiv w:val="1"/>
      <w:marLeft w:val="0"/>
      <w:marRight w:val="0"/>
      <w:marTop w:val="0"/>
      <w:marBottom w:val="0"/>
      <w:divBdr>
        <w:top w:val="none" w:sz="0" w:space="0" w:color="auto"/>
        <w:left w:val="none" w:sz="0" w:space="0" w:color="auto"/>
        <w:bottom w:val="none" w:sz="0" w:space="0" w:color="auto"/>
        <w:right w:val="none" w:sz="0" w:space="0" w:color="auto"/>
      </w:divBdr>
    </w:div>
    <w:div w:id="1709598974">
      <w:bodyDiv w:val="1"/>
      <w:marLeft w:val="0"/>
      <w:marRight w:val="0"/>
      <w:marTop w:val="0"/>
      <w:marBottom w:val="0"/>
      <w:divBdr>
        <w:top w:val="none" w:sz="0" w:space="0" w:color="auto"/>
        <w:left w:val="none" w:sz="0" w:space="0" w:color="auto"/>
        <w:bottom w:val="none" w:sz="0" w:space="0" w:color="auto"/>
        <w:right w:val="none" w:sz="0" w:space="0" w:color="auto"/>
      </w:divBdr>
    </w:div>
    <w:div w:id="1725062598">
      <w:bodyDiv w:val="1"/>
      <w:marLeft w:val="0"/>
      <w:marRight w:val="0"/>
      <w:marTop w:val="0"/>
      <w:marBottom w:val="0"/>
      <w:divBdr>
        <w:top w:val="none" w:sz="0" w:space="0" w:color="auto"/>
        <w:left w:val="none" w:sz="0" w:space="0" w:color="auto"/>
        <w:bottom w:val="none" w:sz="0" w:space="0" w:color="auto"/>
        <w:right w:val="none" w:sz="0" w:space="0" w:color="auto"/>
      </w:divBdr>
    </w:div>
    <w:div w:id="1797290649">
      <w:bodyDiv w:val="1"/>
      <w:marLeft w:val="0"/>
      <w:marRight w:val="0"/>
      <w:marTop w:val="0"/>
      <w:marBottom w:val="0"/>
      <w:divBdr>
        <w:top w:val="none" w:sz="0" w:space="0" w:color="auto"/>
        <w:left w:val="none" w:sz="0" w:space="0" w:color="auto"/>
        <w:bottom w:val="none" w:sz="0" w:space="0" w:color="auto"/>
        <w:right w:val="none" w:sz="0" w:space="0" w:color="auto"/>
      </w:divBdr>
    </w:div>
    <w:div w:id="1839071935">
      <w:bodyDiv w:val="1"/>
      <w:marLeft w:val="0"/>
      <w:marRight w:val="0"/>
      <w:marTop w:val="0"/>
      <w:marBottom w:val="0"/>
      <w:divBdr>
        <w:top w:val="none" w:sz="0" w:space="0" w:color="auto"/>
        <w:left w:val="none" w:sz="0" w:space="0" w:color="auto"/>
        <w:bottom w:val="none" w:sz="0" w:space="0" w:color="auto"/>
        <w:right w:val="none" w:sz="0" w:space="0" w:color="auto"/>
      </w:divBdr>
    </w:div>
    <w:div w:id="1842155163">
      <w:bodyDiv w:val="1"/>
      <w:marLeft w:val="0"/>
      <w:marRight w:val="0"/>
      <w:marTop w:val="0"/>
      <w:marBottom w:val="0"/>
      <w:divBdr>
        <w:top w:val="none" w:sz="0" w:space="0" w:color="auto"/>
        <w:left w:val="none" w:sz="0" w:space="0" w:color="auto"/>
        <w:bottom w:val="none" w:sz="0" w:space="0" w:color="auto"/>
        <w:right w:val="none" w:sz="0" w:space="0" w:color="auto"/>
      </w:divBdr>
    </w:div>
    <w:div w:id="1884976147">
      <w:bodyDiv w:val="1"/>
      <w:marLeft w:val="0"/>
      <w:marRight w:val="0"/>
      <w:marTop w:val="0"/>
      <w:marBottom w:val="0"/>
      <w:divBdr>
        <w:top w:val="none" w:sz="0" w:space="0" w:color="auto"/>
        <w:left w:val="none" w:sz="0" w:space="0" w:color="auto"/>
        <w:bottom w:val="none" w:sz="0" w:space="0" w:color="auto"/>
        <w:right w:val="none" w:sz="0" w:space="0" w:color="auto"/>
      </w:divBdr>
    </w:div>
    <w:div w:id="1897429531">
      <w:bodyDiv w:val="1"/>
      <w:marLeft w:val="0"/>
      <w:marRight w:val="0"/>
      <w:marTop w:val="0"/>
      <w:marBottom w:val="0"/>
      <w:divBdr>
        <w:top w:val="none" w:sz="0" w:space="0" w:color="auto"/>
        <w:left w:val="none" w:sz="0" w:space="0" w:color="auto"/>
        <w:bottom w:val="none" w:sz="0" w:space="0" w:color="auto"/>
        <w:right w:val="none" w:sz="0" w:space="0" w:color="auto"/>
      </w:divBdr>
      <w:divsChild>
        <w:div w:id="102071871">
          <w:marLeft w:val="0"/>
          <w:marRight w:val="0"/>
          <w:marTop w:val="0"/>
          <w:marBottom w:val="0"/>
          <w:divBdr>
            <w:top w:val="none" w:sz="0" w:space="0" w:color="auto"/>
            <w:left w:val="none" w:sz="0" w:space="0" w:color="auto"/>
            <w:bottom w:val="none" w:sz="0" w:space="0" w:color="auto"/>
            <w:right w:val="none" w:sz="0" w:space="0" w:color="auto"/>
          </w:divBdr>
          <w:divsChild>
            <w:div w:id="2143771808">
              <w:marLeft w:val="0"/>
              <w:marRight w:val="0"/>
              <w:marTop w:val="0"/>
              <w:marBottom w:val="0"/>
              <w:divBdr>
                <w:top w:val="none" w:sz="0" w:space="0" w:color="auto"/>
                <w:left w:val="none" w:sz="0" w:space="0" w:color="auto"/>
                <w:bottom w:val="none" w:sz="0" w:space="0" w:color="auto"/>
                <w:right w:val="none" w:sz="0" w:space="0" w:color="auto"/>
              </w:divBdr>
              <w:divsChild>
                <w:div w:id="461075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090856">
      <w:bodyDiv w:val="1"/>
      <w:marLeft w:val="0"/>
      <w:marRight w:val="0"/>
      <w:marTop w:val="0"/>
      <w:marBottom w:val="0"/>
      <w:divBdr>
        <w:top w:val="none" w:sz="0" w:space="0" w:color="auto"/>
        <w:left w:val="none" w:sz="0" w:space="0" w:color="auto"/>
        <w:bottom w:val="none" w:sz="0" w:space="0" w:color="auto"/>
        <w:right w:val="none" w:sz="0" w:space="0" w:color="auto"/>
      </w:divBdr>
    </w:div>
    <w:div w:id="1988245782">
      <w:bodyDiv w:val="1"/>
      <w:marLeft w:val="0"/>
      <w:marRight w:val="0"/>
      <w:marTop w:val="0"/>
      <w:marBottom w:val="0"/>
      <w:divBdr>
        <w:top w:val="none" w:sz="0" w:space="0" w:color="auto"/>
        <w:left w:val="none" w:sz="0" w:space="0" w:color="auto"/>
        <w:bottom w:val="none" w:sz="0" w:space="0" w:color="auto"/>
        <w:right w:val="none" w:sz="0" w:space="0" w:color="auto"/>
      </w:divBdr>
    </w:div>
    <w:div w:id="2059237865">
      <w:bodyDiv w:val="1"/>
      <w:marLeft w:val="0"/>
      <w:marRight w:val="0"/>
      <w:marTop w:val="0"/>
      <w:marBottom w:val="0"/>
      <w:divBdr>
        <w:top w:val="none" w:sz="0" w:space="0" w:color="auto"/>
        <w:left w:val="none" w:sz="0" w:space="0" w:color="auto"/>
        <w:bottom w:val="none" w:sz="0" w:space="0" w:color="auto"/>
        <w:right w:val="none" w:sz="0" w:space="0" w:color="auto"/>
      </w:divBdr>
    </w:div>
    <w:div w:id="2094886705">
      <w:bodyDiv w:val="1"/>
      <w:marLeft w:val="0"/>
      <w:marRight w:val="0"/>
      <w:marTop w:val="0"/>
      <w:marBottom w:val="0"/>
      <w:divBdr>
        <w:top w:val="none" w:sz="0" w:space="0" w:color="auto"/>
        <w:left w:val="none" w:sz="0" w:space="0" w:color="auto"/>
        <w:bottom w:val="none" w:sz="0" w:space="0" w:color="auto"/>
        <w:right w:val="none" w:sz="0" w:space="0" w:color="auto"/>
      </w:divBdr>
      <w:divsChild>
        <w:div w:id="1013922019">
          <w:marLeft w:val="0"/>
          <w:marRight w:val="0"/>
          <w:marTop w:val="0"/>
          <w:marBottom w:val="0"/>
          <w:divBdr>
            <w:top w:val="none" w:sz="0" w:space="0" w:color="auto"/>
            <w:left w:val="none" w:sz="0" w:space="0" w:color="auto"/>
            <w:bottom w:val="none" w:sz="0" w:space="0" w:color="auto"/>
            <w:right w:val="none" w:sz="0" w:space="0" w:color="auto"/>
          </w:divBdr>
          <w:divsChild>
            <w:div w:id="1499728641">
              <w:marLeft w:val="0"/>
              <w:marRight w:val="0"/>
              <w:marTop w:val="0"/>
              <w:marBottom w:val="0"/>
              <w:divBdr>
                <w:top w:val="none" w:sz="0" w:space="0" w:color="auto"/>
                <w:left w:val="none" w:sz="0" w:space="0" w:color="auto"/>
                <w:bottom w:val="none" w:sz="0" w:space="0" w:color="auto"/>
                <w:right w:val="none" w:sz="0" w:space="0" w:color="auto"/>
              </w:divBdr>
              <w:divsChild>
                <w:div w:id="152504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614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JPG"/><Relationship Id="rId21" Type="http://schemas.openxmlformats.org/officeDocument/2006/relationships/image" Target="media/image7.png"/><Relationship Id="rId42" Type="http://schemas.openxmlformats.org/officeDocument/2006/relationships/image" Target="media/image20.jpeg"/><Relationship Id="rId63" Type="http://schemas.openxmlformats.org/officeDocument/2006/relationships/image" Target="media/image29.jpeg"/><Relationship Id="rId84" Type="http://schemas.openxmlformats.org/officeDocument/2006/relationships/chart" Target="charts/chart27.xml"/><Relationship Id="rId138" Type="http://schemas.openxmlformats.org/officeDocument/2006/relationships/footer" Target="footer1.xml"/><Relationship Id="rId107" Type="http://schemas.openxmlformats.org/officeDocument/2006/relationships/oleObject" Target="embeddings/oleObject5.bin"/><Relationship Id="rId11" Type="http://schemas.openxmlformats.org/officeDocument/2006/relationships/hyperlink" Target="https://doi.org/10.3390/%20polym16101370" TargetMode="External"/><Relationship Id="rId32" Type="http://schemas.openxmlformats.org/officeDocument/2006/relationships/image" Target="media/image11.emf"/><Relationship Id="rId37" Type="http://schemas.openxmlformats.org/officeDocument/2006/relationships/image" Target="media/image15.emf"/><Relationship Id="rId53" Type="http://schemas.openxmlformats.org/officeDocument/2006/relationships/chart" Target="charts/chart16.xml"/><Relationship Id="rId58" Type="http://schemas.openxmlformats.org/officeDocument/2006/relationships/image" Target="media/image25.emf"/><Relationship Id="rId74" Type="http://schemas.openxmlformats.org/officeDocument/2006/relationships/image" Target="media/image38.jpeg"/><Relationship Id="rId79" Type="http://schemas.openxmlformats.org/officeDocument/2006/relationships/chart" Target="charts/chart22.xml"/><Relationship Id="rId102" Type="http://schemas.openxmlformats.org/officeDocument/2006/relationships/image" Target="media/image49.jpeg"/><Relationship Id="rId123" Type="http://schemas.openxmlformats.org/officeDocument/2006/relationships/image" Target="media/image63.png"/><Relationship Id="rId128"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44.wmf"/><Relationship Id="rId95" Type="http://schemas.openxmlformats.org/officeDocument/2006/relationships/chart" Target="charts/chart31.xml"/><Relationship Id="rId22" Type="http://schemas.openxmlformats.org/officeDocument/2006/relationships/chart" Target="charts/chart1.xml"/><Relationship Id="rId27" Type="http://schemas.openxmlformats.org/officeDocument/2006/relationships/chart" Target="charts/chart3.xml"/><Relationship Id="rId43" Type="http://schemas.openxmlformats.org/officeDocument/2006/relationships/image" Target="media/image21.jpeg"/><Relationship Id="rId48" Type="http://schemas.openxmlformats.org/officeDocument/2006/relationships/chart" Target="charts/chart11.xml"/><Relationship Id="rId64" Type="http://schemas.openxmlformats.org/officeDocument/2006/relationships/image" Target="media/image30.jpeg"/><Relationship Id="rId69" Type="http://schemas.openxmlformats.org/officeDocument/2006/relationships/image" Target="media/image34.jpeg"/><Relationship Id="rId113" Type="http://schemas.openxmlformats.org/officeDocument/2006/relationships/chart" Target="charts/chart37.xml"/><Relationship Id="rId118" Type="http://schemas.openxmlformats.org/officeDocument/2006/relationships/image" Target="media/image58.png"/><Relationship Id="rId134" Type="http://schemas.openxmlformats.org/officeDocument/2006/relationships/image" Target="media/image74.png"/><Relationship Id="rId139" Type="http://schemas.openxmlformats.org/officeDocument/2006/relationships/footer" Target="footer2.xml"/><Relationship Id="rId80" Type="http://schemas.openxmlformats.org/officeDocument/2006/relationships/chart" Target="charts/chart23.xml"/><Relationship Id="rId85" Type="http://schemas.openxmlformats.org/officeDocument/2006/relationships/chart" Target="charts/chart28.xml"/><Relationship Id="rId12" Type="http://schemas.openxmlformats.org/officeDocument/2006/relationships/hyperlink" Target="https://www.chemjournal.kz/index.php/journal/article/view/404/467" TargetMode="External"/><Relationship Id="rId17" Type="http://schemas.openxmlformats.org/officeDocument/2006/relationships/image" Target="media/image3.png"/><Relationship Id="rId33" Type="http://schemas.openxmlformats.org/officeDocument/2006/relationships/image" Target="media/image12.emf"/><Relationship Id="rId38" Type="http://schemas.openxmlformats.org/officeDocument/2006/relationships/image" Target="media/image16.emf"/><Relationship Id="rId59" Type="http://schemas.openxmlformats.org/officeDocument/2006/relationships/image" Target="media/image26.jpeg"/><Relationship Id="rId103" Type="http://schemas.openxmlformats.org/officeDocument/2006/relationships/image" Target="media/image50.png"/><Relationship Id="rId108" Type="http://schemas.openxmlformats.org/officeDocument/2006/relationships/image" Target="media/image54.wmf"/><Relationship Id="rId124" Type="http://schemas.openxmlformats.org/officeDocument/2006/relationships/image" Target="media/image64.png"/><Relationship Id="rId129" Type="http://schemas.openxmlformats.org/officeDocument/2006/relationships/image" Target="media/image69.png"/><Relationship Id="rId54" Type="http://schemas.openxmlformats.org/officeDocument/2006/relationships/chart" Target="charts/chart17.xml"/><Relationship Id="rId70" Type="http://schemas.openxmlformats.org/officeDocument/2006/relationships/image" Target="media/image35.jpeg"/><Relationship Id="rId75" Type="http://schemas.openxmlformats.org/officeDocument/2006/relationships/image" Target="media/image39.png"/><Relationship Id="rId91" Type="http://schemas.openxmlformats.org/officeDocument/2006/relationships/oleObject" Target="embeddings/oleObject3.bin"/><Relationship Id="rId96" Type="http://schemas.openxmlformats.org/officeDocument/2006/relationships/chart" Target="charts/chart32.xm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2.xml"/><Relationship Id="rId28" Type="http://schemas.openxmlformats.org/officeDocument/2006/relationships/chart" Target="charts/chart4.xml"/><Relationship Id="rId49" Type="http://schemas.openxmlformats.org/officeDocument/2006/relationships/chart" Target="charts/chart12.xml"/><Relationship Id="rId114" Type="http://schemas.openxmlformats.org/officeDocument/2006/relationships/chart" Target="charts/chart38.xml"/><Relationship Id="rId119" Type="http://schemas.openxmlformats.org/officeDocument/2006/relationships/image" Target="media/image59.png"/><Relationship Id="rId44" Type="http://schemas.openxmlformats.org/officeDocument/2006/relationships/image" Target="media/image22.png"/><Relationship Id="rId60" Type="http://schemas.openxmlformats.org/officeDocument/2006/relationships/image" Target="media/image27.jpeg"/><Relationship Id="rId65" Type="http://schemas.openxmlformats.org/officeDocument/2006/relationships/image" Target="media/image31.jpeg"/><Relationship Id="rId81" Type="http://schemas.openxmlformats.org/officeDocument/2006/relationships/chart" Target="charts/chart24.xml"/><Relationship Id="rId86" Type="http://schemas.openxmlformats.org/officeDocument/2006/relationships/chart" Target="charts/chart29.xml"/><Relationship Id="rId130" Type="http://schemas.openxmlformats.org/officeDocument/2006/relationships/image" Target="media/image70.png"/><Relationship Id="rId135" Type="http://schemas.openxmlformats.org/officeDocument/2006/relationships/image" Target="media/image75.png"/><Relationship Id="rId13" Type="http://schemas.openxmlformats.org/officeDocument/2006/relationships/hyperlink" Target="https://www.chemjournal.kz/index.php/journal/article/view/464/490" TargetMode="External"/><Relationship Id="rId18" Type="http://schemas.openxmlformats.org/officeDocument/2006/relationships/image" Target="media/image4.png"/><Relationship Id="rId39" Type="http://schemas.openxmlformats.org/officeDocument/2006/relationships/image" Target="media/image17.emf"/><Relationship Id="rId109" Type="http://schemas.openxmlformats.org/officeDocument/2006/relationships/oleObject" Target="embeddings/oleObject6.bin"/><Relationship Id="rId34" Type="http://schemas.openxmlformats.org/officeDocument/2006/relationships/image" Target="media/image13.emf"/><Relationship Id="rId50" Type="http://schemas.openxmlformats.org/officeDocument/2006/relationships/chart" Target="charts/chart13.xml"/><Relationship Id="rId55" Type="http://schemas.openxmlformats.org/officeDocument/2006/relationships/image" Target="media/image23.emf"/><Relationship Id="rId76" Type="http://schemas.openxmlformats.org/officeDocument/2006/relationships/image" Target="media/image40.png"/><Relationship Id="rId97" Type="http://schemas.openxmlformats.org/officeDocument/2006/relationships/chart" Target="charts/chart33.xml"/><Relationship Id="rId104" Type="http://schemas.openxmlformats.org/officeDocument/2006/relationships/image" Target="media/image51.jpeg"/><Relationship Id="rId120" Type="http://schemas.openxmlformats.org/officeDocument/2006/relationships/image" Target="media/image60.png"/><Relationship Id="rId125" Type="http://schemas.openxmlformats.org/officeDocument/2006/relationships/image" Target="media/image65.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chart" Target="charts/chart20.xml"/><Relationship Id="rId92" Type="http://schemas.openxmlformats.org/officeDocument/2006/relationships/image" Target="media/image45.wmf"/><Relationship Id="rId2" Type="http://schemas.openxmlformats.org/officeDocument/2006/relationships/numbering" Target="numbering.xml"/><Relationship Id="rId29" Type="http://schemas.openxmlformats.org/officeDocument/2006/relationships/chart" Target="charts/chart5.xml"/><Relationship Id="rId24" Type="http://schemas.openxmlformats.org/officeDocument/2006/relationships/image" Target="media/image8.png"/><Relationship Id="rId40" Type="http://schemas.openxmlformats.org/officeDocument/2006/relationships/image" Target="media/image18.jpeg"/><Relationship Id="rId45" Type="http://schemas.openxmlformats.org/officeDocument/2006/relationships/chart" Target="charts/chart8.xml"/><Relationship Id="rId66" Type="http://schemas.openxmlformats.org/officeDocument/2006/relationships/chart" Target="charts/chart19.xml"/><Relationship Id="rId87" Type="http://schemas.openxmlformats.org/officeDocument/2006/relationships/chart" Target="charts/chart30.xml"/><Relationship Id="rId110" Type="http://schemas.openxmlformats.org/officeDocument/2006/relationships/image" Target="media/image55.jpeg"/><Relationship Id="rId115" Type="http://schemas.openxmlformats.org/officeDocument/2006/relationships/chart" Target="charts/chart39.xml"/><Relationship Id="rId131" Type="http://schemas.openxmlformats.org/officeDocument/2006/relationships/image" Target="media/image71.png"/><Relationship Id="rId136" Type="http://schemas.openxmlformats.org/officeDocument/2006/relationships/image" Target="media/image76.png"/><Relationship Id="rId61" Type="http://schemas.openxmlformats.org/officeDocument/2006/relationships/image" Target="media/image28.jpeg"/><Relationship Id="rId82" Type="http://schemas.openxmlformats.org/officeDocument/2006/relationships/chart" Target="charts/chart25.xml"/><Relationship Id="rId19" Type="http://schemas.openxmlformats.org/officeDocument/2006/relationships/image" Target="media/image5.png"/><Relationship Id="rId14" Type="http://schemas.openxmlformats.org/officeDocument/2006/relationships/hyperlink" Target="https://www.chemjournal.kz/index.php/journal/article/view/626/534" TargetMode="External"/><Relationship Id="rId30" Type="http://schemas.openxmlformats.org/officeDocument/2006/relationships/chart" Target="charts/chart6.xml"/><Relationship Id="rId35" Type="http://schemas.openxmlformats.org/officeDocument/2006/relationships/image" Target="media/image14.wmf"/><Relationship Id="rId56" Type="http://schemas.openxmlformats.org/officeDocument/2006/relationships/image" Target="media/image24.wmf"/><Relationship Id="rId77" Type="http://schemas.openxmlformats.org/officeDocument/2006/relationships/image" Target="media/image41.png"/><Relationship Id="rId100" Type="http://schemas.openxmlformats.org/officeDocument/2006/relationships/image" Target="media/image47.jpeg"/><Relationship Id="rId105" Type="http://schemas.openxmlformats.org/officeDocument/2006/relationships/image" Target="media/image52.png"/><Relationship Id="rId126" Type="http://schemas.openxmlformats.org/officeDocument/2006/relationships/image" Target="media/image66.jpeg"/><Relationship Id="rId8" Type="http://schemas.openxmlformats.org/officeDocument/2006/relationships/hyperlink" Target="http://izvestiya.tpu.ru/archive/article/view/3150/2447" TargetMode="External"/><Relationship Id="rId51" Type="http://schemas.openxmlformats.org/officeDocument/2006/relationships/chart" Target="charts/chart14.xml"/><Relationship Id="rId72" Type="http://schemas.openxmlformats.org/officeDocument/2006/relationships/image" Target="media/image36.emf"/><Relationship Id="rId93" Type="http://schemas.openxmlformats.org/officeDocument/2006/relationships/oleObject" Target="embeddings/oleObject4.bin"/><Relationship Id="rId98" Type="http://schemas.openxmlformats.org/officeDocument/2006/relationships/chart" Target="charts/chart34.xml"/><Relationship Id="rId121" Type="http://schemas.openxmlformats.org/officeDocument/2006/relationships/image" Target="media/image61.pn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chart" Target="charts/chart9.xml"/><Relationship Id="rId67" Type="http://schemas.openxmlformats.org/officeDocument/2006/relationships/image" Target="media/image32.jpeg"/><Relationship Id="rId116" Type="http://schemas.openxmlformats.org/officeDocument/2006/relationships/chart" Target="charts/chart40.xml"/><Relationship Id="rId137" Type="http://schemas.openxmlformats.org/officeDocument/2006/relationships/image" Target="media/image77.png"/><Relationship Id="rId20" Type="http://schemas.openxmlformats.org/officeDocument/2006/relationships/image" Target="media/image6.png"/><Relationship Id="rId41" Type="http://schemas.openxmlformats.org/officeDocument/2006/relationships/image" Target="media/image19.jpeg"/><Relationship Id="rId62" Type="http://schemas.openxmlformats.org/officeDocument/2006/relationships/chart" Target="charts/chart18.xml"/><Relationship Id="rId83" Type="http://schemas.openxmlformats.org/officeDocument/2006/relationships/chart" Target="charts/chart26.xml"/><Relationship Id="rId88" Type="http://schemas.openxmlformats.org/officeDocument/2006/relationships/image" Target="media/image42.emf"/><Relationship Id="rId111" Type="http://schemas.openxmlformats.org/officeDocument/2006/relationships/image" Target="media/image56.png"/><Relationship Id="rId132" Type="http://schemas.openxmlformats.org/officeDocument/2006/relationships/image" Target="media/image72.png"/><Relationship Id="rId15" Type="http://schemas.openxmlformats.org/officeDocument/2006/relationships/image" Target="media/image1.png"/><Relationship Id="rId36" Type="http://schemas.openxmlformats.org/officeDocument/2006/relationships/oleObject" Target="embeddings/oleObject1.bin"/><Relationship Id="rId57" Type="http://schemas.openxmlformats.org/officeDocument/2006/relationships/oleObject" Target="embeddings/oleObject2.bin"/><Relationship Id="rId106" Type="http://schemas.openxmlformats.org/officeDocument/2006/relationships/image" Target="media/image53.wmf"/><Relationship Id="rId127" Type="http://schemas.openxmlformats.org/officeDocument/2006/relationships/image" Target="media/image67.png"/><Relationship Id="rId10" Type="http://schemas.openxmlformats.org/officeDocument/2006/relationships/hyperlink" Target="https://doi.org/10.3390/polym16050714" TargetMode="External"/><Relationship Id="rId31" Type="http://schemas.openxmlformats.org/officeDocument/2006/relationships/chart" Target="charts/chart7.xml"/><Relationship Id="rId52" Type="http://schemas.openxmlformats.org/officeDocument/2006/relationships/chart" Target="charts/chart15.xml"/><Relationship Id="rId73" Type="http://schemas.openxmlformats.org/officeDocument/2006/relationships/image" Target="media/image37.jpeg"/><Relationship Id="rId78" Type="http://schemas.openxmlformats.org/officeDocument/2006/relationships/chart" Target="charts/chart21.xml"/><Relationship Id="rId94" Type="http://schemas.openxmlformats.org/officeDocument/2006/relationships/image" Target="media/image46.jpeg"/><Relationship Id="rId99" Type="http://schemas.openxmlformats.org/officeDocument/2006/relationships/chart" Target="charts/chart35.xml"/><Relationship Id="rId101" Type="http://schemas.openxmlformats.org/officeDocument/2006/relationships/image" Target="media/image48.png"/><Relationship Id="rId122"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hyperlink" Target="https://doi.org/10.3390/%20app131910946" TargetMode="External"/><Relationship Id="rId26" Type="http://schemas.openxmlformats.org/officeDocument/2006/relationships/image" Target="media/image10.png"/><Relationship Id="rId47" Type="http://schemas.openxmlformats.org/officeDocument/2006/relationships/chart" Target="charts/chart10.xml"/><Relationship Id="rId68" Type="http://schemas.openxmlformats.org/officeDocument/2006/relationships/image" Target="media/image33.jpeg"/><Relationship Id="rId89" Type="http://schemas.openxmlformats.org/officeDocument/2006/relationships/image" Target="media/image43.emf"/><Relationship Id="rId112" Type="http://schemas.openxmlformats.org/officeDocument/2006/relationships/chart" Target="charts/chart36.xml"/><Relationship Id="rId133" Type="http://schemas.openxmlformats.org/officeDocument/2006/relationships/image" Target="media/image73.png"/><Relationship Id="rId16" Type="http://schemas.openxmlformats.org/officeDocument/2006/relationships/image" Target="media/image2.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1070;&#1083;&#1103;%20&#1041;&#1099;&#1079;&#1086;&#1074;&#1072;\&#1076;&#1080;&#1089;&#1089;&#1077;&#1088;&#1090;&#1072;&#1094;&#1080;&#1103;%20281223\&#1075;&#1083;&#1072;&#1074;&#1072;%202%20&#1092;&#1072;&#1081;&#1083;&#1099;\&#1056;&#1072;&#1073;&#1086;&#1090;&#1072;%20&#1072;&#1076;&#1075;&#1077;&#1079;&#1080;&#1080;%20&#1080;%20&#1089;&#1080;&#1075;&#1084;&#1072;%20&#1073;&#1080;&#1090;&#1091;&#1084;%20&#1087;&#1072;&#1074;%2017.04.23.xls"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D:\&#1070;&#1083;&#1103;%20&#1041;&#1099;&#1079;&#1086;&#1074;&#1072;\&#1042;&#1071;&#1047;&#1050;&#1054;&#1057;&#1058;&#1068;\&#1074;&#1103;&#1079;&#1082;&#1086;&#1089;&#1090;&#1100;%20&#1088;&#1072;&#1089;&#1095;&#1090;%20&#1080;%20&#1101;&#1082;&#1089;&#1087;.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D:\&#1070;&#1083;&#1103;%20&#1041;&#1099;&#1079;&#1086;&#1074;&#1072;\&#1042;&#1071;&#1047;&#1050;&#1054;&#1057;&#1058;&#1068;\&#1074;&#1103;&#1079;&#1082;&#1086;&#1089;&#1090;&#1100;%20&#1088;&#1072;&#1089;&#1095;&#1090;%20&#1080;%20&#1101;&#1082;&#1089;&#1087;.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D:\&#1070;&#1083;&#1103;%20&#1041;&#1099;&#1079;&#1086;&#1074;&#1072;\&#1042;&#1071;&#1047;&#1050;&#1054;&#1057;&#1058;&#1068;\&#1074;&#1103;&#1079;&#1082;&#1086;&#1089;&#1090;&#1100;%20&#1088;&#1072;&#1089;&#1095;&#1090;%20&#1080;%20&#1101;&#1082;&#1089;&#1087;.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D:\&#1070;&#1083;&#1103;%20&#1041;&#1099;&#1079;&#1086;&#1074;&#1072;\&#1042;&#1071;&#1047;&#1050;&#1054;&#1057;&#1058;&#1068;\&#1074;&#1103;&#1079;&#1082;&#1086;&#1089;&#1090;&#1100;%20&#1088;&#1072;&#1089;&#1095;&#1090;%20&#1080;%20&#1101;&#1082;&#1089;&#1087;.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D:\&#1070;&#1083;&#1103;%20&#1041;&#1099;&#1079;&#1086;&#1074;&#1072;\&#1042;&#1071;&#1047;&#1050;&#1054;&#1057;&#1058;&#1068;\&#1074;&#1103;&#1079;&#1082;&#1086;&#1089;&#1090;&#1100;%20&#1088;&#1072;&#1089;&#1095;&#1090;%20&#1080;%20&#1101;&#1082;&#1089;&#1087;.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D:\&#1070;&#1083;&#1103;%20&#1041;&#1099;&#1079;&#1086;&#1074;&#1072;\&#1042;&#1071;&#1047;&#1050;&#1054;&#1057;&#1058;&#1068;\&#1074;&#1103;&#1079;&#1082;&#1086;&#1089;&#1090;&#1100;%20&#1088;&#1072;&#1089;&#1095;&#1090;%20&#1080;%20&#1101;&#1082;&#1089;&#1087;.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D:\&#1070;&#1083;&#1103;%20&#1041;&#1099;&#1079;&#1086;&#1074;&#1072;\&#1042;&#1071;&#1047;&#1050;&#1054;&#1057;&#1058;&#1068;\&#1074;&#1103;&#1079;&#1082;&#1086;&#1089;&#1090;&#1100;%20&#1088;&#1072;&#1089;&#1095;&#1090;%20&#1080;%20&#1101;&#1082;&#1089;&#1087;.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D:\&#1070;&#1083;&#1103;%20&#1041;&#1099;&#1079;&#1086;&#1074;&#1072;\&#1042;&#1071;&#1047;&#1050;&#1054;&#1057;&#1058;&#1068;\&#1074;&#1103;&#1079;&#1082;&#1086;&#1089;&#1090;&#1100;%20&#1088;&#1072;&#1089;&#1095;&#1090;%20&#1080;%20&#1101;&#1082;&#1089;&#1087;.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D:\&#1070;&#1083;&#1103;%20&#1041;&#1099;&#1079;&#1086;&#1074;&#1072;\&#1076;&#1080;&#1089;&#1089;&#1077;&#1088;&#1090;&#1072;&#1094;&#1080;&#1103;%20281223\&#1084;&#1080;&#1082;&#1088;&#1086;&#1089;&#1090;&#1088;&#1091;&#1082;&#1090;&#1091;&#1088;&#1072;\&#1040;&#1057;&#1052;\&#1090;&#1072;&#1073;&#1083;&#1080;&#1094;&#1072;%20&#1087;&#1095;&#1077;&#1083;&#1082;&#1080;.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D:\&#1070;&#1083;&#1103;%20&#1041;&#1099;&#1079;&#1086;&#1074;&#1072;\&#1076;&#1080;&#1089;&#1089;&#1077;&#1088;&#1090;&#1072;&#1094;&#1080;&#1103;%20281223\&#1084;&#1080;&#1082;&#1088;&#1086;&#1089;&#1090;&#1088;&#1091;&#1082;&#1090;&#1091;&#1088;&#1072;\&#1040;&#1057;&#1052;\&#1090;&#1072;&#1073;&#1083;&#1080;&#1094;&#1072;%20&#1087;&#1095;&#1077;&#1083;&#1082;&#1080;%20%2019012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Users\Yuliya\Desktop\2510%20&#1086;&#1090;&#1095;&#1077;&#1090;%20&#1087;&#1086;%20&#1075;&#1088;&#1072;&#1085;&#1090;&#1091;\&#1074;&#1103;&#1079;&#1082;&#1086;&#1089;&#1090;&#1100;%20&#1088;&#1072;&#1089;&#1095;&#1090;%20&#1080;%20&#1101;&#1082;&#1089;&#1087;%2023.10.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D:\&#1070;&#1083;&#1103;%20&#1041;&#1099;&#1079;&#1086;&#1074;&#1072;\&#1076;&#1080;&#1089;&#1089;&#1077;&#1088;&#1090;&#1072;&#1094;&#1080;&#1103;%20281223\&#1084;&#1080;&#1082;&#1088;&#1086;&#1089;&#1090;&#1088;&#1091;&#1082;&#1090;&#1091;&#1088;&#1072;\&#1040;&#1057;&#1052;\&#1090;&#1072;&#1073;&#1083;&#1080;&#1094;&#1072;%20&#1087;&#1095;&#1077;&#1083;&#1082;&#1080;.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1044;&#1080;&#1072;&#1075;&#1088;&#1072;&#1084;&#1084;&#1072;%20&#1074;%20Microsoft%20Office%20Word"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D:\&#1070;&#1083;&#1103;%20&#1041;&#1099;&#1079;&#1086;&#1074;&#1072;\&#1076;&#1080;&#1089;&#1089;&#1077;&#1088;&#1090;&#1072;&#1094;&#1080;&#1103;%20281223\&#1075;&#1083;&#1072;&#1074;&#1072;3%20&#1092;&#1072;&#1081;&#1083;&#1099;\&#1044;&#1080;&#1072;&#1075;&#1088;&#1072;&#1084;&#1084;&#1072;%20&#1074;%20Microsoft%20Office%20Word.xlsx" TargetMode="External"/></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oleObject" Target="file:///D:\&#1070;&#1083;&#1103;%20&#1041;&#1099;&#1079;&#1086;&#1074;&#1072;\&#1076;&#1080;&#1089;&#1089;&#1077;&#1088;&#1090;&#1072;&#1094;&#1080;&#1103;%20281223\&#1075;&#1083;&#1072;&#1074;&#1072;3%20&#1092;&#1072;&#1081;&#1083;&#1099;\&#1044;&#1080;&#1072;&#1075;&#1088;&#1072;&#1084;&#1084;&#1072;%20&#1074;%20Microsoft%20Office%20Word.xlsx" TargetMode="External"/></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D:\&#1070;&#1083;&#1103;%20&#1041;&#1099;&#1079;&#1086;&#1074;&#1072;\&#1076;&#1080;&#1089;&#1089;&#1077;&#1088;&#1090;&#1072;&#1094;&#1080;&#1103;%20281223\&#1075;&#1083;&#1072;&#1074;&#1072;3%20&#1092;&#1072;&#1081;&#1083;&#1099;\&#1044;&#1080;&#1072;&#1075;&#1088;&#1072;&#1084;&#1084;&#1072;%20&#1074;%20Microsoft%20Office%20Word.xlsx" TargetMode="Externa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27.xml.rels><?xml version="1.0" encoding="UTF-8" standalone="yes"?>
<Relationships xmlns="http://schemas.openxmlformats.org/package/2006/relationships"><Relationship Id="rId3" Type="http://schemas.openxmlformats.org/officeDocument/2006/relationships/chartUserShapes" Target="../drawings/drawing20.xml"/><Relationship Id="rId2" Type="http://schemas.openxmlformats.org/officeDocument/2006/relationships/oleObject" Target="file:///C:\Users\adyuryagina\Desktop\&#1089;&#1077;&#1084;&#1077;&#1089;&#1090;&#1088;%202022-2023\&#1042;&#1044;&#1055;%20&#1076;&#1083;&#1103;%20&#1089;&#1090;&#1072;&#1090;&#1100;&#1080;%202023\&#1074;&#1076;&#1087;%2028.03.23.xlsx" TargetMode="External"/><Relationship Id="rId1" Type="http://schemas.openxmlformats.org/officeDocument/2006/relationships/themeOverride" Target="../theme/themeOverride3.xml"/></Relationships>
</file>

<file path=word/charts/_rels/chart28.xml.rels><?xml version="1.0" encoding="UTF-8" standalone="yes"?>
<Relationships xmlns="http://schemas.openxmlformats.org/package/2006/relationships"><Relationship Id="rId3" Type="http://schemas.openxmlformats.org/officeDocument/2006/relationships/chartUserShapes" Target="../drawings/drawing21.xml"/><Relationship Id="rId2" Type="http://schemas.openxmlformats.org/officeDocument/2006/relationships/package" Target="../embeddings/_____Microsoft_Excel2.xlsx"/><Relationship Id="rId1" Type="http://schemas.openxmlformats.org/officeDocument/2006/relationships/themeOverride" Target="../theme/themeOverride4.xml"/></Relationships>
</file>

<file path=word/charts/_rels/chart29.xml.rels><?xml version="1.0" encoding="UTF-8" standalone="yes"?>
<Relationships xmlns="http://schemas.openxmlformats.org/package/2006/relationships"><Relationship Id="rId3" Type="http://schemas.openxmlformats.org/officeDocument/2006/relationships/chartUserShapes" Target="../drawings/drawing22.xml"/><Relationship Id="rId2" Type="http://schemas.openxmlformats.org/officeDocument/2006/relationships/oleObject" Target="file:///C:\Users\adyuryagina\Desktop\&#1089;&#1077;&#1084;&#1077;&#1089;&#1090;&#1088;%202022-2023\&#1042;&#1044;&#1055;%20&#1076;&#1083;&#1103;%20&#1089;&#1090;&#1072;&#1090;&#1100;&#1080;%202023\&#1074;&#1076;&#1087;%2028.03.23.xlsx" TargetMode="External"/><Relationship Id="rId1" Type="http://schemas.openxmlformats.org/officeDocument/2006/relationships/themeOverride" Target="../theme/themeOverride5.xm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itc-server\fileshare\&#1054;&#1050;&#1040;\&#1050;&#1086;&#1087;&#1080;&#1103;%20&#1053;&#1072;&#1090;&#1103;&#1078;&#1077;&#1085;&#1080;&#1077;11%20(&#1040;&#1074;&#1090;&#1086;&#1089;&#1086;&#1093;&#1088;&#1072;&#1085;&#1077;&#1085;&#1085;&#1099;&#1081;).xlsx" TargetMode="External"/></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23.xml"/><Relationship Id="rId2" Type="http://schemas.openxmlformats.org/officeDocument/2006/relationships/oleObject" Target="file:///C:\Users\adyuryagina\Desktop\&#1089;&#1077;&#1084;&#1077;&#1089;&#1090;&#1088;%202022-2023\&#1042;&#1044;&#1055;%20&#1076;&#1083;&#1103;%20&#1089;&#1090;&#1072;&#1090;&#1100;&#1080;%202023\&#1074;&#1076;&#1087;%2028.03.23.xlsx" TargetMode="External"/><Relationship Id="rId1" Type="http://schemas.openxmlformats.org/officeDocument/2006/relationships/themeOverride" Target="../theme/themeOverride6.xml"/></Relationships>
</file>

<file path=word/charts/_rels/chart31.xml.rels><?xml version="1.0" encoding="UTF-8" standalone="yes"?>
<Relationships xmlns="http://schemas.openxmlformats.org/package/2006/relationships"><Relationship Id="rId1" Type="http://schemas.openxmlformats.org/officeDocument/2006/relationships/oleObject" Target="file:////Users\Juliya\Desktop\&#1043;&#1080;&#1076;&#1088;&#1086;&#1092;&#1086;&#1073;&#1085;&#1086;&#1089;&#1090;&#1100;\&#1051;&#1080;&#1089;&#1090;%20Microsoft%20Excel.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Users\Juliya\Desktop\&#1043;&#1080;&#1076;&#1088;&#1086;&#1092;&#1086;&#1073;&#1085;&#1086;&#1089;&#1090;&#1100;\&#1051;&#1080;&#1089;&#1090;%20Microsoft%20Excel.xlsx" TargetMode="External"/></Relationships>
</file>

<file path=word/charts/_rels/chart33.xml.rels><?xml version="1.0" encoding="UTF-8" standalone="yes"?>
<Relationships xmlns="http://schemas.openxmlformats.org/package/2006/relationships"><Relationship Id="rId2" Type="http://schemas.openxmlformats.org/officeDocument/2006/relationships/chartUserShapes" Target="../drawings/drawing24.xml"/><Relationship Id="rId1" Type="http://schemas.openxmlformats.org/officeDocument/2006/relationships/oleObject" Target="file:///K:\&#1074;&#1076;&#1087;%2022%20(&#1042;&#1086;&#1089;&#1089;&#1090;&#1072;&#1085;&#1086;&#1074;&#1083;&#1077;&#1085;&#1085;&#1099;&#1081;).xlsx" TargetMode="Externa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25.xml"/><Relationship Id="rId1" Type="http://schemas.openxmlformats.org/officeDocument/2006/relationships/oleObject" Target="file:///K:\&#1074;&#1076;&#1087;%2022%20(&#1042;&#1086;&#1089;&#1089;&#1090;&#1072;&#1085;&#1086;&#1074;&#1083;&#1077;&#1085;&#1085;&#1099;&#1081;).xlsx"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26.xml"/><Relationship Id="rId1" Type="http://schemas.openxmlformats.org/officeDocument/2006/relationships/oleObject" Target="file:///K:\&#1074;&#1076;&#1087;%2022%20(&#1042;&#1086;&#1089;&#1089;&#1090;&#1072;&#1085;&#1086;&#1074;&#1083;&#1077;&#1085;&#1085;&#1099;&#1081;).xlsx" TargetMode="External"/></Relationships>
</file>

<file path=word/charts/_rels/chart36.xml.rels><?xml version="1.0" encoding="UTF-8" standalone="yes"?>
<Relationships xmlns="http://schemas.openxmlformats.org/package/2006/relationships"><Relationship Id="rId2" Type="http://schemas.openxmlformats.org/officeDocument/2006/relationships/chartUserShapes" Target="../drawings/drawing27.xml"/><Relationship Id="rId1" Type="http://schemas.openxmlformats.org/officeDocument/2006/relationships/oleObject" Target="file:////Users\Yuliya\Desktop\&#1076;&#1080;&#1089;&#1089;&#1077;&#1088;&#1090;&#1072;&#1094;&#1080;&#1103;%20220124\&#1069;&#1082;&#1089;&#1087;&#1077;&#1088;&#1080;&#1084;&#1077;&#1085;&#1090;%20&#1045;&#1082;&#1073;(&#1040;&#1074;&#1090;&#1086;&#1084;&#1072;&#1090;&#1080;&#1095;&#1077;&#1089;&#1082;&#1080;&#1042;&#1086;&#1089;&#1089;&#1090;&#1072;&#1085;&#1086;&#1074;&#1083;&#1077;&#1085;&#1086;)%20(1).xlsx" TargetMode="External"/></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28.xml"/><Relationship Id="rId1" Type="http://schemas.openxmlformats.org/officeDocument/2006/relationships/oleObject" Target="file:////Users\Yuliya\Desktop\&#1076;&#1080;&#1089;&#1089;&#1077;&#1088;&#1090;&#1072;&#1094;&#1080;&#1103;%20220124\&#1069;&#1082;&#1089;&#1087;&#1077;&#1088;&#1080;&#1084;&#1077;&#1085;&#1090;%20&#1045;&#1082;&#1073;(&#1040;&#1074;&#1090;&#1086;&#1084;&#1072;&#1090;&#1080;&#1095;&#1077;&#1089;&#1082;&#1080;&#1042;&#1086;&#1089;&#1089;&#1090;&#1072;&#1085;&#1086;&#1074;&#1083;&#1077;&#1085;&#1086;)%20(1).xlsx" TargetMode="External"/></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29.xml"/><Relationship Id="rId1" Type="http://schemas.openxmlformats.org/officeDocument/2006/relationships/oleObject" Target="file:////Users\Yuliya\Desktop\&#1076;&#1080;&#1089;&#1089;&#1077;&#1088;&#1090;&#1072;&#1094;&#1080;&#1103;%20220124\&#1069;&#1082;&#1089;&#1087;&#1077;&#1088;&#1080;&#1084;&#1077;&#1085;&#1090;%20&#1045;&#1082;&#1073;(&#1040;&#1074;&#1090;&#1086;&#1084;&#1072;&#1090;&#1080;&#1095;&#1077;&#1089;&#1082;&#1080;&#1042;&#1086;&#1089;&#1089;&#1090;&#1072;&#1085;&#1086;&#1074;&#1083;&#1077;&#1085;&#1086;)%20(1).xlsx" TargetMode="External"/></Relationships>
</file>

<file path=word/charts/_rels/chart39.xml.rels><?xml version="1.0" encoding="UTF-8" standalone="yes"?>
<Relationships xmlns="http://schemas.openxmlformats.org/package/2006/relationships"><Relationship Id="rId2" Type="http://schemas.openxmlformats.org/officeDocument/2006/relationships/chartUserShapes" Target="../drawings/drawing30.xml"/><Relationship Id="rId1" Type="http://schemas.openxmlformats.org/officeDocument/2006/relationships/oleObject" Target="file:////Users\Yuliya\Desktop\&#1076;&#1080;&#1089;&#1089;&#1077;&#1088;&#1090;&#1072;&#1094;&#1080;&#1103;%20220124\&#1069;&#1082;&#1089;&#1087;&#1077;&#1088;&#1080;&#1084;&#1077;&#1085;&#1090;%20&#1045;&#1082;&#1073;(&#1040;&#1074;&#1090;&#1086;&#1084;&#1072;&#1090;&#1080;&#1095;&#1077;&#1089;&#1082;&#1080;&#1042;&#1086;&#1089;&#1089;&#1090;&#1072;&#1085;&#1086;&#1074;&#1083;&#1077;&#1085;&#1086;)%2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Users\Yuliya\Desktop\2510%20&#1086;&#1090;&#1095;&#1077;&#1090;%20&#1087;&#1086;%20&#1075;&#1088;&#1072;&#1085;&#1090;&#1091;\&#1074;&#1103;&#1079;&#1082;&#1086;&#1089;&#1090;&#1100;%20&#1088;&#1072;&#1089;&#1095;&#1090;%20&#1080;%20&#1101;&#1082;&#1089;&#1087;%2023.10.xlsx" TargetMode="External"/></Relationships>
</file>

<file path=word/charts/_rels/chart40.xml.rels><?xml version="1.0" encoding="UTF-8" standalone="yes"?>
<Relationships xmlns="http://schemas.openxmlformats.org/package/2006/relationships"><Relationship Id="rId2" Type="http://schemas.openxmlformats.org/officeDocument/2006/relationships/chartUserShapes" Target="../drawings/drawing31.xml"/><Relationship Id="rId1" Type="http://schemas.openxmlformats.org/officeDocument/2006/relationships/oleObject" Target="file:////Users\Yuliya\Desktop\&#1076;&#1080;&#1089;&#1089;&#1077;&#1088;&#1090;&#1072;&#1094;&#1080;&#1103;%20220124\&#1069;&#1082;&#1089;&#1087;&#1077;&#1088;&#1080;&#1084;&#1077;&#1085;&#1090;%20&#1045;&#1082;&#1073;(&#1040;&#1074;&#1090;&#1086;&#1084;&#1072;&#1090;&#1080;&#1095;&#1077;&#1089;&#1082;&#1080;&#1042;&#1086;&#1089;&#1089;&#1090;&#1072;&#1085;&#1086;&#1074;&#1083;&#1077;&#1085;&#1086;)%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Users\Yuliya\Desktop\2510%20&#1086;&#1090;&#1095;&#1077;&#1090;%20&#1087;&#1086;%20&#1075;&#1088;&#1072;&#1085;&#1090;&#1091;\&#1074;&#1103;&#1079;&#1082;&#1086;&#1089;&#1090;&#1100;%20&#1088;&#1072;&#1089;&#1095;&#1090;%20&#1080;%20&#1101;&#1082;&#1089;&#1087;%2023.1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Users\Yuliya\Desktop\2510%20&#1086;&#1090;&#1095;&#1077;&#1090;%20&#1087;&#1086;%20&#1075;&#1088;&#1072;&#1085;&#1090;&#1091;\&#1074;&#1103;&#1079;&#1082;&#1086;&#1089;&#1090;&#1100;%20&#1088;&#1072;&#1089;&#1095;&#1090;%20&#1080;%20&#1101;&#1082;&#1089;&#1087;%2023.1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Users\Yuliya\Desktop\2510%20&#1086;&#1090;&#1095;&#1077;&#1090;%20&#1087;&#1086;%20&#1075;&#1088;&#1072;&#1085;&#1090;&#1091;\&#1074;&#1103;&#1079;&#1082;&#1086;&#1089;&#1090;&#1100;%20&#1088;&#1072;&#1089;&#1095;&#1090;%20&#1080;%20&#1101;&#1082;&#1089;&#1087;%2023.10.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D:\&#1070;&#1083;&#1103;%20&#1041;&#1099;&#1079;&#1086;&#1074;&#1072;\&#1042;&#1071;&#1047;&#1050;&#1054;&#1057;&#1058;&#1068;\&#1074;&#1103;&#1079;&#1082;&#1086;&#1089;&#1090;&#1100;%20&#1086;&#1090;%20&#1058;%2011.10.23.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D:\&#1070;&#1083;&#1103;%20&#1041;&#1099;&#1079;&#1086;&#1074;&#1072;\&#1042;&#1071;&#1047;&#1050;&#1054;&#1057;&#1058;&#1068;\&#1074;&#1103;&#1079;&#1082;&#1086;&#1089;&#1090;&#1100;%20&#1086;&#1090;%20&#1058;%2011.10.2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84676436465852"/>
          <c:y val="7.7290743830679062E-2"/>
          <c:w val="0.82259181351612121"/>
          <c:h val="0.79011790083995825"/>
        </c:manualLayout>
      </c:layout>
      <c:scatterChart>
        <c:scatterStyle val="lineMarker"/>
        <c:varyColors val="0"/>
        <c:ser>
          <c:idx val="0"/>
          <c:order val="0"/>
          <c:tx>
            <c:v>АГ-4И</c:v>
          </c:tx>
          <c:spPr>
            <a:ln w="19050">
              <a:noFill/>
            </a:ln>
          </c:spPr>
          <c:marker>
            <c:symbol val="circle"/>
            <c:size val="5"/>
            <c:spPr>
              <a:solidFill>
                <a:schemeClr val="accent1"/>
              </a:solidFill>
              <a:ln w="9525">
                <a:solidFill>
                  <a:schemeClr val="accent1"/>
                </a:solidFill>
              </a:ln>
              <a:effectLst/>
            </c:spPr>
          </c:marker>
          <c:errBars>
            <c:errDir val="y"/>
            <c:errBarType val="both"/>
            <c:errValType val="fixedVal"/>
            <c:noEndCap val="0"/>
            <c:val val="0.30000000000000032"/>
          </c:errBars>
          <c:xVal>
            <c:numRef>
              <c:f>'работа адгезии'!$C$5:$C$9</c:f>
              <c:numCache>
                <c:formatCode>0.00</c:formatCode>
                <c:ptCount val="5"/>
                <c:pt idx="0">
                  <c:v>0</c:v>
                </c:pt>
                <c:pt idx="1">
                  <c:v>0.5</c:v>
                </c:pt>
                <c:pt idx="2">
                  <c:v>1</c:v>
                </c:pt>
                <c:pt idx="3">
                  <c:v>1.5</c:v>
                </c:pt>
                <c:pt idx="4">
                  <c:v>2</c:v>
                </c:pt>
              </c:numCache>
            </c:numRef>
          </c:xVal>
          <c:yVal>
            <c:numRef>
              <c:f>'работа адгезии'!$I$5:$I$9</c:f>
              <c:numCache>
                <c:formatCode>0.000</c:formatCode>
                <c:ptCount val="5"/>
                <c:pt idx="0">
                  <c:v>45.39</c:v>
                </c:pt>
                <c:pt idx="1">
                  <c:v>43.349999999999994</c:v>
                </c:pt>
                <c:pt idx="2">
                  <c:v>41.309999999999995</c:v>
                </c:pt>
                <c:pt idx="3">
                  <c:v>43.52</c:v>
                </c:pt>
                <c:pt idx="4">
                  <c:v>45.56</c:v>
                </c:pt>
              </c:numCache>
            </c:numRef>
          </c:yVal>
          <c:smooth val="0"/>
          <c:extLst>
            <c:ext xmlns:c16="http://schemas.microsoft.com/office/drawing/2014/chart" uri="{C3380CC4-5D6E-409C-BE32-E72D297353CC}">
              <c16:uniqueId val="{00000000-C2FE-EA45-894A-8A400C84A46E}"/>
            </c:ext>
          </c:extLst>
        </c:ser>
        <c:ser>
          <c:idx val="1"/>
          <c:order val="1"/>
          <c:tx>
            <c:v>АМДОР-10</c:v>
          </c:tx>
          <c:spPr>
            <a:ln w="19050">
              <a:noFill/>
            </a:ln>
          </c:spPr>
          <c:marker>
            <c:symbol val="circle"/>
            <c:size val="5"/>
            <c:spPr>
              <a:solidFill>
                <a:schemeClr val="accent2"/>
              </a:solidFill>
              <a:ln w="9525">
                <a:solidFill>
                  <a:schemeClr val="accent2"/>
                </a:solidFill>
              </a:ln>
              <a:effectLst/>
            </c:spPr>
          </c:marker>
          <c:errBars>
            <c:errDir val="y"/>
            <c:errBarType val="both"/>
            <c:errValType val="stdErr"/>
            <c:noEndCap val="0"/>
          </c:errBars>
          <c:xVal>
            <c:numRef>
              <c:f>'работа адгезии'!$C$13:$C$17</c:f>
              <c:numCache>
                <c:formatCode>0.00</c:formatCode>
                <c:ptCount val="5"/>
                <c:pt idx="0">
                  <c:v>0</c:v>
                </c:pt>
                <c:pt idx="1">
                  <c:v>0.5</c:v>
                </c:pt>
                <c:pt idx="2">
                  <c:v>1</c:v>
                </c:pt>
                <c:pt idx="3">
                  <c:v>1.5</c:v>
                </c:pt>
                <c:pt idx="4">
                  <c:v>2</c:v>
                </c:pt>
              </c:numCache>
            </c:numRef>
          </c:xVal>
          <c:yVal>
            <c:numRef>
              <c:f>'работа адгезии'!$I$13:$I$17</c:f>
              <c:numCache>
                <c:formatCode>General</c:formatCode>
                <c:ptCount val="5"/>
                <c:pt idx="0" formatCode="0.00">
                  <c:v>45.39</c:v>
                </c:pt>
                <c:pt idx="1">
                  <c:v>44.37</c:v>
                </c:pt>
                <c:pt idx="2">
                  <c:v>44.71</c:v>
                </c:pt>
                <c:pt idx="3" formatCode="0.00">
                  <c:v>44.9</c:v>
                </c:pt>
                <c:pt idx="4" formatCode="0.00">
                  <c:v>45.220000000000013</c:v>
                </c:pt>
              </c:numCache>
            </c:numRef>
          </c:yVal>
          <c:smooth val="0"/>
          <c:extLst>
            <c:ext xmlns:c16="http://schemas.microsoft.com/office/drawing/2014/chart" uri="{C3380CC4-5D6E-409C-BE32-E72D297353CC}">
              <c16:uniqueId val="{00000001-C2FE-EA45-894A-8A400C84A46E}"/>
            </c:ext>
          </c:extLst>
        </c:ser>
        <c:ser>
          <c:idx val="3"/>
          <c:order val="2"/>
          <c:tx>
            <c:v>АС-1</c:v>
          </c:tx>
          <c:spPr>
            <a:ln w="19050">
              <a:noFill/>
            </a:ln>
          </c:spPr>
          <c:marker>
            <c:symbol val="x"/>
            <c:size val="5"/>
          </c:marker>
          <c:errBars>
            <c:errDir val="y"/>
            <c:errBarType val="both"/>
            <c:errValType val="fixedVal"/>
            <c:noEndCap val="0"/>
            <c:val val="0.30000000000000032"/>
          </c:errBars>
          <c:xVal>
            <c:numRef>
              <c:f>'работа адгезии'!$C$21:$C$25</c:f>
              <c:numCache>
                <c:formatCode>0.00</c:formatCode>
                <c:ptCount val="5"/>
                <c:pt idx="0">
                  <c:v>0</c:v>
                </c:pt>
                <c:pt idx="1">
                  <c:v>0.5</c:v>
                </c:pt>
                <c:pt idx="2">
                  <c:v>1</c:v>
                </c:pt>
                <c:pt idx="3">
                  <c:v>1.5</c:v>
                </c:pt>
                <c:pt idx="4">
                  <c:v>2</c:v>
                </c:pt>
              </c:numCache>
            </c:numRef>
          </c:xVal>
          <c:yVal>
            <c:numRef>
              <c:f>'работа адгезии'!$I$21:$I$25</c:f>
              <c:numCache>
                <c:formatCode>#,##0.00</c:formatCode>
                <c:ptCount val="5"/>
                <c:pt idx="0">
                  <c:v>45.39</c:v>
                </c:pt>
                <c:pt idx="1">
                  <c:v>42.809999999999995</c:v>
                </c:pt>
                <c:pt idx="2">
                  <c:v>40.800000000000004</c:v>
                </c:pt>
                <c:pt idx="3">
                  <c:v>40.92</c:v>
                </c:pt>
                <c:pt idx="4">
                  <c:v>41</c:v>
                </c:pt>
              </c:numCache>
            </c:numRef>
          </c:yVal>
          <c:smooth val="0"/>
          <c:extLst>
            <c:ext xmlns:c16="http://schemas.microsoft.com/office/drawing/2014/chart" uri="{C3380CC4-5D6E-409C-BE32-E72D297353CC}">
              <c16:uniqueId val="{00000002-C2FE-EA45-894A-8A400C84A46E}"/>
            </c:ext>
          </c:extLst>
        </c:ser>
        <c:dLbls>
          <c:showLegendKey val="0"/>
          <c:showVal val="0"/>
          <c:showCatName val="0"/>
          <c:showSerName val="0"/>
          <c:showPercent val="0"/>
          <c:showBubbleSize val="0"/>
        </c:dLbls>
        <c:axId val="118233344"/>
        <c:axId val="118240000"/>
      </c:scatterChart>
      <c:valAx>
        <c:axId val="118233344"/>
        <c:scaling>
          <c:orientation val="minMax"/>
          <c:max val="2"/>
        </c:scaling>
        <c:delete val="0"/>
        <c:axPos val="b"/>
        <c:title>
          <c:tx>
            <c:rich>
              <a:bodyPr/>
              <a:lstStyle/>
              <a:p>
                <a:pPr>
                  <a:defRPr/>
                </a:pPr>
                <a:r>
                  <a:rPr lang="ru-RU" b="1"/>
                  <a:t>С</a:t>
                </a:r>
                <a:r>
                  <a:rPr lang="ru-RU" b="1" baseline="-25000"/>
                  <a:t>М</a:t>
                </a:r>
                <a:r>
                  <a:rPr lang="ru-RU" b="1"/>
                  <a:t>, г/дм</a:t>
                </a:r>
                <a:r>
                  <a:rPr lang="ru-RU" b="1" baseline="30000"/>
                  <a:t>3</a:t>
                </a:r>
                <a:endParaRPr lang="en-US" b="1" baseline="30000"/>
              </a:p>
            </c:rich>
          </c:tx>
          <c:layout>
            <c:manualLayout>
              <c:xMode val="edge"/>
              <c:yMode val="edge"/>
              <c:x val="0.89034568501078981"/>
              <c:y val="0.92880939451534072"/>
            </c:manualLayout>
          </c:layout>
          <c:overlay val="0"/>
        </c:title>
        <c:numFmt formatCode="#,##0.00" sourceLinked="0"/>
        <c:majorTickMark val="cross"/>
        <c:minorTickMark val="none"/>
        <c:tickLblPos val="nextTo"/>
        <c:spPr>
          <a:noFill/>
          <a:ln w="9525" cap="flat" cmpd="sng" algn="ctr">
            <a:solidFill>
              <a:schemeClr val="tx1">
                <a:lumMod val="25000"/>
                <a:lumOff val="75000"/>
              </a:schemeClr>
            </a:solidFill>
            <a:round/>
          </a:ln>
          <a:effectLst/>
        </c:spPr>
        <c:txPr>
          <a:bodyPr rot="0" vert="horz"/>
          <a:lstStyle/>
          <a:p>
            <a:pPr>
              <a:defRPr/>
            </a:pPr>
            <a:endParaRPr lang="ru-KZ"/>
          </a:p>
        </c:txPr>
        <c:crossAx val="118240000"/>
        <c:crosses val="autoZero"/>
        <c:crossBetween val="midCat"/>
        <c:majorUnit val="0.5"/>
      </c:valAx>
      <c:valAx>
        <c:axId val="118240000"/>
        <c:scaling>
          <c:orientation val="minMax"/>
          <c:min val="40"/>
        </c:scaling>
        <c:delete val="0"/>
        <c:axPos val="l"/>
        <c:title>
          <c:tx>
            <c:rich>
              <a:bodyPr/>
              <a:lstStyle/>
              <a:p>
                <a:pPr>
                  <a:defRPr/>
                </a:pPr>
                <a:r>
                  <a:rPr lang="el-GR" b="1"/>
                  <a:t>σ</a:t>
                </a:r>
                <a:r>
                  <a:rPr lang="ru-RU" b="1"/>
                  <a:t>, мН/м</a:t>
                </a:r>
                <a:r>
                  <a:rPr lang="en-US" b="1"/>
                  <a:t> </a:t>
                </a:r>
              </a:p>
            </c:rich>
          </c:tx>
          <c:layout>
            <c:manualLayout>
              <c:xMode val="edge"/>
              <c:yMode val="edge"/>
              <c:x val="1.8501317099428041E-3"/>
              <c:y val="0.37255204090867988"/>
            </c:manualLayout>
          </c:layout>
          <c:overlay val="0"/>
        </c:title>
        <c:numFmt formatCode="0.00" sourceLinked="0"/>
        <c:majorTickMark val="out"/>
        <c:minorTickMark val="none"/>
        <c:tickLblPos val="nextTo"/>
        <c:spPr>
          <a:noFill/>
          <a:ln w="9525" cap="flat" cmpd="sng" algn="ctr">
            <a:solidFill>
              <a:schemeClr val="tx1">
                <a:lumMod val="25000"/>
                <a:lumOff val="75000"/>
              </a:schemeClr>
            </a:solidFill>
            <a:round/>
          </a:ln>
          <a:effectLst/>
        </c:spPr>
        <c:txPr>
          <a:bodyPr rot="0" vert="horz"/>
          <a:lstStyle/>
          <a:p>
            <a:pPr>
              <a:defRPr/>
            </a:pPr>
            <a:endParaRPr lang="ru-KZ"/>
          </a:p>
        </c:txPr>
        <c:crossAx val="118233344"/>
        <c:crosses val="autoZero"/>
        <c:crossBetween val="midCat"/>
      </c:valAx>
      <c:spPr>
        <a:noFill/>
        <a:ln w="25400">
          <a:noFill/>
        </a:ln>
      </c:spPr>
    </c:plotArea>
    <c:legend>
      <c:legendPos val="r"/>
      <c:layout>
        <c:manualLayout>
          <c:xMode val="edge"/>
          <c:yMode val="edge"/>
          <c:x val="0.31397459165154662"/>
          <c:y val="0.93821839080459768"/>
          <c:w val="0.35027223230490201"/>
          <c:h val="4.8850574712643834E-2"/>
        </c:manualLayout>
      </c:layout>
      <c:overlay val="0"/>
    </c:legend>
    <c:plotVisOnly val="1"/>
    <c:dispBlanksAs val="gap"/>
    <c:showDLblsOverMax val="0"/>
  </c:chart>
  <c:spPr>
    <a:noFill/>
    <a:ln w="6350">
      <a:noFill/>
    </a:ln>
  </c:spPr>
  <c:txPr>
    <a:bodyPr/>
    <a:lstStyle/>
    <a:p>
      <a:pPr>
        <a:defRPr sz="1000" b="0" i="0" u="none" strike="noStrike" baseline="0">
          <a:solidFill>
            <a:srgbClr val="000000"/>
          </a:solidFill>
          <a:latin typeface="Times New Roman" pitchFamily="18" charset="0"/>
          <a:ea typeface="Calibri"/>
          <a:cs typeface="Times New Roman" pitchFamily="18" charset="0"/>
        </a:defRPr>
      </a:pPr>
      <a:endParaRPr lang="ru-KZ"/>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56333533353528"/>
          <c:y val="0.15250928717706322"/>
          <c:w val="0.84527719733332163"/>
          <c:h val="0.69592212180239521"/>
        </c:manualLayout>
      </c:layout>
      <c:scatterChart>
        <c:scatterStyle val="lineMarker"/>
        <c:varyColors val="0"/>
        <c:ser>
          <c:idx val="0"/>
          <c:order val="0"/>
          <c:tx>
            <c:v>ƞэксп</c:v>
          </c:tx>
          <c:spPr>
            <a:ln w="25400">
              <a:noFill/>
            </a:ln>
            <a:effectLst/>
          </c:spPr>
          <c:marker>
            <c:symbol val="circle"/>
            <c:size val="5"/>
            <c:spPr>
              <a:solidFill>
                <a:schemeClr val="accent1"/>
              </a:solidFill>
              <a:ln w="9525">
                <a:solidFill>
                  <a:schemeClr val="accent1"/>
                </a:solidFill>
              </a:ln>
              <a:effectLst/>
            </c:spPr>
          </c:marker>
          <c:errBars>
            <c:errDir val="x"/>
            <c:errBarType val="both"/>
            <c:errValType val="percentage"/>
            <c:noEndCap val="0"/>
            <c:val val="5"/>
          </c:errBars>
          <c:errBars>
            <c:errDir val="y"/>
            <c:errBarType val="both"/>
            <c:errValType val="percentage"/>
            <c:noEndCap val="0"/>
            <c:val val="5"/>
          </c:errBars>
          <c:xVal>
            <c:numRef>
              <c:f>'вязкость рассч эксп'!$U$110:$U$114</c:f>
              <c:numCache>
                <c:formatCode>General</c:formatCode>
                <c:ptCount val="5"/>
                <c:pt idx="0">
                  <c:v>0</c:v>
                </c:pt>
                <c:pt idx="1">
                  <c:v>0.5</c:v>
                </c:pt>
                <c:pt idx="2">
                  <c:v>1</c:v>
                </c:pt>
                <c:pt idx="3">
                  <c:v>1.5</c:v>
                </c:pt>
                <c:pt idx="4">
                  <c:v>2</c:v>
                </c:pt>
              </c:numCache>
            </c:numRef>
          </c:xVal>
          <c:yVal>
            <c:numRef>
              <c:f>'вязкость рассч эксп'!$V$110:$V$114</c:f>
              <c:numCache>
                <c:formatCode>General</c:formatCode>
                <c:ptCount val="5"/>
                <c:pt idx="0">
                  <c:v>-0.28000000000000008</c:v>
                </c:pt>
                <c:pt idx="1">
                  <c:v>-0.31000000000000083</c:v>
                </c:pt>
                <c:pt idx="2">
                  <c:v>0.34</c:v>
                </c:pt>
                <c:pt idx="3">
                  <c:v>-0.39000000000000096</c:v>
                </c:pt>
                <c:pt idx="4">
                  <c:v>-0.41000000000000031</c:v>
                </c:pt>
              </c:numCache>
            </c:numRef>
          </c:yVal>
          <c:smooth val="0"/>
          <c:extLst>
            <c:ext xmlns:c16="http://schemas.microsoft.com/office/drawing/2014/chart" uri="{C3380CC4-5D6E-409C-BE32-E72D297353CC}">
              <c16:uniqueId val="{00000000-669F-6148-B702-FF3A89C01890}"/>
            </c:ext>
          </c:extLst>
        </c:ser>
        <c:ser>
          <c:idx val="1"/>
          <c:order val="1"/>
          <c:tx>
            <c:v>ƞрасч</c:v>
          </c:tx>
          <c:spPr>
            <a:ln w="25400">
              <a:noFill/>
            </a:ln>
            <a:effectLst/>
          </c:spPr>
          <c:marker>
            <c:symbol val="circle"/>
            <c:size val="5"/>
            <c:spPr>
              <a:solidFill>
                <a:schemeClr val="accent2"/>
              </a:solidFill>
              <a:ln w="9525">
                <a:solidFill>
                  <a:schemeClr val="accent2"/>
                </a:solidFill>
              </a:ln>
              <a:effectLst/>
            </c:spPr>
          </c:marker>
          <c:errBars>
            <c:errDir val="x"/>
            <c:errBarType val="both"/>
            <c:errValType val="percentage"/>
            <c:noEndCap val="0"/>
            <c:val val="5"/>
          </c:errBars>
          <c:errBars>
            <c:errDir val="y"/>
            <c:errBarType val="both"/>
            <c:errValType val="percentage"/>
            <c:noEndCap val="0"/>
            <c:val val="5"/>
          </c:errBars>
          <c:xVal>
            <c:numRef>
              <c:f>'вязкость рассч эксп'!$H$119:$H$123</c:f>
              <c:numCache>
                <c:formatCode>General</c:formatCode>
                <c:ptCount val="5"/>
                <c:pt idx="0">
                  <c:v>0</c:v>
                </c:pt>
                <c:pt idx="1">
                  <c:v>0.5</c:v>
                </c:pt>
                <c:pt idx="2">
                  <c:v>1</c:v>
                </c:pt>
                <c:pt idx="3">
                  <c:v>1.5</c:v>
                </c:pt>
                <c:pt idx="4">
                  <c:v>2</c:v>
                </c:pt>
              </c:numCache>
            </c:numRef>
          </c:xVal>
          <c:yVal>
            <c:numRef>
              <c:f>'вязкость рассч эксп'!$W$110:$W$114</c:f>
              <c:numCache>
                <c:formatCode>0.00</c:formatCode>
                <c:ptCount val="5"/>
                <c:pt idx="0" formatCode="General">
                  <c:v>-0.28000000000000008</c:v>
                </c:pt>
                <c:pt idx="1">
                  <c:v>-0.9</c:v>
                </c:pt>
                <c:pt idx="2">
                  <c:v>-0.59</c:v>
                </c:pt>
                <c:pt idx="3">
                  <c:v>-0.74000000000000166</c:v>
                </c:pt>
                <c:pt idx="4">
                  <c:v>-0.71000000000000063</c:v>
                </c:pt>
              </c:numCache>
            </c:numRef>
          </c:yVal>
          <c:smooth val="0"/>
          <c:extLst>
            <c:ext xmlns:c16="http://schemas.microsoft.com/office/drawing/2014/chart" uri="{C3380CC4-5D6E-409C-BE32-E72D297353CC}">
              <c16:uniqueId val="{00000001-669F-6148-B702-FF3A89C01890}"/>
            </c:ext>
          </c:extLst>
        </c:ser>
        <c:dLbls>
          <c:showLegendKey val="0"/>
          <c:showVal val="0"/>
          <c:showCatName val="0"/>
          <c:showSerName val="0"/>
          <c:showPercent val="0"/>
          <c:showBubbleSize val="0"/>
        </c:dLbls>
        <c:axId val="185188352"/>
        <c:axId val="185189888"/>
      </c:scatterChart>
      <c:valAx>
        <c:axId val="185188352"/>
        <c:scaling>
          <c:orientation val="minMax"/>
          <c:max val="2"/>
        </c:scaling>
        <c:delete val="0"/>
        <c:axPos val="b"/>
        <c:numFmt formatCode="#,##0.00"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185189888"/>
        <c:crosses val="autoZero"/>
        <c:crossBetween val="midCat"/>
        <c:majorUnit val="0.5"/>
      </c:valAx>
      <c:valAx>
        <c:axId val="185189888"/>
        <c:scaling>
          <c:orientation val="minMax"/>
        </c:scaling>
        <c:delete val="0"/>
        <c:axPos val="l"/>
        <c:numFmt formatCode="#,##0.00"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185188352"/>
        <c:crosses val="autoZero"/>
        <c:crossBetween val="midCat"/>
        <c:majorUnit val="0.4"/>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ru-KZ"/>
        </a:p>
      </c:txPr>
    </c:legend>
    <c:plotVisOnly val="1"/>
    <c:dispBlanksAs val="gap"/>
    <c:showDLblsOverMax val="0"/>
  </c:chart>
  <c:spPr>
    <a:noFill/>
    <a:ln w="9525" cap="flat" cmpd="sng" algn="ctr">
      <a:noFill/>
      <a:round/>
    </a:ln>
    <a:effectLst/>
  </c:spPr>
  <c:txPr>
    <a:bodyPr/>
    <a:lstStyle/>
    <a:p>
      <a:pPr>
        <a:defRPr/>
      </a:pPr>
      <a:endParaRPr lang="ru-KZ"/>
    </a:p>
  </c:txPr>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177999966278303"/>
          <c:y val="0.10844410577710042"/>
          <c:w val="0.68505083545499001"/>
          <c:h val="0.67485394970789947"/>
        </c:manualLayout>
      </c:layout>
      <c:scatterChart>
        <c:scatterStyle val="lineMarker"/>
        <c:varyColors val="0"/>
        <c:ser>
          <c:idx val="0"/>
          <c:order val="0"/>
          <c:tx>
            <c:v>эксп</c:v>
          </c:tx>
          <c:spPr>
            <a:ln w="25400">
              <a:noFill/>
            </a:ln>
            <a:effectLst/>
          </c:spPr>
          <c:marker>
            <c:symbol val="circle"/>
            <c:size val="5"/>
            <c:spPr>
              <a:solidFill>
                <a:schemeClr val="accent1"/>
              </a:solidFill>
              <a:ln w="9525">
                <a:solidFill>
                  <a:schemeClr val="accent1"/>
                </a:solidFill>
              </a:ln>
              <a:effectLst/>
            </c:spPr>
          </c:marker>
          <c:errBars>
            <c:errDir val="x"/>
            <c:errBarType val="both"/>
            <c:errValType val="percentage"/>
            <c:noEndCap val="0"/>
            <c:val val="5"/>
          </c:errBars>
          <c:errBars>
            <c:errDir val="y"/>
            <c:errBarType val="both"/>
            <c:errValType val="percentage"/>
            <c:noEndCap val="0"/>
            <c:val val="5"/>
          </c:errBars>
          <c:xVal>
            <c:numRef>
              <c:f>'вязкость рассч эксп'!$U$116:$U$120</c:f>
              <c:numCache>
                <c:formatCode>General</c:formatCode>
                <c:ptCount val="5"/>
                <c:pt idx="0">
                  <c:v>0</c:v>
                </c:pt>
                <c:pt idx="1">
                  <c:v>0.5</c:v>
                </c:pt>
                <c:pt idx="2">
                  <c:v>1</c:v>
                </c:pt>
                <c:pt idx="3">
                  <c:v>1.5</c:v>
                </c:pt>
                <c:pt idx="4">
                  <c:v>2</c:v>
                </c:pt>
              </c:numCache>
            </c:numRef>
          </c:xVal>
          <c:yVal>
            <c:numRef>
              <c:f>'вязкость рассч эксп'!$V$116:$V$120</c:f>
              <c:numCache>
                <c:formatCode>General</c:formatCode>
                <c:ptCount val="5"/>
                <c:pt idx="0">
                  <c:v>2.0000000000000011E-2</c:v>
                </c:pt>
                <c:pt idx="1">
                  <c:v>-0.16</c:v>
                </c:pt>
                <c:pt idx="2">
                  <c:v>-7.0000000000000021E-2</c:v>
                </c:pt>
                <c:pt idx="3">
                  <c:v>-0.16</c:v>
                </c:pt>
                <c:pt idx="4">
                  <c:v>0.15000000000000024</c:v>
                </c:pt>
              </c:numCache>
            </c:numRef>
          </c:yVal>
          <c:smooth val="0"/>
          <c:extLst>
            <c:ext xmlns:c16="http://schemas.microsoft.com/office/drawing/2014/chart" uri="{C3380CC4-5D6E-409C-BE32-E72D297353CC}">
              <c16:uniqueId val="{00000000-B445-EB4E-A6EB-C61C755225FE}"/>
            </c:ext>
          </c:extLst>
        </c:ser>
        <c:ser>
          <c:idx val="1"/>
          <c:order val="1"/>
          <c:tx>
            <c:v>рассч</c:v>
          </c:tx>
          <c:spPr>
            <a:ln w="25400">
              <a:noFill/>
            </a:ln>
            <a:effectLst/>
          </c:spPr>
          <c:marker>
            <c:symbol val="circle"/>
            <c:size val="5"/>
            <c:spPr>
              <a:solidFill>
                <a:schemeClr val="accent2"/>
              </a:solidFill>
              <a:ln w="9525">
                <a:solidFill>
                  <a:schemeClr val="accent2"/>
                </a:solidFill>
              </a:ln>
              <a:effectLst/>
            </c:spPr>
          </c:marker>
          <c:errBars>
            <c:errDir val="x"/>
            <c:errBarType val="both"/>
            <c:errValType val="percentage"/>
            <c:noEndCap val="0"/>
            <c:val val="5"/>
          </c:errBars>
          <c:errBars>
            <c:errDir val="y"/>
            <c:errBarType val="both"/>
            <c:errValType val="percentage"/>
            <c:noEndCap val="0"/>
            <c:val val="5"/>
          </c:errBars>
          <c:xVal>
            <c:numRef>
              <c:f>'вязкость рассч эксп'!$U$116:$U$120</c:f>
              <c:numCache>
                <c:formatCode>General</c:formatCode>
                <c:ptCount val="5"/>
                <c:pt idx="0">
                  <c:v>0</c:v>
                </c:pt>
                <c:pt idx="1">
                  <c:v>0.5</c:v>
                </c:pt>
                <c:pt idx="2">
                  <c:v>1</c:v>
                </c:pt>
                <c:pt idx="3">
                  <c:v>1.5</c:v>
                </c:pt>
                <c:pt idx="4">
                  <c:v>2</c:v>
                </c:pt>
              </c:numCache>
            </c:numRef>
          </c:xVal>
          <c:yVal>
            <c:numRef>
              <c:f>'вязкость рассч эксп'!$W$116:$W$120</c:f>
              <c:numCache>
                <c:formatCode>0.00</c:formatCode>
                <c:ptCount val="5"/>
                <c:pt idx="0" formatCode="General">
                  <c:v>2.0000000000000011E-2</c:v>
                </c:pt>
                <c:pt idx="1">
                  <c:v>-0.60000000000000064</c:v>
                </c:pt>
                <c:pt idx="2">
                  <c:v>-0.29000000000000031</c:v>
                </c:pt>
                <c:pt idx="3">
                  <c:v>-0.44</c:v>
                </c:pt>
                <c:pt idx="4">
                  <c:v>-0.41000000000000031</c:v>
                </c:pt>
              </c:numCache>
            </c:numRef>
          </c:yVal>
          <c:smooth val="0"/>
          <c:extLst>
            <c:ext xmlns:c16="http://schemas.microsoft.com/office/drawing/2014/chart" uri="{C3380CC4-5D6E-409C-BE32-E72D297353CC}">
              <c16:uniqueId val="{00000001-B445-EB4E-A6EB-C61C755225FE}"/>
            </c:ext>
          </c:extLst>
        </c:ser>
        <c:dLbls>
          <c:showLegendKey val="0"/>
          <c:showVal val="0"/>
          <c:showCatName val="0"/>
          <c:showSerName val="0"/>
          <c:showPercent val="0"/>
          <c:showBubbleSize val="0"/>
        </c:dLbls>
        <c:axId val="170380288"/>
        <c:axId val="185123968"/>
      </c:scatterChart>
      <c:valAx>
        <c:axId val="170380288"/>
        <c:scaling>
          <c:orientation val="minMax"/>
          <c:max val="2"/>
        </c:scaling>
        <c:delete val="0"/>
        <c:axPos val="b"/>
        <c:title>
          <c:tx>
            <c:rich>
              <a:bodyPr/>
              <a:lstStyle/>
              <a:p>
                <a:pPr>
                  <a:defRPr b="1"/>
                </a:pPr>
                <a:r>
                  <a:rPr lang="en-US" b="1">
                    <a:latin typeface="Times New Roman" pitchFamily="18" charset="0"/>
                    <a:cs typeface="Times New Roman" pitchFamily="18" charset="0"/>
                  </a:rPr>
                  <a:t>C</a:t>
                </a:r>
                <a:r>
                  <a:rPr lang="ru-RU" b="1" baseline="-25000">
                    <a:latin typeface="Times New Roman" pitchFamily="18" charset="0"/>
                    <a:cs typeface="Times New Roman" pitchFamily="18" charset="0"/>
                  </a:rPr>
                  <a:t>АС-1</a:t>
                </a:r>
                <a:r>
                  <a:rPr lang="ru-RU" b="1">
                    <a:latin typeface="Times New Roman" pitchFamily="18" charset="0"/>
                    <a:cs typeface="Times New Roman" pitchFamily="18" charset="0"/>
                  </a:rPr>
                  <a:t>, г/дм</a:t>
                </a:r>
                <a:r>
                  <a:rPr lang="ru-RU" b="1" baseline="30000">
                    <a:latin typeface="Times New Roman" pitchFamily="18" charset="0"/>
                    <a:cs typeface="Times New Roman" pitchFamily="18" charset="0"/>
                  </a:rPr>
                  <a:t>3</a:t>
                </a:r>
              </a:p>
            </c:rich>
          </c:tx>
          <c:layout>
            <c:manualLayout>
              <c:xMode val="edge"/>
              <c:yMode val="edge"/>
              <c:x val="0.76826552462526765"/>
              <c:y val="0.515810926859949"/>
            </c:manualLayout>
          </c:layout>
          <c:overlay val="0"/>
        </c:title>
        <c:numFmt formatCode="#,##0.00"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185123968"/>
        <c:crosses val="autoZero"/>
        <c:crossBetween val="midCat"/>
      </c:valAx>
      <c:valAx>
        <c:axId val="185123968"/>
        <c:scaling>
          <c:orientation val="minMax"/>
          <c:max val="0.8"/>
        </c:scaling>
        <c:delete val="0"/>
        <c:axPos val="l"/>
        <c:numFmt formatCode="#,##0.00"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170380288"/>
        <c:crosses val="autoZero"/>
        <c:crossBetween val="midCat"/>
        <c:majorUnit val="0.4"/>
      </c:valAx>
      <c:spPr>
        <a:noFill/>
        <a:ln w="25400">
          <a:noFill/>
        </a:ln>
        <a:effectLst/>
      </c:spPr>
    </c:plotArea>
    <c:legend>
      <c:legendPos val="b"/>
      <c:layout>
        <c:manualLayout>
          <c:xMode val="edge"/>
          <c:yMode val="edge"/>
          <c:x val="0.34129926897533475"/>
          <c:y val="0.8482892777512876"/>
          <c:w val="0.35576634858894807"/>
          <c:h val="7.1362450951926504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legend>
    <c:plotVisOnly val="1"/>
    <c:dispBlanksAs val="gap"/>
    <c:showDLblsOverMax val="0"/>
  </c:chart>
  <c:spPr>
    <a:noFill/>
    <a:ln w="9525" cap="flat" cmpd="sng" algn="ctr">
      <a:noFill/>
      <a:round/>
    </a:ln>
    <a:effectLst/>
  </c:spPr>
  <c:txPr>
    <a:bodyPr/>
    <a:lstStyle/>
    <a:p>
      <a:pPr>
        <a:defRPr/>
      </a:pPr>
      <a:endParaRPr lang="ru-KZ"/>
    </a:p>
  </c:txPr>
  <c:externalData r:id="rId1">
    <c:autoUpdate val="0"/>
  </c:externalData>
  <c:userShapes r:id="rId2"/>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05787781350467"/>
          <c:y val="0.11421096459328126"/>
          <c:w val="0.77470525187566985"/>
          <c:h val="0.85176401142628499"/>
        </c:manualLayout>
      </c:layout>
      <c:scatterChart>
        <c:scatterStyle val="lineMarker"/>
        <c:varyColors val="0"/>
        <c:ser>
          <c:idx val="0"/>
          <c:order val="0"/>
          <c:tx>
            <c:v>эксп</c:v>
          </c:tx>
          <c:spPr>
            <a:ln w="25400">
              <a:noFill/>
            </a:ln>
            <a:effectLst/>
          </c:spPr>
          <c:marker>
            <c:symbol val="circle"/>
            <c:size val="5"/>
            <c:spPr>
              <a:solidFill>
                <a:schemeClr val="accent1"/>
              </a:solidFill>
              <a:ln w="9525">
                <a:solidFill>
                  <a:schemeClr val="accent1"/>
                </a:solidFill>
              </a:ln>
              <a:effectLst/>
            </c:spPr>
          </c:marker>
          <c:errBars>
            <c:errDir val="x"/>
            <c:errBarType val="both"/>
            <c:errValType val="percentage"/>
            <c:noEndCap val="0"/>
            <c:val val="5"/>
          </c:errBars>
          <c:errBars>
            <c:errDir val="y"/>
            <c:errBarType val="both"/>
            <c:errValType val="percentage"/>
            <c:noEndCap val="0"/>
            <c:val val="5"/>
          </c:errBars>
          <c:xVal>
            <c:numRef>
              <c:f>'вязкость рассч эксп'!$U$116:$U$120</c:f>
              <c:numCache>
                <c:formatCode>General</c:formatCode>
                <c:ptCount val="5"/>
                <c:pt idx="0">
                  <c:v>0</c:v>
                </c:pt>
                <c:pt idx="1">
                  <c:v>0.5</c:v>
                </c:pt>
                <c:pt idx="2">
                  <c:v>1</c:v>
                </c:pt>
                <c:pt idx="3">
                  <c:v>1.5</c:v>
                </c:pt>
                <c:pt idx="4">
                  <c:v>2</c:v>
                </c:pt>
              </c:numCache>
            </c:numRef>
          </c:xVal>
          <c:yVal>
            <c:numRef>
              <c:f>'вязкость рассч эксп'!$V$122:$V$126</c:f>
              <c:numCache>
                <c:formatCode>General</c:formatCode>
                <c:ptCount val="5"/>
                <c:pt idx="0">
                  <c:v>0.36000000000000032</c:v>
                </c:pt>
                <c:pt idx="1">
                  <c:v>0.31000000000000172</c:v>
                </c:pt>
                <c:pt idx="2">
                  <c:v>0.38000000000000195</c:v>
                </c:pt>
                <c:pt idx="3">
                  <c:v>0.41000000000000031</c:v>
                </c:pt>
                <c:pt idx="4">
                  <c:v>0.44</c:v>
                </c:pt>
              </c:numCache>
            </c:numRef>
          </c:yVal>
          <c:smooth val="0"/>
          <c:extLst>
            <c:ext xmlns:c16="http://schemas.microsoft.com/office/drawing/2014/chart" uri="{C3380CC4-5D6E-409C-BE32-E72D297353CC}">
              <c16:uniqueId val="{00000000-392E-D249-86C0-9008D6D6C387}"/>
            </c:ext>
          </c:extLst>
        </c:ser>
        <c:ser>
          <c:idx val="1"/>
          <c:order val="1"/>
          <c:tx>
            <c:v>рассч</c:v>
          </c:tx>
          <c:spPr>
            <a:ln w="25400">
              <a:noFill/>
            </a:ln>
            <a:effectLst/>
          </c:spPr>
          <c:marker>
            <c:symbol val="circle"/>
            <c:size val="5"/>
            <c:spPr>
              <a:solidFill>
                <a:schemeClr val="accent2"/>
              </a:solidFill>
              <a:ln w="9525">
                <a:solidFill>
                  <a:schemeClr val="accent2"/>
                </a:solidFill>
              </a:ln>
              <a:effectLst/>
            </c:spPr>
          </c:marker>
          <c:errBars>
            <c:errDir val="x"/>
            <c:errBarType val="both"/>
            <c:errValType val="percentage"/>
            <c:noEndCap val="0"/>
            <c:val val="5"/>
          </c:errBars>
          <c:errBars>
            <c:errDir val="y"/>
            <c:errBarType val="both"/>
            <c:errValType val="percentage"/>
            <c:noEndCap val="0"/>
            <c:val val="5"/>
          </c:errBars>
          <c:xVal>
            <c:numRef>
              <c:f>'вязкость рассч эксп'!$U$116:$U$120</c:f>
              <c:numCache>
                <c:formatCode>General</c:formatCode>
                <c:ptCount val="5"/>
                <c:pt idx="0">
                  <c:v>0</c:v>
                </c:pt>
                <c:pt idx="1">
                  <c:v>0.5</c:v>
                </c:pt>
                <c:pt idx="2">
                  <c:v>1</c:v>
                </c:pt>
                <c:pt idx="3">
                  <c:v>1.5</c:v>
                </c:pt>
                <c:pt idx="4">
                  <c:v>2</c:v>
                </c:pt>
              </c:numCache>
            </c:numRef>
          </c:xVal>
          <c:yVal>
            <c:numRef>
              <c:f>'вязкость рассч эксп'!$W$122:$W$126</c:f>
              <c:numCache>
                <c:formatCode>0.00</c:formatCode>
                <c:ptCount val="5"/>
                <c:pt idx="0" formatCode="General">
                  <c:v>0.36000000000000032</c:v>
                </c:pt>
                <c:pt idx="1">
                  <c:v>-0.26</c:v>
                </c:pt>
                <c:pt idx="2">
                  <c:v>0.05</c:v>
                </c:pt>
                <c:pt idx="3">
                  <c:v>-0.1</c:v>
                </c:pt>
                <c:pt idx="4">
                  <c:v>-7.0000000000000021E-2</c:v>
                </c:pt>
              </c:numCache>
            </c:numRef>
          </c:yVal>
          <c:smooth val="0"/>
          <c:extLst>
            <c:ext xmlns:c16="http://schemas.microsoft.com/office/drawing/2014/chart" uri="{C3380CC4-5D6E-409C-BE32-E72D297353CC}">
              <c16:uniqueId val="{00000001-392E-D249-86C0-9008D6D6C387}"/>
            </c:ext>
          </c:extLst>
        </c:ser>
        <c:dLbls>
          <c:showLegendKey val="0"/>
          <c:showVal val="0"/>
          <c:showCatName val="0"/>
          <c:showSerName val="0"/>
          <c:showPercent val="0"/>
          <c:showBubbleSize val="0"/>
        </c:dLbls>
        <c:axId val="202074752"/>
        <c:axId val="202085120"/>
      </c:scatterChart>
      <c:valAx>
        <c:axId val="202074752"/>
        <c:scaling>
          <c:orientation val="minMax"/>
          <c:max val="2"/>
        </c:scaling>
        <c:delete val="0"/>
        <c:axPos val="b"/>
        <c:title>
          <c:tx>
            <c:rich>
              <a:bodyPr/>
              <a:lstStyle/>
              <a:p>
                <a:pPr>
                  <a:defRPr/>
                </a:pPr>
                <a:r>
                  <a:rPr lang="en-US" b="1">
                    <a:latin typeface="Times New Roman" pitchFamily="18" charset="0"/>
                    <a:cs typeface="Times New Roman" pitchFamily="18" charset="0"/>
                  </a:rPr>
                  <a:t>C</a:t>
                </a:r>
                <a:r>
                  <a:rPr lang="ru-RU" b="1" baseline="-25000">
                    <a:latin typeface="Times New Roman" pitchFamily="18" charset="0"/>
                    <a:cs typeface="Times New Roman" pitchFamily="18" charset="0"/>
                  </a:rPr>
                  <a:t>АС-1</a:t>
                </a:r>
                <a:r>
                  <a:rPr lang="ru-RU" b="1">
                    <a:latin typeface="Times New Roman" pitchFamily="18" charset="0"/>
                    <a:cs typeface="Times New Roman" pitchFamily="18" charset="0"/>
                  </a:rPr>
                  <a:t>, г/дм</a:t>
                </a:r>
                <a:r>
                  <a:rPr lang="ru-RU" b="1" baseline="30000">
                    <a:latin typeface="Times New Roman" pitchFamily="18" charset="0"/>
                    <a:cs typeface="Times New Roman" pitchFamily="18" charset="0"/>
                  </a:rPr>
                  <a:t>3</a:t>
                </a:r>
              </a:p>
            </c:rich>
          </c:tx>
          <c:layout>
            <c:manualLayout>
              <c:xMode val="edge"/>
              <c:yMode val="edge"/>
              <c:x val="0.81149625669485526"/>
              <c:y val="0.81486084207525178"/>
            </c:manualLayout>
          </c:layout>
          <c:overlay val="0"/>
        </c:title>
        <c:numFmt formatCode="#,##0.00"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202085120"/>
        <c:crosses val="autoZero"/>
        <c:crossBetween val="midCat"/>
      </c:valAx>
      <c:valAx>
        <c:axId val="202085120"/>
        <c:scaling>
          <c:orientation val="minMax"/>
          <c:max val="0.8"/>
        </c:scaling>
        <c:delete val="0"/>
        <c:axPos val="l"/>
        <c:numFmt formatCode="#,##0.00"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202074752"/>
        <c:crosses val="autoZero"/>
        <c:crossBetween val="midCat"/>
        <c:majorUnit val="0.4"/>
      </c:valAx>
      <c:spPr>
        <a:noFill/>
        <a:ln w="25400">
          <a:noFill/>
        </a:ln>
        <a:effectLst/>
      </c:spPr>
    </c:plotArea>
    <c:legend>
      <c:legendPos val="b"/>
      <c:layout>
        <c:manualLayout>
          <c:xMode val="edge"/>
          <c:yMode val="edge"/>
          <c:x val="0.37349487366919254"/>
          <c:y val="0.88301162875473849"/>
          <c:w val="0.32801280621945444"/>
          <c:h val="7.1362450951926545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legend>
    <c:plotVisOnly val="1"/>
    <c:dispBlanksAs val="gap"/>
    <c:showDLblsOverMax val="0"/>
  </c:chart>
  <c:spPr>
    <a:noFill/>
    <a:ln w="9525" cap="flat" cmpd="sng" algn="ctr">
      <a:noFill/>
      <a:round/>
    </a:ln>
    <a:effectLst/>
  </c:spPr>
  <c:txPr>
    <a:bodyPr/>
    <a:lstStyle/>
    <a:p>
      <a:pPr>
        <a:defRPr/>
      </a:pPr>
      <a:endParaRPr lang="ru-KZ"/>
    </a:p>
  </c:txPr>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597171087402471"/>
          <c:y val="0.11022118328958945"/>
          <c:w val="0.76690655988820511"/>
          <c:h val="0.59163699868255759"/>
        </c:manualLayout>
      </c:layout>
      <c:scatterChart>
        <c:scatterStyle val="lineMarker"/>
        <c:varyColors val="0"/>
        <c:ser>
          <c:idx val="0"/>
          <c:order val="0"/>
          <c:tx>
            <c:v>эксп</c:v>
          </c:tx>
          <c:spPr>
            <a:ln w="25400">
              <a:noFill/>
            </a:ln>
            <a:effectLst/>
          </c:spPr>
          <c:marker>
            <c:symbol val="circle"/>
            <c:size val="5"/>
            <c:spPr>
              <a:solidFill>
                <a:schemeClr val="accent1"/>
              </a:solidFill>
              <a:ln w="9525">
                <a:solidFill>
                  <a:schemeClr val="accent1"/>
                </a:solidFill>
              </a:ln>
              <a:effectLst/>
            </c:spPr>
          </c:marker>
          <c:errBars>
            <c:errDir val="x"/>
            <c:errBarType val="both"/>
            <c:errValType val="percentage"/>
            <c:noEndCap val="0"/>
            <c:val val="5"/>
          </c:errBars>
          <c:errBars>
            <c:errDir val="y"/>
            <c:errBarType val="both"/>
            <c:errValType val="percentage"/>
            <c:noEndCap val="0"/>
            <c:val val="5"/>
          </c:errBars>
          <c:xVal>
            <c:numRef>
              <c:f>'вязкость рассч эксп'!$U$116:$U$120</c:f>
              <c:numCache>
                <c:formatCode>General</c:formatCode>
                <c:ptCount val="5"/>
                <c:pt idx="0">
                  <c:v>0</c:v>
                </c:pt>
                <c:pt idx="1">
                  <c:v>0.5</c:v>
                </c:pt>
                <c:pt idx="2">
                  <c:v>1</c:v>
                </c:pt>
                <c:pt idx="3">
                  <c:v>1.5</c:v>
                </c:pt>
                <c:pt idx="4">
                  <c:v>2</c:v>
                </c:pt>
              </c:numCache>
            </c:numRef>
          </c:xVal>
          <c:yVal>
            <c:numRef>
              <c:f>'вязкость рассч эксп'!$V$128:$V$132</c:f>
              <c:numCache>
                <c:formatCode>General</c:formatCode>
                <c:ptCount val="5"/>
                <c:pt idx="0">
                  <c:v>0.74000000000000343</c:v>
                </c:pt>
                <c:pt idx="1">
                  <c:v>0.46</c:v>
                </c:pt>
                <c:pt idx="2">
                  <c:v>0.53</c:v>
                </c:pt>
                <c:pt idx="3">
                  <c:v>0.49000000000000032</c:v>
                </c:pt>
                <c:pt idx="4">
                  <c:v>0.48000000000000032</c:v>
                </c:pt>
              </c:numCache>
            </c:numRef>
          </c:yVal>
          <c:smooth val="0"/>
          <c:extLst>
            <c:ext xmlns:c16="http://schemas.microsoft.com/office/drawing/2014/chart" uri="{C3380CC4-5D6E-409C-BE32-E72D297353CC}">
              <c16:uniqueId val="{00000000-37FE-2742-963A-E3FCDB6CC95C}"/>
            </c:ext>
          </c:extLst>
        </c:ser>
        <c:ser>
          <c:idx val="1"/>
          <c:order val="1"/>
          <c:tx>
            <c:v>рассч</c:v>
          </c:tx>
          <c:spPr>
            <a:ln w="25400">
              <a:noFill/>
            </a:ln>
            <a:effectLst/>
          </c:spPr>
          <c:marker>
            <c:symbol val="circle"/>
            <c:size val="5"/>
            <c:spPr>
              <a:solidFill>
                <a:schemeClr val="accent2"/>
              </a:solidFill>
              <a:ln w="9525">
                <a:solidFill>
                  <a:schemeClr val="accent2"/>
                </a:solidFill>
              </a:ln>
              <a:effectLst/>
            </c:spPr>
          </c:marker>
          <c:errBars>
            <c:errDir val="x"/>
            <c:errBarType val="both"/>
            <c:errValType val="percentage"/>
            <c:noEndCap val="0"/>
            <c:val val="5"/>
          </c:errBars>
          <c:errBars>
            <c:errDir val="y"/>
            <c:errBarType val="both"/>
            <c:errValType val="percentage"/>
            <c:noEndCap val="0"/>
            <c:val val="5"/>
          </c:errBars>
          <c:xVal>
            <c:numRef>
              <c:f>'вязкость рассч эксп'!$U$116:$U$120</c:f>
              <c:numCache>
                <c:formatCode>General</c:formatCode>
                <c:ptCount val="5"/>
                <c:pt idx="0">
                  <c:v>0</c:v>
                </c:pt>
                <c:pt idx="1">
                  <c:v>0.5</c:v>
                </c:pt>
                <c:pt idx="2">
                  <c:v>1</c:v>
                </c:pt>
                <c:pt idx="3">
                  <c:v>1.5</c:v>
                </c:pt>
                <c:pt idx="4">
                  <c:v>2</c:v>
                </c:pt>
              </c:numCache>
            </c:numRef>
          </c:xVal>
          <c:yVal>
            <c:numRef>
              <c:f>'вязкость рассч эксп'!$W$128:$W$132</c:f>
              <c:numCache>
                <c:formatCode>0.00</c:formatCode>
                <c:ptCount val="5"/>
                <c:pt idx="0" formatCode="General">
                  <c:v>0.74000000000000343</c:v>
                </c:pt>
                <c:pt idx="1">
                  <c:v>0.12000000000000002</c:v>
                </c:pt>
                <c:pt idx="2">
                  <c:v>0.43000000000000038</c:v>
                </c:pt>
                <c:pt idx="3">
                  <c:v>0.28000000000000008</c:v>
                </c:pt>
                <c:pt idx="4">
                  <c:v>0.31000000000000172</c:v>
                </c:pt>
              </c:numCache>
            </c:numRef>
          </c:yVal>
          <c:smooth val="0"/>
          <c:extLst>
            <c:ext xmlns:c16="http://schemas.microsoft.com/office/drawing/2014/chart" uri="{C3380CC4-5D6E-409C-BE32-E72D297353CC}">
              <c16:uniqueId val="{00000001-37FE-2742-963A-E3FCDB6CC95C}"/>
            </c:ext>
          </c:extLst>
        </c:ser>
        <c:dLbls>
          <c:showLegendKey val="0"/>
          <c:showVal val="0"/>
          <c:showCatName val="0"/>
          <c:showSerName val="0"/>
          <c:showPercent val="0"/>
          <c:showBubbleSize val="0"/>
        </c:dLbls>
        <c:axId val="217590016"/>
        <c:axId val="217592192"/>
      </c:scatterChart>
      <c:valAx>
        <c:axId val="217590016"/>
        <c:scaling>
          <c:orientation val="minMax"/>
          <c:max val="2"/>
        </c:scaling>
        <c:delete val="0"/>
        <c:axPos val="b"/>
        <c:title>
          <c:tx>
            <c:rich>
              <a:bodyPr/>
              <a:lstStyle/>
              <a:p>
                <a:pPr>
                  <a:defRPr/>
                </a:pPr>
                <a:r>
                  <a:rPr lang="en-US" b="1">
                    <a:latin typeface="Times New Roman" pitchFamily="18" charset="0"/>
                    <a:cs typeface="Times New Roman" pitchFamily="18" charset="0"/>
                  </a:rPr>
                  <a:t>C</a:t>
                </a:r>
                <a:r>
                  <a:rPr lang="ru-RU" b="1" baseline="-25000">
                    <a:latin typeface="Times New Roman" pitchFamily="18" charset="0"/>
                    <a:cs typeface="Times New Roman" pitchFamily="18" charset="0"/>
                  </a:rPr>
                  <a:t>АС-1</a:t>
                </a:r>
                <a:r>
                  <a:rPr lang="ru-RU" b="1">
                    <a:latin typeface="Times New Roman" pitchFamily="18" charset="0"/>
                    <a:cs typeface="Times New Roman" pitchFamily="18" charset="0"/>
                  </a:rPr>
                  <a:t>, г/дм</a:t>
                </a:r>
                <a:r>
                  <a:rPr lang="ru-RU" b="1" baseline="30000">
                    <a:latin typeface="Times New Roman" pitchFamily="18" charset="0"/>
                    <a:cs typeface="Times New Roman" pitchFamily="18" charset="0"/>
                  </a:rPr>
                  <a:t>3</a:t>
                </a:r>
              </a:p>
            </c:rich>
          </c:tx>
          <c:layout>
            <c:manualLayout>
              <c:xMode val="edge"/>
              <c:yMode val="edge"/>
              <c:x val="0.75816447944007004"/>
              <c:y val="0.80266955180220778"/>
            </c:manualLayout>
          </c:layout>
          <c:overlay val="0"/>
        </c:title>
        <c:numFmt formatCode="#,##0.00"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217592192"/>
        <c:crosses val="autoZero"/>
        <c:crossBetween val="midCat"/>
      </c:valAx>
      <c:valAx>
        <c:axId val="217592192"/>
        <c:scaling>
          <c:orientation val="minMax"/>
          <c:max val="0.8"/>
        </c:scaling>
        <c:delete val="0"/>
        <c:axPos val="l"/>
        <c:numFmt formatCode="#,##0.00"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217590016"/>
        <c:crosses val="autoZero"/>
        <c:crossBetween val="midCat"/>
        <c:majorUnit val="0.4"/>
      </c:valAx>
      <c:spPr>
        <a:noFill/>
        <a:ln w="25400">
          <a:noFill/>
        </a:ln>
        <a:effectLst/>
      </c:spPr>
    </c:plotArea>
    <c:legend>
      <c:legendPos val="b"/>
      <c:layout>
        <c:manualLayout>
          <c:xMode val="edge"/>
          <c:yMode val="edge"/>
          <c:x val="0.41659831770175487"/>
          <c:y val="0.89498207665676033"/>
          <c:w val="0.3026872457017778"/>
          <c:h val="7.1362450951926601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legend>
    <c:plotVisOnly val="1"/>
    <c:dispBlanksAs val="gap"/>
    <c:showDLblsOverMax val="0"/>
  </c:chart>
  <c:spPr>
    <a:noFill/>
    <a:ln w="9525" cap="flat" cmpd="sng" algn="ctr">
      <a:noFill/>
      <a:round/>
    </a:ln>
    <a:effectLst/>
  </c:spPr>
  <c:txPr>
    <a:bodyPr/>
    <a:lstStyle/>
    <a:p>
      <a:pPr>
        <a:defRPr/>
      </a:pPr>
      <a:endParaRPr lang="ru-KZ"/>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710110485177341"/>
          <c:y val="0.10188867816342148"/>
          <c:w val="0.78870536566409732"/>
          <c:h val="0.74894745791785378"/>
        </c:manualLayout>
      </c:layout>
      <c:scatterChart>
        <c:scatterStyle val="lineMarker"/>
        <c:varyColors val="0"/>
        <c:ser>
          <c:idx val="0"/>
          <c:order val="0"/>
          <c:tx>
            <c:v>эксп</c:v>
          </c:tx>
          <c:spPr>
            <a:ln w="25400">
              <a:noFill/>
            </a:ln>
            <a:effectLst/>
          </c:spPr>
          <c:marker>
            <c:symbol val="circle"/>
            <c:size val="5"/>
            <c:spPr>
              <a:solidFill>
                <a:schemeClr val="accent1"/>
              </a:solidFill>
              <a:ln w="9525">
                <a:solidFill>
                  <a:schemeClr val="accent1"/>
                </a:solidFill>
              </a:ln>
              <a:effectLst/>
            </c:spPr>
          </c:marker>
          <c:errBars>
            <c:errDir val="x"/>
            <c:errBarType val="both"/>
            <c:errValType val="percentage"/>
            <c:noEndCap val="0"/>
            <c:val val="5"/>
          </c:errBars>
          <c:errBars>
            <c:errDir val="y"/>
            <c:errBarType val="both"/>
            <c:errValType val="percentage"/>
            <c:noEndCap val="0"/>
            <c:val val="5"/>
          </c:errBars>
          <c:xVal>
            <c:numRef>
              <c:f>'вязкость рассч эксп'!$AL$110:$AL$114</c:f>
              <c:numCache>
                <c:formatCode>General</c:formatCode>
                <c:ptCount val="5"/>
                <c:pt idx="0">
                  <c:v>0</c:v>
                </c:pt>
                <c:pt idx="1">
                  <c:v>0.5</c:v>
                </c:pt>
                <c:pt idx="2">
                  <c:v>1</c:v>
                </c:pt>
                <c:pt idx="3">
                  <c:v>1.5</c:v>
                </c:pt>
                <c:pt idx="4">
                  <c:v>2</c:v>
                </c:pt>
              </c:numCache>
            </c:numRef>
          </c:xVal>
          <c:yVal>
            <c:numRef>
              <c:f>'вязкость рассч эксп'!$AM$110:$AM$114</c:f>
              <c:numCache>
                <c:formatCode>General</c:formatCode>
                <c:ptCount val="5"/>
                <c:pt idx="0">
                  <c:v>-0.16</c:v>
                </c:pt>
                <c:pt idx="1">
                  <c:v>6.0000000000000032E-2</c:v>
                </c:pt>
                <c:pt idx="2">
                  <c:v>0.32000000000000167</c:v>
                </c:pt>
                <c:pt idx="3">
                  <c:v>7.0000000000000021E-2</c:v>
                </c:pt>
                <c:pt idx="4">
                  <c:v>-0.33000000000000196</c:v>
                </c:pt>
              </c:numCache>
            </c:numRef>
          </c:yVal>
          <c:smooth val="0"/>
          <c:extLst>
            <c:ext xmlns:c16="http://schemas.microsoft.com/office/drawing/2014/chart" uri="{C3380CC4-5D6E-409C-BE32-E72D297353CC}">
              <c16:uniqueId val="{00000000-F3E3-8349-88AA-1A560A0C5890}"/>
            </c:ext>
          </c:extLst>
        </c:ser>
        <c:ser>
          <c:idx val="1"/>
          <c:order val="1"/>
          <c:tx>
            <c:v>рассч</c:v>
          </c:tx>
          <c:spPr>
            <a:ln w="25400">
              <a:noFill/>
            </a:ln>
            <a:effectLst/>
          </c:spPr>
          <c:marker>
            <c:symbol val="circle"/>
            <c:size val="5"/>
            <c:spPr>
              <a:solidFill>
                <a:schemeClr val="accent2"/>
              </a:solidFill>
              <a:ln w="9525">
                <a:solidFill>
                  <a:schemeClr val="accent2"/>
                </a:solidFill>
              </a:ln>
              <a:effectLst/>
            </c:spPr>
          </c:marker>
          <c:errBars>
            <c:errDir val="x"/>
            <c:errBarType val="both"/>
            <c:errValType val="percentage"/>
            <c:noEndCap val="0"/>
            <c:val val="5"/>
          </c:errBars>
          <c:errBars>
            <c:errDir val="y"/>
            <c:errBarType val="both"/>
            <c:errValType val="percentage"/>
            <c:noEndCap val="0"/>
            <c:val val="5"/>
          </c:errBars>
          <c:xVal>
            <c:numRef>
              <c:f>'вязкость рассч эксп'!$AL$110:$AL$114</c:f>
              <c:numCache>
                <c:formatCode>General</c:formatCode>
                <c:ptCount val="5"/>
                <c:pt idx="0">
                  <c:v>0</c:v>
                </c:pt>
                <c:pt idx="1">
                  <c:v>0.5</c:v>
                </c:pt>
                <c:pt idx="2">
                  <c:v>1</c:v>
                </c:pt>
                <c:pt idx="3">
                  <c:v>1.5</c:v>
                </c:pt>
                <c:pt idx="4">
                  <c:v>2</c:v>
                </c:pt>
              </c:numCache>
            </c:numRef>
          </c:xVal>
          <c:yVal>
            <c:numRef>
              <c:f>'вязкость рассч эксп'!$AN$110:$AN$114</c:f>
              <c:numCache>
                <c:formatCode>0.00</c:formatCode>
                <c:ptCount val="5"/>
                <c:pt idx="0" formatCode="General">
                  <c:v>-0.16</c:v>
                </c:pt>
                <c:pt idx="1">
                  <c:v>-0.27</c:v>
                </c:pt>
                <c:pt idx="2">
                  <c:v>0</c:v>
                </c:pt>
                <c:pt idx="3">
                  <c:v>-0.37000000000000038</c:v>
                </c:pt>
                <c:pt idx="4">
                  <c:v>-0.05</c:v>
                </c:pt>
              </c:numCache>
            </c:numRef>
          </c:yVal>
          <c:smooth val="0"/>
          <c:extLst>
            <c:ext xmlns:c16="http://schemas.microsoft.com/office/drawing/2014/chart" uri="{C3380CC4-5D6E-409C-BE32-E72D297353CC}">
              <c16:uniqueId val="{00000001-F3E3-8349-88AA-1A560A0C5890}"/>
            </c:ext>
          </c:extLst>
        </c:ser>
        <c:dLbls>
          <c:showLegendKey val="0"/>
          <c:showVal val="0"/>
          <c:showCatName val="0"/>
          <c:showSerName val="0"/>
          <c:showPercent val="0"/>
          <c:showBubbleSize val="0"/>
        </c:dLbls>
        <c:axId val="217646976"/>
        <c:axId val="217648512"/>
      </c:scatterChart>
      <c:valAx>
        <c:axId val="217646976"/>
        <c:scaling>
          <c:orientation val="minMax"/>
          <c:max val="2"/>
        </c:scaling>
        <c:delete val="0"/>
        <c:axPos val="b"/>
        <c:numFmt formatCode="#,##0.00" sourceLinked="0"/>
        <c:majorTickMark val="cross"/>
        <c:minorTickMark val="none"/>
        <c:tickLblPos val="nextTo"/>
        <c:spPr>
          <a:noFill/>
          <a:ln w="9525" cap="flat" cmpd="sng" algn="ctr">
            <a:solidFill>
              <a:sysClr val="windowText" lastClr="000000">
                <a:lumMod val="25000"/>
                <a:lumOff val="75000"/>
              </a:sys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217648512"/>
        <c:crosses val="autoZero"/>
        <c:crossBetween val="midCat"/>
      </c:valAx>
      <c:valAx>
        <c:axId val="217648512"/>
        <c:scaling>
          <c:orientation val="minMax"/>
        </c:scaling>
        <c:delete val="0"/>
        <c:axPos val="l"/>
        <c:numFmt formatCode="General" sourceLinked="1"/>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217646976"/>
        <c:crosses val="autoZero"/>
        <c:crossBetween val="midCat"/>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0" i="0" u="none" strike="noStrike" kern="1200" baseline="0">
              <a:solidFill>
                <a:sysClr val="windowText" lastClr="000000"/>
              </a:solidFill>
              <a:latin typeface="Times New Roman" pitchFamily="18" charset="0"/>
              <a:ea typeface="+mn-ea"/>
              <a:cs typeface="Times New Roman" pitchFamily="18" charset="0"/>
            </a:defRPr>
          </a:pPr>
          <a:endParaRPr lang="ru-KZ"/>
        </a:p>
      </c:txPr>
    </c:legend>
    <c:plotVisOnly val="1"/>
    <c:dispBlanksAs val="gap"/>
    <c:showDLblsOverMax val="0"/>
  </c:chart>
  <c:spPr>
    <a:noFill/>
    <a:ln w="9525" cap="flat" cmpd="sng" algn="ctr">
      <a:noFill/>
      <a:round/>
    </a:ln>
    <a:effectLst/>
  </c:spPr>
  <c:txPr>
    <a:bodyPr/>
    <a:lstStyle/>
    <a:p>
      <a:pPr>
        <a:defRPr/>
      </a:pPr>
      <a:endParaRPr lang="ru-KZ"/>
    </a:p>
  </c:txPr>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090059673000541"/>
          <c:y val="0.15363496958941403"/>
          <c:w val="0.76084003901221764"/>
          <c:h val="0.64763210944364991"/>
        </c:manualLayout>
      </c:layout>
      <c:scatterChart>
        <c:scatterStyle val="lineMarker"/>
        <c:varyColors val="0"/>
        <c:ser>
          <c:idx val="0"/>
          <c:order val="0"/>
          <c:tx>
            <c:v>эксп</c:v>
          </c:tx>
          <c:spPr>
            <a:ln w="25400">
              <a:noFill/>
            </a:ln>
            <a:effectLst/>
          </c:spPr>
          <c:marker>
            <c:symbol val="circle"/>
            <c:size val="5"/>
            <c:spPr>
              <a:solidFill>
                <a:schemeClr val="accent1"/>
              </a:solidFill>
              <a:ln w="9525">
                <a:solidFill>
                  <a:schemeClr val="accent1"/>
                </a:solidFill>
              </a:ln>
              <a:effectLst/>
            </c:spPr>
          </c:marker>
          <c:errBars>
            <c:errDir val="x"/>
            <c:errBarType val="both"/>
            <c:errValType val="percentage"/>
            <c:noEndCap val="0"/>
            <c:val val="5"/>
          </c:errBars>
          <c:errBars>
            <c:errDir val="y"/>
            <c:errBarType val="both"/>
            <c:errValType val="percentage"/>
            <c:noEndCap val="0"/>
            <c:val val="5"/>
          </c:errBars>
          <c:xVal>
            <c:numRef>
              <c:f>'вязкость рассч эксп'!$AL$116:$AL$120</c:f>
              <c:numCache>
                <c:formatCode>General</c:formatCode>
                <c:ptCount val="5"/>
                <c:pt idx="0">
                  <c:v>0</c:v>
                </c:pt>
                <c:pt idx="1">
                  <c:v>0.5</c:v>
                </c:pt>
                <c:pt idx="2">
                  <c:v>1</c:v>
                </c:pt>
                <c:pt idx="3">
                  <c:v>1.5</c:v>
                </c:pt>
                <c:pt idx="4">
                  <c:v>2</c:v>
                </c:pt>
              </c:numCache>
            </c:numRef>
          </c:xVal>
          <c:yVal>
            <c:numRef>
              <c:f>'вязкость рассч эксп'!$AM$116:$AM$120</c:f>
              <c:numCache>
                <c:formatCode>General</c:formatCode>
                <c:ptCount val="5"/>
                <c:pt idx="0">
                  <c:v>0.11</c:v>
                </c:pt>
                <c:pt idx="1">
                  <c:v>-6.0000000000000032E-2</c:v>
                </c:pt>
                <c:pt idx="2">
                  <c:v>-0.18000000000000024</c:v>
                </c:pt>
                <c:pt idx="3">
                  <c:v>0.33000000000000196</c:v>
                </c:pt>
                <c:pt idx="4">
                  <c:v>0.19</c:v>
                </c:pt>
              </c:numCache>
            </c:numRef>
          </c:yVal>
          <c:smooth val="0"/>
          <c:extLst>
            <c:ext xmlns:c16="http://schemas.microsoft.com/office/drawing/2014/chart" uri="{C3380CC4-5D6E-409C-BE32-E72D297353CC}">
              <c16:uniqueId val="{00000000-7AE9-7848-9C6D-F7AD366DF3B5}"/>
            </c:ext>
          </c:extLst>
        </c:ser>
        <c:ser>
          <c:idx val="1"/>
          <c:order val="1"/>
          <c:tx>
            <c:v>рассч</c:v>
          </c:tx>
          <c:spPr>
            <a:ln w="25400">
              <a:noFill/>
            </a:ln>
            <a:effectLst/>
          </c:spPr>
          <c:marker>
            <c:symbol val="circle"/>
            <c:size val="5"/>
            <c:spPr>
              <a:solidFill>
                <a:schemeClr val="accent2"/>
              </a:solidFill>
              <a:ln w="9525">
                <a:solidFill>
                  <a:schemeClr val="accent2"/>
                </a:solidFill>
              </a:ln>
              <a:effectLst/>
            </c:spPr>
          </c:marker>
          <c:errBars>
            <c:errDir val="x"/>
            <c:errBarType val="both"/>
            <c:errValType val="percentage"/>
            <c:noEndCap val="0"/>
            <c:val val="5"/>
          </c:errBars>
          <c:errBars>
            <c:errDir val="y"/>
            <c:errBarType val="both"/>
            <c:errValType val="percentage"/>
            <c:noEndCap val="0"/>
            <c:val val="5"/>
          </c:errBars>
          <c:xVal>
            <c:numRef>
              <c:f>'вязкость рассч эксп'!$AL$116:$AL$120</c:f>
              <c:numCache>
                <c:formatCode>General</c:formatCode>
                <c:ptCount val="5"/>
                <c:pt idx="0">
                  <c:v>0</c:v>
                </c:pt>
                <c:pt idx="1">
                  <c:v>0.5</c:v>
                </c:pt>
                <c:pt idx="2">
                  <c:v>1</c:v>
                </c:pt>
                <c:pt idx="3">
                  <c:v>1.5</c:v>
                </c:pt>
                <c:pt idx="4">
                  <c:v>2</c:v>
                </c:pt>
              </c:numCache>
            </c:numRef>
          </c:xVal>
          <c:yVal>
            <c:numRef>
              <c:f>'вязкость рассч эксп'!$AN$116:$AN$120</c:f>
              <c:numCache>
                <c:formatCode>0.00</c:formatCode>
                <c:ptCount val="5"/>
                <c:pt idx="0" formatCode="General">
                  <c:v>0.11</c:v>
                </c:pt>
                <c:pt idx="1">
                  <c:v>0</c:v>
                </c:pt>
                <c:pt idx="2">
                  <c:v>0.27</c:v>
                </c:pt>
                <c:pt idx="3">
                  <c:v>-0.1</c:v>
                </c:pt>
                <c:pt idx="4">
                  <c:v>0.22</c:v>
                </c:pt>
              </c:numCache>
            </c:numRef>
          </c:yVal>
          <c:smooth val="0"/>
          <c:extLst>
            <c:ext xmlns:c16="http://schemas.microsoft.com/office/drawing/2014/chart" uri="{C3380CC4-5D6E-409C-BE32-E72D297353CC}">
              <c16:uniqueId val="{00000001-7AE9-7848-9C6D-F7AD366DF3B5}"/>
            </c:ext>
          </c:extLst>
        </c:ser>
        <c:dLbls>
          <c:showLegendKey val="0"/>
          <c:showVal val="0"/>
          <c:showCatName val="0"/>
          <c:showSerName val="0"/>
          <c:showPercent val="0"/>
          <c:showBubbleSize val="0"/>
        </c:dLbls>
        <c:axId val="217715840"/>
        <c:axId val="217717376"/>
      </c:scatterChart>
      <c:valAx>
        <c:axId val="217715840"/>
        <c:scaling>
          <c:orientation val="minMax"/>
          <c:max val="2"/>
        </c:scaling>
        <c:delete val="0"/>
        <c:axPos val="b"/>
        <c:numFmt formatCode="#,##0.00"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217717376"/>
        <c:crosses val="autoZero"/>
        <c:crossBetween val="midCat"/>
        <c:majorUnit val="0.5"/>
      </c:valAx>
      <c:valAx>
        <c:axId val="217717376"/>
        <c:scaling>
          <c:orientation val="minMax"/>
        </c:scaling>
        <c:delete val="0"/>
        <c:axPos val="l"/>
        <c:numFmt formatCode="General" sourceLinked="1"/>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217715840"/>
        <c:crosses val="autoZero"/>
        <c:crossBetween val="midCat"/>
        <c:majorUnit val="0.2"/>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legend>
    <c:plotVisOnly val="1"/>
    <c:dispBlanksAs val="gap"/>
    <c:showDLblsOverMax val="0"/>
  </c:chart>
  <c:spPr>
    <a:noFill/>
    <a:ln w="9525" cap="flat" cmpd="sng" algn="ctr">
      <a:noFill/>
      <a:round/>
    </a:ln>
    <a:effectLst/>
  </c:spPr>
  <c:txPr>
    <a:bodyPr/>
    <a:lstStyle/>
    <a:p>
      <a:pPr>
        <a:defRPr/>
      </a:pPr>
      <a:endParaRPr lang="ru-KZ"/>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89807524059493"/>
          <c:y val="0.15841584158416011"/>
          <c:w val="0.85229636920384955"/>
          <c:h val="0.60882963886940589"/>
        </c:manualLayout>
      </c:layout>
      <c:scatterChart>
        <c:scatterStyle val="lineMarker"/>
        <c:varyColors val="0"/>
        <c:ser>
          <c:idx val="0"/>
          <c:order val="0"/>
          <c:tx>
            <c:v>эксп</c:v>
          </c:tx>
          <c:spPr>
            <a:ln w="25400">
              <a:noFill/>
            </a:ln>
            <a:effectLst/>
          </c:spPr>
          <c:marker>
            <c:symbol val="circle"/>
            <c:size val="5"/>
            <c:spPr>
              <a:solidFill>
                <a:schemeClr val="accent1"/>
              </a:solidFill>
              <a:ln w="9525">
                <a:solidFill>
                  <a:schemeClr val="accent1"/>
                </a:solidFill>
              </a:ln>
              <a:effectLst/>
            </c:spPr>
          </c:marker>
          <c:errBars>
            <c:errDir val="x"/>
            <c:errBarType val="both"/>
            <c:errValType val="percentage"/>
            <c:noEndCap val="0"/>
            <c:val val="5"/>
          </c:errBars>
          <c:errBars>
            <c:errDir val="y"/>
            <c:errBarType val="both"/>
            <c:errValType val="percentage"/>
            <c:noEndCap val="0"/>
            <c:val val="5"/>
          </c:errBars>
          <c:xVal>
            <c:numRef>
              <c:f>'вязкость рассч эксп'!$AL$122:$AL$126</c:f>
              <c:numCache>
                <c:formatCode>General</c:formatCode>
                <c:ptCount val="5"/>
                <c:pt idx="0">
                  <c:v>0</c:v>
                </c:pt>
                <c:pt idx="1">
                  <c:v>0.5</c:v>
                </c:pt>
                <c:pt idx="2">
                  <c:v>1</c:v>
                </c:pt>
                <c:pt idx="3">
                  <c:v>1.5</c:v>
                </c:pt>
                <c:pt idx="4">
                  <c:v>2</c:v>
                </c:pt>
              </c:numCache>
            </c:numRef>
          </c:xVal>
          <c:yVal>
            <c:numRef>
              <c:f>'вязкость рассч эксп'!$AM$122:$AM$126</c:f>
              <c:numCache>
                <c:formatCode>General</c:formatCode>
                <c:ptCount val="5"/>
                <c:pt idx="0">
                  <c:v>0.49000000000000032</c:v>
                </c:pt>
                <c:pt idx="1">
                  <c:v>0.35000000000000031</c:v>
                </c:pt>
                <c:pt idx="2">
                  <c:v>0.05</c:v>
                </c:pt>
                <c:pt idx="3">
                  <c:v>0.4</c:v>
                </c:pt>
                <c:pt idx="4">
                  <c:v>0.14000000000000001</c:v>
                </c:pt>
              </c:numCache>
            </c:numRef>
          </c:yVal>
          <c:smooth val="0"/>
          <c:extLst>
            <c:ext xmlns:c16="http://schemas.microsoft.com/office/drawing/2014/chart" uri="{C3380CC4-5D6E-409C-BE32-E72D297353CC}">
              <c16:uniqueId val="{00000000-D481-0344-A9C6-2824F8A17BCB}"/>
            </c:ext>
          </c:extLst>
        </c:ser>
        <c:ser>
          <c:idx val="1"/>
          <c:order val="1"/>
          <c:tx>
            <c:v>рассч</c:v>
          </c:tx>
          <c:spPr>
            <a:ln w="25400">
              <a:noFill/>
            </a:ln>
            <a:effectLst/>
          </c:spPr>
          <c:marker>
            <c:symbol val="circle"/>
            <c:size val="5"/>
            <c:spPr>
              <a:solidFill>
                <a:schemeClr val="accent2"/>
              </a:solidFill>
              <a:ln w="9525">
                <a:solidFill>
                  <a:schemeClr val="accent2"/>
                </a:solidFill>
              </a:ln>
              <a:effectLst/>
            </c:spPr>
          </c:marker>
          <c:errBars>
            <c:errDir val="x"/>
            <c:errBarType val="both"/>
            <c:errValType val="percentage"/>
            <c:noEndCap val="0"/>
            <c:val val="5"/>
          </c:errBars>
          <c:errBars>
            <c:errDir val="y"/>
            <c:errBarType val="both"/>
            <c:errValType val="percentage"/>
            <c:noEndCap val="0"/>
            <c:val val="5"/>
          </c:errBars>
          <c:xVal>
            <c:numRef>
              <c:f>'вязкость рассч эксп'!$AL$122:$AL$126</c:f>
              <c:numCache>
                <c:formatCode>General</c:formatCode>
                <c:ptCount val="5"/>
                <c:pt idx="0">
                  <c:v>0</c:v>
                </c:pt>
                <c:pt idx="1">
                  <c:v>0.5</c:v>
                </c:pt>
                <c:pt idx="2">
                  <c:v>1</c:v>
                </c:pt>
                <c:pt idx="3">
                  <c:v>1.5</c:v>
                </c:pt>
                <c:pt idx="4">
                  <c:v>2</c:v>
                </c:pt>
              </c:numCache>
            </c:numRef>
          </c:xVal>
          <c:yVal>
            <c:numRef>
              <c:f>'вязкость рассч эксп'!$AN$122:$AN$126</c:f>
              <c:numCache>
                <c:formatCode>0.00</c:formatCode>
                <c:ptCount val="5"/>
                <c:pt idx="0" formatCode="General">
                  <c:v>0.49000000000000032</c:v>
                </c:pt>
                <c:pt idx="1">
                  <c:v>0.38000000000000167</c:v>
                </c:pt>
                <c:pt idx="2">
                  <c:v>0.65000000000000346</c:v>
                </c:pt>
                <c:pt idx="3">
                  <c:v>0.28000000000000008</c:v>
                </c:pt>
                <c:pt idx="4">
                  <c:v>0.60000000000000064</c:v>
                </c:pt>
              </c:numCache>
            </c:numRef>
          </c:yVal>
          <c:smooth val="0"/>
          <c:extLst>
            <c:ext xmlns:c16="http://schemas.microsoft.com/office/drawing/2014/chart" uri="{C3380CC4-5D6E-409C-BE32-E72D297353CC}">
              <c16:uniqueId val="{00000001-D481-0344-A9C6-2824F8A17BCB}"/>
            </c:ext>
          </c:extLst>
        </c:ser>
        <c:dLbls>
          <c:showLegendKey val="0"/>
          <c:showVal val="0"/>
          <c:showCatName val="0"/>
          <c:showSerName val="0"/>
          <c:showPercent val="0"/>
          <c:showBubbleSize val="0"/>
        </c:dLbls>
        <c:axId val="217768320"/>
        <c:axId val="217769856"/>
      </c:scatterChart>
      <c:valAx>
        <c:axId val="217768320"/>
        <c:scaling>
          <c:orientation val="minMax"/>
          <c:max val="2"/>
        </c:scaling>
        <c:delete val="0"/>
        <c:axPos val="b"/>
        <c:numFmt formatCode="#,##0.00"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217769856"/>
        <c:crosses val="autoZero"/>
        <c:crossBetween val="midCat"/>
        <c:majorUnit val="0.5"/>
      </c:valAx>
      <c:valAx>
        <c:axId val="217769856"/>
        <c:scaling>
          <c:orientation val="minMax"/>
        </c:scaling>
        <c:delete val="0"/>
        <c:axPos val="l"/>
        <c:numFmt formatCode="General" sourceLinked="1"/>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217768320"/>
        <c:crosses val="autoZero"/>
        <c:crossBetween val="midCat"/>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legend>
    <c:plotVisOnly val="1"/>
    <c:dispBlanksAs val="gap"/>
    <c:showDLblsOverMax val="0"/>
  </c:chart>
  <c:spPr>
    <a:noFill/>
    <a:ln w="9525" cap="flat" cmpd="sng" algn="ctr">
      <a:noFill/>
      <a:round/>
    </a:ln>
    <a:effectLst/>
  </c:spPr>
  <c:txPr>
    <a:bodyPr/>
    <a:lstStyle/>
    <a:p>
      <a:pPr>
        <a:defRPr/>
      </a:pPr>
      <a:endParaRPr lang="ru-KZ"/>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17104111986002"/>
          <c:y val="0.10526315789473686"/>
          <c:w val="0.84114851268591928"/>
          <c:h val="0.65913696643182762"/>
        </c:manualLayout>
      </c:layout>
      <c:scatterChart>
        <c:scatterStyle val="lineMarker"/>
        <c:varyColors val="0"/>
        <c:ser>
          <c:idx val="0"/>
          <c:order val="0"/>
          <c:tx>
            <c:v>эксп</c:v>
          </c:tx>
          <c:spPr>
            <a:ln w="25400">
              <a:noFill/>
            </a:ln>
            <a:effectLst/>
          </c:spPr>
          <c:marker>
            <c:symbol val="circle"/>
            <c:size val="5"/>
            <c:spPr>
              <a:solidFill>
                <a:schemeClr val="accent1"/>
              </a:solidFill>
              <a:ln w="9525">
                <a:solidFill>
                  <a:schemeClr val="accent1"/>
                </a:solidFill>
              </a:ln>
              <a:effectLst/>
            </c:spPr>
          </c:marker>
          <c:errBars>
            <c:errDir val="x"/>
            <c:errBarType val="both"/>
            <c:errValType val="percentage"/>
            <c:noEndCap val="0"/>
            <c:val val="5"/>
          </c:errBars>
          <c:errBars>
            <c:errDir val="y"/>
            <c:errBarType val="both"/>
            <c:errValType val="percentage"/>
            <c:noEndCap val="0"/>
            <c:val val="5"/>
          </c:errBars>
          <c:xVal>
            <c:numRef>
              <c:f>'вязкость рассч эксп'!$AL$128:$AL$132</c:f>
              <c:numCache>
                <c:formatCode>General</c:formatCode>
                <c:ptCount val="5"/>
                <c:pt idx="0">
                  <c:v>0</c:v>
                </c:pt>
                <c:pt idx="1">
                  <c:v>0.5</c:v>
                </c:pt>
                <c:pt idx="2">
                  <c:v>1</c:v>
                </c:pt>
                <c:pt idx="3">
                  <c:v>1.5</c:v>
                </c:pt>
                <c:pt idx="4">
                  <c:v>2</c:v>
                </c:pt>
              </c:numCache>
            </c:numRef>
          </c:xVal>
          <c:yVal>
            <c:numRef>
              <c:f>'вязкость рассч эксп'!$AM$128:$AM$132</c:f>
              <c:numCache>
                <c:formatCode>General</c:formatCode>
                <c:ptCount val="5"/>
                <c:pt idx="0">
                  <c:v>0.79</c:v>
                </c:pt>
                <c:pt idx="1">
                  <c:v>0.76000000000000334</c:v>
                </c:pt>
                <c:pt idx="2">
                  <c:v>0.41000000000000031</c:v>
                </c:pt>
                <c:pt idx="3">
                  <c:v>1.2</c:v>
                </c:pt>
                <c:pt idx="4">
                  <c:v>0.62000000000000299</c:v>
                </c:pt>
              </c:numCache>
            </c:numRef>
          </c:yVal>
          <c:smooth val="0"/>
          <c:extLst>
            <c:ext xmlns:c16="http://schemas.microsoft.com/office/drawing/2014/chart" uri="{C3380CC4-5D6E-409C-BE32-E72D297353CC}">
              <c16:uniqueId val="{00000000-F2E8-EC4E-9549-9E7F1307B2A4}"/>
            </c:ext>
          </c:extLst>
        </c:ser>
        <c:ser>
          <c:idx val="1"/>
          <c:order val="1"/>
          <c:tx>
            <c:v>рассч</c:v>
          </c:tx>
          <c:spPr>
            <a:ln w="25400">
              <a:noFill/>
            </a:ln>
            <a:effectLst/>
          </c:spPr>
          <c:marker>
            <c:symbol val="circle"/>
            <c:size val="5"/>
            <c:spPr>
              <a:solidFill>
                <a:schemeClr val="accent2"/>
              </a:solidFill>
              <a:ln w="9525">
                <a:solidFill>
                  <a:schemeClr val="accent2"/>
                </a:solidFill>
              </a:ln>
              <a:effectLst/>
            </c:spPr>
          </c:marker>
          <c:errBars>
            <c:errDir val="x"/>
            <c:errBarType val="both"/>
            <c:errValType val="percentage"/>
            <c:noEndCap val="0"/>
            <c:val val="5"/>
          </c:errBars>
          <c:errBars>
            <c:errDir val="y"/>
            <c:errBarType val="both"/>
            <c:errValType val="percentage"/>
            <c:noEndCap val="0"/>
            <c:val val="5"/>
          </c:errBars>
          <c:xVal>
            <c:numRef>
              <c:f>'вязкость рассч эксп'!$AL$128:$AL$132</c:f>
              <c:numCache>
                <c:formatCode>General</c:formatCode>
                <c:ptCount val="5"/>
                <c:pt idx="0">
                  <c:v>0</c:v>
                </c:pt>
                <c:pt idx="1">
                  <c:v>0.5</c:v>
                </c:pt>
                <c:pt idx="2">
                  <c:v>1</c:v>
                </c:pt>
                <c:pt idx="3">
                  <c:v>1.5</c:v>
                </c:pt>
                <c:pt idx="4">
                  <c:v>2</c:v>
                </c:pt>
              </c:numCache>
            </c:numRef>
          </c:xVal>
          <c:yVal>
            <c:numRef>
              <c:f>'вязкость рассч эксп'!$AN$128:$AN$132</c:f>
              <c:numCache>
                <c:formatCode>0.00</c:formatCode>
                <c:ptCount val="5"/>
                <c:pt idx="0" formatCode="General">
                  <c:v>0.79</c:v>
                </c:pt>
                <c:pt idx="1">
                  <c:v>0.68</c:v>
                </c:pt>
                <c:pt idx="2">
                  <c:v>0.95000000000000062</c:v>
                </c:pt>
                <c:pt idx="3">
                  <c:v>0.58000000000000007</c:v>
                </c:pt>
                <c:pt idx="4">
                  <c:v>0.9</c:v>
                </c:pt>
              </c:numCache>
            </c:numRef>
          </c:yVal>
          <c:smooth val="0"/>
          <c:extLst>
            <c:ext xmlns:c16="http://schemas.microsoft.com/office/drawing/2014/chart" uri="{C3380CC4-5D6E-409C-BE32-E72D297353CC}">
              <c16:uniqueId val="{00000001-F2E8-EC4E-9549-9E7F1307B2A4}"/>
            </c:ext>
          </c:extLst>
        </c:ser>
        <c:dLbls>
          <c:showLegendKey val="0"/>
          <c:showVal val="0"/>
          <c:showCatName val="0"/>
          <c:showSerName val="0"/>
          <c:showPercent val="0"/>
          <c:showBubbleSize val="0"/>
        </c:dLbls>
        <c:axId val="217808256"/>
        <c:axId val="217818240"/>
      </c:scatterChart>
      <c:valAx>
        <c:axId val="217808256"/>
        <c:scaling>
          <c:orientation val="minMax"/>
          <c:max val="2"/>
        </c:scaling>
        <c:delete val="0"/>
        <c:axPos val="b"/>
        <c:numFmt formatCode="#,##0.00"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217818240"/>
        <c:crosses val="autoZero"/>
        <c:crossBetween val="midCat"/>
      </c:valAx>
      <c:valAx>
        <c:axId val="217818240"/>
        <c:scaling>
          <c:orientation val="minMax"/>
        </c:scaling>
        <c:delete val="0"/>
        <c:axPos val="l"/>
        <c:numFmt formatCode="#,##0.0"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217808256"/>
        <c:crosses val="autoZero"/>
        <c:crossBetween val="midCat"/>
        <c:majorUnit val="0.4"/>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legend>
    <c:plotVisOnly val="1"/>
    <c:dispBlanksAs val="gap"/>
    <c:showDLblsOverMax val="0"/>
  </c:chart>
  <c:spPr>
    <a:noFill/>
    <a:ln w="9525" cap="flat" cmpd="sng" algn="ctr">
      <a:noFill/>
      <a:round/>
    </a:ln>
    <a:effectLst/>
  </c:spPr>
  <c:txPr>
    <a:bodyPr/>
    <a:lstStyle/>
    <a:p>
      <a:pPr>
        <a:defRPr/>
      </a:pPr>
      <a:endParaRPr lang="ru-KZ"/>
    </a:p>
  </c:txPr>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96736015120937"/>
          <c:y val="0.10926118626430802"/>
          <c:w val="0.8681857525801423"/>
          <c:h val="0.64896310437782168"/>
        </c:manualLayout>
      </c:layout>
      <c:barChart>
        <c:barDir val="col"/>
        <c:grouping val="clustered"/>
        <c:varyColors val="0"/>
        <c:ser>
          <c:idx val="0"/>
          <c:order val="0"/>
          <c:tx>
            <c:v>1</c:v>
          </c:tx>
          <c:invertIfNegative val="0"/>
          <c:cat>
            <c:strRef>
              <c:f>Лист1!$AC$129:$AC$132</c:f>
              <c:strCache>
                <c:ptCount val="4"/>
                <c:pt idx="0">
                  <c:v>до 2,0 мкм</c:v>
                </c:pt>
                <c:pt idx="1">
                  <c:v>2,0-4,0 мкм</c:v>
                </c:pt>
                <c:pt idx="2">
                  <c:v>4,0-6,0 мкм</c:v>
                </c:pt>
                <c:pt idx="3">
                  <c:v>6,0-10,0 мкм</c:v>
                </c:pt>
              </c:strCache>
            </c:strRef>
          </c:cat>
          <c:val>
            <c:numRef>
              <c:f>Лист1!$AD$129:$AD$132</c:f>
              <c:numCache>
                <c:formatCode>0.00</c:formatCode>
                <c:ptCount val="4"/>
                <c:pt idx="0">
                  <c:v>24.5</c:v>
                </c:pt>
                <c:pt idx="1">
                  <c:v>43.4</c:v>
                </c:pt>
                <c:pt idx="2">
                  <c:v>15</c:v>
                </c:pt>
                <c:pt idx="3">
                  <c:v>17</c:v>
                </c:pt>
              </c:numCache>
            </c:numRef>
          </c:val>
          <c:extLst>
            <c:ext xmlns:c16="http://schemas.microsoft.com/office/drawing/2014/chart" uri="{C3380CC4-5D6E-409C-BE32-E72D297353CC}">
              <c16:uniqueId val="{00000000-54C9-B345-A546-CEC9E8D6EB10}"/>
            </c:ext>
          </c:extLst>
        </c:ser>
        <c:ser>
          <c:idx val="1"/>
          <c:order val="1"/>
          <c:tx>
            <c:v>2</c:v>
          </c:tx>
          <c:invertIfNegative val="0"/>
          <c:cat>
            <c:strRef>
              <c:f>Лист1!$AC$129:$AC$132</c:f>
              <c:strCache>
                <c:ptCount val="4"/>
                <c:pt idx="0">
                  <c:v>до 2,0 мкм</c:v>
                </c:pt>
                <c:pt idx="1">
                  <c:v>2,0-4,0 мкм</c:v>
                </c:pt>
                <c:pt idx="2">
                  <c:v>4,0-6,0 мкм</c:v>
                </c:pt>
                <c:pt idx="3">
                  <c:v>6,0-10,0 мкм</c:v>
                </c:pt>
              </c:strCache>
            </c:strRef>
          </c:cat>
          <c:val>
            <c:numRef>
              <c:f>Лист1!$AE$129:$AE$132</c:f>
              <c:numCache>
                <c:formatCode>0.00</c:formatCode>
                <c:ptCount val="4"/>
                <c:pt idx="0">
                  <c:v>42.2</c:v>
                </c:pt>
                <c:pt idx="1">
                  <c:v>55.8</c:v>
                </c:pt>
                <c:pt idx="2">
                  <c:v>2</c:v>
                </c:pt>
                <c:pt idx="3">
                  <c:v>0</c:v>
                </c:pt>
              </c:numCache>
            </c:numRef>
          </c:val>
          <c:extLst>
            <c:ext xmlns:c16="http://schemas.microsoft.com/office/drawing/2014/chart" uri="{C3380CC4-5D6E-409C-BE32-E72D297353CC}">
              <c16:uniqueId val="{00000001-54C9-B345-A546-CEC9E8D6EB10}"/>
            </c:ext>
          </c:extLst>
        </c:ser>
        <c:ser>
          <c:idx val="2"/>
          <c:order val="2"/>
          <c:tx>
            <c:v>3</c:v>
          </c:tx>
          <c:invertIfNegative val="0"/>
          <c:cat>
            <c:strRef>
              <c:f>Лист1!$AC$129:$AC$132</c:f>
              <c:strCache>
                <c:ptCount val="4"/>
                <c:pt idx="0">
                  <c:v>до 2,0 мкм</c:v>
                </c:pt>
                <c:pt idx="1">
                  <c:v>2,0-4,0 мкм</c:v>
                </c:pt>
                <c:pt idx="2">
                  <c:v>4,0-6,0 мкм</c:v>
                </c:pt>
                <c:pt idx="3">
                  <c:v>6,0-10,0 мкм</c:v>
                </c:pt>
              </c:strCache>
            </c:strRef>
          </c:cat>
          <c:val>
            <c:numRef>
              <c:f>Лист1!$AF$129:$AF$132</c:f>
              <c:numCache>
                <c:formatCode>0.00</c:formatCode>
                <c:ptCount val="4"/>
                <c:pt idx="0">
                  <c:v>37.200000000000003</c:v>
                </c:pt>
                <c:pt idx="1">
                  <c:v>57</c:v>
                </c:pt>
                <c:pt idx="2">
                  <c:v>5.8</c:v>
                </c:pt>
                <c:pt idx="3">
                  <c:v>0</c:v>
                </c:pt>
              </c:numCache>
            </c:numRef>
          </c:val>
          <c:extLst>
            <c:ext xmlns:c16="http://schemas.microsoft.com/office/drawing/2014/chart" uri="{C3380CC4-5D6E-409C-BE32-E72D297353CC}">
              <c16:uniqueId val="{00000002-54C9-B345-A546-CEC9E8D6EB10}"/>
            </c:ext>
          </c:extLst>
        </c:ser>
        <c:dLbls>
          <c:showLegendKey val="0"/>
          <c:showVal val="0"/>
          <c:showCatName val="0"/>
          <c:showSerName val="0"/>
          <c:showPercent val="0"/>
          <c:showBubbleSize val="0"/>
        </c:dLbls>
        <c:gapWidth val="150"/>
        <c:axId val="139769728"/>
        <c:axId val="139771264"/>
      </c:barChart>
      <c:catAx>
        <c:axId val="139769728"/>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KZ"/>
          </a:p>
        </c:txPr>
        <c:crossAx val="139771264"/>
        <c:crosses val="autoZero"/>
        <c:auto val="1"/>
        <c:lblAlgn val="ctr"/>
        <c:lblOffset val="100"/>
        <c:noMultiLvlLbl val="0"/>
      </c:catAx>
      <c:valAx>
        <c:axId val="139771264"/>
        <c:scaling>
          <c:orientation val="minMax"/>
          <c:max val="100"/>
        </c:scaling>
        <c:delete val="0"/>
        <c:axPos val="l"/>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KZ"/>
          </a:p>
        </c:txPr>
        <c:crossAx val="139769728"/>
        <c:crosses val="autoZero"/>
        <c:crossBetween val="between"/>
      </c:valAx>
    </c:plotArea>
    <c:legend>
      <c:legendPos val="b"/>
      <c:overlay val="0"/>
      <c:txPr>
        <a:bodyPr/>
        <a:lstStyle/>
        <a:p>
          <a:pPr>
            <a:defRPr>
              <a:latin typeface="Times New Roman" pitchFamily="18" charset="0"/>
              <a:cs typeface="Times New Roman" pitchFamily="18" charset="0"/>
            </a:defRPr>
          </a:pPr>
          <a:endParaRPr lang="ru-KZ"/>
        </a:p>
      </c:txPr>
    </c:legend>
    <c:plotVisOnly val="1"/>
    <c:dispBlanksAs val="gap"/>
    <c:showDLblsOverMax val="0"/>
  </c:chart>
  <c:spPr>
    <a:noFill/>
    <a:ln>
      <a:noFill/>
    </a:ln>
  </c:spPr>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302753927115894"/>
          <c:y val="0.10774410774410774"/>
          <c:w val="0.86933426977406714"/>
          <c:h val="0.68363954505686786"/>
        </c:manualLayout>
      </c:layout>
      <c:barChart>
        <c:barDir val="col"/>
        <c:grouping val="clustered"/>
        <c:varyColors val="0"/>
        <c:ser>
          <c:idx val="0"/>
          <c:order val="0"/>
          <c:tx>
            <c:v>1</c:v>
          </c:tx>
          <c:invertIfNegative val="0"/>
          <c:cat>
            <c:strRef>
              <c:f>Лист1!$X$129:$X$132</c:f>
              <c:strCache>
                <c:ptCount val="4"/>
                <c:pt idx="0">
                  <c:v>до 2,0 мкм</c:v>
                </c:pt>
                <c:pt idx="1">
                  <c:v>2,0-4,0 мкм</c:v>
                </c:pt>
                <c:pt idx="2">
                  <c:v>4,0-6,0 мкм</c:v>
                </c:pt>
                <c:pt idx="3">
                  <c:v>6,0 - 10,0 мкм</c:v>
                </c:pt>
              </c:strCache>
            </c:strRef>
          </c:cat>
          <c:val>
            <c:numRef>
              <c:f>Лист1!$Y$129:$Y$132</c:f>
              <c:numCache>
                <c:formatCode>0.00</c:formatCode>
                <c:ptCount val="4"/>
                <c:pt idx="0">
                  <c:v>24.5</c:v>
                </c:pt>
                <c:pt idx="1">
                  <c:v>43.4</c:v>
                </c:pt>
                <c:pt idx="2">
                  <c:v>15</c:v>
                </c:pt>
                <c:pt idx="3">
                  <c:v>17</c:v>
                </c:pt>
              </c:numCache>
            </c:numRef>
          </c:val>
          <c:extLst>
            <c:ext xmlns:c16="http://schemas.microsoft.com/office/drawing/2014/chart" uri="{C3380CC4-5D6E-409C-BE32-E72D297353CC}">
              <c16:uniqueId val="{00000000-AC1F-B741-A3B8-FD2BC7D78E54}"/>
            </c:ext>
          </c:extLst>
        </c:ser>
        <c:ser>
          <c:idx val="1"/>
          <c:order val="1"/>
          <c:tx>
            <c:v>2</c:v>
          </c:tx>
          <c:invertIfNegative val="0"/>
          <c:cat>
            <c:strRef>
              <c:f>Лист1!$X$129:$X$132</c:f>
              <c:strCache>
                <c:ptCount val="4"/>
                <c:pt idx="0">
                  <c:v>до 2,0 мкм</c:v>
                </c:pt>
                <c:pt idx="1">
                  <c:v>2,0-4,0 мкм</c:v>
                </c:pt>
                <c:pt idx="2">
                  <c:v>4,0-6,0 мкм</c:v>
                </c:pt>
                <c:pt idx="3">
                  <c:v>6,0 - 10,0 мкм</c:v>
                </c:pt>
              </c:strCache>
            </c:strRef>
          </c:cat>
          <c:val>
            <c:numRef>
              <c:f>Лист1!$Z$129:$Z$132</c:f>
              <c:numCache>
                <c:formatCode>General</c:formatCode>
                <c:ptCount val="4"/>
                <c:pt idx="0">
                  <c:v>32.200000000000003</c:v>
                </c:pt>
                <c:pt idx="1">
                  <c:v>42.5</c:v>
                </c:pt>
                <c:pt idx="2">
                  <c:v>13.8</c:v>
                </c:pt>
                <c:pt idx="3">
                  <c:v>11.5</c:v>
                </c:pt>
              </c:numCache>
            </c:numRef>
          </c:val>
          <c:extLst>
            <c:ext xmlns:c16="http://schemas.microsoft.com/office/drawing/2014/chart" uri="{C3380CC4-5D6E-409C-BE32-E72D297353CC}">
              <c16:uniqueId val="{00000001-AC1F-B741-A3B8-FD2BC7D78E54}"/>
            </c:ext>
          </c:extLst>
        </c:ser>
        <c:ser>
          <c:idx val="2"/>
          <c:order val="2"/>
          <c:tx>
            <c:v>3</c:v>
          </c:tx>
          <c:invertIfNegative val="0"/>
          <c:cat>
            <c:strRef>
              <c:f>Лист1!$X$129:$X$132</c:f>
              <c:strCache>
                <c:ptCount val="4"/>
                <c:pt idx="0">
                  <c:v>до 2,0 мкм</c:v>
                </c:pt>
                <c:pt idx="1">
                  <c:v>2,0-4,0 мкм</c:v>
                </c:pt>
                <c:pt idx="2">
                  <c:v>4,0-6,0 мкм</c:v>
                </c:pt>
                <c:pt idx="3">
                  <c:v>6,0 - 10,0 мкм</c:v>
                </c:pt>
              </c:strCache>
            </c:strRef>
          </c:cat>
          <c:val>
            <c:numRef>
              <c:f>Лист1!$AA$129:$AA$132</c:f>
              <c:numCache>
                <c:formatCode>0.00</c:formatCode>
                <c:ptCount val="4"/>
                <c:pt idx="0">
                  <c:v>26.7</c:v>
                </c:pt>
                <c:pt idx="1">
                  <c:v>55</c:v>
                </c:pt>
                <c:pt idx="2">
                  <c:v>13.3</c:v>
                </c:pt>
                <c:pt idx="3">
                  <c:v>5</c:v>
                </c:pt>
              </c:numCache>
            </c:numRef>
          </c:val>
          <c:extLst>
            <c:ext xmlns:c16="http://schemas.microsoft.com/office/drawing/2014/chart" uri="{C3380CC4-5D6E-409C-BE32-E72D297353CC}">
              <c16:uniqueId val="{00000002-AC1F-B741-A3B8-FD2BC7D78E54}"/>
            </c:ext>
          </c:extLst>
        </c:ser>
        <c:dLbls>
          <c:showLegendKey val="0"/>
          <c:showVal val="0"/>
          <c:showCatName val="0"/>
          <c:showSerName val="0"/>
          <c:showPercent val="0"/>
          <c:showBubbleSize val="0"/>
        </c:dLbls>
        <c:gapWidth val="150"/>
        <c:axId val="185266944"/>
        <c:axId val="185268480"/>
      </c:barChart>
      <c:catAx>
        <c:axId val="185266944"/>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KZ"/>
          </a:p>
        </c:txPr>
        <c:crossAx val="185268480"/>
        <c:crosses val="autoZero"/>
        <c:auto val="1"/>
        <c:lblAlgn val="ctr"/>
        <c:lblOffset val="100"/>
        <c:noMultiLvlLbl val="0"/>
      </c:catAx>
      <c:valAx>
        <c:axId val="185268480"/>
        <c:scaling>
          <c:orientation val="minMax"/>
          <c:max val="100"/>
        </c:scaling>
        <c:delete val="0"/>
        <c:axPos val="l"/>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KZ"/>
          </a:p>
        </c:txPr>
        <c:crossAx val="185266944"/>
        <c:crosses val="autoZero"/>
        <c:crossBetween val="between"/>
      </c:valAx>
    </c:plotArea>
    <c:legend>
      <c:legendPos val="b"/>
      <c:overlay val="0"/>
      <c:txPr>
        <a:bodyPr/>
        <a:lstStyle/>
        <a:p>
          <a:pPr>
            <a:defRPr>
              <a:latin typeface="Times New Roman" pitchFamily="18" charset="0"/>
              <a:cs typeface="Times New Roman" pitchFamily="18" charset="0"/>
            </a:defRPr>
          </a:pPr>
          <a:endParaRPr lang="ru-KZ"/>
        </a:p>
      </c:txPr>
    </c:legend>
    <c:plotVisOnly val="1"/>
    <c:dispBlanksAs val="gap"/>
    <c:showDLblsOverMax val="0"/>
  </c:chart>
  <c:spPr>
    <a:noFill/>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АГ-4И</c:v>
          </c:tx>
          <c:spPr>
            <a:ln w="19050">
              <a:noFill/>
            </a:ln>
          </c:spPr>
          <c:errBars>
            <c:errDir val="x"/>
            <c:errBarType val="both"/>
            <c:errValType val="percentage"/>
            <c:noEndCap val="0"/>
            <c:val val="5"/>
          </c:errBars>
          <c:errBars>
            <c:errDir val="y"/>
            <c:errBarType val="both"/>
            <c:errValType val="percentage"/>
            <c:noEndCap val="0"/>
            <c:val val="3"/>
          </c:errBars>
          <c:xVal>
            <c:numRef>
              <c:f>'сигма бинарные'!$A$4:$A$8</c:f>
              <c:numCache>
                <c:formatCode>General</c:formatCode>
                <c:ptCount val="5"/>
                <c:pt idx="0">
                  <c:v>0</c:v>
                </c:pt>
                <c:pt idx="1">
                  <c:v>0.5</c:v>
                </c:pt>
                <c:pt idx="2">
                  <c:v>1</c:v>
                </c:pt>
                <c:pt idx="3">
                  <c:v>1.5</c:v>
                </c:pt>
                <c:pt idx="4">
                  <c:v>2</c:v>
                </c:pt>
              </c:numCache>
            </c:numRef>
          </c:xVal>
          <c:yVal>
            <c:numRef>
              <c:f>'сигма бинарные'!$C$4:$C$8</c:f>
              <c:numCache>
                <c:formatCode>General</c:formatCode>
                <c:ptCount val="5"/>
                <c:pt idx="0">
                  <c:v>44.8</c:v>
                </c:pt>
                <c:pt idx="1">
                  <c:v>41.9</c:v>
                </c:pt>
                <c:pt idx="2">
                  <c:v>40.5</c:v>
                </c:pt>
                <c:pt idx="3">
                  <c:v>42.8</c:v>
                </c:pt>
                <c:pt idx="4">
                  <c:v>44.2</c:v>
                </c:pt>
              </c:numCache>
            </c:numRef>
          </c:yVal>
          <c:smooth val="0"/>
          <c:extLst>
            <c:ext xmlns:c16="http://schemas.microsoft.com/office/drawing/2014/chart" uri="{C3380CC4-5D6E-409C-BE32-E72D297353CC}">
              <c16:uniqueId val="{00000000-3409-0946-B63A-48E42F954842}"/>
            </c:ext>
          </c:extLst>
        </c:ser>
        <c:ser>
          <c:idx val="1"/>
          <c:order val="1"/>
          <c:tx>
            <c:v>АС-1</c:v>
          </c:tx>
          <c:spPr>
            <a:ln w="19050">
              <a:noFill/>
            </a:ln>
          </c:spPr>
          <c:errBars>
            <c:errDir val="x"/>
            <c:errBarType val="both"/>
            <c:errValType val="percentage"/>
            <c:noEndCap val="0"/>
            <c:val val="3"/>
          </c:errBars>
          <c:errBars>
            <c:errDir val="y"/>
            <c:errBarType val="both"/>
            <c:errValType val="percentage"/>
            <c:noEndCap val="0"/>
            <c:val val="3"/>
          </c:errBars>
          <c:xVal>
            <c:numRef>
              <c:f>'сигма бинарные'!$A$4:$A$8</c:f>
              <c:numCache>
                <c:formatCode>General</c:formatCode>
                <c:ptCount val="5"/>
                <c:pt idx="0">
                  <c:v>0</c:v>
                </c:pt>
                <c:pt idx="1">
                  <c:v>0.5</c:v>
                </c:pt>
                <c:pt idx="2">
                  <c:v>1</c:v>
                </c:pt>
                <c:pt idx="3">
                  <c:v>1.5</c:v>
                </c:pt>
                <c:pt idx="4">
                  <c:v>2</c:v>
                </c:pt>
              </c:numCache>
            </c:numRef>
          </c:xVal>
          <c:yVal>
            <c:numRef>
              <c:f>'сигма бинарные'!$E$4:$E$8</c:f>
              <c:numCache>
                <c:formatCode>General</c:formatCode>
                <c:ptCount val="5"/>
                <c:pt idx="0">
                  <c:v>44.8</c:v>
                </c:pt>
                <c:pt idx="1">
                  <c:v>41.9</c:v>
                </c:pt>
                <c:pt idx="2">
                  <c:v>40.5</c:v>
                </c:pt>
                <c:pt idx="3">
                  <c:v>39.800000000000004</c:v>
                </c:pt>
                <c:pt idx="4">
                  <c:v>39.700000000000003</c:v>
                </c:pt>
              </c:numCache>
            </c:numRef>
          </c:yVal>
          <c:smooth val="0"/>
          <c:extLst>
            <c:ext xmlns:c16="http://schemas.microsoft.com/office/drawing/2014/chart" uri="{C3380CC4-5D6E-409C-BE32-E72D297353CC}">
              <c16:uniqueId val="{00000001-3409-0946-B63A-48E42F954842}"/>
            </c:ext>
          </c:extLst>
        </c:ser>
        <c:ser>
          <c:idx val="2"/>
          <c:order val="2"/>
          <c:tx>
            <c:v>АМДОР-10</c:v>
          </c:tx>
          <c:spPr>
            <a:ln w="19050">
              <a:noFill/>
            </a:ln>
          </c:spPr>
          <c:errBars>
            <c:errDir val="x"/>
            <c:errBarType val="both"/>
            <c:errValType val="percentage"/>
            <c:noEndCap val="0"/>
            <c:val val="3"/>
          </c:errBars>
          <c:errBars>
            <c:errDir val="y"/>
            <c:errBarType val="both"/>
            <c:errValType val="percentage"/>
            <c:noEndCap val="0"/>
            <c:val val="3"/>
          </c:errBars>
          <c:xVal>
            <c:numRef>
              <c:f>'сигма бинарные'!$A$4:$A$8</c:f>
              <c:numCache>
                <c:formatCode>General</c:formatCode>
                <c:ptCount val="5"/>
                <c:pt idx="0">
                  <c:v>0</c:v>
                </c:pt>
                <c:pt idx="1">
                  <c:v>0.5</c:v>
                </c:pt>
                <c:pt idx="2">
                  <c:v>1</c:v>
                </c:pt>
                <c:pt idx="3">
                  <c:v>1.5</c:v>
                </c:pt>
                <c:pt idx="4">
                  <c:v>2</c:v>
                </c:pt>
              </c:numCache>
            </c:numRef>
          </c:xVal>
          <c:yVal>
            <c:numRef>
              <c:f>'сигма бинарные'!$G$4:$G$8</c:f>
              <c:numCache>
                <c:formatCode>General</c:formatCode>
                <c:ptCount val="5"/>
                <c:pt idx="0">
                  <c:v>44.8</c:v>
                </c:pt>
                <c:pt idx="1">
                  <c:v>42.190000000000012</c:v>
                </c:pt>
                <c:pt idx="2">
                  <c:v>41.95</c:v>
                </c:pt>
                <c:pt idx="3">
                  <c:v>43.5</c:v>
                </c:pt>
                <c:pt idx="4">
                  <c:v>44.2</c:v>
                </c:pt>
              </c:numCache>
            </c:numRef>
          </c:yVal>
          <c:smooth val="0"/>
          <c:extLst>
            <c:ext xmlns:c16="http://schemas.microsoft.com/office/drawing/2014/chart" uri="{C3380CC4-5D6E-409C-BE32-E72D297353CC}">
              <c16:uniqueId val="{00000002-3409-0946-B63A-48E42F954842}"/>
            </c:ext>
          </c:extLst>
        </c:ser>
        <c:dLbls>
          <c:showLegendKey val="0"/>
          <c:showVal val="0"/>
          <c:showCatName val="0"/>
          <c:showSerName val="0"/>
          <c:showPercent val="0"/>
          <c:showBubbleSize val="0"/>
        </c:dLbls>
        <c:axId val="132344064"/>
        <c:axId val="132363776"/>
      </c:scatterChart>
      <c:valAx>
        <c:axId val="132344064"/>
        <c:scaling>
          <c:orientation val="minMax"/>
          <c:max val="2"/>
        </c:scaling>
        <c:delete val="0"/>
        <c:axPos val="b"/>
        <c:title>
          <c:tx>
            <c:rich>
              <a:bodyPr/>
              <a:lstStyle/>
              <a:p>
                <a:pPr>
                  <a:defRPr b="0"/>
                </a:pPr>
                <a:r>
                  <a:rPr lang="ru-RU" b="1">
                    <a:latin typeface="Times New Roman" pitchFamily="18" charset="0"/>
                    <a:cs typeface="Times New Roman" pitchFamily="18" charset="0"/>
                  </a:rPr>
                  <a:t>С</a:t>
                </a:r>
                <a:r>
                  <a:rPr lang="ru-RU" b="1" baseline="-25000">
                    <a:latin typeface="Times New Roman" pitchFamily="18" charset="0"/>
                    <a:cs typeface="Times New Roman" pitchFamily="18" charset="0"/>
                  </a:rPr>
                  <a:t>М</a:t>
                </a:r>
                <a:r>
                  <a:rPr lang="ru-RU" b="1">
                    <a:latin typeface="Times New Roman" pitchFamily="18" charset="0"/>
                    <a:cs typeface="Times New Roman" pitchFamily="18" charset="0"/>
                  </a:rPr>
                  <a:t>,г/дм</a:t>
                </a:r>
                <a:r>
                  <a:rPr lang="ru-RU" b="1" baseline="30000">
                    <a:latin typeface="Times New Roman" pitchFamily="18" charset="0"/>
                    <a:cs typeface="Times New Roman" pitchFamily="18" charset="0"/>
                  </a:rPr>
                  <a:t>3</a:t>
                </a:r>
              </a:p>
            </c:rich>
          </c:tx>
          <c:layout>
            <c:manualLayout>
              <c:xMode val="edge"/>
              <c:yMode val="edge"/>
              <c:x val="0.86761845825712391"/>
              <c:y val="0.79315158243985562"/>
            </c:manualLayout>
          </c:layout>
          <c:overlay val="0"/>
        </c:title>
        <c:numFmt formatCode="#,##0.0" sourceLinked="0"/>
        <c:majorTickMark val="cross"/>
        <c:minorTickMark val="none"/>
        <c:tickLblPos val="nextTo"/>
        <c:spPr>
          <a:ln/>
        </c:spPr>
        <c:txPr>
          <a:bodyPr/>
          <a:lstStyle/>
          <a:p>
            <a:pPr>
              <a:defRPr>
                <a:latin typeface="Times New Roman" pitchFamily="18" charset="0"/>
                <a:cs typeface="Times New Roman" pitchFamily="18" charset="0"/>
              </a:defRPr>
            </a:pPr>
            <a:endParaRPr lang="ru-KZ"/>
          </a:p>
        </c:txPr>
        <c:crossAx val="132363776"/>
        <c:crosses val="autoZero"/>
        <c:crossBetween val="midCat"/>
      </c:valAx>
      <c:valAx>
        <c:axId val="132363776"/>
        <c:scaling>
          <c:orientation val="minMax"/>
          <c:min val="35"/>
        </c:scaling>
        <c:delete val="0"/>
        <c:axPos val="l"/>
        <c:title>
          <c:tx>
            <c:rich>
              <a:bodyPr rot="-5400000" vert="horz"/>
              <a:lstStyle/>
              <a:p>
                <a:pPr>
                  <a:defRPr b="0"/>
                </a:pPr>
                <a:r>
                  <a:rPr lang="el-GR" b="1">
                    <a:latin typeface="Times New Roman" pitchFamily="18" charset="0"/>
                    <a:cs typeface="Times New Roman" pitchFamily="18" charset="0"/>
                  </a:rPr>
                  <a:t>σ</a:t>
                </a:r>
                <a:r>
                  <a:rPr lang="ru-RU" b="1">
                    <a:latin typeface="Times New Roman" pitchFamily="18" charset="0"/>
                    <a:cs typeface="Times New Roman" pitchFamily="18" charset="0"/>
                  </a:rPr>
                  <a:t>, мН/м</a:t>
                </a:r>
                <a:endParaRPr lang="ru-RU" b="1" baseline="30000">
                  <a:latin typeface="Times New Roman" pitchFamily="18" charset="0"/>
                  <a:cs typeface="Times New Roman" pitchFamily="18" charset="0"/>
                </a:endParaRPr>
              </a:p>
            </c:rich>
          </c:tx>
          <c:overlay val="0"/>
        </c:title>
        <c:numFmt formatCode="#,##0.0" sourceLinked="0"/>
        <c:majorTickMark val="cross"/>
        <c:minorTickMark val="none"/>
        <c:tickLblPos val="nextTo"/>
        <c:spPr>
          <a:ln/>
        </c:spPr>
        <c:txPr>
          <a:bodyPr/>
          <a:lstStyle/>
          <a:p>
            <a:pPr>
              <a:defRPr>
                <a:latin typeface="Times New Roman" pitchFamily="18" charset="0"/>
                <a:cs typeface="Times New Roman" pitchFamily="18" charset="0"/>
              </a:defRPr>
            </a:pPr>
            <a:endParaRPr lang="ru-KZ"/>
          </a:p>
        </c:txPr>
        <c:crossAx val="132344064"/>
        <c:crosses val="autoZero"/>
        <c:crossBetween val="midCat"/>
      </c:valAx>
      <c:spPr>
        <a:noFill/>
        <a:ln>
          <a:noFill/>
        </a:ln>
      </c:spPr>
    </c:plotArea>
    <c:legend>
      <c:legendPos val="b"/>
      <c:overlay val="0"/>
      <c:txPr>
        <a:bodyPr/>
        <a:lstStyle/>
        <a:p>
          <a:pPr>
            <a:defRPr>
              <a:latin typeface="Times New Roman" pitchFamily="18" charset="0"/>
              <a:cs typeface="Times New Roman" pitchFamily="18" charset="0"/>
            </a:defRPr>
          </a:pPr>
          <a:endParaRPr lang="ru-KZ"/>
        </a:p>
      </c:txPr>
    </c:legend>
    <c:plotVisOnly val="1"/>
    <c:dispBlanksAs val="gap"/>
    <c:showDLblsOverMax val="0"/>
  </c:chart>
  <c:spPr>
    <a:noFill/>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317204546723728"/>
          <c:y val="0.11103400416377515"/>
          <c:w val="0.86845916020652159"/>
          <c:h val="0.67397968383723028"/>
        </c:manualLayout>
      </c:layout>
      <c:barChart>
        <c:barDir val="col"/>
        <c:grouping val="clustered"/>
        <c:varyColors val="0"/>
        <c:ser>
          <c:idx val="0"/>
          <c:order val="0"/>
          <c:tx>
            <c:v>1</c:v>
          </c:tx>
          <c:invertIfNegative val="0"/>
          <c:cat>
            <c:strRef>
              <c:f>Лист1!$X$129:$X$132</c:f>
              <c:strCache>
                <c:ptCount val="4"/>
                <c:pt idx="0">
                  <c:v>до 2,0 мкм</c:v>
                </c:pt>
                <c:pt idx="1">
                  <c:v>2,0-4,0 мкм</c:v>
                </c:pt>
                <c:pt idx="2">
                  <c:v>4,0-6,0 мкм</c:v>
                </c:pt>
                <c:pt idx="3">
                  <c:v>6,0 - 10,0 мкм</c:v>
                </c:pt>
              </c:strCache>
            </c:strRef>
          </c:cat>
          <c:val>
            <c:numRef>
              <c:f>Лист1!$Y$129:$Y$132</c:f>
              <c:numCache>
                <c:formatCode>0.00</c:formatCode>
                <c:ptCount val="4"/>
                <c:pt idx="0">
                  <c:v>24.5</c:v>
                </c:pt>
                <c:pt idx="1">
                  <c:v>43.4</c:v>
                </c:pt>
                <c:pt idx="2">
                  <c:v>15</c:v>
                </c:pt>
                <c:pt idx="3">
                  <c:v>17</c:v>
                </c:pt>
              </c:numCache>
            </c:numRef>
          </c:val>
          <c:extLst>
            <c:ext xmlns:c16="http://schemas.microsoft.com/office/drawing/2014/chart" uri="{C3380CC4-5D6E-409C-BE32-E72D297353CC}">
              <c16:uniqueId val="{00000000-09EA-A545-936A-5A50D3BA5640}"/>
            </c:ext>
          </c:extLst>
        </c:ser>
        <c:ser>
          <c:idx val="1"/>
          <c:order val="1"/>
          <c:tx>
            <c:v>2</c:v>
          </c:tx>
          <c:invertIfNegative val="0"/>
          <c:cat>
            <c:strRef>
              <c:f>Лист1!$X$129:$X$132</c:f>
              <c:strCache>
                <c:ptCount val="4"/>
                <c:pt idx="0">
                  <c:v>до 2,0 мкм</c:v>
                </c:pt>
                <c:pt idx="1">
                  <c:v>2,0-4,0 мкм</c:v>
                </c:pt>
                <c:pt idx="2">
                  <c:v>4,0-6,0 мкм</c:v>
                </c:pt>
                <c:pt idx="3">
                  <c:v>6,0 - 10,0 мкм</c:v>
                </c:pt>
              </c:strCache>
            </c:strRef>
          </c:cat>
          <c:val>
            <c:numRef>
              <c:f>Лист1!$AI$129:$AI$132</c:f>
              <c:numCache>
                <c:formatCode>General</c:formatCode>
                <c:ptCount val="4"/>
                <c:pt idx="0">
                  <c:v>33</c:v>
                </c:pt>
                <c:pt idx="1">
                  <c:v>59.3</c:v>
                </c:pt>
                <c:pt idx="2">
                  <c:v>7.7</c:v>
                </c:pt>
                <c:pt idx="3">
                  <c:v>0</c:v>
                </c:pt>
              </c:numCache>
            </c:numRef>
          </c:val>
          <c:extLst>
            <c:ext xmlns:c16="http://schemas.microsoft.com/office/drawing/2014/chart" uri="{C3380CC4-5D6E-409C-BE32-E72D297353CC}">
              <c16:uniqueId val="{00000001-09EA-A545-936A-5A50D3BA5640}"/>
            </c:ext>
          </c:extLst>
        </c:ser>
        <c:ser>
          <c:idx val="2"/>
          <c:order val="2"/>
          <c:tx>
            <c:v>3</c:v>
          </c:tx>
          <c:invertIfNegative val="0"/>
          <c:cat>
            <c:strRef>
              <c:f>Лист1!$X$129:$X$132</c:f>
              <c:strCache>
                <c:ptCount val="4"/>
                <c:pt idx="0">
                  <c:v>до 2,0 мкм</c:v>
                </c:pt>
                <c:pt idx="1">
                  <c:v>2,0-4,0 мкм</c:v>
                </c:pt>
                <c:pt idx="2">
                  <c:v>4,0-6,0 мкм</c:v>
                </c:pt>
                <c:pt idx="3">
                  <c:v>6,0 - 10,0 мкм</c:v>
                </c:pt>
              </c:strCache>
            </c:strRef>
          </c:cat>
          <c:val>
            <c:numRef>
              <c:f>Лист1!$AJ$129:$AJ$132</c:f>
              <c:numCache>
                <c:formatCode>General</c:formatCode>
                <c:ptCount val="4"/>
                <c:pt idx="0">
                  <c:v>7.1</c:v>
                </c:pt>
                <c:pt idx="1">
                  <c:v>54.1</c:v>
                </c:pt>
                <c:pt idx="2">
                  <c:v>31.7</c:v>
                </c:pt>
                <c:pt idx="3">
                  <c:v>7.1</c:v>
                </c:pt>
              </c:numCache>
            </c:numRef>
          </c:val>
          <c:extLst>
            <c:ext xmlns:c16="http://schemas.microsoft.com/office/drawing/2014/chart" uri="{C3380CC4-5D6E-409C-BE32-E72D297353CC}">
              <c16:uniqueId val="{00000002-09EA-A545-936A-5A50D3BA5640}"/>
            </c:ext>
          </c:extLst>
        </c:ser>
        <c:ser>
          <c:idx val="3"/>
          <c:order val="3"/>
          <c:tx>
            <c:v>4</c:v>
          </c:tx>
          <c:invertIfNegative val="0"/>
          <c:val>
            <c:numRef>
              <c:f>Лист1!$AK$129:$AK$132</c:f>
              <c:numCache>
                <c:formatCode>General</c:formatCode>
                <c:ptCount val="4"/>
                <c:pt idx="0">
                  <c:v>81.900000000000006</c:v>
                </c:pt>
                <c:pt idx="1">
                  <c:v>18.100000000000001</c:v>
                </c:pt>
                <c:pt idx="2">
                  <c:v>0</c:v>
                </c:pt>
                <c:pt idx="3">
                  <c:v>0</c:v>
                </c:pt>
              </c:numCache>
            </c:numRef>
          </c:val>
          <c:extLst>
            <c:ext xmlns:c16="http://schemas.microsoft.com/office/drawing/2014/chart" uri="{C3380CC4-5D6E-409C-BE32-E72D297353CC}">
              <c16:uniqueId val="{00000003-09EA-A545-936A-5A50D3BA5640}"/>
            </c:ext>
          </c:extLst>
        </c:ser>
        <c:dLbls>
          <c:showLegendKey val="0"/>
          <c:showVal val="0"/>
          <c:showCatName val="0"/>
          <c:showSerName val="0"/>
          <c:showPercent val="0"/>
          <c:showBubbleSize val="0"/>
        </c:dLbls>
        <c:gapWidth val="150"/>
        <c:axId val="139743616"/>
        <c:axId val="139745152"/>
      </c:barChart>
      <c:catAx>
        <c:axId val="139743616"/>
        <c:scaling>
          <c:orientation val="minMax"/>
        </c:scaling>
        <c:delete val="0"/>
        <c:axPos val="b"/>
        <c:numFmt formatCode="General" sourceLinked="0"/>
        <c:majorTickMark val="out"/>
        <c:minorTickMark val="none"/>
        <c:tickLblPos val="nextTo"/>
        <c:txPr>
          <a:bodyPr/>
          <a:lstStyle/>
          <a:p>
            <a:pPr>
              <a:defRPr b="1">
                <a:latin typeface="Times New Roman" pitchFamily="18" charset="0"/>
                <a:cs typeface="Times New Roman" pitchFamily="18" charset="0"/>
              </a:defRPr>
            </a:pPr>
            <a:endParaRPr lang="ru-KZ"/>
          </a:p>
        </c:txPr>
        <c:crossAx val="139745152"/>
        <c:crosses val="autoZero"/>
        <c:auto val="1"/>
        <c:lblAlgn val="ctr"/>
        <c:lblOffset val="100"/>
        <c:noMultiLvlLbl val="0"/>
      </c:catAx>
      <c:valAx>
        <c:axId val="139745152"/>
        <c:scaling>
          <c:orientation val="minMax"/>
          <c:max val="100"/>
        </c:scaling>
        <c:delete val="0"/>
        <c:axPos val="l"/>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KZ"/>
          </a:p>
        </c:txPr>
        <c:crossAx val="139743616"/>
        <c:crosses val="autoZero"/>
        <c:crossBetween val="between"/>
      </c:valAx>
    </c:plotArea>
    <c:legend>
      <c:legendPos val="b"/>
      <c:overlay val="0"/>
      <c:txPr>
        <a:bodyPr/>
        <a:lstStyle/>
        <a:p>
          <a:pPr>
            <a:defRPr>
              <a:latin typeface="Times New Roman" pitchFamily="18" charset="0"/>
              <a:cs typeface="Times New Roman" pitchFamily="18" charset="0"/>
            </a:defRPr>
          </a:pPr>
          <a:endParaRPr lang="ru-KZ"/>
        </a:p>
      </c:txPr>
    </c:legend>
    <c:plotVisOnly val="1"/>
    <c:dispBlanksAs val="gap"/>
    <c:showDLblsOverMax val="0"/>
  </c:chart>
  <c:spPr>
    <a:noFill/>
    <a:ln>
      <a:noFill/>
    </a:ln>
  </c:spPr>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767015527571508"/>
          <c:y val="9.4564074162522188E-2"/>
          <c:w val="0.73094036872867763"/>
          <c:h val="0.85315226283083767"/>
        </c:manualLayout>
      </c:layout>
      <c:scatterChart>
        <c:scatterStyle val="lineMarker"/>
        <c:varyColors val="0"/>
        <c:ser>
          <c:idx val="1"/>
          <c:order val="0"/>
          <c:tx>
            <c:v>АМДОР-10</c:v>
          </c:tx>
          <c:spPr>
            <a:ln w="19050">
              <a:noFill/>
            </a:ln>
          </c:spPr>
          <c:marker>
            <c:symbol val="circle"/>
            <c:size val="5"/>
            <c:spPr>
              <a:solidFill>
                <a:schemeClr val="accent2"/>
              </a:solidFill>
              <a:ln w="9525">
                <a:solidFill>
                  <a:schemeClr val="accent2"/>
                </a:solidFill>
              </a:ln>
              <a:effectLst/>
            </c:spPr>
          </c:marker>
          <c:errBars>
            <c:errDir val="x"/>
            <c:errBarType val="both"/>
            <c:errValType val="percentage"/>
            <c:noEndCap val="0"/>
            <c:val val="3"/>
          </c:errBars>
          <c:errBars>
            <c:errDir val="y"/>
            <c:errBarType val="both"/>
            <c:errValType val="percentage"/>
            <c:noEndCap val="0"/>
            <c:val val="3"/>
          </c:errBars>
          <c:xVal>
            <c:numRef>
              <c:f>'[Диаграмма в Microsoft Office Word]работа адгезии'!$C$13:$C$17</c:f>
              <c:numCache>
                <c:formatCode>0.00</c:formatCode>
                <c:ptCount val="5"/>
                <c:pt idx="0">
                  <c:v>0</c:v>
                </c:pt>
                <c:pt idx="1">
                  <c:v>0.5</c:v>
                </c:pt>
                <c:pt idx="2">
                  <c:v>1</c:v>
                </c:pt>
                <c:pt idx="3">
                  <c:v>1.5</c:v>
                </c:pt>
                <c:pt idx="4">
                  <c:v>2</c:v>
                </c:pt>
              </c:numCache>
            </c:numRef>
          </c:xVal>
          <c:yVal>
            <c:numRef>
              <c:f>'[Диаграмма в Microsoft Office Word]работа адгезии'!$E$13:$E$17</c:f>
              <c:numCache>
                <c:formatCode>0.00</c:formatCode>
                <c:ptCount val="5"/>
                <c:pt idx="0">
                  <c:v>-0.58299999999999996</c:v>
                </c:pt>
                <c:pt idx="1">
                  <c:v>-0.49697396102755942</c:v>
                </c:pt>
                <c:pt idx="2">
                  <c:v>-0.45087754068943087</c:v>
                </c:pt>
                <c:pt idx="3">
                  <c:v>-0.45864955448431316</c:v>
                </c:pt>
                <c:pt idx="4">
                  <c:v>-0.48938245174885053</c:v>
                </c:pt>
              </c:numCache>
            </c:numRef>
          </c:yVal>
          <c:smooth val="0"/>
          <c:extLst>
            <c:ext xmlns:c16="http://schemas.microsoft.com/office/drawing/2014/chart" uri="{C3380CC4-5D6E-409C-BE32-E72D297353CC}">
              <c16:uniqueId val="{00000000-E214-8742-ACE5-6FF92108002F}"/>
            </c:ext>
          </c:extLst>
        </c:ser>
        <c:ser>
          <c:idx val="0"/>
          <c:order val="1"/>
          <c:tx>
            <c:v>АГ-4И</c:v>
          </c:tx>
          <c:spPr>
            <a:ln w="19050">
              <a:noFill/>
            </a:ln>
          </c:spPr>
          <c:marker>
            <c:symbol val="circle"/>
            <c:size val="5"/>
            <c:spPr>
              <a:solidFill>
                <a:schemeClr val="accent1"/>
              </a:solidFill>
              <a:ln w="9525">
                <a:solidFill>
                  <a:schemeClr val="accent1"/>
                </a:solidFill>
              </a:ln>
              <a:effectLst/>
            </c:spPr>
          </c:marker>
          <c:errBars>
            <c:errDir val="x"/>
            <c:errBarType val="both"/>
            <c:errValType val="percentage"/>
            <c:noEndCap val="0"/>
            <c:val val="3"/>
          </c:errBars>
          <c:errBars>
            <c:errDir val="y"/>
            <c:errBarType val="both"/>
            <c:errValType val="percentage"/>
            <c:noEndCap val="0"/>
            <c:val val="3"/>
          </c:errBars>
          <c:xVal>
            <c:numRef>
              <c:f>'[Диаграмма в Microsoft Office Word]работа адгезии'!$C$5:$C$9</c:f>
              <c:numCache>
                <c:formatCode>0.00</c:formatCode>
                <c:ptCount val="5"/>
                <c:pt idx="0">
                  <c:v>0</c:v>
                </c:pt>
                <c:pt idx="1">
                  <c:v>0.5</c:v>
                </c:pt>
                <c:pt idx="2">
                  <c:v>1</c:v>
                </c:pt>
                <c:pt idx="3">
                  <c:v>1.5</c:v>
                </c:pt>
                <c:pt idx="4">
                  <c:v>2</c:v>
                </c:pt>
              </c:numCache>
            </c:numRef>
          </c:xVal>
          <c:yVal>
            <c:numRef>
              <c:f>'[Диаграмма в Microsoft Office Word]работа адгезии'!$E$5:$E$9</c:f>
              <c:numCache>
                <c:formatCode>0.000</c:formatCode>
                <c:ptCount val="5"/>
                <c:pt idx="0">
                  <c:v>-0.58299999999999996</c:v>
                </c:pt>
                <c:pt idx="1">
                  <c:v>-0.44150585279174515</c:v>
                </c:pt>
                <c:pt idx="2">
                  <c:v>-0.38268343236509156</c:v>
                </c:pt>
                <c:pt idx="3">
                  <c:v>-0.39233711660356141</c:v>
                </c:pt>
                <c:pt idx="4">
                  <c:v>-0.41151435860510877</c:v>
                </c:pt>
              </c:numCache>
            </c:numRef>
          </c:yVal>
          <c:smooth val="0"/>
          <c:extLst>
            <c:ext xmlns:c16="http://schemas.microsoft.com/office/drawing/2014/chart" uri="{C3380CC4-5D6E-409C-BE32-E72D297353CC}">
              <c16:uniqueId val="{00000001-E214-8742-ACE5-6FF92108002F}"/>
            </c:ext>
          </c:extLst>
        </c:ser>
        <c:ser>
          <c:idx val="3"/>
          <c:order val="2"/>
          <c:tx>
            <c:v>АС-1</c:v>
          </c:tx>
          <c:spPr>
            <a:ln w="19050">
              <a:noFill/>
            </a:ln>
          </c:spPr>
          <c:marker>
            <c:symbol val="circle"/>
            <c:size val="5"/>
            <c:spPr>
              <a:solidFill>
                <a:schemeClr val="accent4"/>
              </a:solidFill>
              <a:ln w="9525">
                <a:solidFill>
                  <a:schemeClr val="accent4"/>
                </a:solidFill>
              </a:ln>
              <a:effectLst/>
            </c:spPr>
          </c:marker>
          <c:errBars>
            <c:errDir val="x"/>
            <c:errBarType val="both"/>
            <c:errValType val="percentage"/>
            <c:noEndCap val="0"/>
            <c:val val="3"/>
          </c:errBars>
          <c:errBars>
            <c:errDir val="y"/>
            <c:errBarType val="both"/>
            <c:errValType val="percentage"/>
            <c:noEndCap val="0"/>
            <c:val val="3"/>
          </c:errBars>
          <c:xVal>
            <c:numRef>
              <c:f>'[Диаграмма в Microsoft Office Word]работа адгезии'!$C$21:$C$25</c:f>
              <c:numCache>
                <c:formatCode>0.00</c:formatCode>
                <c:ptCount val="5"/>
                <c:pt idx="0">
                  <c:v>0</c:v>
                </c:pt>
                <c:pt idx="1">
                  <c:v>0.5</c:v>
                </c:pt>
                <c:pt idx="2">
                  <c:v>1</c:v>
                </c:pt>
                <c:pt idx="3">
                  <c:v>1.5</c:v>
                </c:pt>
                <c:pt idx="4">
                  <c:v>2</c:v>
                </c:pt>
              </c:numCache>
            </c:numRef>
          </c:xVal>
          <c:yVal>
            <c:numRef>
              <c:f>'[Диаграмма в Microsoft Office Word]работа адгезии'!$E$21:$E$25</c:f>
              <c:numCache>
                <c:formatCode>0.000</c:formatCode>
                <c:ptCount val="5"/>
                <c:pt idx="0">
                  <c:v>-0.58299999999999996</c:v>
                </c:pt>
                <c:pt idx="1">
                  <c:v>-0.4663866403398948</c:v>
                </c:pt>
                <c:pt idx="2">
                  <c:v>-0.42419942274538974</c:v>
                </c:pt>
                <c:pt idx="3">
                  <c:v>-0.43208574880198197</c:v>
                </c:pt>
                <c:pt idx="4">
                  <c:v>-0.4663866403398948</c:v>
                </c:pt>
              </c:numCache>
            </c:numRef>
          </c:yVal>
          <c:smooth val="0"/>
          <c:extLst>
            <c:ext xmlns:c16="http://schemas.microsoft.com/office/drawing/2014/chart" uri="{C3380CC4-5D6E-409C-BE32-E72D297353CC}">
              <c16:uniqueId val="{00000002-E214-8742-ACE5-6FF92108002F}"/>
            </c:ext>
          </c:extLst>
        </c:ser>
        <c:dLbls>
          <c:showLegendKey val="0"/>
          <c:showVal val="0"/>
          <c:showCatName val="0"/>
          <c:showSerName val="0"/>
          <c:showPercent val="0"/>
          <c:showBubbleSize val="0"/>
        </c:dLbls>
        <c:axId val="151094784"/>
        <c:axId val="151096704"/>
      </c:scatterChart>
      <c:valAx>
        <c:axId val="151094784"/>
        <c:scaling>
          <c:orientation val="minMax"/>
          <c:max val="2"/>
        </c:scaling>
        <c:delete val="0"/>
        <c:axPos val="b"/>
        <c:title>
          <c:tx>
            <c:rich>
              <a:bodyPr/>
              <a:lstStyle/>
              <a:p>
                <a:pPr>
                  <a:defRPr sz="1100" b="0" i="0" u="none" strike="noStrike" baseline="0">
                    <a:solidFill>
                      <a:srgbClr val="000000"/>
                    </a:solidFill>
                    <a:latin typeface="Calibri"/>
                    <a:ea typeface="Calibri"/>
                    <a:cs typeface="Calibri"/>
                  </a:defRPr>
                </a:pPr>
                <a:r>
                  <a:rPr lang="ru-RU" sz="1000" b="1" i="0" strike="noStrike">
                    <a:solidFill>
                      <a:srgbClr val="000000"/>
                    </a:solidFill>
                    <a:latin typeface="Times New Roman" pitchFamily="18" charset="0"/>
                    <a:cs typeface="Times New Roman" pitchFamily="18" charset="0"/>
                  </a:rPr>
                  <a:t>С</a:t>
                </a:r>
                <a:r>
                  <a:rPr lang="ru-RU" sz="1000" b="1" i="0" strike="noStrike" baseline="-25000">
                    <a:solidFill>
                      <a:srgbClr val="000000"/>
                    </a:solidFill>
                    <a:latin typeface="Times New Roman" pitchFamily="18" charset="0"/>
                    <a:cs typeface="Times New Roman" pitchFamily="18" charset="0"/>
                  </a:rPr>
                  <a:t>М</a:t>
                </a:r>
                <a:r>
                  <a:rPr lang="ru-RU" sz="1000" b="1" i="0" strike="noStrike">
                    <a:solidFill>
                      <a:srgbClr val="000000"/>
                    </a:solidFill>
                    <a:latin typeface="Times New Roman" pitchFamily="18" charset="0"/>
                    <a:cs typeface="Times New Roman" pitchFamily="18" charset="0"/>
                  </a:rPr>
                  <a:t>, г/дм</a:t>
                </a:r>
                <a:r>
                  <a:rPr lang="ru-RU" sz="1000" b="1" i="0" strike="noStrike" baseline="30000">
                    <a:solidFill>
                      <a:srgbClr val="000000"/>
                    </a:solidFill>
                    <a:latin typeface="Times New Roman" pitchFamily="18" charset="0"/>
                    <a:cs typeface="Times New Roman" pitchFamily="18" charset="0"/>
                  </a:rPr>
                  <a:t>3</a:t>
                </a:r>
                <a:endParaRPr lang="en-US" sz="1000" b="1" i="0" strike="noStrike" baseline="30000">
                  <a:solidFill>
                    <a:srgbClr val="000000"/>
                  </a:solidFill>
                  <a:latin typeface="Times New Roman" pitchFamily="18" charset="0"/>
                  <a:cs typeface="Times New Roman" pitchFamily="18" charset="0"/>
                </a:endParaRPr>
              </a:p>
            </c:rich>
          </c:tx>
          <c:layout>
            <c:manualLayout>
              <c:xMode val="edge"/>
              <c:yMode val="edge"/>
              <c:x val="0.75323476338562312"/>
              <c:y val="9.6606095407708245E-4"/>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Times New Roman" pitchFamily="18" charset="0"/>
                <a:ea typeface="Calibri"/>
                <a:cs typeface="Times New Roman" pitchFamily="18" charset="0"/>
              </a:defRPr>
            </a:pPr>
            <a:endParaRPr lang="ru-KZ"/>
          </a:p>
        </c:txPr>
        <c:crossAx val="151096704"/>
        <c:crosses val="autoZero"/>
        <c:crossBetween val="midCat"/>
        <c:majorUnit val="0.5"/>
      </c:valAx>
      <c:valAx>
        <c:axId val="151096704"/>
        <c:scaling>
          <c:orientation val="minMax"/>
          <c:max val="-0.30000000000000032"/>
        </c:scaling>
        <c:delete val="0"/>
        <c:axPos val="l"/>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b="1" i="1">
                    <a:latin typeface="Times New Roman" pitchFamily="18" charset="0"/>
                    <a:cs typeface="Times New Roman" pitchFamily="18" charset="0"/>
                  </a:rPr>
                  <a:t>cos</a:t>
                </a:r>
                <a:r>
                  <a:rPr lang="el-GR" b="1" i="1">
                    <a:latin typeface="Times New Roman" pitchFamily="18" charset="0"/>
                    <a:cs typeface="Times New Roman" pitchFamily="18" charset="0"/>
                  </a:rPr>
                  <a:t>θ</a:t>
                </a:r>
              </a:p>
            </c:rich>
          </c:tx>
          <c:layout>
            <c:manualLayout>
              <c:xMode val="edge"/>
              <c:yMode val="edge"/>
              <c:x val="8.242121908674448E-3"/>
              <c:y val="0.46058969901489893"/>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Times New Roman" pitchFamily="18" charset="0"/>
                <a:ea typeface="Calibri"/>
                <a:cs typeface="Times New Roman" pitchFamily="18" charset="0"/>
              </a:defRPr>
            </a:pPr>
            <a:endParaRPr lang="ru-KZ"/>
          </a:p>
        </c:txPr>
        <c:crossAx val="151094784"/>
        <c:crosses val="autoZero"/>
        <c:crossBetween val="midCat"/>
      </c:valAx>
      <c:spPr>
        <a:noFill/>
        <a:ln w="25400">
          <a:noFill/>
        </a:ln>
      </c:spPr>
    </c:plotArea>
    <c:legend>
      <c:legendPos val="r"/>
      <c:layout>
        <c:manualLayout>
          <c:xMode val="edge"/>
          <c:yMode val="edge"/>
          <c:x val="0.2409217885582671"/>
          <c:y val="0.88673527935923846"/>
          <c:w val="0.70247929196655923"/>
          <c:h val="8.1355966867778046E-2"/>
        </c:manualLayout>
      </c:layout>
      <c:overlay val="0"/>
      <c:txPr>
        <a:bodyPr/>
        <a:lstStyle/>
        <a:p>
          <a:pPr>
            <a:defRPr sz="800" b="0" i="0" u="none" strike="noStrike" baseline="0">
              <a:solidFill>
                <a:srgbClr val="000000"/>
              </a:solidFill>
              <a:latin typeface="Times New Roman" pitchFamily="18" charset="0"/>
              <a:ea typeface="Calibri"/>
              <a:cs typeface="Times New Roman" pitchFamily="18" charset="0"/>
            </a:defRPr>
          </a:pPr>
          <a:endParaRPr lang="ru-KZ"/>
        </a:p>
      </c:txPr>
    </c:legend>
    <c:plotVisOnly val="1"/>
    <c:dispBlanksAs val="gap"/>
    <c:showDLblsOverMax val="0"/>
  </c:chart>
  <c:spPr>
    <a:noFill/>
    <a:ln w="6350">
      <a:noFill/>
    </a:ln>
  </c:spPr>
  <c:txPr>
    <a:bodyPr/>
    <a:lstStyle/>
    <a:p>
      <a:pPr>
        <a:defRPr sz="1000" b="0" i="0" u="none" strike="noStrike" baseline="0">
          <a:solidFill>
            <a:srgbClr val="000000"/>
          </a:solidFill>
          <a:latin typeface="Calibri"/>
          <a:ea typeface="Calibri"/>
          <a:cs typeface="Calibri"/>
        </a:defRPr>
      </a:pPr>
      <a:endParaRPr lang="ru-KZ"/>
    </a:p>
  </c:tx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705228999099593"/>
          <c:y val="0.15490678775811889"/>
          <c:w val="0.75353847269475049"/>
          <c:h val="0.74263726446557432"/>
        </c:manualLayout>
      </c:layout>
      <c:scatterChart>
        <c:scatterStyle val="lineMarker"/>
        <c:varyColors val="0"/>
        <c:ser>
          <c:idx val="1"/>
          <c:order val="0"/>
          <c:tx>
            <c:v>АМДОР-10</c:v>
          </c:tx>
          <c:spPr>
            <a:ln w="19050">
              <a:noFill/>
            </a:ln>
          </c:spPr>
          <c:marker>
            <c:symbol val="circle"/>
            <c:size val="5"/>
            <c:spPr>
              <a:solidFill>
                <a:schemeClr val="accent2"/>
              </a:solidFill>
              <a:ln w="9525">
                <a:solidFill>
                  <a:schemeClr val="accent2"/>
                </a:solidFill>
              </a:ln>
              <a:effectLst/>
            </c:spPr>
          </c:marker>
          <c:errBars>
            <c:errDir val="x"/>
            <c:errBarType val="both"/>
            <c:errValType val="percentage"/>
            <c:noEndCap val="0"/>
            <c:val val="3"/>
          </c:errBars>
          <c:errBars>
            <c:errDir val="y"/>
            <c:errBarType val="both"/>
            <c:errValType val="percentage"/>
            <c:noEndCap val="0"/>
            <c:val val="3"/>
          </c:errBars>
          <c:xVal>
            <c:numRef>
              <c:f>'работа адгезии'!$C$13:$C$17</c:f>
              <c:numCache>
                <c:formatCode>0.00</c:formatCode>
                <c:ptCount val="5"/>
                <c:pt idx="0">
                  <c:v>0</c:v>
                </c:pt>
                <c:pt idx="1">
                  <c:v>0.5</c:v>
                </c:pt>
                <c:pt idx="2">
                  <c:v>1</c:v>
                </c:pt>
                <c:pt idx="3">
                  <c:v>1.5</c:v>
                </c:pt>
                <c:pt idx="4">
                  <c:v>2</c:v>
                </c:pt>
              </c:numCache>
            </c:numRef>
          </c:xVal>
          <c:yVal>
            <c:numRef>
              <c:f>'работа адгезии'!$G$13:$G$17</c:f>
              <c:numCache>
                <c:formatCode>0.00</c:formatCode>
                <c:ptCount val="5"/>
                <c:pt idx="0">
                  <c:v>-0.60000000000000064</c:v>
                </c:pt>
                <c:pt idx="1">
                  <c:v>-0.55339154924334399</c:v>
                </c:pt>
                <c:pt idx="2">
                  <c:v>-0.53877078500686248</c:v>
                </c:pt>
                <c:pt idx="3">
                  <c:v>-0.55774510897969065</c:v>
                </c:pt>
                <c:pt idx="4">
                  <c:v>-0.56496700342493789</c:v>
                </c:pt>
              </c:numCache>
            </c:numRef>
          </c:yVal>
          <c:smooth val="0"/>
          <c:extLst>
            <c:ext xmlns:c16="http://schemas.microsoft.com/office/drawing/2014/chart" uri="{C3380CC4-5D6E-409C-BE32-E72D297353CC}">
              <c16:uniqueId val="{00000000-98D0-944B-BB61-CAB3827AB119}"/>
            </c:ext>
          </c:extLst>
        </c:ser>
        <c:ser>
          <c:idx val="0"/>
          <c:order val="1"/>
          <c:tx>
            <c:v>АГ-4И</c:v>
          </c:tx>
          <c:spPr>
            <a:ln w="19050">
              <a:noFill/>
            </a:ln>
          </c:spPr>
          <c:marker>
            <c:symbol val="circle"/>
            <c:size val="5"/>
            <c:spPr>
              <a:solidFill>
                <a:schemeClr val="accent1"/>
              </a:solidFill>
              <a:ln w="9525">
                <a:solidFill>
                  <a:schemeClr val="accent1"/>
                </a:solidFill>
              </a:ln>
              <a:effectLst/>
            </c:spPr>
          </c:marker>
          <c:errBars>
            <c:errDir val="x"/>
            <c:errBarType val="both"/>
            <c:errValType val="percentage"/>
            <c:noEndCap val="0"/>
            <c:val val="3"/>
          </c:errBars>
          <c:errBars>
            <c:errDir val="y"/>
            <c:errBarType val="both"/>
            <c:errValType val="percentage"/>
            <c:noEndCap val="0"/>
            <c:val val="3"/>
          </c:errBars>
          <c:xVal>
            <c:numRef>
              <c:f>'работа адгезии'!$C$5:$C$9</c:f>
              <c:numCache>
                <c:formatCode>0.00</c:formatCode>
                <c:ptCount val="5"/>
                <c:pt idx="0">
                  <c:v>0</c:v>
                </c:pt>
                <c:pt idx="1">
                  <c:v>0.5</c:v>
                </c:pt>
                <c:pt idx="2">
                  <c:v>1</c:v>
                </c:pt>
                <c:pt idx="3">
                  <c:v>1.5</c:v>
                </c:pt>
                <c:pt idx="4">
                  <c:v>2</c:v>
                </c:pt>
              </c:numCache>
            </c:numRef>
          </c:xVal>
          <c:yVal>
            <c:numRef>
              <c:f>'работа адгезии'!$G$5:$G$9</c:f>
              <c:numCache>
                <c:formatCode>0.00</c:formatCode>
                <c:ptCount val="5"/>
                <c:pt idx="0">
                  <c:v>-0.60000000000000064</c:v>
                </c:pt>
                <c:pt idx="1">
                  <c:v>-0.53287627607073063</c:v>
                </c:pt>
                <c:pt idx="2">
                  <c:v>-0.47408820904711807</c:v>
                </c:pt>
                <c:pt idx="3">
                  <c:v>-0.48175367410171505</c:v>
                </c:pt>
                <c:pt idx="4">
                  <c:v>-0.49545866843241027</c:v>
                </c:pt>
              </c:numCache>
            </c:numRef>
          </c:yVal>
          <c:smooth val="0"/>
          <c:extLst>
            <c:ext xmlns:c16="http://schemas.microsoft.com/office/drawing/2014/chart" uri="{C3380CC4-5D6E-409C-BE32-E72D297353CC}">
              <c16:uniqueId val="{00000001-98D0-944B-BB61-CAB3827AB119}"/>
            </c:ext>
          </c:extLst>
        </c:ser>
        <c:ser>
          <c:idx val="3"/>
          <c:order val="2"/>
          <c:tx>
            <c:v>АС-1</c:v>
          </c:tx>
          <c:spPr>
            <a:ln w="19050">
              <a:noFill/>
            </a:ln>
          </c:spPr>
          <c:marker>
            <c:symbol val="circle"/>
            <c:size val="5"/>
            <c:spPr>
              <a:solidFill>
                <a:schemeClr val="accent4"/>
              </a:solidFill>
              <a:ln w="9525">
                <a:solidFill>
                  <a:schemeClr val="accent4"/>
                </a:solidFill>
              </a:ln>
              <a:effectLst/>
            </c:spPr>
          </c:marker>
          <c:errBars>
            <c:errDir val="x"/>
            <c:errBarType val="both"/>
            <c:errValType val="percentage"/>
            <c:noEndCap val="0"/>
            <c:val val="3"/>
          </c:errBars>
          <c:errBars>
            <c:errDir val="y"/>
            <c:errBarType val="both"/>
            <c:errValType val="percentage"/>
            <c:noEndCap val="0"/>
            <c:val val="3"/>
          </c:errBars>
          <c:xVal>
            <c:numRef>
              <c:f>'работа адгезии'!$C$21:$C$25</c:f>
              <c:numCache>
                <c:formatCode>0.00</c:formatCode>
                <c:ptCount val="5"/>
                <c:pt idx="0">
                  <c:v>0</c:v>
                </c:pt>
                <c:pt idx="1">
                  <c:v>0.5</c:v>
                </c:pt>
                <c:pt idx="2">
                  <c:v>1</c:v>
                </c:pt>
                <c:pt idx="3">
                  <c:v>1.5</c:v>
                </c:pt>
                <c:pt idx="4">
                  <c:v>2</c:v>
                </c:pt>
              </c:numCache>
            </c:numRef>
          </c:xVal>
          <c:yVal>
            <c:numRef>
              <c:f>'работа адгезии'!$G$21:$G$25</c:f>
              <c:numCache>
                <c:formatCode>0.000</c:formatCode>
                <c:ptCount val="5"/>
                <c:pt idx="0">
                  <c:v>-0.60000003287021864</c:v>
                </c:pt>
                <c:pt idx="1">
                  <c:v>-0.50301994663023508</c:v>
                </c:pt>
                <c:pt idx="2">
                  <c:v>-0.44307119082417951</c:v>
                </c:pt>
                <c:pt idx="3">
                  <c:v>-0.47255076486905723</c:v>
                </c:pt>
                <c:pt idx="4">
                  <c:v>-0.5060337641211603</c:v>
                </c:pt>
              </c:numCache>
            </c:numRef>
          </c:yVal>
          <c:smooth val="0"/>
          <c:extLst>
            <c:ext xmlns:c16="http://schemas.microsoft.com/office/drawing/2014/chart" uri="{C3380CC4-5D6E-409C-BE32-E72D297353CC}">
              <c16:uniqueId val="{00000002-98D0-944B-BB61-CAB3827AB119}"/>
            </c:ext>
          </c:extLst>
        </c:ser>
        <c:dLbls>
          <c:showLegendKey val="0"/>
          <c:showVal val="0"/>
          <c:showCatName val="0"/>
          <c:showSerName val="0"/>
          <c:showPercent val="0"/>
          <c:showBubbleSize val="0"/>
        </c:dLbls>
        <c:axId val="151153664"/>
        <c:axId val="151200896"/>
      </c:scatterChart>
      <c:valAx>
        <c:axId val="151153664"/>
        <c:scaling>
          <c:orientation val="minMax"/>
          <c:max val="2"/>
        </c:scaling>
        <c:delete val="0"/>
        <c:axPos val="b"/>
        <c:title>
          <c:tx>
            <c:rich>
              <a:bodyPr/>
              <a:lstStyle/>
              <a:p>
                <a:pPr>
                  <a:defRPr sz="1100" b="0" i="0" u="none" strike="noStrike" baseline="0">
                    <a:solidFill>
                      <a:srgbClr val="000000"/>
                    </a:solidFill>
                    <a:latin typeface="Calibri"/>
                    <a:ea typeface="Calibri"/>
                    <a:cs typeface="Calibri"/>
                  </a:defRPr>
                </a:pPr>
                <a:r>
                  <a:rPr lang="ru-RU" sz="1000" b="1" i="0" strike="noStrike">
                    <a:solidFill>
                      <a:srgbClr val="000000"/>
                    </a:solidFill>
                    <a:latin typeface="Times New Roman" pitchFamily="18" charset="0"/>
                    <a:cs typeface="Times New Roman" pitchFamily="18" charset="0"/>
                  </a:rPr>
                  <a:t>С</a:t>
                </a:r>
                <a:r>
                  <a:rPr lang="ru-RU" sz="1000" b="1" i="0" strike="noStrike" baseline="-25000">
                    <a:solidFill>
                      <a:srgbClr val="000000"/>
                    </a:solidFill>
                    <a:latin typeface="Times New Roman" pitchFamily="18" charset="0"/>
                    <a:cs typeface="Times New Roman" pitchFamily="18" charset="0"/>
                  </a:rPr>
                  <a:t>М</a:t>
                </a:r>
                <a:r>
                  <a:rPr lang="ru-RU" sz="1000" b="1" i="0" strike="noStrike">
                    <a:solidFill>
                      <a:srgbClr val="000000"/>
                    </a:solidFill>
                    <a:latin typeface="Times New Roman" pitchFamily="18" charset="0"/>
                    <a:cs typeface="Times New Roman" pitchFamily="18" charset="0"/>
                  </a:rPr>
                  <a:t>, г/дм</a:t>
                </a:r>
                <a:r>
                  <a:rPr lang="ru-RU" sz="1000" b="1" i="0" strike="noStrike" baseline="30000">
                    <a:solidFill>
                      <a:srgbClr val="000000"/>
                    </a:solidFill>
                    <a:latin typeface="Times New Roman" pitchFamily="18" charset="0"/>
                    <a:cs typeface="Times New Roman" pitchFamily="18" charset="0"/>
                  </a:rPr>
                  <a:t>3</a:t>
                </a:r>
                <a:endParaRPr lang="en-US" sz="1000" b="1" i="0" strike="noStrike" baseline="30000">
                  <a:solidFill>
                    <a:srgbClr val="000000"/>
                  </a:solidFill>
                  <a:latin typeface="Times New Roman" pitchFamily="18" charset="0"/>
                  <a:cs typeface="Times New Roman" pitchFamily="18" charset="0"/>
                </a:endParaRPr>
              </a:p>
            </c:rich>
          </c:tx>
          <c:layout>
            <c:manualLayout>
              <c:xMode val="edge"/>
              <c:yMode val="edge"/>
              <c:x val="0.76954544630501398"/>
              <c:y val="4.9262774994641829E-2"/>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Times New Roman" pitchFamily="18" charset="0"/>
                <a:ea typeface="Calibri"/>
                <a:cs typeface="Times New Roman" pitchFamily="18" charset="0"/>
              </a:defRPr>
            </a:pPr>
            <a:endParaRPr lang="ru-KZ"/>
          </a:p>
        </c:txPr>
        <c:crossAx val="151200896"/>
        <c:crosses val="autoZero"/>
        <c:crossBetween val="midCat"/>
      </c:valAx>
      <c:valAx>
        <c:axId val="151200896"/>
        <c:scaling>
          <c:orientation val="minMax"/>
          <c:max val="-0.4"/>
        </c:scaling>
        <c:delete val="0"/>
        <c:axPos val="l"/>
        <c:title>
          <c:tx>
            <c:rich>
              <a:bodyPr/>
              <a:lstStyle/>
              <a:p>
                <a:pPr>
                  <a:defRPr sz="1000" b="0" i="0" u="none" strike="noStrike" baseline="0">
                    <a:solidFill>
                      <a:srgbClr val="000000"/>
                    </a:solidFill>
                    <a:latin typeface="Calibri"/>
                    <a:ea typeface="Calibri"/>
                    <a:cs typeface="Calibri"/>
                  </a:defRPr>
                </a:pPr>
                <a:r>
                  <a:rPr lang="en-US" b="1" i="1">
                    <a:latin typeface="Times New Roman" pitchFamily="18" charset="0"/>
                    <a:cs typeface="Times New Roman" pitchFamily="18" charset="0"/>
                  </a:rPr>
                  <a:t>cos</a:t>
                </a:r>
                <a:r>
                  <a:rPr lang="el-GR" b="1" i="1">
                    <a:latin typeface="Times New Roman" pitchFamily="18" charset="0"/>
                    <a:cs typeface="Times New Roman" pitchFamily="18" charset="0"/>
                  </a:rPr>
                  <a:t>θ</a:t>
                </a:r>
                <a:r>
                  <a:rPr lang="el-GR" b="1">
                    <a:latin typeface="Times New Roman" pitchFamily="18" charset="0"/>
                    <a:cs typeface="Times New Roman" pitchFamily="18" charset="0"/>
                  </a:rPr>
                  <a:t>    </a:t>
                </a:r>
              </a:p>
            </c:rich>
          </c:tx>
          <c:layout>
            <c:manualLayout>
              <c:xMode val="edge"/>
              <c:yMode val="edge"/>
              <c:x val="1.377067511531482E-2"/>
              <c:y val="0.43206922305443723"/>
            </c:manualLayout>
          </c:layout>
          <c:overlay val="0"/>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Times New Roman" pitchFamily="18" charset="0"/>
                <a:ea typeface="Calibri"/>
                <a:cs typeface="Times New Roman" pitchFamily="18" charset="0"/>
              </a:defRPr>
            </a:pPr>
            <a:endParaRPr lang="ru-KZ"/>
          </a:p>
        </c:txPr>
        <c:crossAx val="151153664"/>
        <c:crosses val="autoZero"/>
        <c:crossBetween val="midCat"/>
      </c:valAx>
      <c:spPr>
        <a:noFill/>
        <a:ln w="25400">
          <a:noFill/>
        </a:ln>
      </c:spPr>
    </c:plotArea>
    <c:legend>
      <c:legendPos val="r"/>
      <c:layout>
        <c:manualLayout>
          <c:xMode val="edge"/>
          <c:yMode val="edge"/>
          <c:x val="0.29399649008370998"/>
          <c:y val="0.87499989330602757"/>
          <c:w val="0.5371226908225113"/>
          <c:h val="8.1081023408659206E-2"/>
        </c:manualLayout>
      </c:layout>
      <c:overlay val="0"/>
      <c:txPr>
        <a:bodyPr/>
        <a:lstStyle/>
        <a:p>
          <a:pPr>
            <a:defRPr sz="800" b="0"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ru-KZ"/>
        </a:p>
      </c:txPr>
    </c:legend>
    <c:plotVisOnly val="1"/>
    <c:dispBlanksAs val="gap"/>
    <c:showDLblsOverMax val="0"/>
  </c:chart>
  <c:spPr>
    <a:noFill/>
    <a:ln w="6350">
      <a:noFill/>
    </a:ln>
  </c:spPr>
  <c:txPr>
    <a:bodyPr/>
    <a:lstStyle/>
    <a:p>
      <a:pPr>
        <a:defRPr sz="1000" b="0" i="0" u="none" strike="noStrike" baseline="0">
          <a:solidFill>
            <a:srgbClr val="000000"/>
          </a:solidFill>
          <a:latin typeface="Calibri"/>
          <a:ea typeface="Calibri"/>
          <a:cs typeface="Calibri"/>
        </a:defRPr>
      </a:pPr>
      <a:endParaRPr lang="ru-KZ"/>
    </a:p>
  </c:tx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180555555555556"/>
          <c:y val="5.9027777777777783E-2"/>
          <c:w val="0.84375000000000366"/>
          <c:h val="0.64583333333333803"/>
        </c:manualLayout>
      </c:layout>
      <c:scatterChart>
        <c:scatterStyle val="lineMarker"/>
        <c:varyColors val="0"/>
        <c:ser>
          <c:idx val="0"/>
          <c:order val="0"/>
          <c:tx>
            <c:v>АС-1</c:v>
          </c:tx>
          <c:spPr>
            <a:ln w="19050">
              <a:noFill/>
            </a:ln>
          </c:spPr>
          <c:marker>
            <c:symbol val="circle"/>
            <c:size val="5"/>
            <c:spPr>
              <a:solidFill>
                <a:schemeClr val="accent1"/>
              </a:solidFill>
              <a:ln w="9525">
                <a:solidFill>
                  <a:schemeClr val="accent1"/>
                </a:solidFill>
              </a:ln>
              <a:effectLst/>
            </c:spPr>
          </c:marker>
          <c:errBars>
            <c:errDir val="y"/>
            <c:errBarType val="both"/>
            <c:errValType val="percentage"/>
            <c:noEndCap val="0"/>
            <c:val val="1"/>
          </c:errBars>
          <c:xVal>
            <c:numRef>
              <c:f>'ПММА и ПВХ'!$Z$19:$Z$23</c:f>
              <c:numCache>
                <c:formatCode>General</c:formatCode>
                <c:ptCount val="5"/>
                <c:pt idx="0">
                  <c:v>0</c:v>
                </c:pt>
                <c:pt idx="1">
                  <c:v>0.5</c:v>
                </c:pt>
                <c:pt idx="2">
                  <c:v>1</c:v>
                </c:pt>
                <c:pt idx="3">
                  <c:v>1.5</c:v>
                </c:pt>
                <c:pt idx="4">
                  <c:v>2</c:v>
                </c:pt>
              </c:numCache>
            </c:numRef>
          </c:xVal>
          <c:yVal>
            <c:numRef>
              <c:f>'ПММА и ПВХ'!$AA$19:$AA$23</c:f>
              <c:numCache>
                <c:formatCode>General</c:formatCode>
                <c:ptCount val="5"/>
                <c:pt idx="0">
                  <c:v>117.33</c:v>
                </c:pt>
                <c:pt idx="1">
                  <c:v>112.36999999999999</c:v>
                </c:pt>
                <c:pt idx="2">
                  <c:v>108.8</c:v>
                </c:pt>
                <c:pt idx="3">
                  <c:v>109.5</c:v>
                </c:pt>
                <c:pt idx="4">
                  <c:v>110.35</c:v>
                </c:pt>
              </c:numCache>
            </c:numRef>
          </c:yVal>
          <c:smooth val="0"/>
          <c:extLst>
            <c:ext xmlns:c16="http://schemas.microsoft.com/office/drawing/2014/chart" uri="{C3380CC4-5D6E-409C-BE32-E72D297353CC}">
              <c16:uniqueId val="{00000000-D8F0-7F41-A58F-F1ACF68154FD}"/>
            </c:ext>
          </c:extLst>
        </c:ser>
        <c:ser>
          <c:idx val="1"/>
          <c:order val="1"/>
          <c:tx>
            <c:v>АМДОР-10</c:v>
          </c:tx>
          <c:spPr>
            <a:ln w="19050">
              <a:noFill/>
            </a:ln>
          </c:spPr>
          <c:marker>
            <c:symbol val="circle"/>
            <c:size val="5"/>
            <c:spPr>
              <a:solidFill>
                <a:schemeClr val="accent2"/>
              </a:solidFill>
              <a:ln w="9525">
                <a:solidFill>
                  <a:schemeClr val="accent2"/>
                </a:solidFill>
              </a:ln>
              <a:effectLst/>
            </c:spPr>
          </c:marker>
          <c:errBars>
            <c:errDir val="y"/>
            <c:errBarType val="both"/>
            <c:errValType val="percentage"/>
            <c:noEndCap val="0"/>
            <c:val val="1"/>
          </c:errBars>
          <c:xVal>
            <c:numRef>
              <c:f>'ПММА и ПВХ'!$Z$19:$Z$23</c:f>
              <c:numCache>
                <c:formatCode>General</c:formatCode>
                <c:ptCount val="5"/>
                <c:pt idx="0">
                  <c:v>0</c:v>
                </c:pt>
                <c:pt idx="1">
                  <c:v>0.5</c:v>
                </c:pt>
                <c:pt idx="2">
                  <c:v>1</c:v>
                </c:pt>
                <c:pt idx="3">
                  <c:v>1.5</c:v>
                </c:pt>
                <c:pt idx="4">
                  <c:v>2</c:v>
                </c:pt>
              </c:numCache>
            </c:numRef>
          </c:xVal>
          <c:yVal>
            <c:numRef>
              <c:f>'ПММА и ПВХ'!$AB$19:$AB$23</c:f>
              <c:numCache>
                <c:formatCode>General</c:formatCode>
                <c:ptCount val="5"/>
                <c:pt idx="0">
                  <c:v>117.33</c:v>
                </c:pt>
                <c:pt idx="1">
                  <c:v>115.23</c:v>
                </c:pt>
                <c:pt idx="2">
                  <c:v>113.47</c:v>
                </c:pt>
                <c:pt idx="3">
                  <c:v>114.1</c:v>
                </c:pt>
                <c:pt idx="4">
                  <c:v>114.72</c:v>
                </c:pt>
              </c:numCache>
            </c:numRef>
          </c:yVal>
          <c:smooth val="0"/>
          <c:extLst>
            <c:ext xmlns:c16="http://schemas.microsoft.com/office/drawing/2014/chart" uri="{C3380CC4-5D6E-409C-BE32-E72D297353CC}">
              <c16:uniqueId val="{00000001-D8F0-7F41-A58F-F1ACF68154FD}"/>
            </c:ext>
          </c:extLst>
        </c:ser>
        <c:ser>
          <c:idx val="2"/>
          <c:order val="2"/>
          <c:tx>
            <c:v>АГ-4И</c:v>
          </c:tx>
          <c:spPr>
            <a:ln w="19050">
              <a:noFill/>
            </a:ln>
          </c:spPr>
          <c:marker>
            <c:symbol val="circle"/>
            <c:size val="5"/>
            <c:spPr>
              <a:solidFill>
                <a:schemeClr val="accent3"/>
              </a:solidFill>
              <a:ln w="9525">
                <a:solidFill>
                  <a:schemeClr val="accent3"/>
                </a:solidFill>
              </a:ln>
              <a:effectLst/>
            </c:spPr>
          </c:marker>
          <c:errBars>
            <c:errDir val="y"/>
            <c:errBarType val="both"/>
            <c:errValType val="percentage"/>
            <c:noEndCap val="0"/>
            <c:val val="1"/>
          </c:errBars>
          <c:xVal>
            <c:numRef>
              <c:f>'ПММА и ПВХ'!$Z$19:$Z$23</c:f>
              <c:numCache>
                <c:formatCode>General</c:formatCode>
                <c:ptCount val="5"/>
                <c:pt idx="0">
                  <c:v>0</c:v>
                </c:pt>
                <c:pt idx="1">
                  <c:v>0.5</c:v>
                </c:pt>
                <c:pt idx="2">
                  <c:v>1</c:v>
                </c:pt>
                <c:pt idx="3">
                  <c:v>1.5</c:v>
                </c:pt>
                <c:pt idx="4">
                  <c:v>2</c:v>
                </c:pt>
              </c:numCache>
            </c:numRef>
          </c:xVal>
          <c:yVal>
            <c:numRef>
              <c:f>'ПММА и ПВХ'!$AC$19:$AC$23</c:f>
              <c:numCache>
                <c:formatCode>General</c:formatCode>
                <c:ptCount val="5"/>
                <c:pt idx="0">
                  <c:v>117.33</c:v>
                </c:pt>
                <c:pt idx="1">
                  <c:v>116.59</c:v>
                </c:pt>
                <c:pt idx="2">
                  <c:v>115.83</c:v>
                </c:pt>
                <c:pt idx="3">
                  <c:v>115.7</c:v>
                </c:pt>
                <c:pt idx="4">
                  <c:v>115.66</c:v>
                </c:pt>
              </c:numCache>
            </c:numRef>
          </c:yVal>
          <c:smooth val="0"/>
          <c:extLst>
            <c:ext xmlns:c16="http://schemas.microsoft.com/office/drawing/2014/chart" uri="{C3380CC4-5D6E-409C-BE32-E72D297353CC}">
              <c16:uniqueId val="{00000002-D8F0-7F41-A58F-F1ACF68154FD}"/>
            </c:ext>
          </c:extLst>
        </c:ser>
        <c:dLbls>
          <c:showLegendKey val="0"/>
          <c:showVal val="0"/>
          <c:showCatName val="0"/>
          <c:showSerName val="0"/>
          <c:showPercent val="0"/>
          <c:showBubbleSize val="0"/>
        </c:dLbls>
        <c:axId val="151244160"/>
        <c:axId val="160183808"/>
      </c:scatterChart>
      <c:valAx>
        <c:axId val="151244160"/>
        <c:scaling>
          <c:orientation val="minMax"/>
          <c:max val="2"/>
        </c:scaling>
        <c:delete val="0"/>
        <c:axPos val="b"/>
        <c:title>
          <c:tx>
            <c:rich>
              <a:bodyPr/>
              <a:lstStyle/>
              <a:p>
                <a:pPr>
                  <a:defRPr sz="1100" b="0" i="0" u="none" strike="noStrike" baseline="0">
                    <a:solidFill>
                      <a:srgbClr val="000000"/>
                    </a:solidFill>
                    <a:latin typeface="Calibri"/>
                    <a:ea typeface="Calibri"/>
                    <a:cs typeface="Calibri"/>
                  </a:defRPr>
                </a:pPr>
                <a:r>
                  <a:rPr lang="ru-RU" sz="1000" b="1" i="0" strike="noStrike">
                    <a:solidFill>
                      <a:srgbClr val="000000"/>
                    </a:solidFill>
                    <a:latin typeface="Times New Roman" pitchFamily="18" charset="0"/>
                    <a:cs typeface="Times New Roman" pitchFamily="18" charset="0"/>
                  </a:rPr>
                  <a:t>С</a:t>
                </a:r>
                <a:r>
                  <a:rPr lang="ru-RU" sz="1000" b="1" i="0" strike="noStrike" baseline="-25000">
                    <a:solidFill>
                      <a:srgbClr val="000000"/>
                    </a:solidFill>
                    <a:latin typeface="Times New Roman" pitchFamily="18" charset="0"/>
                    <a:cs typeface="Times New Roman" pitchFamily="18" charset="0"/>
                  </a:rPr>
                  <a:t>М</a:t>
                </a:r>
                <a:r>
                  <a:rPr lang="ru-RU" sz="1000" b="1" i="0" strike="noStrike">
                    <a:solidFill>
                      <a:srgbClr val="000000"/>
                    </a:solidFill>
                    <a:latin typeface="Times New Roman" pitchFamily="18" charset="0"/>
                    <a:cs typeface="Times New Roman" pitchFamily="18" charset="0"/>
                  </a:rPr>
                  <a:t>, г/дм</a:t>
                </a:r>
                <a:r>
                  <a:rPr lang="ru-RU" sz="1000" b="1" i="0" strike="noStrike" baseline="30000">
                    <a:solidFill>
                      <a:srgbClr val="000000"/>
                    </a:solidFill>
                    <a:latin typeface="Times New Roman" pitchFamily="18" charset="0"/>
                    <a:cs typeface="Times New Roman" pitchFamily="18" charset="0"/>
                  </a:rPr>
                  <a:t>3</a:t>
                </a:r>
                <a:endParaRPr lang="en-US" sz="1000" b="1" i="0" strike="noStrike" baseline="30000">
                  <a:solidFill>
                    <a:srgbClr val="000000"/>
                  </a:solidFill>
                  <a:latin typeface="Times New Roman" pitchFamily="18" charset="0"/>
                  <a:cs typeface="Times New Roman" pitchFamily="18" charset="0"/>
                </a:endParaRPr>
              </a:p>
            </c:rich>
          </c:tx>
          <c:layout>
            <c:manualLayout>
              <c:xMode val="edge"/>
              <c:yMode val="edge"/>
              <c:x val="0.8346596675415624"/>
              <c:y val="0.80923592884222373"/>
            </c:manualLayout>
          </c:layout>
          <c:overlay val="0"/>
        </c:title>
        <c:numFmt formatCode="#,##0.00" sourceLinked="0"/>
        <c:majorTickMark val="cross"/>
        <c:minorTickMark val="none"/>
        <c:tickLblPos val="nextTo"/>
        <c:spPr>
          <a:noFill/>
          <a:ln w="9525" cap="flat" cmpd="sng" algn="ctr">
            <a:solidFill>
              <a:schemeClr val="tx1">
                <a:lumMod val="25000"/>
                <a:lumOff val="75000"/>
              </a:schemeClr>
            </a:solidFill>
            <a:round/>
          </a:ln>
          <a:effectLst/>
        </c:spPr>
        <c:txPr>
          <a:bodyPr rot="0" vert="horz"/>
          <a:lstStyle/>
          <a:p>
            <a:pPr>
              <a:defRPr sz="1000" b="0" i="0" u="none" strike="noStrike" baseline="0">
                <a:solidFill>
                  <a:sysClr val="windowText" lastClr="000000"/>
                </a:solidFill>
                <a:latin typeface="Times New Roman" pitchFamily="18" charset="0"/>
                <a:ea typeface="Palatino Linotype"/>
                <a:cs typeface="Times New Roman" pitchFamily="18" charset="0"/>
              </a:defRPr>
            </a:pPr>
            <a:endParaRPr lang="ru-KZ"/>
          </a:p>
        </c:txPr>
        <c:crossAx val="160183808"/>
        <c:crosses val="autoZero"/>
        <c:crossBetween val="midCat"/>
        <c:majorUnit val="0.5"/>
      </c:valAx>
      <c:valAx>
        <c:axId val="160183808"/>
        <c:scaling>
          <c:orientation val="minMax"/>
          <c:min val="100"/>
        </c:scaling>
        <c:delete val="0"/>
        <c:axPos val="l"/>
        <c:title>
          <c:tx>
            <c:rich>
              <a:bodyPr/>
              <a:lstStyle/>
              <a:p>
                <a:pPr>
                  <a:defRPr sz="1000" b="0" i="0" u="none" strike="noStrike" baseline="0">
                    <a:solidFill>
                      <a:srgbClr val="000000"/>
                    </a:solidFill>
                    <a:latin typeface="Palatino Linotype"/>
                    <a:ea typeface="Palatino Linotype"/>
                    <a:cs typeface="Palatino Linotype"/>
                  </a:defRPr>
                </a:pPr>
                <a:r>
                  <a:rPr lang="el-GR" b="1">
                    <a:latin typeface="Times New Roman" pitchFamily="18" charset="0"/>
                    <a:cs typeface="Times New Roman" pitchFamily="18" charset="0"/>
                  </a:rPr>
                  <a:t>θ</a:t>
                </a:r>
                <a:r>
                  <a:rPr lang="ru-RU" b="1">
                    <a:latin typeface="Times New Roman" pitchFamily="18" charset="0"/>
                    <a:cs typeface="Times New Roman" pitchFamily="18" charset="0"/>
                  </a:rPr>
                  <a:t>,</a:t>
                </a:r>
                <a:r>
                  <a:rPr lang="el-GR" b="1">
                    <a:latin typeface="Times New Roman" pitchFamily="18" charset="0"/>
                    <a:cs typeface="Times New Roman" pitchFamily="18" charset="0"/>
                  </a:rPr>
                  <a:t>°</a:t>
                </a:r>
                <a:endParaRPr lang="en-US" b="1">
                  <a:latin typeface="Times New Roman" pitchFamily="18" charset="0"/>
                  <a:cs typeface="Times New Roman" pitchFamily="18" charset="0"/>
                </a:endParaRPr>
              </a:p>
            </c:rich>
          </c:tx>
          <c:overlay val="0"/>
        </c:title>
        <c:numFmt formatCode="General" sourceLinked="1"/>
        <c:majorTickMark val="cross"/>
        <c:minorTickMark val="none"/>
        <c:tickLblPos val="nextTo"/>
        <c:spPr>
          <a:noFill/>
          <a:ln w="9525" cap="flat" cmpd="sng" algn="ctr">
            <a:solidFill>
              <a:schemeClr val="tx1">
                <a:lumMod val="25000"/>
                <a:lumOff val="75000"/>
              </a:schemeClr>
            </a:solidFill>
            <a:round/>
          </a:ln>
          <a:effectLst/>
        </c:spPr>
        <c:txPr>
          <a:bodyPr rot="0" vert="horz"/>
          <a:lstStyle/>
          <a:p>
            <a:pPr>
              <a:defRPr sz="1000" b="0" i="0" u="none" strike="noStrike" baseline="0">
                <a:solidFill>
                  <a:srgbClr val="333333"/>
                </a:solidFill>
                <a:latin typeface="Times New Roman" pitchFamily="18" charset="0"/>
                <a:ea typeface="Palatino Linotype"/>
                <a:cs typeface="Times New Roman" pitchFamily="18" charset="0"/>
              </a:defRPr>
            </a:pPr>
            <a:endParaRPr lang="ru-KZ"/>
          </a:p>
        </c:txPr>
        <c:crossAx val="151244160"/>
        <c:crosses val="autoZero"/>
        <c:crossBetween val="midCat"/>
        <c:majorUnit val="4"/>
      </c:valAx>
      <c:spPr>
        <a:noFill/>
        <a:ln w="25400">
          <a:noFill/>
        </a:ln>
      </c:spPr>
    </c:plotArea>
    <c:legend>
      <c:legendPos val="r"/>
      <c:layout>
        <c:manualLayout>
          <c:xMode val="edge"/>
          <c:yMode val="edge"/>
          <c:x val="0.26875043744531929"/>
          <c:y val="0.88194736074657332"/>
          <c:w val="0.45833420822397208"/>
          <c:h val="8.6805920093321776E-2"/>
        </c:manualLayout>
      </c:layout>
      <c:overlay val="0"/>
      <c:txPr>
        <a:bodyPr/>
        <a:lstStyle/>
        <a:p>
          <a:pPr>
            <a:defRPr sz="1000" b="0" i="0" u="none" strike="noStrike" baseline="0">
              <a:solidFill>
                <a:srgbClr val="000000"/>
              </a:solidFill>
              <a:latin typeface="Times New Roman" pitchFamily="18" charset="0"/>
              <a:ea typeface="Palatino Linotype"/>
              <a:cs typeface="Times New Roman" pitchFamily="18" charset="0"/>
            </a:defRPr>
          </a:pPr>
          <a:endParaRPr lang="ru-KZ"/>
        </a:p>
      </c:txPr>
    </c:legend>
    <c:plotVisOnly val="1"/>
    <c:dispBlanksAs val="gap"/>
    <c:showDLblsOverMax val="0"/>
  </c:chart>
  <c:spPr>
    <a:noFill/>
    <a:ln w="6350">
      <a:noFill/>
    </a:ln>
  </c:spPr>
  <c:txPr>
    <a:bodyPr/>
    <a:lstStyle/>
    <a:p>
      <a:pPr>
        <a:defRPr sz="1000" b="0" i="0" u="none" strike="noStrike" baseline="0">
          <a:solidFill>
            <a:srgbClr val="000000"/>
          </a:solidFill>
          <a:latin typeface="Calibri"/>
          <a:ea typeface="Calibri"/>
          <a:cs typeface="Calibri"/>
        </a:defRPr>
      </a:pPr>
      <a:endParaRPr lang="ru-KZ"/>
    </a:p>
  </c:txPr>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388902550842961"/>
          <c:y val="7.1976792374637374E-2"/>
          <c:w val="0.8449805639186232"/>
          <c:h val="0.70038108394345444"/>
        </c:manualLayout>
      </c:layout>
      <c:scatterChart>
        <c:scatterStyle val="lineMarker"/>
        <c:varyColors val="0"/>
        <c:ser>
          <c:idx val="0"/>
          <c:order val="0"/>
          <c:tx>
            <c:v>АС-1</c:v>
          </c:tx>
          <c:spPr>
            <a:ln w="19050">
              <a:noFill/>
            </a:ln>
          </c:spPr>
          <c:marker>
            <c:symbol val="circle"/>
            <c:size val="5"/>
            <c:spPr>
              <a:solidFill>
                <a:schemeClr val="accent1"/>
              </a:solidFill>
              <a:ln w="9525">
                <a:solidFill>
                  <a:schemeClr val="accent1"/>
                </a:solidFill>
              </a:ln>
              <a:effectLst/>
            </c:spPr>
          </c:marker>
          <c:errBars>
            <c:errDir val="x"/>
            <c:errBarType val="both"/>
            <c:errValType val="percentage"/>
            <c:noEndCap val="0"/>
            <c:val val="2"/>
          </c:errBars>
          <c:errBars>
            <c:errDir val="y"/>
            <c:errBarType val="both"/>
            <c:errValType val="percentage"/>
            <c:noEndCap val="0"/>
            <c:val val="2"/>
          </c:errBars>
          <c:xVal>
            <c:numRef>
              <c:f>'ПММА и ПВХ'!$Z$27:$Z$31</c:f>
              <c:numCache>
                <c:formatCode>General</c:formatCode>
                <c:ptCount val="5"/>
                <c:pt idx="0">
                  <c:v>0</c:v>
                </c:pt>
                <c:pt idx="1">
                  <c:v>0.5</c:v>
                </c:pt>
                <c:pt idx="2">
                  <c:v>1</c:v>
                </c:pt>
                <c:pt idx="3">
                  <c:v>1.5</c:v>
                </c:pt>
                <c:pt idx="4">
                  <c:v>2</c:v>
                </c:pt>
              </c:numCache>
            </c:numRef>
          </c:xVal>
          <c:yVal>
            <c:numRef>
              <c:f>'ПММА и ПВХ'!$AA$27:$AA$31</c:f>
              <c:numCache>
                <c:formatCode>General</c:formatCode>
                <c:ptCount val="5"/>
                <c:pt idx="0">
                  <c:v>101.51</c:v>
                </c:pt>
                <c:pt idx="1">
                  <c:v>112.19</c:v>
                </c:pt>
                <c:pt idx="2">
                  <c:v>131.70999999999998</c:v>
                </c:pt>
                <c:pt idx="3">
                  <c:v>133.5</c:v>
                </c:pt>
                <c:pt idx="4">
                  <c:v>135.79</c:v>
                </c:pt>
              </c:numCache>
            </c:numRef>
          </c:yVal>
          <c:smooth val="0"/>
          <c:extLst>
            <c:ext xmlns:c16="http://schemas.microsoft.com/office/drawing/2014/chart" uri="{C3380CC4-5D6E-409C-BE32-E72D297353CC}">
              <c16:uniqueId val="{00000000-377E-C04E-A332-695C6820F3C6}"/>
            </c:ext>
          </c:extLst>
        </c:ser>
        <c:ser>
          <c:idx val="1"/>
          <c:order val="1"/>
          <c:tx>
            <c:v>АМДОР-10</c:v>
          </c:tx>
          <c:spPr>
            <a:ln w="19050">
              <a:noFill/>
            </a:ln>
          </c:spPr>
          <c:marker>
            <c:symbol val="circle"/>
            <c:size val="5"/>
            <c:spPr>
              <a:solidFill>
                <a:schemeClr val="accent2"/>
              </a:solidFill>
              <a:ln w="9525">
                <a:solidFill>
                  <a:schemeClr val="accent2"/>
                </a:solidFill>
              </a:ln>
              <a:effectLst/>
            </c:spPr>
          </c:marker>
          <c:errBars>
            <c:errDir val="x"/>
            <c:errBarType val="both"/>
            <c:errValType val="percentage"/>
            <c:noEndCap val="0"/>
            <c:val val="2"/>
          </c:errBars>
          <c:errBars>
            <c:errDir val="y"/>
            <c:errBarType val="both"/>
            <c:errValType val="percentage"/>
            <c:noEndCap val="0"/>
            <c:val val="2"/>
          </c:errBars>
          <c:xVal>
            <c:numRef>
              <c:f>'ПММА и ПВХ'!$Z$19:$Z$23</c:f>
              <c:numCache>
                <c:formatCode>General</c:formatCode>
                <c:ptCount val="5"/>
                <c:pt idx="0">
                  <c:v>0</c:v>
                </c:pt>
                <c:pt idx="1">
                  <c:v>0.5</c:v>
                </c:pt>
                <c:pt idx="2">
                  <c:v>1</c:v>
                </c:pt>
                <c:pt idx="3">
                  <c:v>1.5</c:v>
                </c:pt>
                <c:pt idx="4">
                  <c:v>2</c:v>
                </c:pt>
              </c:numCache>
            </c:numRef>
          </c:xVal>
          <c:yVal>
            <c:numRef>
              <c:f>'ПММА и ПВХ'!$AB$27:$AB$31</c:f>
              <c:numCache>
                <c:formatCode>General</c:formatCode>
                <c:ptCount val="5"/>
                <c:pt idx="0">
                  <c:v>101.51</c:v>
                </c:pt>
                <c:pt idx="1">
                  <c:v>105.25</c:v>
                </c:pt>
                <c:pt idx="2">
                  <c:v>109.22</c:v>
                </c:pt>
                <c:pt idx="3">
                  <c:v>110.1</c:v>
                </c:pt>
                <c:pt idx="4">
                  <c:v>110.78</c:v>
                </c:pt>
              </c:numCache>
            </c:numRef>
          </c:yVal>
          <c:smooth val="0"/>
          <c:extLst>
            <c:ext xmlns:c16="http://schemas.microsoft.com/office/drawing/2014/chart" uri="{C3380CC4-5D6E-409C-BE32-E72D297353CC}">
              <c16:uniqueId val="{00000001-377E-C04E-A332-695C6820F3C6}"/>
            </c:ext>
          </c:extLst>
        </c:ser>
        <c:ser>
          <c:idx val="2"/>
          <c:order val="2"/>
          <c:tx>
            <c:v>АГ-4И</c:v>
          </c:tx>
          <c:spPr>
            <a:ln w="19050">
              <a:noFill/>
            </a:ln>
          </c:spPr>
          <c:marker>
            <c:symbol val="circle"/>
            <c:size val="5"/>
            <c:spPr>
              <a:solidFill>
                <a:schemeClr val="accent3"/>
              </a:solidFill>
              <a:ln w="9525">
                <a:solidFill>
                  <a:schemeClr val="accent3"/>
                </a:solidFill>
              </a:ln>
              <a:effectLst/>
            </c:spPr>
          </c:marker>
          <c:errBars>
            <c:errDir val="x"/>
            <c:errBarType val="both"/>
            <c:errValType val="percentage"/>
            <c:noEndCap val="0"/>
            <c:val val="2"/>
          </c:errBars>
          <c:errBars>
            <c:errDir val="y"/>
            <c:errBarType val="both"/>
            <c:errValType val="percentage"/>
            <c:noEndCap val="0"/>
            <c:val val="2"/>
          </c:errBars>
          <c:xVal>
            <c:numRef>
              <c:f>'ПММА и ПВХ'!$Z$27:$Z$31</c:f>
              <c:numCache>
                <c:formatCode>General</c:formatCode>
                <c:ptCount val="5"/>
                <c:pt idx="0">
                  <c:v>0</c:v>
                </c:pt>
                <c:pt idx="1">
                  <c:v>0.5</c:v>
                </c:pt>
                <c:pt idx="2">
                  <c:v>1</c:v>
                </c:pt>
                <c:pt idx="3">
                  <c:v>1.5</c:v>
                </c:pt>
                <c:pt idx="4">
                  <c:v>2</c:v>
                </c:pt>
              </c:numCache>
            </c:numRef>
          </c:xVal>
          <c:yVal>
            <c:numRef>
              <c:f>'ПММА и ПВХ'!$AC$27:$AC$31</c:f>
              <c:numCache>
                <c:formatCode>General</c:formatCode>
                <c:ptCount val="5"/>
                <c:pt idx="0">
                  <c:v>101.51</c:v>
                </c:pt>
                <c:pt idx="1">
                  <c:v>94.4</c:v>
                </c:pt>
                <c:pt idx="2">
                  <c:v>92.08</c:v>
                </c:pt>
                <c:pt idx="3">
                  <c:v>93.2</c:v>
                </c:pt>
                <c:pt idx="4">
                  <c:v>93.78</c:v>
                </c:pt>
              </c:numCache>
            </c:numRef>
          </c:yVal>
          <c:smooth val="0"/>
          <c:extLst>
            <c:ext xmlns:c16="http://schemas.microsoft.com/office/drawing/2014/chart" uri="{C3380CC4-5D6E-409C-BE32-E72D297353CC}">
              <c16:uniqueId val="{00000002-377E-C04E-A332-695C6820F3C6}"/>
            </c:ext>
          </c:extLst>
        </c:ser>
        <c:dLbls>
          <c:showLegendKey val="0"/>
          <c:showVal val="0"/>
          <c:showCatName val="0"/>
          <c:showSerName val="0"/>
          <c:showPercent val="0"/>
          <c:showBubbleSize val="0"/>
        </c:dLbls>
        <c:axId val="160273536"/>
        <c:axId val="160275456"/>
      </c:scatterChart>
      <c:valAx>
        <c:axId val="160273536"/>
        <c:scaling>
          <c:orientation val="minMax"/>
          <c:max val="2"/>
        </c:scaling>
        <c:delete val="0"/>
        <c:axPos val="b"/>
        <c:title>
          <c:tx>
            <c:rich>
              <a:bodyPr/>
              <a:lstStyle/>
              <a:p>
                <a:pPr>
                  <a:defRPr sz="1100" b="0" i="0" u="none" strike="noStrike" baseline="0">
                    <a:solidFill>
                      <a:srgbClr val="000000"/>
                    </a:solidFill>
                    <a:latin typeface="Calibri"/>
                    <a:ea typeface="Calibri"/>
                    <a:cs typeface="Calibri"/>
                  </a:defRPr>
                </a:pPr>
                <a:r>
                  <a:rPr lang="ru-RU" sz="1000" b="1" i="0" strike="noStrike">
                    <a:solidFill>
                      <a:srgbClr val="000000"/>
                    </a:solidFill>
                    <a:latin typeface="Times New Roman" pitchFamily="18" charset="0"/>
                    <a:cs typeface="Times New Roman" pitchFamily="18" charset="0"/>
                  </a:rPr>
                  <a:t>С</a:t>
                </a:r>
                <a:r>
                  <a:rPr lang="ru-RU" sz="1000" b="1" i="0" strike="noStrike" baseline="-25000">
                    <a:solidFill>
                      <a:srgbClr val="000000"/>
                    </a:solidFill>
                    <a:latin typeface="Times New Roman" pitchFamily="18" charset="0"/>
                    <a:cs typeface="Times New Roman" pitchFamily="18" charset="0"/>
                  </a:rPr>
                  <a:t>М</a:t>
                </a:r>
                <a:r>
                  <a:rPr lang="ru-RU" sz="1000" b="1" i="0" strike="noStrike">
                    <a:solidFill>
                      <a:srgbClr val="000000"/>
                    </a:solidFill>
                    <a:latin typeface="Times New Roman" pitchFamily="18" charset="0"/>
                    <a:cs typeface="Times New Roman" pitchFamily="18" charset="0"/>
                  </a:rPr>
                  <a:t>,</a:t>
                </a:r>
                <a:r>
                  <a:rPr lang="ru-RU" sz="1000" b="1" i="0" strike="noStrike" baseline="0">
                    <a:solidFill>
                      <a:srgbClr val="000000"/>
                    </a:solidFill>
                    <a:latin typeface="Times New Roman" pitchFamily="18" charset="0"/>
                    <a:cs typeface="Times New Roman" pitchFamily="18" charset="0"/>
                  </a:rPr>
                  <a:t> г/дм</a:t>
                </a:r>
                <a:r>
                  <a:rPr lang="en-US" sz="1000" b="1" i="0" strike="noStrike" baseline="30000">
                    <a:solidFill>
                      <a:srgbClr val="000000"/>
                    </a:solidFill>
                    <a:latin typeface="Times New Roman" pitchFamily="18" charset="0"/>
                    <a:cs typeface="Times New Roman" pitchFamily="18" charset="0"/>
                  </a:rPr>
                  <a:t>3</a:t>
                </a:r>
              </a:p>
            </c:rich>
          </c:tx>
          <c:layout>
            <c:manualLayout>
              <c:xMode val="edge"/>
              <c:yMode val="edge"/>
              <c:x val="0.84545900067100022"/>
              <c:y val="0.86164608371322005"/>
            </c:manualLayout>
          </c:layout>
          <c:overlay val="0"/>
        </c:title>
        <c:numFmt formatCode="#,##0.00" sourceLinked="0"/>
        <c:majorTickMark val="cross"/>
        <c:minorTickMark val="none"/>
        <c:tickLblPos val="nextTo"/>
        <c:spPr>
          <a:noFill/>
          <a:ln w="9525" cap="flat" cmpd="sng" algn="ctr">
            <a:solidFill>
              <a:schemeClr val="tx1">
                <a:lumMod val="25000"/>
                <a:lumOff val="75000"/>
              </a:schemeClr>
            </a:solidFill>
            <a:round/>
          </a:ln>
          <a:effectLst/>
        </c:spPr>
        <c:txPr>
          <a:bodyPr rot="0" vert="horz"/>
          <a:lstStyle/>
          <a:p>
            <a:pPr>
              <a:defRPr sz="1000" b="0" i="0" u="none" strike="noStrike" baseline="0">
                <a:solidFill>
                  <a:srgbClr val="333333"/>
                </a:solidFill>
                <a:latin typeface="Times New Roman" pitchFamily="18" charset="0"/>
                <a:ea typeface="Calibri"/>
                <a:cs typeface="Times New Roman" pitchFamily="18" charset="0"/>
              </a:defRPr>
            </a:pPr>
            <a:endParaRPr lang="ru-KZ"/>
          </a:p>
        </c:txPr>
        <c:crossAx val="160275456"/>
        <c:crosses val="autoZero"/>
        <c:crossBetween val="midCat"/>
      </c:valAx>
      <c:valAx>
        <c:axId val="160275456"/>
        <c:scaling>
          <c:orientation val="minMax"/>
          <c:min val="80"/>
        </c:scaling>
        <c:delete val="0"/>
        <c:axPos val="l"/>
        <c:title>
          <c:tx>
            <c:rich>
              <a:bodyPr/>
              <a:lstStyle/>
              <a:p>
                <a:pPr>
                  <a:defRPr sz="1000" b="0" i="0" u="none" strike="noStrike" baseline="0">
                    <a:solidFill>
                      <a:srgbClr val="000000"/>
                    </a:solidFill>
                    <a:latin typeface="Palatino Linotype"/>
                    <a:ea typeface="Palatino Linotype"/>
                    <a:cs typeface="Palatino Linotype"/>
                  </a:defRPr>
                </a:pPr>
                <a:r>
                  <a:rPr lang="el-GR" b="1">
                    <a:latin typeface="Times New Roman" pitchFamily="18" charset="0"/>
                    <a:cs typeface="Times New Roman" pitchFamily="18" charset="0"/>
                  </a:rPr>
                  <a:t>θ</a:t>
                </a:r>
                <a:r>
                  <a:rPr lang="en-US" b="1">
                    <a:latin typeface="Times New Roman" pitchFamily="18" charset="0"/>
                    <a:cs typeface="Times New Roman" pitchFamily="18" charset="0"/>
                  </a:rPr>
                  <a:t>, ̊</a:t>
                </a:r>
              </a:p>
            </c:rich>
          </c:tx>
          <c:layout>
            <c:manualLayout>
              <c:xMode val="edge"/>
              <c:yMode val="edge"/>
              <c:x val="2.1273858163154444E-3"/>
              <c:y val="0.30992273334254739"/>
            </c:manualLayout>
          </c:layout>
          <c:overlay val="0"/>
        </c:title>
        <c:numFmt formatCode="General" sourceLinked="1"/>
        <c:majorTickMark val="cross"/>
        <c:minorTickMark val="none"/>
        <c:tickLblPos val="nextTo"/>
        <c:spPr>
          <a:noFill/>
          <a:ln w="9525" cap="flat" cmpd="sng" algn="ctr">
            <a:solidFill>
              <a:schemeClr val="tx1">
                <a:lumMod val="25000"/>
                <a:lumOff val="75000"/>
              </a:schemeClr>
            </a:solidFill>
            <a:round/>
          </a:ln>
          <a:effectLst/>
        </c:spPr>
        <c:txPr>
          <a:bodyPr rot="0" vert="horz"/>
          <a:lstStyle/>
          <a:p>
            <a:pPr>
              <a:defRPr sz="1000" b="0" i="0" u="none" strike="noStrike" baseline="0">
                <a:solidFill>
                  <a:srgbClr val="333333"/>
                </a:solidFill>
                <a:latin typeface="Times New Roman" pitchFamily="18" charset="0"/>
                <a:ea typeface="Palatino Linotype"/>
                <a:cs typeface="Times New Roman" pitchFamily="18" charset="0"/>
              </a:defRPr>
            </a:pPr>
            <a:endParaRPr lang="ru-KZ"/>
          </a:p>
        </c:txPr>
        <c:crossAx val="160273536"/>
        <c:crosses val="autoZero"/>
        <c:crossBetween val="midCat"/>
      </c:valAx>
      <c:spPr>
        <a:noFill/>
        <a:ln w="25400">
          <a:noFill/>
        </a:ln>
      </c:spPr>
    </c:plotArea>
    <c:legend>
      <c:legendPos val="r"/>
      <c:layout>
        <c:manualLayout>
          <c:xMode val="edge"/>
          <c:yMode val="edge"/>
          <c:x val="0.34166732283464774"/>
          <c:y val="0.9062529163021289"/>
          <c:w val="0.39791754155730724"/>
          <c:h val="8.3333697871099344E-2"/>
        </c:manualLayout>
      </c:layout>
      <c:overlay val="0"/>
      <c:txPr>
        <a:bodyPr/>
        <a:lstStyle/>
        <a:p>
          <a:pPr>
            <a:defRPr sz="1000" b="0" i="0" u="none" strike="noStrike" baseline="0">
              <a:solidFill>
                <a:srgbClr val="000000"/>
              </a:solidFill>
              <a:latin typeface="Times New Roman" pitchFamily="18" charset="0"/>
              <a:ea typeface="Palatino Linotype"/>
              <a:cs typeface="Times New Roman" pitchFamily="18" charset="0"/>
            </a:defRPr>
          </a:pPr>
          <a:endParaRPr lang="ru-KZ"/>
        </a:p>
      </c:txPr>
    </c:legend>
    <c:plotVisOnly val="1"/>
    <c:dispBlanksAs val="gap"/>
    <c:showDLblsOverMax val="0"/>
  </c:chart>
  <c:spPr>
    <a:noFill/>
    <a:ln w="6350">
      <a:noFill/>
    </a:ln>
  </c:spPr>
  <c:txPr>
    <a:bodyPr/>
    <a:lstStyle/>
    <a:p>
      <a:pPr>
        <a:defRPr sz="1000" b="0" i="0" u="none" strike="noStrike" baseline="0">
          <a:solidFill>
            <a:srgbClr val="000000"/>
          </a:solidFill>
          <a:latin typeface="Calibri"/>
          <a:ea typeface="Calibri"/>
          <a:cs typeface="Calibri"/>
        </a:defRPr>
      </a:pPr>
      <a:endParaRPr lang="ru-KZ"/>
    </a:p>
  </c:txPr>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265664515132563"/>
          <c:y val="0.10770777762092004"/>
          <c:w val="0.71493425124262411"/>
          <c:h val="0.78140285961249367"/>
        </c:manualLayout>
      </c:layout>
      <c:scatterChart>
        <c:scatterStyle val="lineMarker"/>
        <c:varyColors val="0"/>
        <c:ser>
          <c:idx val="0"/>
          <c:order val="0"/>
          <c:tx>
            <c:v>0.5</c:v>
          </c:tx>
          <c:spPr>
            <a:ln w="17328">
              <a:noFill/>
            </a:ln>
          </c:spPr>
          <c:marker>
            <c:symbol val="circle"/>
            <c:size val="4"/>
            <c:spPr>
              <a:solidFill>
                <a:schemeClr val="accent1"/>
              </a:solidFill>
              <a:ln w="8664">
                <a:solidFill>
                  <a:schemeClr val="accent1"/>
                </a:solidFill>
              </a:ln>
              <a:effectLst/>
            </c:spPr>
          </c:marker>
          <c:errBars>
            <c:errDir val="x"/>
            <c:errBarType val="both"/>
            <c:errValType val="percentage"/>
            <c:noEndCap val="0"/>
            <c:val val="3"/>
            <c:spPr>
              <a:noFill/>
              <a:ln w="8664" cap="flat" cmpd="sng" algn="ctr">
                <a:solidFill>
                  <a:schemeClr val="tx1">
                    <a:lumMod val="65000"/>
                    <a:lumOff val="35000"/>
                  </a:schemeClr>
                </a:solidFill>
                <a:round/>
              </a:ln>
              <a:effectLst/>
            </c:spPr>
          </c:errBars>
          <c:errBars>
            <c:errDir val="y"/>
            <c:errBarType val="both"/>
            <c:errValType val="percentage"/>
            <c:noEndCap val="0"/>
            <c:val val="3"/>
            <c:spPr>
              <a:noFill/>
              <a:ln w="8664" cap="flat" cmpd="sng" algn="ctr">
                <a:solidFill>
                  <a:schemeClr val="tx1">
                    <a:lumMod val="65000"/>
                    <a:lumOff val="35000"/>
                  </a:schemeClr>
                </a:solidFill>
                <a:round/>
              </a:ln>
              <a:effectLst/>
            </c:spPr>
          </c:errBars>
          <c:xVal>
            <c:numRef>
              <c:f>'матрица (2)'!$C$53:$C$57</c:f>
              <c:numCache>
                <c:formatCode>General</c:formatCode>
                <c:ptCount val="5"/>
                <c:pt idx="0">
                  <c:v>0</c:v>
                </c:pt>
                <c:pt idx="1">
                  <c:v>0.5</c:v>
                </c:pt>
                <c:pt idx="2">
                  <c:v>1</c:v>
                </c:pt>
                <c:pt idx="3">
                  <c:v>1.5</c:v>
                </c:pt>
                <c:pt idx="4">
                  <c:v>2</c:v>
                </c:pt>
              </c:numCache>
            </c:numRef>
          </c:xVal>
          <c:yVal>
            <c:numRef>
              <c:f>'матрица (2)'!$F$53:$F$57</c:f>
              <c:numCache>
                <c:formatCode>General</c:formatCode>
                <c:ptCount val="5"/>
                <c:pt idx="0">
                  <c:v>-0.44150585279174515</c:v>
                </c:pt>
                <c:pt idx="1">
                  <c:v>-0.40354529635238989</c:v>
                </c:pt>
                <c:pt idx="2">
                  <c:v>-0.38429532265980382</c:v>
                </c:pt>
                <c:pt idx="3">
                  <c:v>-0.38751558645210282</c:v>
                </c:pt>
                <c:pt idx="4">
                  <c:v>-0.38912395014020862</c:v>
                </c:pt>
              </c:numCache>
            </c:numRef>
          </c:yVal>
          <c:smooth val="0"/>
          <c:extLst>
            <c:ext xmlns:c16="http://schemas.microsoft.com/office/drawing/2014/chart" uri="{C3380CC4-5D6E-409C-BE32-E72D297353CC}">
              <c16:uniqueId val="{00000000-36FA-4D43-B590-68D927BC209D}"/>
            </c:ext>
          </c:extLst>
        </c:ser>
        <c:ser>
          <c:idx val="1"/>
          <c:order val="1"/>
          <c:tx>
            <c:v>1</c:v>
          </c:tx>
          <c:spPr>
            <a:ln w="17328">
              <a:noFill/>
            </a:ln>
          </c:spPr>
          <c:marker>
            <c:symbol val="circle"/>
            <c:size val="4"/>
            <c:spPr>
              <a:solidFill>
                <a:schemeClr val="accent2"/>
              </a:solidFill>
              <a:ln w="8664">
                <a:solidFill>
                  <a:schemeClr val="accent2"/>
                </a:solidFill>
              </a:ln>
              <a:effectLst/>
            </c:spPr>
          </c:marker>
          <c:errBars>
            <c:errDir val="x"/>
            <c:errBarType val="both"/>
            <c:errValType val="percentage"/>
            <c:noEndCap val="0"/>
            <c:val val="3"/>
            <c:spPr>
              <a:noFill/>
              <a:ln w="8664" cap="flat" cmpd="sng" algn="ctr">
                <a:solidFill>
                  <a:schemeClr val="tx1">
                    <a:lumMod val="65000"/>
                    <a:lumOff val="35000"/>
                  </a:schemeClr>
                </a:solidFill>
                <a:round/>
              </a:ln>
              <a:effectLst/>
            </c:spPr>
          </c:errBars>
          <c:errBars>
            <c:errDir val="y"/>
            <c:errBarType val="both"/>
            <c:errValType val="percentage"/>
            <c:noEndCap val="0"/>
            <c:val val="3"/>
            <c:spPr>
              <a:noFill/>
              <a:ln w="8664" cap="flat" cmpd="sng" algn="ctr">
                <a:solidFill>
                  <a:schemeClr val="tx1">
                    <a:lumMod val="65000"/>
                    <a:lumOff val="35000"/>
                  </a:schemeClr>
                </a:solidFill>
                <a:round/>
              </a:ln>
              <a:effectLst/>
            </c:spPr>
          </c:errBars>
          <c:xVal>
            <c:numRef>
              <c:f>'матрица (2)'!$C$59:$C$63</c:f>
              <c:numCache>
                <c:formatCode>General</c:formatCode>
                <c:ptCount val="5"/>
                <c:pt idx="0">
                  <c:v>0</c:v>
                </c:pt>
                <c:pt idx="1">
                  <c:v>0.5</c:v>
                </c:pt>
                <c:pt idx="2">
                  <c:v>1</c:v>
                </c:pt>
                <c:pt idx="3">
                  <c:v>1.5</c:v>
                </c:pt>
                <c:pt idx="4">
                  <c:v>2</c:v>
                </c:pt>
              </c:numCache>
            </c:numRef>
          </c:xVal>
          <c:yVal>
            <c:numRef>
              <c:f>'матрица (2)'!$F$59:$F$63</c:f>
              <c:numCache>
                <c:formatCode>General</c:formatCode>
                <c:ptCount val="5"/>
                <c:pt idx="0">
                  <c:v>-0.39233711660356141</c:v>
                </c:pt>
                <c:pt idx="1">
                  <c:v>-0.36162457008209525</c:v>
                </c:pt>
                <c:pt idx="2">
                  <c:v>-0.33709525842308213</c:v>
                </c:pt>
                <c:pt idx="3">
                  <c:v>-0.36812455268468075</c:v>
                </c:pt>
                <c:pt idx="4">
                  <c:v>-0.37945615952900758</c:v>
                </c:pt>
              </c:numCache>
            </c:numRef>
          </c:yVal>
          <c:smooth val="0"/>
          <c:extLst>
            <c:ext xmlns:c16="http://schemas.microsoft.com/office/drawing/2014/chart" uri="{C3380CC4-5D6E-409C-BE32-E72D297353CC}">
              <c16:uniqueId val="{00000001-36FA-4D43-B590-68D927BC209D}"/>
            </c:ext>
          </c:extLst>
        </c:ser>
        <c:ser>
          <c:idx val="2"/>
          <c:order val="2"/>
          <c:tx>
            <c:v>1.5</c:v>
          </c:tx>
          <c:spPr>
            <a:ln w="17328">
              <a:noFill/>
            </a:ln>
          </c:spPr>
          <c:marker>
            <c:symbol val="circle"/>
            <c:size val="4"/>
            <c:spPr>
              <a:solidFill>
                <a:schemeClr val="accent3"/>
              </a:solidFill>
              <a:ln w="8664">
                <a:solidFill>
                  <a:schemeClr val="accent3"/>
                </a:solidFill>
              </a:ln>
              <a:effectLst/>
            </c:spPr>
          </c:marker>
          <c:errBars>
            <c:errDir val="x"/>
            <c:errBarType val="both"/>
            <c:errValType val="percentage"/>
            <c:noEndCap val="0"/>
            <c:val val="3"/>
            <c:spPr>
              <a:noFill/>
              <a:ln w="8664" cap="flat" cmpd="sng" algn="ctr">
                <a:solidFill>
                  <a:schemeClr val="tx1">
                    <a:lumMod val="65000"/>
                    <a:lumOff val="35000"/>
                  </a:schemeClr>
                </a:solidFill>
                <a:round/>
              </a:ln>
              <a:effectLst/>
            </c:spPr>
          </c:errBars>
          <c:errBars>
            <c:errDir val="y"/>
            <c:errBarType val="both"/>
            <c:errValType val="percentage"/>
            <c:noEndCap val="0"/>
            <c:val val="3"/>
            <c:spPr>
              <a:noFill/>
              <a:ln w="8664" cap="flat" cmpd="sng" algn="ctr">
                <a:solidFill>
                  <a:schemeClr val="tx1">
                    <a:lumMod val="65000"/>
                    <a:lumOff val="35000"/>
                  </a:schemeClr>
                </a:solidFill>
                <a:round/>
              </a:ln>
              <a:effectLst/>
            </c:spPr>
          </c:errBars>
          <c:xVal>
            <c:numRef>
              <c:f>'матрица (2)'!$C$65:$C$69</c:f>
              <c:numCache>
                <c:formatCode>General</c:formatCode>
                <c:ptCount val="5"/>
                <c:pt idx="0">
                  <c:v>0</c:v>
                </c:pt>
                <c:pt idx="1">
                  <c:v>0.5</c:v>
                </c:pt>
                <c:pt idx="2">
                  <c:v>1</c:v>
                </c:pt>
                <c:pt idx="3">
                  <c:v>1.5</c:v>
                </c:pt>
                <c:pt idx="4">
                  <c:v>2</c:v>
                </c:pt>
              </c:numCache>
            </c:numRef>
          </c:xVal>
          <c:yVal>
            <c:numRef>
              <c:f>'матрица (2)'!$F$65:$F$69</c:f>
              <c:numCache>
                <c:formatCode>General</c:formatCode>
                <c:ptCount val="5"/>
                <c:pt idx="0">
                  <c:v>-0.38268343236509195</c:v>
                </c:pt>
                <c:pt idx="1">
                  <c:v>-0.35836794954530032</c:v>
                </c:pt>
                <c:pt idx="2">
                  <c:v>-0.35510696240813705</c:v>
                </c:pt>
                <c:pt idx="3">
                  <c:v>-0.35020738125947087</c:v>
                </c:pt>
                <c:pt idx="4">
                  <c:v>-0.37945615952900758</c:v>
                </c:pt>
              </c:numCache>
            </c:numRef>
          </c:yVal>
          <c:smooth val="0"/>
          <c:extLst>
            <c:ext xmlns:c16="http://schemas.microsoft.com/office/drawing/2014/chart" uri="{C3380CC4-5D6E-409C-BE32-E72D297353CC}">
              <c16:uniqueId val="{00000002-36FA-4D43-B590-68D927BC209D}"/>
            </c:ext>
          </c:extLst>
        </c:ser>
        <c:ser>
          <c:idx val="3"/>
          <c:order val="3"/>
          <c:tx>
            <c:v>2</c:v>
          </c:tx>
          <c:spPr>
            <a:ln w="17328">
              <a:noFill/>
            </a:ln>
          </c:spPr>
          <c:marker>
            <c:symbol val="circle"/>
            <c:size val="4"/>
            <c:spPr>
              <a:solidFill>
                <a:schemeClr val="accent4"/>
              </a:solidFill>
              <a:ln w="8664">
                <a:solidFill>
                  <a:schemeClr val="accent4"/>
                </a:solidFill>
              </a:ln>
              <a:effectLst/>
            </c:spPr>
          </c:marker>
          <c:errBars>
            <c:errDir val="x"/>
            <c:errBarType val="both"/>
            <c:errValType val="percentage"/>
            <c:noEndCap val="0"/>
            <c:val val="3"/>
            <c:spPr>
              <a:noFill/>
              <a:ln w="8664" cap="flat" cmpd="sng" algn="ctr">
                <a:solidFill>
                  <a:schemeClr val="tx1">
                    <a:lumMod val="65000"/>
                    <a:lumOff val="35000"/>
                  </a:schemeClr>
                </a:solidFill>
                <a:round/>
              </a:ln>
              <a:effectLst/>
            </c:spPr>
          </c:errBars>
          <c:errBars>
            <c:errDir val="y"/>
            <c:errBarType val="both"/>
            <c:errValType val="percentage"/>
            <c:noEndCap val="0"/>
            <c:val val="5"/>
            <c:spPr>
              <a:noFill/>
              <a:ln w="8664" cap="flat" cmpd="sng" algn="ctr">
                <a:solidFill>
                  <a:schemeClr val="tx1">
                    <a:lumMod val="65000"/>
                    <a:lumOff val="35000"/>
                  </a:schemeClr>
                </a:solidFill>
                <a:round/>
              </a:ln>
              <a:effectLst/>
            </c:spPr>
          </c:errBars>
          <c:xVal>
            <c:numRef>
              <c:f>'матрица (2)'!$C$71:$C$75</c:f>
              <c:numCache>
                <c:formatCode>General</c:formatCode>
                <c:ptCount val="5"/>
                <c:pt idx="0">
                  <c:v>0</c:v>
                </c:pt>
                <c:pt idx="1">
                  <c:v>0.5</c:v>
                </c:pt>
                <c:pt idx="2">
                  <c:v>1</c:v>
                </c:pt>
                <c:pt idx="3">
                  <c:v>1.5</c:v>
                </c:pt>
                <c:pt idx="4">
                  <c:v>2</c:v>
                </c:pt>
              </c:numCache>
            </c:numRef>
          </c:xVal>
          <c:yVal>
            <c:numRef>
              <c:f>'матрица (2)'!$F$71:$F$75</c:f>
              <c:numCache>
                <c:formatCode>General</c:formatCode>
                <c:ptCount val="5"/>
                <c:pt idx="0">
                  <c:v>-0.41151435860510877</c:v>
                </c:pt>
                <c:pt idx="1">
                  <c:v>-0.40514158677986473</c:v>
                </c:pt>
                <c:pt idx="2">
                  <c:v>-0.3665012267242973</c:v>
                </c:pt>
                <c:pt idx="3">
                  <c:v>-0.38107037635027868</c:v>
                </c:pt>
                <c:pt idx="4">
                  <c:v>-0.39394190959095476</c:v>
                </c:pt>
              </c:numCache>
            </c:numRef>
          </c:yVal>
          <c:smooth val="0"/>
          <c:extLst>
            <c:ext xmlns:c16="http://schemas.microsoft.com/office/drawing/2014/chart" uri="{C3380CC4-5D6E-409C-BE32-E72D297353CC}">
              <c16:uniqueId val="{00000003-36FA-4D43-B590-68D927BC209D}"/>
            </c:ext>
          </c:extLst>
        </c:ser>
        <c:dLbls>
          <c:showLegendKey val="0"/>
          <c:showVal val="0"/>
          <c:showCatName val="0"/>
          <c:showSerName val="0"/>
          <c:showPercent val="0"/>
          <c:showBubbleSize val="0"/>
        </c:dLbls>
        <c:axId val="163623296"/>
        <c:axId val="163625216"/>
      </c:scatterChart>
      <c:valAx>
        <c:axId val="163623296"/>
        <c:scaling>
          <c:orientation val="minMax"/>
          <c:max val="2"/>
        </c:scaling>
        <c:delete val="0"/>
        <c:axPos val="b"/>
        <c:title>
          <c:tx>
            <c:rich>
              <a:bodyPr/>
              <a:lstStyle/>
              <a:p>
                <a:pPr>
                  <a:defRPr sz="910" b="0" i="0" u="none" strike="noStrike" baseline="0">
                    <a:solidFill>
                      <a:srgbClr val="000000"/>
                    </a:solidFill>
                    <a:latin typeface="Calibri"/>
                    <a:ea typeface="Calibri"/>
                    <a:cs typeface="Calibri"/>
                  </a:defRPr>
                </a:pPr>
                <a:r>
                  <a:rPr lang="ru-RU" sz="910" b="1" i="0" strike="noStrike">
                    <a:solidFill>
                      <a:srgbClr val="333333"/>
                    </a:solidFill>
                    <a:latin typeface="Times New Roman" pitchFamily="18" charset="0"/>
                    <a:cs typeface="Times New Roman" pitchFamily="18" charset="0"/>
                  </a:rPr>
                  <a:t>С</a:t>
                </a:r>
                <a:r>
                  <a:rPr lang="ru-RU" sz="910" b="1" i="0" strike="noStrike" baseline="-25000">
                    <a:solidFill>
                      <a:srgbClr val="333333"/>
                    </a:solidFill>
                    <a:latin typeface="Times New Roman" pitchFamily="18" charset="0"/>
                    <a:cs typeface="Times New Roman" pitchFamily="18" charset="0"/>
                  </a:rPr>
                  <a:t>АС-1</a:t>
                </a:r>
                <a:r>
                  <a:rPr lang="en-US" sz="910" b="1" i="0" strike="noStrike">
                    <a:solidFill>
                      <a:srgbClr val="333333"/>
                    </a:solidFill>
                    <a:latin typeface="Times New Roman" pitchFamily="18" charset="0"/>
                    <a:cs typeface="Times New Roman" pitchFamily="18" charset="0"/>
                  </a:rPr>
                  <a:t>, </a:t>
                </a:r>
                <a:r>
                  <a:rPr lang="ru-RU" sz="910" b="1" i="0" strike="noStrike">
                    <a:solidFill>
                      <a:srgbClr val="333333"/>
                    </a:solidFill>
                    <a:latin typeface="Times New Roman" pitchFamily="18" charset="0"/>
                    <a:cs typeface="Times New Roman" pitchFamily="18" charset="0"/>
                  </a:rPr>
                  <a:t>г</a:t>
                </a:r>
                <a:r>
                  <a:rPr lang="en-US" sz="910" b="1" i="0" strike="noStrike">
                    <a:solidFill>
                      <a:srgbClr val="333333"/>
                    </a:solidFill>
                    <a:latin typeface="Times New Roman" pitchFamily="18" charset="0"/>
                    <a:cs typeface="Times New Roman" pitchFamily="18" charset="0"/>
                  </a:rPr>
                  <a:t>/</a:t>
                </a:r>
                <a:r>
                  <a:rPr lang="ru-RU" sz="910" b="1" i="0" strike="noStrike">
                    <a:solidFill>
                      <a:srgbClr val="333333"/>
                    </a:solidFill>
                    <a:latin typeface="Times New Roman" pitchFamily="18" charset="0"/>
                    <a:cs typeface="Times New Roman" pitchFamily="18" charset="0"/>
                  </a:rPr>
                  <a:t>дм</a:t>
                </a:r>
                <a:r>
                  <a:rPr lang="en-US" sz="910" b="1" i="0" strike="noStrike" baseline="30000">
                    <a:solidFill>
                      <a:srgbClr val="333333"/>
                    </a:solidFill>
                    <a:latin typeface="Times New Roman" pitchFamily="18" charset="0"/>
                    <a:cs typeface="Times New Roman" pitchFamily="18" charset="0"/>
                  </a:rPr>
                  <a:t>3</a:t>
                </a:r>
              </a:p>
            </c:rich>
          </c:tx>
          <c:layout>
            <c:manualLayout>
              <c:xMode val="edge"/>
              <c:yMode val="edge"/>
              <c:x val="0.69775407321114014"/>
              <c:y val="1.9092482929257661E-2"/>
            </c:manualLayout>
          </c:layout>
          <c:overlay val="0"/>
          <c:spPr>
            <a:noFill/>
            <a:ln w="23104">
              <a:noFill/>
            </a:ln>
          </c:spPr>
        </c:title>
        <c:numFmt formatCode="#,##0.00" sourceLinked="0"/>
        <c:majorTickMark val="cross"/>
        <c:minorTickMark val="none"/>
        <c:tickLblPos val="nextTo"/>
        <c:spPr>
          <a:noFill/>
          <a:ln w="8664"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Times New Roman" pitchFamily="18" charset="0"/>
                <a:ea typeface="Palatino Linotype"/>
                <a:cs typeface="Times New Roman" pitchFamily="18" charset="0"/>
              </a:defRPr>
            </a:pPr>
            <a:endParaRPr lang="ru-KZ"/>
          </a:p>
        </c:txPr>
        <c:crossAx val="163625216"/>
        <c:crosses val="autoZero"/>
        <c:crossBetween val="midCat"/>
      </c:valAx>
      <c:valAx>
        <c:axId val="163625216"/>
        <c:scaling>
          <c:orientation val="minMax"/>
          <c:max val="-0.25"/>
          <c:min val="-0.5"/>
        </c:scaling>
        <c:delete val="0"/>
        <c:axPos val="l"/>
        <c:title>
          <c:tx>
            <c:rich>
              <a:bodyPr/>
              <a:lstStyle/>
              <a:p>
                <a:pPr>
                  <a:defRPr sz="910" b="1" i="0" u="none" strike="noStrike" baseline="0">
                    <a:solidFill>
                      <a:srgbClr val="000000"/>
                    </a:solidFill>
                    <a:latin typeface="Calibri"/>
                    <a:ea typeface="Calibri"/>
                    <a:cs typeface="Calibri"/>
                  </a:defRPr>
                </a:pPr>
                <a:r>
                  <a:rPr lang="en-US" sz="910" b="1" i="1" strike="noStrike">
                    <a:solidFill>
                      <a:srgbClr val="333333"/>
                    </a:solidFill>
                    <a:latin typeface="Times New Roman" panose="02020603050405020304" pitchFamily="18" charset="0"/>
                    <a:cs typeface="Times New Roman" panose="02020603050405020304" pitchFamily="18" charset="0"/>
                  </a:rPr>
                  <a:t>cos</a:t>
                </a:r>
                <a:r>
                  <a:rPr lang="el-GR" sz="910" b="1" i="1" strike="noStrike">
                    <a:solidFill>
                      <a:srgbClr val="333333"/>
                    </a:solidFill>
                    <a:latin typeface="Times New Roman" panose="02020603050405020304" pitchFamily="18" charset="0"/>
                    <a:cs typeface="Times New Roman" panose="02020603050405020304" pitchFamily="18" charset="0"/>
                  </a:rPr>
                  <a:t>θ</a:t>
                </a:r>
              </a:p>
            </c:rich>
          </c:tx>
          <c:layout>
            <c:manualLayout>
              <c:xMode val="edge"/>
              <c:yMode val="edge"/>
              <c:x val="0"/>
              <c:y val="0.41927225005965424"/>
            </c:manualLayout>
          </c:layout>
          <c:overlay val="0"/>
          <c:spPr>
            <a:noFill/>
            <a:ln w="23104">
              <a:noFill/>
            </a:ln>
          </c:spPr>
        </c:title>
        <c:numFmt formatCode="#,##0.00" sourceLinked="0"/>
        <c:majorTickMark val="cross"/>
        <c:minorTickMark val="none"/>
        <c:tickLblPos val="nextTo"/>
        <c:spPr>
          <a:noFill/>
          <a:ln w="8664"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Times New Roman" pitchFamily="18" charset="0"/>
                <a:ea typeface="Palatino Linotype"/>
                <a:cs typeface="Times New Roman" pitchFamily="18" charset="0"/>
              </a:defRPr>
            </a:pPr>
            <a:endParaRPr lang="ru-KZ"/>
          </a:p>
        </c:txPr>
        <c:crossAx val="163623296"/>
        <c:crosses val="autoZero"/>
        <c:crossBetween val="midCat"/>
      </c:valAx>
      <c:spPr>
        <a:noFill/>
        <a:ln w="23104">
          <a:noFill/>
        </a:ln>
      </c:spPr>
    </c:plotArea>
    <c:legend>
      <c:legendPos val="r"/>
      <c:layout>
        <c:manualLayout>
          <c:xMode val="edge"/>
          <c:yMode val="edge"/>
          <c:x val="0.37916776318079903"/>
          <c:y val="0.88339393939393929"/>
          <c:w val="0.36921340676516928"/>
          <c:h val="7.7738487234551096E-2"/>
        </c:manualLayout>
      </c:layout>
      <c:overlay val="0"/>
      <c:spPr>
        <a:noFill/>
        <a:ln w="23104">
          <a:noFill/>
        </a:ln>
      </c:spPr>
      <c:txPr>
        <a:bodyPr/>
        <a:lstStyle/>
        <a:p>
          <a:pPr>
            <a:defRPr sz="900" b="0" i="0" u="none" strike="noStrike" baseline="0">
              <a:solidFill>
                <a:srgbClr val="333333"/>
              </a:solidFill>
              <a:latin typeface="Times New Roman" pitchFamily="18" charset="0"/>
              <a:ea typeface="Calibri"/>
              <a:cs typeface="Times New Roman" pitchFamily="18" charset="0"/>
            </a:defRPr>
          </a:pPr>
          <a:endParaRPr lang="ru-KZ"/>
        </a:p>
      </c:txPr>
    </c:legend>
    <c:plotVisOnly val="1"/>
    <c:dispBlanksAs val="gap"/>
    <c:showDLblsOverMax val="0"/>
  </c:chart>
  <c:spPr>
    <a:noFill/>
    <a:ln>
      <a:noFill/>
    </a:ln>
  </c:spPr>
  <c:txPr>
    <a:bodyPr/>
    <a:lstStyle/>
    <a:p>
      <a:pPr>
        <a:defRPr sz="910" b="0" i="0" u="none" strike="noStrike" baseline="0">
          <a:solidFill>
            <a:srgbClr val="000000"/>
          </a:solidFill>
          <a:latin typeface="Calibri"/>
          <a:ea typeface="Calibri"/>
          <a:cs typeface="Calibri"/>
        </a:defRPr>
      </a:pPr>
      <a:endParaRPr lang="ru-KZ"/>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233384881311754"/>
          <c:y val="0.15942243108552948"/>
          <c:w val="0.67791744723844483"/>
          <c:h val="0.78017742892300479"/>
        </c:manualLayout>
      </c:layout>
      <c:scatterChart>
        <c:scatterStyle val="lineMarker"/>
        <c:varyColors val="0"/>
        <c:ser>
          <c:idx val="0"/>
          <c:order val="0"/>
          <c:tx>
            <c:v>0.5</c:v>
          </c:tx>
          <c:spPr>
            <a:ln w="16478">
              <a:noFill/>
            </a:ln>
          </c:spPr>
          <c:marker>
            <c:symbol val="circle"/>
            <c:size val="4"/>
            <c:spPr>
              <a:solidFill>
                <a:schemeClr val="accent1"/>
              </a:solidFill>
              <a:ln w="8239">
                <a:solidFill>
                  <a:schemeClr val="accent1"/>
                </a:solidFill>
              </a:ln>
              <a:effectLst/>
            </c:spPr>
          </c:marker>
          <c:errBars>
            <c:errDir val="x"/>
            <c:errBarType val="both"/>
            <c:errValType val="percentage"/>
            <c:noEndCap val="0"/>
            <c:val val="3"/>
            <c:spPr>
              <a:noFill/>
              <a:ln w="8239" cap="flat" cmpd="sng" algn="ctr">
                <a:solidFill>
                  <a:schemeClr val="tx1">
                    <a:lumMod val="65000"/>
                    <a:lumOff val="35000"/>
                  </a:schemeClr>
                </a:solidFill>
                <a:round/>
              </a:ln>
              <a:effectLst/>
            </c:spPr>
          </c:errBars>
          <c:errBars>
            <c:errDir val="y"/>
            <c:errBarType val="both"/>
            <c:errValType val="percentage"/>
            <c:noEndCap val="0"/>
            <c:val val="3"/>
            <c:spPr>
              <a:noFill/>
              <a:ln w="8239" cap="flat" cmpd="sng" algn="ctr">
                <a:solidFill>
                  <a:schemeClr val="tx1">
                    <a:lumMod val="65000"/>
                    <a:lumOff val="35000"/>
                  </a:schemeClr>
                </a:solidFill>
                <a:round/>
              </a:ln>
              <a:effectLst/>
            </c:spPr>
          </c:errBars>
          <c:xVal>
            <c:numRef>
              <c:f>'матрица (2)'!$C$53:$C$57</c:f>
              <c:numCache>
                <c:formatCode>General</c:formatCode>
                <c:ptCount val="5"/>
                <c:pt idx="0">
                  <c:v>0</c:v>
                </c:pt>
                <c:pt idx="1">
                  <c:v>0.5</c:v>
                </c:pt>
                <c:pt idx="2">
                  <c:v>1</c:v>
                </c:pt>
                <c:pt idx="3">
                  <c:v>1.5</c:v>
                </c:pt>
                <c:pt idx="4">
                  <c:v>2</c:v>
                </c:pt>
              </c:numCache>
            </c:numRef>
          </c:xVal>
          <c:yVal>
            <c:numRef>
              <c:f>'матрица (2)'!$K$53:$K$57</c:f>
              <c:numCache>
                <c:formatCode>General</c:formatCode>
                <c:ptCount val="5"/>
                <c:pt idx="0">
                  <c:v>-0.53287627607073063</c:v>
                </c:pt>
                <c:pt idx="1">
                  <c:v>-0.50151073715945649</c:v>
                </c:pt>
                <c:pt idx="2">
                  <c:v>-0.47715876025961296</c:v>
                </c:pt>
                <c:pt idx="3">
                  <c:v>-0.48328238325500644</c:v>
                </c:pt>
                <c:pt idx="4">
                  <c:v>-0.48785965913873286</c:v>
                </c:pt>
              </c:numCache>
            </c:numRef>
          </c:yVal>
          <c:smooth val="0"/>
          <c:extLst>
            <c:ext xmlns:c16="http://schemas.microsoft.com/office/drawing/2014/chart" uri="{C3380CC4-5D6E-409C-BE32-E72D297353CC}">
              <c16:uniqueId val="{00000000-53D3-E74C-8BB0-6E308B90F76A}"/>
            </c:ext>
          </c:extLst>
        </c:ser>
        <c:ser>
          <c:idx val="1"/>
          <c:order val="1"/>
          <c:tx>
            <c:v>1</c:v>
          </c:tx>
          <c:spPr>
            <a:ln w="16478">
              <a:noFill/>
            </a:ln>
          </c:spPr>
          <c:marker>
            <c:symbol val="circle"/>
            <c:size val="4"/>
            <c:spPr>
              <a:solidFill>
                <a:schemeClr val="accent2"/>
              </a:solidFill>
              <a:ln w="8239">
                <a:solidFill>
                  <a:schemeClr val="accent2"/>
                </a:solidFill>
              </a:ln>
              <a:effectLst/>
            </c:spPr>
          </c:marker>
          <c:errBars>
            <c:errDir val="x"/>
            <c:errBarType val="both"/>
            <c:errValType val="percentage"/>
            <c:noEndCap val="0"/>
            <c:val val="3"/>
            <c:spPr>
              <a:noFill/>
              <a:ln w="8239" cap="flat" cmpd="sng" algn="ctr">
                <a:solidFill>
                  <a:schemeClr val="tx1">
                    <a:lumMod val="65000"/>
                    <a:lumOff val="35000"/>
                  </a:schemeClr>
                </a:solidFill>
                <a:round/>
              </a:ln>
              <a:effectLst/>
            </c:spPr>
          </c:errBars>
          <c:errBars>
            <c:errDir val="y"/>
            <c:errBarType val="both"/>
            <c:errValType val="percentage"/>
            <c:noEndCap val="0"/>
            <c:val val="3"/>
            <c:spPr>
              <a:noFill/>
              <a:ln w="8239" cap="flat" cmpd="sng" algn="ctr">
                <a:solidFill>
                  <a:schemeClr val="tx1">
                    <a:lumMod val="65000"/>
                    <a:lumOff val="35000"/>
                  </a:schemeClr>
                </a:solidFill>
                <a:round/>
              </a:ln>
              <a:effectLst/>
            </c:spPr>
          </c:errBars>
          <c:xVal>
            <c:numRef>
              <c:f>'матрица (2)'!$C$59:$C$63</c:f>
              <c:numCache>
                <c:formatCode>General</c:formatCode>
                <c:ptCount val="5"/>
                <c:pt idx="0">
                  <c:v>0</c:v>
                </c:pt>
                <c:pt idx="1">
                  <c:v>0.5</c:v>
                </c:pt>
                <c:pt idx="2">
                  <c:v>1</c:v>
                </c:pt>
                <c:pt idx="3">
                  <c:v>1.5</c:v>
                </c:pt>
                <c:pt idx="4">
                  <c:v>2</c:v>
                </c:pt>
              </c:numCache>
            </c:numRef>
          </c:xVal>
          <c:yVal>
            <c:numRef>
              <c:f>'матрица (2)'!$K$59:$K$63</c:f>
              <c:numCache>
                <c:formatCode>General</c:formatCode>
                <c:ptCount val="5"/>
                <c:pt idx="0">
                  <c:v>-0.47408820904711868</c:v>
                </c:pt>
                <c:pt idx="1">
                  <c:v>-0.43208574880198197</c:v>
                </c:pt>
                <c:pt idx="2">
                  <c:v>-0.38751558645210282</c:v>
                </c:pt>
                <c:pt idx="3">
                  <c:v>-0.39394190959095476</c:v>
                </c:pt>
                <c:pt idx="4">
                  <c:v>-0.41310442982454537</c:v>
                </c:pt>
              </c:numCache>
            </c:numRef>
          </c:yVal>
          <c:smooth val="0"/>
          <c:extLst>
            <c:ext xmlns:c16="http://schemas.microsoft.com/office/drawing/2014/chart" uri="{C3380CC4-5D6E-409C-BE32-E72D297353CC}">
              <c16:uniqueId val="{00000001-53D3-E74C-8BB0-6E308B90F76A}"/>
            </c:ext>
          </c:extLst>
        </c:ser>
        <c:ser>
          <c:idx val="2"/>
          <c:order val="2"/>
          <c:tx>
            <c:v>1.5</c:v>
          </c:tx>
          <c:spPr>
            <a:ln w="16478">
              <a:noFill/>
            </a:ln>
          </c:spPr>
          <c:marker>
            <c:symbol val="circle"/>
            <c:size val="4"/>
            <c:spPr>
              <a:solidFill>
                <a:schemeClr val="accent3"/>
              </a:solidFill>
              <a:ln w="8239">
                <a:solidFill>
                  <a:schemeClr val="accent3"/>
                </a:solidFill>
              </a:ln>
              <a:effectLst/>
            </c:spPr>
          </c:marker>
          <c:errBars>
            <c:errDir val="x"/>
            <c:errBarType val="both"/>
            <c:errValType val="percentage"/>
            <c:noEndCap val="0"/>
            <c:val val="3"/>
            <c:spPr>
              <a:noFill/>
              <a:ln w="8239" cap="flat" cmpd="sng" algn="ctr">
                <a:solidFill>
                  <a:schemeClr val="tx1">
                    <a:lumMod val="65000"/>
                    <a:lumOff val="35000"/>
                  </a:schemeClr>
                </a:solidFill>
                <a:round/>
              </a:ln>
              <a:effectLst/>
            </c:spPr>
          </c:errBars>
          <c:errBars>
            <c:errDir val="y"/>
            <c:errBarType val="both"/>
            <c:errValType val="percentage"/>
            <c:noEndCap val="0"/>
            <c:val val="5"/>
            <c:spPr>
              <a:noFill/>
              <a:ln w="8239" cap="flat" cmpd="sng" algn="ctr">
                <a:solidFill>
                  <a:schemeClr val="tx1">
                    <a:lumMod val="65000"/>
                    <a:lumOff val="35000"/>
                  </a:schemeClr>
                </a:solidFill>
                <a:round/>
              </a:ln>
              <a:effectLst/>
            </c:spPr>
          </c:errBars>
          <c:xVal>
            <c:numRef>
              <c:f>'матрица (2)'!$C$65:$C$69</c:f>
              <c:numCache>
                <c:formatCode>General</c:formatCode>
                <c:ptCount val="5"/>
                <c:pt idx="0">
                  <c:v>0</c:v>
                </c:pt>
                <c:pt idx="1">
                  <c:v>0.5</c:v>
                </c:pt>
                <c:pt idx="2">
                  <c:v>1</c:v>
                </c:pt>
                <c:pt idx="3">
                  <c:v>1.5</c:v>
                </c:pt>
                <c:pt idx="4">
                  <c:v>2</c:v>
                </c:pt>
              </c:numCache>
            </c:numRef>
          </c:xVal>
          <c:yVal>
            <c:numRef>
              <c:f>'матрица (2)'!$K$65:$K$69</c:f>
              <c:numCache>
                <c:formatCode>General</c:formatCode>
                <c:ptCount val="5"/>
                <c:pt idx="0">
                  <c:v>-0.48175367410171505</c:v>
                </c:pt>
                <c:pt idx="1">
                  <c:v>-0.45709792705869434</c:v>
                </c:pt>
                <c:pt idx="2">
                  <c:v>-0.42419942274538974</c:v>
                </c:pt>
                <c:pt idx="3">
                  <c:v>-0.41469324265623608</c:v>
                </c:pt>
                <c:pt idx="4">
                  <c:v>-0.43208574880198197</c:v>
                </c:pt>
              </c:numCache>
            </c:numRef>
          </c:yVal>
          <c:smooth val="0"/>
          <c:extLst>
            <c:ext xmlns:c16="http://schemas.microsoft.com/office/drawing/2014/chart" uri="{C3380CC4-5D6E-409C-BE32-E72D297353CC}">
              <c16:uniqueId val="{00000002-53D3-E74C-8BB0-6E308B90F76A}"/>
            </c:ext>
          </c:extLst>
        </c:ser>
        <c:ser>
          <c:idx val="3"/>
          <c:order val="3"/>
          <c:tx>
            <c:v>2</c:v>
          </c:tx>
          <c:spPr>
            <a:ln w="16478">
              <a:noFill/>
            </a:ln>
          </c:spPr>
          <c:marker>
            <c:symbol val="circle"/>
            <c:size val="4"/>
            <c:spPr>
              <a:solidFill>
                <a:schemeClr val="accent4"/>
              </a:solidFill>
              <a:ln w="8239">
                <a:solidFill>
                  <a:schemeClr val="accent4"/>
                </a:solidFill>
              </a:ln>
              <a:effectLst/>
            </c:spPr>
          </c:marker>
          <c:errBars>
            <c:errDir val="x"/>
            <c:errBarType val="both"/>
            <c:errValType val="percentage"/>
            <c:noEndCap val="0"/>
            <c:val val="3"/>
            <c:spPr>
              <a:noFill/>
              <a:ln w="8239" cap="flat" cmpd="sng" algn="ctr">
                <a:solidFill>
                  <a:schemeClr val="tx1">
                    <a:lumMod val="65000"/>
                    <a:lumOff val="35000"/>
                  </a:schemeClr>
                </a:solidFill>
                <a:round/>
              </a:ln>
              <a:effectLst/>
            </c:spPr>
          </c:errBars>
          <c:errBars>
            <c:errDir val="y"/>
            <c:errBarType val="both"/>
            <c:errValType val="percentage"/>
            <c:noEndCap val="0"/>
            <c:val val="5"/>
            <c:spPr>
              <a:noFill/>
              <a:ln w="8239" cap="flat" cmpd="sng" algn="ctr">
                <a:solidFill>
                  <a:schemeClr val="tx1">
                    <a:lumMod val="65000"/>
                    <a:lumOff val="35000"/>
                  </a:schemeClr>
                </a:solidFill>
                <a:round/>
              </a:ln>
              <a:effectLst/>
            </c:spPr>
          </c:errBars>
          <c:xVal>
            <c:numRef>
              <c:f>'матрица (2)'!$C$71:$C$75</c:f>
              <c:numCache>
                <c:formatCode>General</c:formatCode>
                <c:ptCount val="5"/>
                <c:pt idx="0">
                  <c:v>0</c:v>
                </c:pt>
                <c:pt idx="1">
                  <c:v>0.5</c:v>
                </c:pt>
                <c:pt idx="2">
                  <c:v>1</c:v>
                </c:pt>
                <c:pt idx="3">
                  <c:v>1.5</c:v>
                </c:pt>
                <c:pt idx="4">
                  <c:v>2</c:v>
                </c:pt>
              </c:numCache>
            </c:numRef>
          </c:xVal>
          <c:yVal>
            <c:numRef>
              <c:f>'матрица (2)'!$K$71:$K$75</c:f>
              <c:numCache>
                <c:formatCode>General</c:formatCode>
                <c:ptCount val="5"/>
                <c:pt idx="0">
                  <c:v>-0.49545866843241115</c:v>
                </c:pt>
                <c:pt idx="1">
                  <c:v>-0.48175367410171505</c:v>
                </c:pt>
                <c:pt idx="2">
                  <c:v>-0.44619781310980888</c:v>
                </c:pt>
                <c:pt idx="3">
                  <c:v>-0.45864955448431272</c:v>
                </c:pt>
                <c:pt idx="4">
                  <c:v>-0.46638664033989563</c:v>
                </c:pt>
              </c:numCache>
            </c:numRef>
          </c:yVal>
          <c:smooth val="0"/>
          <c:extLst>
            <c:ext xmlns:c16="http://schemas.microsoft.com/office/drawing/2014/chart" uri="{C3380CC4-5D6E-409C-BE32-E72D297353CC}">
              <c16:uniqueId val="{00000003-53D3-E74C-8BB0-6E308B90F76A}"/>
            </c:ext>
          </c:extLst>
        </c:ser>
        <c:dLbls>
          <c:showLegendKey val="0"/>
          <c:showVal val="0"/>
          <c:showCatName val="0"/>
          <c:showSerName val="0"/>
          <c:showPercent val="0"/>
          <c:showBubbleSize val="0"/>
        </c:dLbls>
        <c:axId val="163696000"/>
        <c:axId val="164181504"/>
      </c:scatterChart>
      <c:valAx>
        <c:axId val="163696000"/>
        <c:scaling>
          <c:orientation val="minMax"/>
          <c:max val="2"/>
        </c:scaling>
        <c:delete val="0"/>
        <c:axPos val="b"/>
        <c:title>
          <c:tx>
            <c:rich>
              <a:bodyPr/>
              <a:lstStyle/>
              <a:p>
                <a:pPr>
                  <a:defRPr sz="865" b="0" i="0" u="none" strike="noStrike" baseline="0">
                    <a:solidFill>
                      <a:srgbClr val="000000"/>
                    </a:solidFill>
                    <a:latin typeface="Calibri"/>
                    <a:ea typeface="Calibri"/>
                    <a:cs typeface="Calibri"/>
                  </a:defRPr>
                </a:pPr>
                <a:r>
                  <a:rPr lang="en-US" sz="900" b="0" i="0" strike="noStrike">
                    <a:solidFill>
                      <a:srgbClr val="333333"/>
                    </a:solidFill>
                    <a:latin typeface="Times New Roman" pitchFamily="18" charset="0"/>
                    <a:cs typeface="Times New Roman" pitchFamily="18" charset="0"/>
                  </a:rPr>
                  <a:t> </a:t>
                </a:r>
                <a:r>
                  <a:rPr lang="ru-RU" sz="900" b="1" i="0" strike="noStrike">
                    <a:solidFill>
                      <a:srgbClr val="333333"/>
                    </a:solidFill>
                    <a:latin typeface="Times New Roman" pitchFamily="18" charset="0"/>
                    <a:cs typeface="Times New Roman" pitchFamily="18" charset="0"/>
                  </a:rPr>
                  <a:t>С</a:t>
                </a:r>
                <a:r>
                  <a:rPr lang="ru-RU" sz="900" b="1" i="0" strike="noStrike" baseline="-25000">
                    <a:solidFill>
                      <a:srgbClr val="333333"/>
                    </a:solidFill>
                    <a:latin typeface="Times New Roman" pitchFamily="18" charset="0"/>
                    <a:cs typeface="Times New Roman" pitchFamily="18" charset="0"/>
                  </a:rPr>
                  <a:t>АС-1</a:t>
                </a:r>
                <a:r>
                  <a:rPr lang="ru-RU" sz="900" b="1" i="0" strike="noStrike">
                    <a:solidFill>
                      <a:srgbClr val="333333"/>
                    </a:solidFill>
                    <a:latin typeface="Times New Roman" pitchFamily="18" charset="0"/>
                    <a:cs typeface="Times New Roman" pitchFamily="18" charset="0"/>
                  </a:rPr>
                  <a:t>, г/дм</a:t>
                </a:r>
                <a:r>
                  <a:rPr lang="ru-RU" sz="900" b="1" i="0" strike="noStrike" baseline="30000">
                    <a:solidFill>
                      <a:srgbClr val="333333"/>
                    </a:solidFill>
                    <a:latin typeface="Times New Roman" pitchFamily="18" charset="0"/>
                    <a:cs typeface="Times New Roman" pitchFamily="18" charset="0"/>
                  </a:rPr>
                  <a:t>3</a:t>
                </a:r>
                <a:endParaRPr lang="en-US" sz="900" b="1" i="0" strike="noStrike" baseline="30000">
                  <a:solidFill>
                    <a:srgbClr val="333333"/>
                  </a:solidFill>
                  <a:latin typeface="Times New Roman" pitchFamily="18" charset="0"/>
                  <a:cs typeface="Times New Roman" pitchFamily="18" charset="0"/>
                </a:endParaRPr>
              </a:p>
            </c:rich>
          </c:tx>
          <c:layout>
            <c:manualLayout>
              <c:xMode val="edge"/>
              <c:yMode val="edge"/>
              <c:x val="0.67502640873594499"/>
              <c:y val="4.2093589652645085E-2"/>
            </c:manualLayout>
          </c:layout>
          <c:overlay val="0"/>
          <c:spPr>
            <a:noFill/>
            <a:ln w="21971">
              <a:noFill/>
            </a:ln>
          </c:spPr>
        </c:title>
        <c:numFmt formatCode="#,##0.00" sourceLinked="0"/>
        <c:majorTickMark val="cross"/>
        <c:minorTickMark val="none"/>
        <c:tickLblPos val="nextTo"/>
        <c:spPr>
          <a:noFill/>
          <a:ln w="8239"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Times New Roman" pitchFamily="18" charset="0"/>
                <a:ea typeface="Palatino Linotype"/>
                <a:cs typeface="Times New Roman" pitchFamily="18" charset="0"/>
              </a:defRPr>
            </a:pPr>
            <a:endParaRPr lang="ru-KZ"/>
          </a:p>
        </c:txPr>
        <c:crossAx val="164181504"/>
        <c:crosses val="autoZero"/>
        <c:crossBetween val="midCat"/>
      </c:valAx>
      <c:valAx>
        <c:axId val="164181504"/>
        <c:scaling>
          <c:orientation val="minMax"/>
          <c:max val="-0.25"/>
        </c:scaling>
        <c:delete val="0"/>
        <c:axPos val="l"/>
        <c:title>
          <c:tx>
            <c:rich>
              <a:bodyPr/>
              <a:lstStyle/>
              <a:p>
                <a:pPr>
                  <a:defRPr sz="1038" b="0" i="0" u="none" strike="noStrike" baseline="0">
                    <a:solidFill>
                      <a:srgbClr val="000000"/>
                    </a:solidFill>
                    <a:latin typeface="Calibri"/>
                    <a:ea typeface="Calibri"/>
                    <a:cs typeface="Calibri"/>
                  </a:defRPr>
                </a:pPr>
                <a:r>
                  <a:rPr lang="ru-RU" sz="865" b="0" i="0" u="none" strike="noStrike" baseline="0">
                    <a:solidFill>
                      <a:srgbClr val="333333"/>
                    </a:solidFill>
                    <a:latin typeface="Calibri"/>
                    <a:cs typeface="Calibri"/>
                  </a:rPr>
                  <a:t> </a:t>
                </a:r>
                <a:r>
                  <a:rPr lang="ru-RU" sz="900" b="1" i="1" u="none" strike="noStrike" baseline="0">
                    <a:solidFill>
                      <a:srgbClr val="333333"/>
                    </a:solidFill>
                    <a:latin typeface="Times New Roman" pitchFamily="18" charset="0"/>
                    <a:cs typeface="Times New Roman" pitchFamily="18" charset="0"/>
                  </a:rPr>
                  <a:t>cosθ</a:t>
                </a:r>
              </a:p>
            </c:rich>
          </c:tx>
          <c:overlay val="0"/>
          <c:spPr>
            <a:noFill/>
            <a:ln w="21971">
              <a:noFill/>
            </a:ln>
          </c:spPr>
        </c:title>
        <c:numFmt formatCode="#,##0.00" sourceLinked="0"/>
        <c:majorTickMark val="cross"/>
        <c:minorTickMark val="none"/>
        <c:tickLblPos val="nextTo"/>
        <c:spPr>
          <a:noFill/>
          <a:ln w="8239"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Times New Roman" pitchFamily="18" charset="0"/>
                <a:ea typeface="Palatino Linotype"/>
                <a:cs typeface="Times New Roman" pitchFamily="18" charset="0"/>
              </a:defRPr>
            </a:pPr>
            <a:endParaRPr lang="ru-KZ"/>
          </a:p>
        </c:txPr>
        <c:crossAx val="163696000"/>
        <c:crosses val="autoZero"/>
        <c:crossBetween val="midCat"/>
      </c:valAx>
      <c:spPr>
        <a:noFill/>
        <a:ln w="21971">
          <a:noFill/>
        </a:ln>
      </c:spPr>
    </c:plotArea>
    <c:legend>
      <c:legendPos val="r"/>
      <c:layout>
        <c:manualLayout>
          <c:xMode val="edge"/>
          <c:yMode val="edge"/>
          <c:x val="0.38016553042690743"/>
          <c:y val="0.8881137027682855"/>
          <c:w val="0.38986682220278329"/>
          <c:h val="7.6923191204873231E-2"/>
        </c:manualLayout>
      </c:layout>
      <c:overlay val="0"/>
      <c:spPr>
        <a:noFill/>
        <a:ln w="21971">
          <a:noFill/>
        </a:ln>
      </c:spPr>
      <c:txPr>
        <a:bodyPr/>
        <a:lstStyle/>
        <a:p>
          <a:pPr>
            <a:defRPr sz="900" b="0" i="0" u="none" strike="noStrike" baseline="0">
              <a:solidFill>
                <a:srgbClr val="333333"/>
              </a:solidFill>
              <a:latin typeface="Times New Roman" pitchFamily="18" charset="0"/>
              <a:ea typeface="Calibri"/>
              <a:cs typeface="Times New Roman" pitchFamily="18" charset="0"/>
            </a:defRPr>
          </a:pPr>
          <a:endParaRPr lang="ru-KZ"/>
        </a:p>
      </c:txPr>
    </c:legend>
    <c:plotVisOnly val="1"/>
    <c:dispBlanksAs val="gap"/>
    <c:showDLblsOverMax val="0"/>
  </c:chart>
  <c:spPr>
    <a:noFill/>
    <a:ln>
      <a:noFill/>
    </a:ln>
  </c:spPr>
  <c:txPr>
    <a:bodyPr/>
    <a:lstStyle/>
    <a:p>
      <a:pPr>
        <a:defRPr sz="865" b="0" i="0" u="none" strike="noStrike" baseline="0">
          <a:solidFill>
            <a:srgbClr val="000000"/>
          </a:solidFill>
          <a:latin typeface="Calibri"/>
          <a:ea typeface="Calibri"/>
          <a:cs typeface="Calibri"/>
        </a:defRPr>
      </a:pPr>
      <a:endParaRPr lang="ru-KZ"/>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299164527510985"/>
          <c:y val="0.2751949392248299"/>
          <c:w val="0.72305231076884624"/>
          <c:h val="0.6890788166042352"/>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poly"/>
            <c:order val="2"/>
            <c:dispRSqr val="0"/>
            <c:dispEq val="0"/>
          </c:trendline>
          <c:xVal>
            <c:numRef>
              <c:f>Лист1!$H$7:$H$11</c:f>
              <c:numCache>
                <c:formatCode>General</c:formatCode>
                <c:ptCount val="5"/>
                <c:pt idx="0">
                  <c:v>0</c:v>
                </c:pt>
                <c:pt idx="1">
                  <c:v>0.5</c:v>
                </c:pt>
                <c:pt idx="2">
                  <c:v>1</c:v>
                </c:pt>
                <c:pt idx="3">
                  <c:v>1.5</c:v>
                </c:pt>
                <c:pt idx="4">
                  <c:v>2</c:v>
                </c:pt>
              </c:numCache>
            </c:numRef>
          </c:xVal>
          <c:yVal>
            <c:numRef>
              <c:f>Лист1!$I$7:$I$11</c:f>
              <c:numCache>
                <c:formatCode>0.000</c:formatCode>
                <c:ptCount val="5"/>
                <c:pt idx="0">
                  <c:v>-0.44220815219999993</c:v>
                </c:pt>
                <c:pt idx="1">
                  <c:v>-0.39901320866798051</c:v>
                </c:pt>
                <c:pt idx="2">
                  <c:v>-0.37343963854907802</c:v>
                </c:pt>
                <c:pt idx="3">
                  <c:v>-0.38380072896039896</c:v>
                </c:pt>
                <c:pt idx="4">
                  <c:v>-0.40167296406798114</c:v>
                </c:pt>
              </c:numCache>
            </c:numRef>
          </c:yVal>
          <c:smooth val="0"/>
          <c:extLst>
            <c:ext xmlns:c16="http://schemas.microsoft.com/office/drawing/2014/chart" uri="{C3380CC4-5D6E-409C-BE32-E72D297353CC}">
              <c16:uniqueId val="{00000001-0306-2C40-8144-5A44CCD1D49B}"/>
            </c:ext>
          </c:extLst>
        </c:ser>
        <c:ser>
          <c:idx val="1"/>
          <c:order val="1"/>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0"/>
            <c:dispEq val="0"/>
          </c:trendline>
          <c:xVal>
            <c:numRef>
              <c:f>Лист1!$H$7:$H$11</c:f>
              <c:numCache>
                <c:formatCode>General</c:formatCode>
                <c:ptCount val="5"/>
                <c:pt idx="0">
                  <c:v>0</c:v>
                </c:pt>
                <c:pt idx="1">
                  <c:v>0.5</c:v>
                </c:pt>
                <c:pt idx="2">
                  <c:v>1</c:v>
                </c:pt>
                <c:pt idx="3">
                  <c:v>1.5</c:v>
                </c:pt>
                <c:pt idx="4">
                  <c:v>2</c:v>
                </c:pt>
              </c:numCache>
            </c:numRef>
          </c:xVal>
          <c:yVal>
            <c:numRef>
              <c:f>Лист1!$J$7:$J$11</c:f>
              <c:numCache>
                <c:formatCode>0.000</c:formatCode>
                <c:ptCount val="5"/>
                <c:pt idx="0">
                  <c:v>-0.51683536553039366</c:v>
                </c:pt>
                <c:pt idx="1">
                  <c:v>-0.47509360675041667</c:v>
                </c:pt>
                <c:pt idx="2">
                  <c:v>-0.43562855467821798</c:v>
                </c:pt>
                <c:pt idx="3">
                  <c:v>-0.44462357097111233</c:v>
                </c:pt>
                <c:pt idx="4">
                  <c:v>-0.46109404844526225</c:v>
                </c:pt>
              </c:numCache>
            </c:numRef>
          </c:yVal>
          <c:smooth val="0"/>
          <c:extLst>
            <c:ext xmlns:c16="http://schemas.microsoft.com/office/drawing/2014/chart" uri="{C3380CC4-5D6E-409C-BE32-E72D297353CC}">
              <c16:uniqueId val="{00000003-0306-2C40-8144-5A44CCD1D49B}"/>
            </c:ext>
          </c:extLst>
        </c:ser>
        <c:dLbls>
          <c:showLegendKey val="0"/>
          <c:showVal val="0"/>
          <c:showCatName val="0"/>
          <c:showSerName val="0"/>
          <c:showPercent val="0"/>
          <c:showBubbleSize val="0"/>
        </c:dLbls>
        <c:axId val="167660928"/>
        <c:axId val="167675392"/>
      </c:scatterChart>
      <c:valAx>
        <c:axId val="167660928"/>
        <c:scaling>
          <c:orientation val="minMax"/>
          <c:max val="2"/>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000" b="1">
                    <a:solidFill>
                      <a:sysClr val="windowText" lastClr="000000"/>
                    </a:solidFill>
                  </a:rPr>
                  <a:t>С</a:t>
                </a:r>
                <a:r>
                  <a:rPr lang="ru-RU" sz="1000" b="1" baseline="-25000">
                    <a:solidFill>
                      <a:sysClr val="windowText" lastClr="000000"/>
                    </a:solidFill>
                  </a:rPr>
                  <a:t>АС-1</a:t>
                </a:r>
                <a:r>
                  <a:rPr lang="ru-RU" sz="1000" b="1">
                    <a:solidFill>
                      <a:sysClr val="windowText" lastClr="000000"/>
                    </a:solidFill>
                  </a:rPr>
                  <a:t>, г/дм</a:t>
                </a:r>
                <a:r>
                  <a:rPr lang="ru-RU" sz="1000" b="1" baseline="30000">
                    <a:solidFill>
                      <a:sysClr val="windowText" lastClr="000000"/>
                    </a:solidFill>
                  </a:rPr>
                  <a:t>3</a:t>
                </a:r>
              </a:p>
            </c:rich>
          </c:tx>
          <c:layout>
            <c:manualLayout>
              <c:xMode val="edge"/>
              <c:yMode val="edge"/>
              <c:x val="0.68004884004884003"/>
              <c:y val="6.5298142343857501E-2"/>
            </c:manualLayout>
          </c:layout>
          <c:overlay val="0"/>
          <c:spPr>
            <a:noFill/>
            <a:ln>
              <a:noFill/>
            </a:ln>
            <a:effectLst/>
          </c:spPr>
        </c:title>
        <c:numFmt formatCode="General" sourceLinked="1"/>
        <c:majorTickMark val="in"/>
        <c:minorTickMark val="none"/>
        <c:tickLblPos val="high"/>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67675392"/>
        <c:crosses val="autoZero"/>
        <c:crossBetween val="midCat"/>
        <c:majorUnit val="0.5"/>
      </c:valAx>
      <c:valAx>
        <c:axId val="167675392"/>
        <c:scaling>
          <c:orientation val="minMax"/>
        </c:scaling>
        <c:delete val="0"/>
        <c:axPos val="l"/>
        <c:title>
          <c:tx>
            <c:rich>
              <a:bodyPr rot="-5400000" spcFirstLastPara="1" vertOverflow="ellipsis" vert="horz" wrap="square" anchor="ctr" anchorCtr="1"/>
              <a:lstStyle/>
              <a:p>
                <a:pPr>
                  <a:defRPr sz="900" b="1"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900" b="1" i="1">
                    <a:solidFill>
                      <a:sysClr val="windowText" lastClr="000000"/>
                    </a:solidFill>
                  </a:rPr>
                  <a:t>cos</a:t>
                </a:r>
                <a:r>
                  <a:rPr lang="el-GR" sz="900" b="1" i="1">
                    <a:solidFill>
                      <a:sysClr val="windowText" lastClr="000000"/>
                    </a:solidFill>
                  </a:rPr>
                  <a:t>θ</a:t>
                </a:r>
                <a:endParaRPr lang="ru-RU" sz="900" b="1" i="1">
                  <a:solidFill>
                    <a:sysClr val="windowText" lastClr="000000"/>
                  </a:solidFill>
                </a:endParaRPr>
              </a:p>
            </c:rich>
          </c:tx>
          <c:layout>
            <c:manualLayout>
              <c:xMode val="edge"/>
              <c:yMode val="edge"/>
              <c:x val="0"/>
              <c:y val="0.50196735723568531"/>
            </c:manualLayout>
          </c:layout>
          <c:overlay val="0"/>
          <c:spPr>
            <a:noFill/>
            <a:ln>
              <a:noFill/>
            </a:ln>
            <a:effectLst/>
          </c:spPr>
        </c:title>
        <c:numFmt formatCode="0.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67660928"/>
        <c:crosses val="autoZero"/>
        <c:crossBetween val="midCat"/>
      </c:valAx>
      <c:spPr>
        <a:noFill/>
        <a:ln>
          <a:noFill/>
        </a:ln>
        <a:effectLst/>
      </c:spPr>
    </c:plotArea>
    <c:plotVisOnly val="1"/>
    <c:dispBlanksAs val="gap"/>
    <c:showDLblsOverMax val="0"/>
  </c:chart>
  <c:spPr>
    <a:no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7211517931663642"/>
          <c:y val="0.21865576964002162"/>
          <c:w val="0.67415355948213951"/>
          <c:h val="0.74395984415669447"/>
        </c:manualLayout>
      </c:layout>
      <c:scatterChart>
        <c:scatterStyle val="lineMarker"/>
        <c:varyColors val="0"/>
        <c:ser>
          <c:idx val="0"/>
          <c:order val="0"/>
          <c:spPr>
            <a:ln w="25398" cap="rnd">
              <a:noFill/>
              <a:round/>
            </a:ln>
            <a:effectLst/>
          </c:spPr>
          <c:marker>
            <c:symbol val="circle"/>
            <c:size val="4"/>
            <c:spPr>
              <a:solidFill>
                <a:schemeClr val="accent1"/>
              </a:solidFill>
              <a:ln w="9524">
                <a:solidFill>
                  <a:schemeClr val="accent1"/>
                </a:solidFill>
              </a:ln>
              <a:effectLst/>
            </c:spPr>
          </c:marker>
          <c:trendline>
            <c:spPr>
              <a:ln w="19048" cap="rnd">
                <a:solidFill>
                  <a:schemeClr val="accent1"/>
                </a:solidFill>
                <a:prstDash val="sysDot"/>
              </a:ln>
              <a:effectLst/>
            </c:spPr>
            <c:trendlineType val="poly"/>
            <c:order val="2"/>
            <c:dispRSqr val="0"/>
            <c:dispEq val="0"/>
          </c:trendline>
          <c:xVal>
            <c:numRef>
              <c:f>Лист1!$H$14:$H$18</c:f>
              <c:numCache>
                <c:formatCode>0.0</c:formatCode>
                <c:ptCount val="5"/>
                <c:pt idx="0">
                  <c:v>0</c:v>
                </c:pt>
                <c:pt idx="1">
                  <c:v>0.5</c:v>
                </c:pt>
                <c:pt idx="2">
                  <c:v>1</c:v>
                </c:pt>
                <c:pt idx="3">
                  <c:v>1.5</c:v>
                </c:pt>
                <c:pt idx="4">
                  <c:v>2</c:v>
                </c:pt>
              </c:numCache>
            </c:numRef>
          </c:xVal>
          <c:yVal>
            <c:numRef>
              <c:f>Лист1!$I$14:$I$18</c:f>
              <c:numCache>
                <c:formatCode>0.000</c:formatCode>
                <c:ptCount val="5"/>
                <c:pt idx="0">
                  <c:v>-0.47441169044543086</c:v>
                </c:pt>
                <c:pt idx="1">
                  <c:v>-0.40119720160000005</c:v>
                </c:pt>
                <c:pt idx="2">
                  <c:v>-0.36772753160000032</c:v>
                </c:pt>
                <c:pt idx="3">
                  <c:v>-0.36516437700000354</c:v>
                </c:pt>
                <c:pt idx="4">
                  <c:v>-0.39163389180000258</c:v>
                </c:pt>
              </c:numCache>
            </c:numRef>
          </c:yVal>
          <c:smooth val="0"/>
          <c:extLst>
            <c:ext xmlns:c16="http://schemas.microsoft.com/office/drawing/2014/chart" uri="{C3380CC4-5D6E-409C-BE32-E72D297353CC}">
              <c16:uniqueId val="{00000001-C12A-384F-8201-3635F7CD1782}"/>
            </c:ext>
          </c:extLst>
        </c:ser>
        <c:ser>
          <c:idx val="1"/>
          <c:order val="1"/>
          <c:spPr>
            <a:ln w="25398" cap="rnd">
              <a:noFill/>
              <a:round/>
            </a:ln>
            <a:effectLst/>
          </c:spPr>
          <c:marker>
            <c:symbol val="circle"/>
            <c:size val="4"/>
            <c:spPr>
              <a:solidFill>
                <a:schemeClr val="accent2"/>
              </a:solidFill>
              <a:ln w="9524">
                <a:solidFill>
                  <a:schemeClr val="accent2"/>
                </a:solidFill>
              </a:ln>
              <a:effectLst/>
            </c:spPr>
          </c:marker>
          <c:trendline>
            <c:spPr>
              <a:ln w="19048" cap="rnd">
                <a:solidFill>
                  <a:schemeClr val="accent2"/>
                </a:solidFill>
                <a:prstDash val="sysDot"/>
              </a:ln>
              <a:effectLst/>
            </c:spPr>
            <c:trendlineType val="poly"/>
            <c:order val="2"/>
            <c:dispRSqr val="0"/>
            <c:dispEq val="0"/>
          </c:trendline>
          <c:xVal>
            <c:numRef>
              <c:f>Лист1!$H$14:$H$18</c:f>
              <c:numCache>
                <c:formatCode>0.0</c:formatCode>
                <c:ptCount val="5"/>
                <c:pt idx="0">
                  <c:v>0</c:v>
                </c:pt>
                <c:pt idx="1">
                  <c:v>0.5</c:v>
                </c:pt>
                <c:pt idx="2">
                  <c:v>1</c:v>
                </c:pt>
                <c:pt idx="3">
                  <c:v>1.5</c:v>
                </c:pt>
                <c:pt idx="4">
                  <c:v>2</c:v>
                </c:pt>
              </c:numCache>
            </c:numRef>
          </c:xVal>
          <c:yVal>
            <c:numRef>
              <c:f>Лист1!$J$14:$J$18</c:f>
              <c:numCache>
                <c:formatCode>0.000</c:formatCode>
                <c:ptCount val="5"/>
                <c:pt idx="0">
                  <c:v>-0.5049351332889267</c:v>
                </c:pt>
                <c:pt idx="1">
                  <c:v>-0.49653756317670816</c:v>
                </c:pt>
                <c:pt idx="2">
                  <c:v>-0.42014717674333879</c:v>
                </c:pt>
                <c:pt idx="3">
                  <c:v>-0.44196600307280715</c:v>
                </c:pt>
                <c:pt idx="4">
                  <c:v>-0.46968927009362782</c:v>
                </c:pt>
              </c:numCache>
            </c:numRef>
          </c:yVal>
          <c:smooth val="0"/>
          <c:extLst>
            <c:ext xmlns:c16="http://schemas.microsoft.com/office/drawing/2014/chart" uri="{C3380CC4-5D6E-409C-BE32-E72D297353CC}">
              <c16:uniqueId val="{00000003-C12A-384F-8201-3635F7CD1782}"/>
            </c:ext>
          </c:extLst>
        </c:ser>
        <c:dLbls>
          <c:showLegendKey val="0"/>
          <c:showVal val="0"/>
          <c:showCatName val="0"/>
          <c:showSerName val="0"/>
          <c:showPercent val="0"/>
          <c:showBubbleSize val="0"/>
        </c:dLbls>
        <c:axId val="163924992"/>
        <c:axId val="170345600"/>
      </c:scatterChart>
      <c:valAx>
        <c:axId val="163924992"/>
        <c:scaling>
          <c:orientation val="minMax"/>
          <c:max val="2"/>
        </c:scaling>
        <c:delete val="0"/>
        <c:axPos val="b"/>
        <c:title>
          <c:tx>
            <c:rich>
              <a:bodyPr/>
              <a:lstStyle/>
              <a:p>
                <a:pPr>
                  <a:defRPr sz="1000" b="1" i="0" u="none" strike="noStrike" baseline="0">
                    <a:solidFill>
                      <a:srgbClr val="000000"/>
                    </a:solidFill>
                    <a:latin typeface="Calibri"/>
                    <a:ea typeface="Calibri"/>
                    <a:cs typeface="Calibri"/>
                  </a:defRPr>
                </a:pPr>
                <a:r>
                  <a:rPr lang="ru-RU" sz="1000" b="1" i="0" strike="noStrike">
                    <a:solidFill>
                      <a:sysClr val="windowText" lastClr="000000"/>
                    </a:solidFill>
                    <a:latin typeface="Times New Roman"/>
                    <a:cs typeface="Times New Roman"/>
                  </a:rPr>
                  <a:t>С</a:t>
                </a:r>
                <a:r>
                  <a:rPr lang="ru-RU" sz="1000" b="1" i="0" strike="noStrike" baseline="-25000">
                    <a:solidFill>
                      <a:sysClr val="windowText" lastClr="000000"/>
                    </a:solidFill>
                    <a:latin typeface="Times New Roman"/>
                    <a:cs typeface="Times New Roman"/>
                  </a:rPr>
                  <a:t>АГ-4И</a:t>
                </a:r>
                <a:r>
                  <a:rPr lang="ru-RU" sz="1000" b="1" i="0" strike="noStrike">
                    <a:solidFill>
                      <a:sysClr val="windowText" lastClr="000000"/>
                    </a:solidFill>
                    <a:latin typeface="Times New Roman"/>
                    <a:cs typeface="Times New Roman"/>
                  </a:rPr>
                  <a:t>, г/дм</a:t>
                </a:r>
                <a:r>
                  <a:rPr lang="ru-RU" sz="1000" b="1" i="0" strike="noStrike" baseline="30000">
                    <a:solidFill>
                      <a:sysClr val="windowText" lastClr="000000"/>
                    </a:solidFill>
                    <a:latin typeface="Times New Roman"/>
                    <a:cs typeface="Times New Roman"/>
                  </a:rPr>
                  <a:t>3</a:t>
                </a:r>
              </a:p>
            </c:rich>
          </c:tx>
          <c:layout>
            <c:manualLayout>
              <c:xMode val="edge"/>
              <c:yMode val="edge"/>
              <c:x val="0.72708144317781265"/>
              <c:y val="1.6258089196340341E-3"/>
            </c:manualLayout>
          </c:layout>
          <c:overlay val="0"/>
          <c:spPr>
            <a:noFill/>
            <a:ln>
              <a:noFill/>
            </a:ln>
            <a:effectLst/>
          </c:spPr>
        </c:title>
        <c:numFmt formatCode="0.0" sourceLinked="1"/>
        <c:majorTickMark val="in"/>
        <c:minorTickMark val="none"/>
        <c:tickLblPos val="high"/>
        <c:spPr>
          <a:noFill/>
          <a:ln w="9524" cap="flat" cmpd="sng" algn="ctr">
            <a:solidFill>
              <a:schemeClr val="tx1">
                <a:lumMod val="25000"/>
                <a:lumOff val="75000"/>
              </a:schemeClr>
            </a:solidFill>
            <a:round/>
          </a:ln>
          <a:effectLst/>
        </c:spPr>
        <c:txPr>
          <a:bodyPr rot="0" vert="horz"/>
          <a:lstStyle/>
          <a:p>
            <a:pPr>
              <a:defRPr sz="1000" b="0" i="0" u="none" strike="noStrike" baseline="0">
                <a:solidFill>
                  <a:srgbClr val="333333"/>
                </a:solidFill>
                <a:latin typeface="Times New Roman"/>
                <a:ea typeface="Times New Roman"/>
                <a:cs typeface="Times New Roman"/>
              </a:defRPr>
            </a:pPr>
            <a:endParaRPr lang="ru-KZ"/>
          </a:p>
        </c:txPr>
        <c:crossAx val="170345600"/>
        <c:crosses val="autoZero"/>
        <c:crossBetween val="midCat"/>
        <c:majorUnit val="0.5"/>
      </c:valAx>
      <c:valAx>
        <c:axId val="170345600"/>
        <c:scaling>
          <c:orientation val="minMax"/>
        </c:scaling>
        <c:delete val="0"/>
        <c:axPos val="l"/>
        <c:title>
          <c:tx>
            <c:rich>
              <a:bodyPr/>
              <a:lstStyle/>
              <a:p>
                <a:pPr>
                  <a:defRPr sz="900" b="1" i="1" u="none" strike="noStrike" baseline="0">
                    <a:solidFill>
                      <a:srgbClr val="000000"/>
                    </a:solidFill>
                    <a:latin typeface="Calibri"/>
                    <a:ea typeface="Calibri"/>
                    <a:cs typeface="Calibri"/>
                  </a:defRPr>
                </a:pPr>
                <a:r>
                  <a:rPr lang="en-US" sz="900" b="1" i="1" strike="noStrike">
                    <a:solidFill>
                      <a:srgbClr val="333333"/>
                    </a:solidFill>
                    <a:latin typeface="Times New Roman"/>
                    <a:cs typeface="Times New Roman"/>
                  </a:rPr>
                  <a:t>cos</a:t>
                </a:r>
                <a:r>
                  <a:rPr lang="el-GR" sz="900" b="1" i="1" strike="noStrike">
                    <a:solidFill>
                      <a:srgbClr val="333333"/>
                    </a:solidFill>
                    <a:latin typeface="Times New Roman"/>
                    <a:cs typeface="Times New Roman"/>
                  </a:rPr>
                  <a:t>θ</a:t>
                </a:r>
              </a:p>
            </c:rich>
          </c:tx>
          <c:overlay val="0"/>
          <c:spPr>
            <a:noFill/>
            <a:ln>
              <a:noFill/>
            </a:ln>
            <a:effectLst/>
          </c:spPr>
        </c:title>
        <c:numFmt formatCode="0.000" sourceLinked="1"/>
        <c:majorTickMark val="out"/>
        <c:minorTickMark val="none"/>
        <c:tickLblPos val="nextTo"/>
        <c:spPr>
          <a:noFill/>
          <a:ln w="9524"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63924992"/>
        <c:crosses val="autoZero"/>
        <c:crossBetween val="midCat"/>
      </c:valAx>
      <c:spPr>
        <a:noFill/>
        <a:ln w="25398">
          <a:noFill/>
        </a:ln>
      </c:spPr>
    </c:plotArea>
    <c:plotVisOnly val="1"/>
    <c:dispBlanksAs val="gap"/>
    <c:showDLblsOverMax val="0"/>
  </c:chart>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0" i="1"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i="1">
                <a:solidFill>
                  <a:sysClr val="windowText" lastClr="000000"/>
                </a:solidFill>
              </a:rPr>
              <a:t>а</a:t>
            </a:r>
          </a:p>
        </c:rich>
      </c:tx>
      <c:layout>
        <c:manualLayout>
          <c:xMode val="edge"/>
          <c:yMode val="edge"/>
          <c:x val="0.5291555555555556"/>
          <c:y val="0"/>
        </c:manualLayout>
      </c:layout>
      <c:overlay val="0"/>
      <c:spPr>
        <a:noFill/>
        <a:ln>
          <a:noFill/>
        </a:ln>
        <a:effectLst/>
      </c:spPr>
    </c:title>
    <c:autoTitleDeleted val="0"/>
    <c:plotArea>
      <c:layout>
        <c:manualLayout>
          <c:layoutTarget val="inner"/>
          <c:xMode val="edge"/>
          <c:yMode val="edge"/>
          <c:x val="0.17541197089057553"/>
          <c:y val="6.0006686705142802E-2"/>
          <c:w val="0.7688820397652063"/>
          <c:h val="0.74562280491051358"/>
        </c:manualLayout>
      </c:layout>
      <c:scatterChart>
        <c:scatterStyle val="smoothMarker"/>
        <c:varyColors val="0"/>
        <c:ser>
          <c:idx val="0"/>
          <c:order val="0"/>
          <c:spPr>
            <a:ln w="19050" cap="rnd">
              <a:solidFill>
                <a:srgbClr val="C00000"/>
              </a:solidFill>
              <a:round/>
            </a:ln>
            <a:effectLst/>
          </c:spPr>
          <c:marker>
            <c:symbol val="none"/>
          </c:marker>
          <c:xVal>
            <c:numRef>
              <c:f>Лист1!$L$112:$L$312</c:f>
              <c:numCache>
                <c:formatCode>General</c:formatCode>
                <c:ptCount val="20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0.310000000000002</c:v>
                </c:pt>
                <c:pt idx="32">
                  <c:v>0.32000000000000223</c:v>
                </c:pt>
                <c:pt idx="33">
                  <c:v>0.33000000000000251</c:v>
                </c:pt>
                <c:pt idx="34">
                  <c:v>0.34</c:v>
                </c:pt>
                <c:pt idx="35">
                  <c:v>0.35000000000000031</c:v>
                </c:pt>
                <c:pt idx="36">
                  <c:v>0.36000000000000032</c:v>
                </c:pt>
                <c:pt idx="37">
                  <c:v>0.37000000000000038</c:v>
                </c:pt>
                <c:pt idx="38">
                  <c:v>0.38000000000000222</c:v>
                </c:pt>
                <c:pt idx="39">
                  <c:v>0.39000000000000223</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pt idx="51">
                  <c:v>0.51</c:v>
                </c:pt>
                <c:pt idx="52">
                  <c:v>0.52</c:v>
                </c:pt>
                <c:pt idx="53">
                  <c:v>0.53</c:v>
                </c:pt>
                <c:pt idx="54">
                  <c:v>0.54</c:v>
                </c:pt>
                <c:pt idx="55">
                  <c:v>0.55000000000000004</c:v>
                </c:pt>
                <c:pt idx="56">
                  <c:v>0.56000000000000005</c:v>
                </c:pt>
                <c:pt idx="57">
                  <c:v>0.56999999999999995</c:v>
                </c:pt>
                <c:pt idx="58">
                  <c:v>0.58000000000000007</c:v>
                </c:pt>
                <c:pt idx="59">
                  <c:v>0.59</c:v>
                </c:pt>
                <c:pt idx="60">
                  <c:v>0.60000000000000064</c:v>
                </c:pt>
                <c:pt idx="61">
                  <c:v>0.61000000000000065</c:v>
                </c:pt>
                <c:pt idx="62">
                  <c:v>0.62000000000000399</c:v>
                </c:pt>
                <c:pt idx="63">
                  <c:v>0.63000000000000445</c:v>
                </c:pt>
                <c:pt idx="64">
                  <c:v>0.64000000000000445</c:v>
                </c:pt>
                <c:pt idx="65">
                  <c:v>0.65000000000000469</c:v>
                </c:pt>
                <c:pt idx="66">
                  <c:v>0.66000000000000514</c:v>
                </c:pt>
                <c:pt idx="67">
                  <c:v>0.67000000000000515</c:v>
                </c:pt>
                <c:pt idx="68">
                  <c:v>0.68</c:v>
                </c:pt>
                <c:pt idx="69">
                  <c:v>0.69000000000000061</c:v>
                </c:pt>
                <c:pt idx="70">
                  <c:v>0.70000000000000062</c:v>
                </c:pt>
                <c:pt idx="71">
                  <c:v>0.71000000000000063</c:v>
                </c:pt>
                <c:pt idx="72">
                  <c:v>0.72000000000000064</c:v>
                </c:pt>
                <c:pt idx="73">
                  <c:v>0.73000000000000065</c:v>
                </c:pt>
                <c:pt idx="74">
                  <c:v>0.74000000000000365</c:v>
                </c:pt>
                <c:pt idx="75">
                  <c:v>0.75000000000000411</c:v>
                </c:pt>
                <c:pt idx="76">
                  <c:v>0.76000000000000445</c:v>
                </c:pt>
                <c:pt idx="77">
                  <c:v>0.77000000000000446</c:v>
                </c:pt>
                <c:pt idx="78">
                  <c:v>0.78</c:v>
                </c:pt>
                <c:pt idx="79">
                  <c:v>0.79</c:v>
                </c:pt>
                <c:pt idx="80">
                  <c:v>0.8</c:v>
                </c:pt>
                <c:pt idx="81">
                  <c:v>0.81</c:v>
                </c:pt>
                <c:pt idx="82">
                  <c:v>0.82000000000000062</c:v>
                </c:pt>
                <c:pt idx="83">
                  <c:v>0.83000000000000063</c:v>
                </c:pt>
                <c:pt idx="84">
                  <c:v>0.84000000000000064</c:v>
                </c:pt>
                <c:pt idx="85">
                  <c:v>0.85000000000000064</c:v>
                </c:pt>
                <c:pt idx="86">
                  <c:v>0.86000000000000065</c:v>
                </c:pt>
                <c:pt idx="87">
                  <c:v>0.87000000000000399</c:v>
                </c:pt>
                <c:pt idx="88">
                  <c:v>0.88</c:v>
                </c:pt>
                <c:pt idx="89">
                  <c:v>0.89</c:v>
                </c:pt>
                <c:pt idx="90">
                  <c:v>0.9</c:v>
                </c:pt>
                <c:pt idx="91">
                  <c:v>0.91</c:v>
                </c:pt>
                <c:pt idx="92">
                  <c:v>0.92</c:v>
                </c:pt>
                <c:pt idx="93">
                  <c:v>0.93</c:v>
                </c:pt>
                <c:pt idx="94">
                  <c:v>0.94000000000000061</c:v>
                </c:pt>
                <c:pt idx="95">
                  <c:v>0.95000000000000062</c:v>
                </c:pt>
                <c:pt idx="96">
                  <c:v>0.96000000000000063</c:v>
                </c:pt>
                <c:pt idx="97">
                  <c:v>0.97000000000000064</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1.129999999999991</c:v>
                </c:pt>
                <c:pt idx="114">
                  <c:v>1.139999999999991</c:v>
                </c:pt>
                <c:pt idx="115">
                  <c:v>1.149999999999991</c:v>
                </c:pt>
                <c:pt idx="116">
                  <c:v>1.159999999999991</c:v>
                </c:pt>
                <c:pt idx="117">
                  <c:v>1.1700000000000021</c:v>
                </c:pt>
                <c:pt idx="118">
                  <c:v>1.1800000000000079</c:v>
                </c:pt>
                <c:pt idx="119">
                  <c:v>1.1900000000000079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1.3800000000000001</c:v>
                </c:pt>
                <c:pt idx="139">
                  <c:v>1.3900000000000001</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1.6300000000000001</c:v>
                </c:pt>
                <c:pt idx="164">
                  <c:v>1.6400000000000001</c:v>
                </c:pt>
                <c:pt idx="165">
                  <c:v>1.6500000000000001</c:v>
                </c:pt>
                <c:pt idx="166">
                  <c:v>1.6600000000000001</c:v>
                </c:pt>
                <c:pt idx="167">
                  <c:v>1.6700000000000021</c:v>
                </c:pt>
                <c:pt idx="168">
                  <c:v>1.6800000000000079</c:v>
                </c:pt>
                <c:pt idx="169">
                  <c:v>1.6900000000000079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1.8800000000000001</c:v>
                </c:pt>
                <c:pt idx="189">
                  <c:v>1.8900000000000001</c:v>
                </c:pt>
                <c:pt idx="190">
                  <c:v>1.9000000000000001</c:v>
                </c:pt>
                <c:pt idx="191">
                  <c:v>1.9100000000000001</c:v>
                </c:pt>
                <c:pt idx="192">
                  <c:v>1.9200000000000021</c:v>
                </c:pt>
                <c:pt idx="193">
                  <c:v>1.9300000000000079</c:v>
                </c:pt>
                <c:pt idx="194">
                  <c:v>1.9400000000000079</c:v>
                </c:pt>
                <c:pt idx="195">
                  <c:v>1.9500000000000079</c:v>
                </c:pt>
                <c:pt idx="196">
                  <c:v>1.960000000000008</c:v>
                </c:pt>
                <c:pt idx="197">
                  <c:v>1.970000000000008</c:v>
                </c:pt>
                <c:pt idx="198">
                  <c:v>1.9800000000000089</c:v>
                </c:pt>
                <c:pt idx="199">
                  <c:v>1.9900000000000089</c:v>
                </c:pt>
                <c:pt idx="200">
                  <c:v>2</c:v>
                </c:pt>
              </c:numCache>
            </c:numRef>
          </c:xVal>
          <c:yVal>
            <c:numRef>
              <c:f>Лист1!$Q$112:$Q$312</c:f>
              <c:numCache>
                <c:formatCode>General</c:formatCode>
                <c:ptCount val="201"/>
                <c:pt idx="0">
                  <c:v>2.234200271513</c:v>
                </c:pt>
                <c:pt idx="1">
                  <c:v>2.2506855794013072</c:v>
                </c:pt>
                <c:pt idx="2">
                  <c:v>2.2669054969031377</c:v>
                </c:pt>
                <c:pt idx="3">
                  <c:v>2.2828706677238397</c:v>
                </c:pt>
                <c:pt idx="4">
                  <c:v>2.2985909066535952</c:v>
                </c:pt>
                <c:pt idx="5">
                  <c:v>2.3140752819833037</c:v>
                </c:pt>
                <c:pt idx="6">
                  <c:v>2.3293321876525832</c:v>
                </c:pt>
                <c:pt idx="7">
                  <c:v>2.3443694066517717</c:v>
                </c:pt>
                <c:pt idx="8">
                  <c:v>2.3591941669402141</c:v>
                </c:pt>
                <c:pt idx="9">
                  <c:v>2.3738131909334177</c:v>
                </c:pt>
                <c:pt idx="10">
                  <c:v>2.3882327394412943</c:v>
                </c:pt>
                <c:pt idx="11">
                  <c:v>2.4024586507999537</c:v>
                </c:pt>
                <c:pt idx="12">
                  <c:v>2.4164963758255467</c:v>
                </c:pt>
                <c:pt idx="13">
                  <c:v>2.4303510091231777</c:v>
                </c:pt>
                <c:pt idx="14">
                  <c:v>2.4440273172060452</c:v>
                </c:pt>
                <c:pt idx="15">
                  <c:v>2.4575297638138798</c:v>
                </c:pt>
                <c:pt idx="16">
                  <c:v>2.4708625327654383</c:v>
                </c:pt>
                <c:pt idx="17">
                  <c:v>2.4840295486330612</c:v>
                </c:pt>
                <c:pt idx="18">
                  <c:v>2.4970344954887778</c:v>
                </c:pt>
                <c:pt idx="19">
                  <c:v>2.5098808339385767</c:v>
                </c:pt>
                <c:pt idx="20">
                  <c:v>2.5225718166325546</c:v>
                </c:pt>
                <c:pt idx="21">
                  <c:v>2.5351105024158249</c:v>
                </c:pt>
                <c:pt idx="22">
                  <c:v>2.5474997692640042</c:v>
                </c:pt>
                <c:pt idx="23">
                  <c:v>2.5597423261289967</c:v>
                </c:pt>
                <c:pt idx="24">
                  <c:v>2.5718407238068441</c:v>
                </c:pt>
                <c:pt idx="25">
                  <c:v>2.5837973649251316</c:v>
                </c:pt>
                <c:pt idx="26">
                  <c:v>2.5956145131365118</c:v>
                </c:pt>
                <c:pt idx="27">
                  <c:v>2.6072943015958852</c:v>
                </c:pt>
                <c:pt idx="28">
                  <c:v>2.6188387407881022</c:v>
                </c:pt>
                <c:pt idx="29">
                  <c:v>2.6302497257680164</c:v>
                </c:pt>
                <c:pt idx="30">
                  <c:v>2.6415290428663867</c:v>
                </c:pt>
                <c:pt idx="31">
                  <c:v>2.6526783759098826</c:v>
                </c:pt>
                <c:pt idx="32">
                  <c:v>2.6636993119994052</c:v>
                </c:pt>
                <c:pt idx="33">
                  <c:v>2.6745933468836802</c:v>
                </c:pt>
                <c:pt idx="34">
                  <c:v>2.6853618899651712</c:v>
                </c:pt>
                <c:pt idx="35">
                  <c:v>2.6960062689680941</c:v>
                </c:pt>
                <c:pt idx="36">
                  <c:v>2.7065277342975369</c:v>
                </c:pt>
                <c:pt idx="37">
                  <c:v>2.7169274631149674</c:v>
                </c:pt>
                <c:pt idx="38">
                  <c:v>2.727206563153624</c:v>
                </c:pt>
                <c:pt idx="39">
                  <c:v>2.7373660762940286</c:v>
                </c:pt>
                <c:pt idx="40">
                  <c:v>2.7474069819192848</c:v>
                </c:pt>
                <c:pt idx="41">
                  <c:v>2.7573302000670408</c:v>
                </c:pt>
                <c:pt idx="42">
                  <c:v>2.7671365943936612</c:v>
                </c:pt>
                <c:pt idx="43">
                  <c:v>2.7768269749655508</c:v>
                </c:pt>
                <c:pt idx="44">
                  <c:v>2.7864021008896334</c:v>
                </c:pt>
                <c:pt idx="45">
                  <c:v>2.7958626827957174</c:v>
                </c:pt>
                <c:pt idx="46">
                  <c:v>2.8052093851812567</c:v>
                </c:pt>
                <c:pt idx="47">
                  <c:v>2.8144428286284628</c:v>
                </c:pt>
                <c:pt idx="48">
                  <c:v>2.8235635919029756</c:v>
                </c:pt>
                <c:pt idx="49">
                  <c:v>2.8325722139420377</c:v>
                </c:pt>
                <c:pt idx="50">
                  <c:v>2.8414691957408302</c:v>
                </c:pt>
                <c:pt idx="51">
                  <c:v>2.8502550021426467</c:v>
                </c:pt>
                <c:pt idx="52">
                  <c:v>2.8589300635403689</c:v>
                </c:pt>
                <c:pt idx="53">
                  <c:v>2.8674947774950779</c:v>
                </c:pt>
                <c:pt idx="54">
                  <c:v>2.8759495102767767</c:v>
                </c:pt>
                <c:pt idx="55">
                  <c:v>2.8842945983330792</c:v>
                </c:pt>
                <c:pt idx="56">
                  <c:v>2.8925303496896198</c:v>
                </c:pt>
                <c:pt idx="57">
                  <c:v>2.9006570452873812</c:v>
                </c:pt>
                <c:pt idx="58">
                  <c:v>2.9086749402603242</c:v>
                </c:pt>
                <c:pt idx="59">
                  <c:v>2.9165842651573408</c:v>
                </c:pt>
                <c:pt idx="60">
                  <c:v>2.9243852271116642</c:v>
                </c:pt>
                <c:pt idx="61">
                  <c:v>2.9320780109613587</c:v>
                </c:pt>
                <c:pt idx="62">
                  <c:v>2.9396627803231548</c:v>
                </c:pt>
                <c:pt idx="63">
                  <c:v>2.9471396786230812</c:v>
                </c:pt>
                <c:pt idx="64">
                  <c:v>2.9545088300856337</c:v>
                </c:pt>
                <c:pt idx="65">
                  <c:v>2.9617703406847617</c:v>
                </c:pt>
                <c:pt idx="66">
                  <c:v>2.9689242990578641</c:v>
                </c:pt>
                <c:pt idx="67">
                  <c:v>2.9759707773855042</c:v>
                </c:pt>
                <c:pt idx="68">
                  <c:v>2.9829098322384247</c:v>
                </c:pt>
                <c:pt idx="69">
                  <c:v>2.9897415053936873</c:v>
                </c:pt>
                <c:pt idx="70">
                  <c:v>2.9964658246214788</c:v>
                </c:pt>
                <c:pt idx="71">
                  <c:v>3.0030828044443196</c:v>
                </c:pt>
                <c:pt idx="72">
                  <c:v>3.0095924468695552</c:v>
                </c:pt>
                <c:pt idx="73">
                  <c:v>3.0159947420972433</c:v>
                </c:pt>
                <c:pt idx="74">
                  <c:v>3.0222896692037367</c:v>
                </c:pt>
                <c:pt idx="75">
                  <c:v>3.0284771968030744</c:v>
                </c:pt>
                <c:pt idx="76">
                  <c:v>3.034557283686055</c:v>
                </c:pt>
                <c:pt idx="77">
                  <c:v>3.0405298794391982</c:v>
                </c:pt>
                <c:pt idx="78">
                  <c:v>3.0463949250436135</c:v>
                </c:pt>
                <c:pt idx="79">
                  <c:v>3.0521523534550368</c:v>
                </c:pt>
                <c:pt idx="80">
                  <c:v>3.0578020901656977</c:v>
                </c:pt>
                <c:pt idx="81">
                  <c:v>3.0633440537488315</c:v>
                </c:pt>
                <c:pt idx="82">
                  <c:v>3.0687781563863412</c:v>
                </c:pt>
                <c:pt idx="83">
                  <c:v>3.0741043043804841</c:v>
                </c:pt>
                <c:pt idx="84">
                  <c:v>3.0793223986500657</c:v>
                </c:pt>
                <c:pt idx="85">
                  <c:v>3.0844323352115439</c:v>
                </c:pt>
                <c:pt idx="86">
                  <c:v>3.0894340056458098</c:v>
                </c:pt>
                <c:pt idx="87">
                  <c:v>3.0943272975509664</c:v>
                </c:pt>
                <c:pt idx="88">
                  <c:v>3.099112094981443</c:v>
                </c:pt>
                <c:pt idx="89">
                  <c:v>3.10378827887435</c:v>
                </c:pt>
                <c:pt idx="90">
                  <c:v>3.1083557274624596</c:v>
                </c:pt>
                <c:pt idx="91">
                  <c:v>3.1128143166754487</c:v>
                </c:pt>
                <c:pt idx="92">
                  <c:v>3.1171639205286534</c:v>
                </c:pt>
                <c:pt idx="93">
                  <c:v>3.1214044115000541</c:v>
                </c:pt>
                <c:pt idx="94">
                  <c:v>3.125535660895951</c:v>
                </c:pt>
                <c:pt idx="95">
                  <c:v>3.1295575392051469</c:v>
                </c:pt>
                <c:pt idx="96">
                  <c:v>3.1334699164424071</c:v>
                </c:pt>
                <c:pt idx="97">
                  <c:v>3.1372726624807687</c:v>
                </c:pt>
                <c:pt idx="98">
                  <c:v>3.1409656473735041</c:v>
                </c:pt>
                <c:pt idx="99">
                  <c:v>3.1445487416655604</c:v>
                </c:pt>
                <c:pt idx="100">
                  <c:v>3.1480218166946812</c:v>
                </c:pt>
                <c:pt idx="101">
                  <c:v>3.1513847448826717</c:v>
                </c:pt>
                <c:pt idx="102">
                  <c:v>3.1546374000162749</c:v>
                </c:pt>
                <c:pt idx="103">
                  <c:v>3.1577796575187498</c:v>
                </c:pt>
                <c:pt idx="104">
                  <c:v>3.1608113947112049</c:v>
                </c:pt>
                <c:pt idx="105">
                  <c:v>3.1637324910646814</c:v>
                </c:pt>
                <c:pt idx="106">
                  <c:v>3.1665428284425752</c:v>
                </c:pt>
                <c:pt idx="107">
                  <c:v>3.1692422913336387</c:v>
                </c:pt>
                <c:pt idx="108">
                  <c:v>3.1718307670756882</c:v>
                </c:pt>
                <c:pt idx="109">
                  <c:v>3.1743081460699392</c:v>
                </c:pt>
                <c:pt idx="110">
                  <c:v>3.1766743219862175</c:v>
                </c:pt>
                <c:pt idx="111">
                  <c:v>3.1789291919589675</c:v>
                </c:pt>
                <c:pt idx="112">
                  <c:v>3.1810726567741572</c:v>
                </c:pt>
                <c:pt idx="113">
                  <c:v>3.1831046210471561</c:v>
                </c:pt>
                <c:pt idx="114">
                  <c:v>3.1850249933914614</c:v>
                </c:pt>
                <c:pt idx="115">
                  <c:v>3.1868336865787597</c:v>
                </c:pt>
                <c:pt idx="116">
                  <c:v>3.1885306176896329</c:v>
                </c:pt>
                <c:pt idx="117">
                  <c:v>3.1901157082555693</c:v>
                </c:pt>
                <c:pt idx="118">
                  <c:v>3.1915888843921079</c:v>
                </c:pt>
                <c:pt idx="119">
                  <c:v>3.1929500769230597</c:v>
                </c:pt>
                <c:pt idx="120">
                  <c:v>3.1941992214957486</c:v>
                </c:pt>
                <c:pt idx="121">
                  <c:v>3.1953362586876279</c:v>
                </c:pt>
                <c:pt idx="122">
                  <c:v>3.1963611341037517</c:v>
                </c:pt>
                <c:pt idx="123">
                  <c:v>3.1972737984661213</c:v>
                </c:pt>
                <c:pt idx="124">
                  <c:v>3.1980742076930802</c:v>
                </c:pt>
                <c:pt idx="125">
                  <c:v>3.1987623229711604</c:v>
                </c:pt>
                <c:pt idx="126">
                  <c:v>3.199338110817243</c:v>
                </c:pt>
                <c:pt idx="127">
                  <c:v>3.1998015431323612</c:v>
                </c:pt>
                <c:pt idx="128">
                  <c:v>3.2001525972466012</c:v>
                </c:pt>
                <c:pt idx="129">
                  <c:v>3.2003912559552719</c:v>
                </c:pt>
                <c:pt idx="130">
                  <c:v>3.2005175075462087</c:v>
                </c:pt>
                <c:pt idx="131">
                  <c:v>3.2005313458185061</c:v>
                </c:pt>
                <c:pt idx="132">
                  <c:v>3.2004327700922452</c:v>
                </c:pt>
                <c:pt idx="133">
                  <c:v>3.2002217852097012</c:v>
                </c:pt>
                <c:pt idx="134">
                  <c:v>3.1998984015274785</c:v>
                </c:pt>
                <c:pt idx="135">
                  <c:v>3.1994626349002173</c:v>
                </c:pt>
                <c:pt idx="136">
                  <c:v>3.1989145066554023</c:v>
                </c:pt>
                <c:pt idx="137">
                  <c:v>3.198254043559043</c:v>
                </c:pt>
                <c:pt idx="138">
                  <c:v>3.1974812777734254</c:v>
                </c:pt>
                <c:pt idx="139">
                  <c:v>3.1965962468051212</c:v>
                </c:pt>
                <c:pt idx="140">
                  <c:v>3.1955989934449587</c:v>
                </c:pt>
                <c:pt idx="141">
                  <c:v>3.1944895656988033</c:v>
                </c:pt>
                <c:pt idx="142">
                  <c:v>3.1932680167096508</c:v>
                </c:pt>
                <c:pt idx="143">
                  <c:v>3.1919344046709686</c:v>
                </c:pt>
                <c:pt idx="144">
                  <c:v>3.1904887927311671</c:v>
                </c:pt>
                <c:pt idx="145">
                  <c:v>3.1889312488893187</c:v>
                </c:pt>
                <c:pt idx="146">
                  <c:v>3.1872618458817836</c:v>
                </c:pt>
                <c:pt idx="147">
                  <c:v>3.1854806610605255</c:v>
                </c:pt>
                <c:pt idx="148">
                  <c:v>3.183587776262025</c:v>
                </c:pt>
                <c:pt idx="149">
                  <c:v>3.1815832776673427</c:v>
                </c:pt>
                <c:pt idx="150">
                  <c:v>3.179467255653698</c:v>
                </c:pt>
                <c:pt idx="151">
                  <c:v>3.1772398046367742</c:v>
                </c:pt>
                <c:pt idx="152">
                  <c:v>3.1749010229039212</c:v>
                </c:pt>
                <c:pt idx="153">
                  <c:v>3.1724510124386787</c:v>
                </c:pt>
                <c:pt idx="154">
                  <c:v>3.1698898787360812</c:v>
                </c:pt>
                <c:pt idx="155">
                  <c:v>3.1672177306088454</c:v>
                </c:pt>
                <c:pt idx="156">
                  <c:v>3.1644346799845002</c:v>
                </c:pt>
                <c:pt idx="157">
                  <c:v>3.1615408416932258</c:v>
                </c:pt>
                <c:pt idx="158">
                  <c:v>3.1585363332465404</c:v>
                </c:pt>
                <c:pt idx="159">
                  <c:v>3.1554212746065402</c:v>
                </c:pt>
                <c:pt idx="160">
                  <c:v>3.1521957879457672</c:v>
                </c:pt>
                <c:pt idx="161">
                  <c:v>3.1488599973976834</c:v>
                </c:pt>
                <c:pt idx="162">
                  <c:v>3.1454140287974091</c:v>
                </c:pt>
                <c:pt idx="163">
                  <c:v>3.1418580094127377</c:v>
                </c:pt>
                <c:pt idx="164">
                  <c:v>3.1381920676657442</c:v>
                </c:pt>
                <c:pt idx="165">
                  <c:v>3.1344163328437777</c:v>
                </c:pt>
                <c:pt idx="166">
                  <c:v>3.1305309348010653</c:v>
                </c:pt>
                <c:pt idx="167">
                  <c:v>3.1265360036496186</c:v>
                </c:pt>
                <c:pt idx="168">
                  <c:v>3.1224316694400489</c:v>
                </c:pt>
                <c:pt idx="169">
                  <c:v>3.1182180618316688</c:v>
                </c:pt>
                <c:pt idx="170">
                  <c:v>3.1138953097518978</c:v>
                </c:pt>
                <c:pt idx="171">
                  <c:v>3.1094635410446942</c:v>
                </c:pt>
                <c:pt idx="172">
                  <c:v>3.1049228821077812</c:v>
                </c:pt>
                <c:pt idx="173">
                  <c:v>3.1002734575184396</c:v>
                </c:pt>
                <c:pt idx="174">
                  <c:v>3.0955153896475998</c:v>
                </c:pt>
                <c:pt idx="175">
                  <c:v>3.0906487982618787</c:v>
                </c:pt>
                <c:pt idx="176">
                  <c:v>3.0856738001133532</c:v>
                </c:pt>
                <c:pt idx="177">
                  <c:v>3.0805905085166456</c:v>
                </c:pt>
                <c:pt idx="178">
                  <c:v>3.0753990329128236</c:v>
                </c:pt>
                <c:pt idx="179">
                  <c:v>3.0700994784203242</c:v>
                </c:pt>
                <c:pt idx="180">
                  <c:v>3.0646919453713957</c:v>
                </c:pt>
                <c:pt idx="181">
                  <c:v>3.0591765288345654</c:v>
                </c:pt>
                <c:pt idx="182">
                  <c:v>3.0535533181224292</c:v>
                </c:pt>
                <c:pt idx="183">
                  <c:v>3.0478223962836268</c:v>
                </c:pt>
                <c:pt idx="184">
                  <c:v>3.0419838395792627</c:v>
                </c:pt>
                <c:pt idx="185">
                  <c:v>3.0360377169425812</c:v>
                </c:pt>
                <c:pt idx="186">
                  <c:v>3.0299840894214052</c:v>
                </c:pt>
                <c:pt idx="187">
                  <c:v>3.0238230096027392</c:v>
                </c:pt>
                <c:pt idx="188">
                  <c:v>3.0175545210184782</c:v>
                </c:pt>
                <c:pt idx="189">
                  <c:v>3.0111786575316541</c:v>
                </c:pt>
                <c:pt idx="190">
                  <c:v>3.0046954427021992</c:v>
                </c:pt>
                <c:pt idx="191">
                  <c:v>2.9981048891312807</c:v>
                </c:pt>
                <c:pt idx="192">
                  <c:v>2.9914069977831921</c:v>
                </c:pt>
                <c:pt idx="193">
                  <c:v>2.9846017572837602</c:v>
                </c:pt>
                <c:pt idx="194">
                  <c:v>2.9776891431936967</c:v>
                </c:pt>
                <c:pt idx="195">
                  <c:v>2.9706691172563962</c:v>
                </c:pt>
                <c:pt idx="196">
                  <c:v>2.9635416266178982</c:v>
                </c:pt>
                <c:pt idx="197">
                  <c:v>2.9563066030181355</c:v>
                </c:pt>
                <c:pt idx="198">
                  <c:v>2.9489639619518071</c:v>
                </c:pt>
                <c:pt idx="199">
                  <c:v>2.9415136017966472</c:v>
                </c:pt>
                <c:pt idx="200">
                  <c:v>2.9339554029081967</c:v>
                </c:pt>
              </c:numCache>
            </c:numRef>
          </c:yVal>
          <c:smooth val="1"/>
          <c:extLst>
            <c:ext xmlns:c16="http://schemas.microsoft.com/office/drawing/2014/chart" uri="{C3380CC4-5D6E-409C-BE32-E72D297353CC}">
              <c16:uniqueId val="{00000000-F1A4-B649-AC56-9B77860D5F1B}"/>
            </c:ext>
          </c:extLst>
        </c:ser>
        <c:ser>
          <c:idx val="1"/>
          <c:order val="1"/>
          <c:spPr>
            <a:ln w="19050" cap="rnd">
              <a:solidFill>
                <a:srgbClr val="C00000"/>
              </a:solidFill>
              <a:round/>
            </a:ln>
            <a:effectLst/>
          </c:spPr>
          <c:marker>
            <c:symbol val="none"/>
          </c:marker>
          <c:xVal>
            <c:numRef>
              <c:f>Лист1!$L$112:$L$312</c:f>
              <c:numCache>
                <c:formatCode>General</c:formatCode>
                <c:ptCount val="20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0.310000000000002</c:v>
                </c:pt>
                <c:pt idx="32">
                  <c:v>0.32000000000000223</c:v>
                </c:pt>
                <c:pt idx="33">
                  <c:v>0.33000000000000251</c:v>
                </c:pt>
                <c:pt idx="34">
                  <c:v>0.34</c:v>
                </c:pt>
                <c:pt idx="35">
                  <c:v>0.35000000000000031</c:v>
                </c:pt>
                <c:pt idx="36">
                  <c:v>0.36000000000000032</c:v>
                </c:pt>
                <c:pt idx="37">
                  <c:v>0.37000000000000038</c:v>
                </c:pt>
                <c:pt idx="38">
                  <c:v>0.38000000000000222</c:v>
                </c:pt>
                <c:pt idx="39">
                  <c:v>0.39000000000000223</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pt idx="51">
                  <c:v>0.51</c:v>
                </c:pt>
                <c:pt idx="52">
                  <c:v>0.52</c:v>
                </c:pt>
                <c:pt idx="53">
                  <c:v>0.53</c:v>
                </c:pt>
                <c:pt idx="54">
                  <c:v>0.54</c:v>
                </c:pt>
                <c:pt idx="55">
                  <c:v>0.55000000000000004</c:v>
                </c:pt>
                <c:pt idx="56">
                  <c:v>0.56000000000000005</c:v>
                </c:pt>
                <c:pt idx="57">
                  <c:v>0.56999999999999995</c:v>
                </c:pt>
                <c:pt idx="58">
                  <c:v>0.58000000000000007</c:v>
                </c:pt>
                <c:pt idx="59">
                  <c:v>0.59</c:v>
                </c:pt>
                <c:pt idx="60">
                  <c:v>0.60000000000000064</c:v>
                </c:pt>
                <c:pt idx="61">
                  <c:v>0.61000000000000065</c:v>
                </c:pt>
                <c:pt idx="62">
                  <c:v>0.62000000000000399</c:v>
                </c:pt>
                <c:pt idx="63">
                  <c:v>0.63000000000000445</c:v>
                </c:pt>
                <c:pt idx="64">
                  <c:v>0.64000000000000445</c:v>
                </c:pt>
                <c:pt idx="65">
                  <c:v>0.65000000000000469</c:v>
                </c:pt>
                <c:pt idx="66">
                  <c:v>0.66000000000000514</c:v>
                </c:pt>
                <c:pt idx="67">
                  <c:v>0.67000000000000515</c:v>
                </c:pt>
                <c:pt idx="68">
                  <c:v>0.68</c:v>
                </c:pt>
                <c:pt idx="69">
                  <c:v>0.69000000000000061</c:v>
                </c:pt>
                <c:pt idx="70">
                  <c:v>0.70000000000000062</c:v>
                </c:pt>
                <c:pt idx="71">
                  <c:v>0.71000000000000063</c:v>
                </c:pt>
                <c:pt idx="72">
                  <c:v>0.72000000000000064</c:v>
                </c:pt>
                <c:pt idx="73">
                  <c:v>0.73000000000000065</c:v>
                </c:pt>
                <c:pt idx="74">
                  <c:v>0.74000000000000365</c:v>
                </c:pt>
                <c:pt idx="75">
                  <c:v>0.75000000000000411</c:v>
                </c:pt>
                <c:pt idx="76">
                  <c:v>0.76000000000000445</c:v>
                </c:pt>
                <c:pt idx="77">
                  <c:v>0.77000000000000446</c:v>
                </c:pt>
                <c:pt idx="78">
                  <c:v>0.78</c:v>
                </c:pt>
                <c:pt idx="79">
                  <c:v>0.79</c:v>
                </c:pt>
                <c:pt idx="80">
                  <c:v>0.8</c:v>
                </c:pt>
                <c:pt idx="81">
                  <c:v>0.81</c:v>
                </c:pt>
                <c:pt idx="82">
                  <c:v>0.82000000000000062</c:v>
                </c:pt>
                <c:pt idx="83">
                  <c:v>0.83000000000000063</c:v>
                </c:pt>
                <c:pt idx="84">
                  <c:v>0.84000000000000064</c:v>
                </c:pt>
                <c:pt idx="85">
                  <c:v>0.85000000000000064</c:v>
                </c:pt>
                <c:pt idx="86">
                  <c:v>0.86000000000000065</c:v>
                </c:pt>
                <c:pt idx="87">
                  <c:v>0.87000000000000399</c:v>
                </c:pt>
                <c:pt idx="88">
                  <c:v>0.88</c:v>
                </c:pt>
                <c:pt idx="89">
                  <c:v>0.89</c:v>
                </c:pt>
                <c:pt idx="90">
                  <c:v>0.9</c:v>
                </c:pt>
                <c:pt idx="91">
                  <c:v>0.91</c:v>
                </c:pt>
                <c:pt idx="92">
                  <c:v>0.92</c:v>
                </c:pt>
                <c:pt idx="93">
                  <c:v>0.93</c:v>
                </c:pt>
                <c:pt idx="94">
                  <c:v>0.94000000000000061</c:v>
                </c:pt>
                <c:pt idx="95">
                  <c:v>0.95000000000000062</c:v>
                </c:pt>
                <c:pt idx="96">
                  <c:v>0.96000000000000063</c:v>
                </c:pt>
                <c:pt idx="97">
                  <c:v>0.97000000000000064</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1.129999999999991</c:v>
                </c:pt>
                <c:pt idx="114">
                  <c:v>1.139999999999991</c:v>
                </c:pt>
                <c:pt idx="115">
                  <c:v>1.149999999999991</c:v>
                </c:pt>
                <c:pt idx="116">
                  <c:v>1.159999999999991</c:v>
                </c:pt>
                <c:pt idx="117">
                  <c:v>1.1700000000000021</c:v>
                </c:pt>
                <c:pt idx="118">
                  <c:v>1.1800000000000079</c:v>
                </c:pt>
                <c:pt idx="119">
                  <c:v>1.1900000000000079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1.3800000000000001</c:v>
                </c:pt>
                <c:pt idx="139">
                  <c:v>1.3900000000000001</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1.6300000000000001</c:v>
                </c:pt>
                <c:pt idx="164">
                  <c:v>1.6400000000000001</c:v>
                </c:pt>
                <c:pt idx="165">
                  <c:v>1.6500000000000001</c:v>
                </c:pt>
                <c:pt idx="166">
                  <c:v>1.6600000000000001</c:v>
                </c:pt>
                <c:pt idx="167">
                  <c:v>1.6700000000000021</c:v>
                </c:pt>
                <c:pt idx="168">
                  <c:v>1.6800000000000079</c:v>
                </c:pt>
                <c:pt idx="169">
                  <c:v>1.6900000000000079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1.8800000000000001</c:v>
                </c:pt>
                <c:pt idx="189">
                  <c:v>1.8900000000000001</c:v>
                </c:pt>
                <c:pt idx="190">
                  <c:v>1.9000000000000001</c:v>
                </c:pt>
                <c:pt idx="191">
                  <c:v>1.9100000000000001</c:v>
                </c:pt>
                <c:pt idx="192">
                  <c:v>1.9200000000000021</c:v>
                </c:pt>
                <c:pt idx="193">
                  <c:v>1.9300000000000079</c:v>
                </c:pt>
                <c:pt idx="194">
                  <c:v>1.9400000000000079</c:v>
                </c:pt>
                <c:pt idx="195">
                  <c:v>1.9500000000000079</c:v>
                </c:pt>
                <c:pt idx="196">
                  <c:v>1.960000000000008</c:v>
                </c:pt>
                <c:pt idx="197">
                  <c:v>1.970000000000008</c:v>
                </c:pt>
                <c:pt idx="198">
                  <c:v>1.9800000000000089</c:v>
                </c:pt>
                <c:pt idx="199">
                  <c:v>1.9900000000000089</c:v>
                </c:pt>
                <c:pt idx="200">
                  <c:v>2</c:v>
                </c:pt>
              </c:numCache>
            </c:numRef>
          </c:xVal>
          <c:yVal>
            <c:numRef>
              <c:f>Лист1!$R$112:$R$312</c:f>
              <c:numCache>
                <c:formatCode>General</c:formatCode>
                <c:ptCount val="201"/>
                <c:pt idx="0">
                  <c:v>0.1905784895489509</c:v>
                </c:pt>
                <c:pt idx="1">
                  <c:v>0.17409318166064044</c:v>
                </c:pt>
                <c:pt idx="2">
                  <c:v>0.15787326415879871</c:v>
                </c:pt>
                <c:pt idx="3">
                  <c:v>0.14190809333810744</c:v>
                </c:pt>
                <c:pt idx="4">
                  <c:v>0.12618785440835237</c:v>
                </c:pt>
                <c:pt idx="5">
                  <c:v>0.11070347907864372</c:v>
                </c:pt>
                <c:pt idx="6">
                  <c:v>9.5446573409364951E-2</c:v>
                </c:pt>
                <c:pt idx="7">
                  <c:v>8.0409354410175479E-2</c:v>
                </c:pt>
                <c:pt idx="8">
                  <c:v>6.5584594121733786E-2</c:v>
                </c:pt>
                <c:pt idx="9">
                  <c:v>5.0965570128517962E-2</c:v>
                </c:pt>
                <c:pt idx="10">
                  <c:v>3.6546021620652916E-2</c:v>
                </c:pt>
                <c:pt idx="11">
                  <c:v>2.2320110261993292E-2</c:v>
                </c:pt>
                <c:pt idx="12">
                  <c:v>8.2823852363998248E-3</c:v>
                </c:pt>
                <c:pt idx="13">
                  <c:v>-5.5722480612361933E-3</c:v>
                </c:pt>
                <c:pt idx="14">
                  <c:v>-1.9248556144095621E-2</c:v>
                </c:pt>
                <c:pt idx="15">
                  <c:v>-3.2751002751932684E-2</c:v>
                </c:pt>
                <c:pt idx="16">
                  <c:v>-4.6083771703491191E-2</c:v>
                </c:pt>
                <c:pt idx="17">
                  <c:v>-5.9250787571099077E-2</c:v>
                </c:pt>
                <c:pt idx="18">
                  <c:v>-7.2255734426836749E-2</c:v>
                </c:pt>
                <c:pt idx="19">
                  <c:v>-8.5102072876633295E-2</c:v>
                </c:pt>
                <c:pt idx="20">
                  <c:v>-9.7793055570590565E-2</c:v>
                </c:pt>
                <c:pt idx="21">
                  <c:v>-0.11033174135387792</c:v>
                </c:pt>
                <c:pt idx="22">
                  <c:v>-0.12272100820205772</c:v>
                </c:pt>
                <c:pt idx="23">
                  <c:v>-0.13496356506706444</c:v>
                </c:pt>
                <c:pt idx="24">
                  <c:v>-0.14706196274492137</c:v>
                </c:pt>
                <c:pt idx="25">
                  <c:v>-0.15901860386316496</c:v>
                </c:pt>
                <c:pt idx="26">
                  <c:v>-0.17083575207456436</c:v>
                </c:pt>
                <c:pt idx="27">
                  <c:v>-0.18251554053393831</c:v>
                </c:pt>
                <c:pt idx="28">
                  <c:v>-0.19405997972615538</c:v>
                </c:pt>
                <c:pt idx="29">
                  <c:v>-0.20547096470606924</c:v>
                </c:pt>
                <c:pt idx="30">
                  <c:v>-0.21675028180440245</c:v>
                </c:pt>
                <c:pt idx="31">
                  <c:v>-0.2278996148479572</c:v>
                </c:pt>
                <c:pt idx="32">
                  <c:v>-0.23892055093745609</c:v>
                </c:pt>
                <c:pt idx="33">
                  <c:v>-0.24981458582173133</c:v>
                </c:pt>
                <c:pt idx="34">
                  <c:v>-0.26058312890322399</c:v>
                </c:pt>
                <c:pt idx="35">
                  <c:v>-0.27122750790614636</c:v>
                </c:pt>
                <c:pt idx="36">
                  <c:v>-0.28174897323557146</c:v>
                </c:pt>
                <c:pt idx="37">
                  <c:v>-0.2921487020530199</c:v>
                </c:pt>
                <c:pt idx="38">
                  <c:v>-0.30242780209167985</c:v>
                </c:pt>
                <c:pt idx="39">
                  <c:v>-0.31258731523208527</c:v>
                </c:pt>
                <c:pt idx="40">
                  <c:v>-0.32262822085734078</c:v>
                </c:pt>
                <c:pt idx="41">
                  <c:v>-0.3325514390050619</c:v>
                </c:pt>
                <c:pt idx="42">
                  <c:v>-0.34235783333170638</c:v>
                </c:pt>
                <c:pt idx="43">
                  <c:v>-0.35204821390360691</c:v>
                </c:pt>
                <c:pt idx="44">
                  <c:v>-0.36162333982768907</c:v>
                </c:pt>
                <c:pt idx="45">
                  <c:v>-0.37108392173377325</c:v>
                </c:pt>
                <c:pt idx="46">
                  <c:v>-0.38043062411931605</c:v>
                </c:pt>
                <c:pt idx="47">
                  <c:v>-0.38966406756653438</c:v>
                </c:pt>
                <c:pt idx="48">
                  <c:v>-0.39878483084100891</c:v>
                </c:pt>
                <c:pt idx="49">
                  <c:v>-0.40779345288009911</c:v>
                </c:pt>
                <c:pt idx="50">
                  <c:v>-0.4166904346789071</c:v>
                </c:pt>
                <c:pt idx="51">
                  <c:v>-0.42547624108070525</c:v>
                </c:pt>
                <c:pt idx="52">
                  <c:v>-0.43415130247842171</c:v>
                </c:pt>
                <c:pt idx="53">
                  <c:v>-0.44271601643310554</c:v>
                </c:pt>
                <c:pt idx="54">
                  <c:v>-0.45117074921483424</c:v>
                </c:pt>
                <c:pt idx="55">
                  <c:v>-0.4595158372711316</c:v>
                </c:pt>
                <c:pt idx="56">
                  <c:v>-0.46775158862767452</c:v>
                </c:pt>
                <c:pt idx="57">
                  <c:v>-0.47587828422543627</c:v>
                </c:pt>
                <c:pt idx="58">
                  <c:v>-0.48389617919837957</c:v>
                </c:pt>
                <c:pt idx="59">
                  <c:v>-0.49180550409537582</c:v>
                </c:pt>
                <c:pt idx="60">
                  <c:v>-0.49960646604972025</c:v>
                </c:pt>
                <c:pt idx="61">
                  <c:v>-0.50729924989941511</c:v>
                </c:pt>
                <c:pt idx="62">
                  <c:v>-0.51488401926123017</c:v>
                </c:pt>
                <c:pt idx="63">
                  <c:v>-0.52236091756112712</c:v>
                </c:pt>
                <c:pt idx="64">
                  <c:v>-0.52973006902368691</c:v>
                </c:pt>
                <c:pt idx="65">
                  <c:v>-0.53699157962281485</c:v>
                </c:pt>
                <c:pt idx="66">
                  <c:v>-0.54414553799591669</c:v>
                </c:pt>
                <c:pt idx="67">
                  <c:v>-0.55119201632356118</c:v>
                </c:pt>
                <c:pt idx="68">
                  <c:v>-0.55813107117647764</c:v>
                </c:pt>
                <c:pt idx="69">
                  <c:v>-0.56496274433173577</c:v>
                </c:pt>
                <c:pt idx="70">
                  <c:v>-0.57168706355955823</c:v>
                </c:pt>
                <c:pt idx="71">
                  <c:v>-0.57830404338237362</c:v>
                </c:pt>
                <c:pt idx="72">
                  <c:v>-0.58481368580759818</c:v>
                </c:pt>
                <c:pt idx="73">
                  <c:v>-0.59121598103526174</c:v>
                </c:pt>
                <c:pt idx="74">
                  <c:v>-0.59751090814179508</c:v>
                </c:pt>
                <c:pt idx="75">
                  <c:v>-0.60369843574113224</c:v>
                </c:pt>
                <c:pt idx="76">
                  <c:v>-0.60977852262411747</c:v>
                </c:pt>
                <c:pt idx="77">
                  <c:v>-0.61575111837725161</c:v>
                </c:pt>
                <c:pt idx="78">
                  <c:v>-0.62161616398166186</c:v>
                </c:pt>
                <c:pt idx="79">
                  <c:v>-0.62737359239309676</c:v>
                </c:pt>
                <c:pt idx="80">
                  <c:v>-0.63302332910375925</c:v>
                </c:pt>
                <c:pt idx="81">
                  <c:v>-0.63856529268689188</c:v>
                </c:pt>
                <c:pt idx="82">
                  <c:v>-0.64399939532439177</c:v>
                </c:pt>
                <c:pt idx="83">
                  <c:v>-0.64932554331854353</c:v>
                </c:pt>
                <c:pt idx="84">
                  <c:v>-0.65454363758812895</c:v>
                </c:pt>
                <c:pt idx="85">
                  <c:v>-0.65965357414960313</c:v>
                </c:pt>
                <c:pt idx="86">
                  <c:v>-0.66465524458387271</c:v>
                </c:pt>
                <c:pt idx="87">
                  <c:v>-0.66954853648900492</c:v>
                </c:pt>
                <c:pt idx="88">
                  <c:v>-0.67433333391950045</c:v>
                </c:pt>
                <c:pt idx="89">
                  <c:v>-0.67900951781237906</c:v>
                </c:pt>
                <c:pt idx="90">
                  <c:v>-0.6835769664004907</c:v>
                </c:pt>
                <c:pt idx="91">
                  <c:v>-0.68803555561350771</c:v>
                </c:pt>
                <c:pt idx="92">
                  <c:v>-0.69238515946670554</c:v>
                </c:pt>
                <c:pt idx="93">
                  <c:v>-0.69662565043811886</c:v>
                </c:pt>
                <c:pt idx="94">
                  <c:v>-0.7007568998339877</c:v>
                </c:pt>
                <c:pt idx="95">
                  <c:v>-0.70477877814320422</c:v>
                </c:pt>
                <c:pt idx="96">
                  <c:v>-0.70869115538046423</c:v>
                </c:pt>
                <c:pt idx="97">
                  <c:v>-0.71249390141882263</c:v>
                </c:pt>
                <c:pt idx="98">
                  <c:v>-0.71618688631155569</c:v>
                </c:pt>
                <c:pt idx="99">
                  <c:v>-0.71976998060360042</c:v>
                </c:pt>
                <c:pt idx="100">
                  <c:v>-0.72324305563272762</c:v>
                </c:pt>
                <c:pt idx="101">
                  <c:v>-0.72660598382069863</c:v>
                </c:pt>
                <c:pt idx="102">
                  <c:v>-0.72985863895433212</c:v>
                </c:pt>
                <c:pt idx="103">
                  <c:v>-0.73300089645681077</c:v>
                </c:pt>
                <c:pt idx="104">
                  <c:v>-0.73603263364925864</c:v>
                </c:pt>
                <c:pt idx="105">
                  <c:v>-0.73895373000273468</c:v>
                </c:pt>
                <c:pt idx="106">
                  <c:v>-0.74176406738062561</c:v>
                </c:pt>
                <c:pt idx="107">
                  <c:v>-0.74446353027169432</c:v>
                </c:pt>
                <c:pt idx="108">
                  <c:v>-0.74705200601374455</c:v>
                </c:pt>
                <c:pt idx="109">
                  <c:v>-0.74952938500799049</c:v>
                </c:pt>
                <c:pt idx="110">
                  <c:v>-0.7518955609242749</c:v>
                </c:pt>
                <c:pt idx="111">
                  <c:v>-0.75415043089701994</c:v>
                </c:pt>
                <c:pt idx="112">
                  <c:v>-0.75629389571220951</c:v>
                </c:pt>
                <c:pt idx="113">
                  <c:v>-0.75832585998519475</c:v>
                </c:pt>
                <c:pt idx="114">
                  <c:v>-0.76024623232952304</c:v>
                </c:pt>
                <c:pt idx="115">
                  <c:v>-0.76205492551681264</c:v>
                </c:pt>
                <c:pt idx="116">
                  <c:v>-0.76375185662767653</c:v>
                </c:pt>
                <c:pt idx="117">
                  <c:v>-0.76533694719360124</c:v>
                </c:pt>
                <c:pt idx="118">
                  <c:v>-0.76681012333016063</c:v>
                </c:pt>
                <c:pt idx="119">
                  <c:v>-0.76817131586111365</c:v>
                </c:pt>
                <c:pt idx="120">
                  <c:v>-0.76942046043380774</c:v>
                </c:pt>
                <c:pt idx="121">
                  <c:v>-0.77055749762564563</c:v>
                </c:pt>
                <c:pt idx="122">
                  <c:v>-0.77158237304182653</c:v>
                </c:pt>
                <c:pt idx="123">
                  <c:v>-0.77249503740416492</c:v>
                </c:pt>
                <c:pt idx="124">
                  <c:v>-0.77329544663114091</c:v>
                </c:pt>
                <c:pt idx="125">
                  <c:v>-0.77398356190921258</c:v>
                </c:pt>
                <c:pt idx="126">
                  <c:v>-0.7745593497552955</c:v>
                </c:pt>
                <c:pt idx="127">
                  <c:v>-0.77502278207041064</c:v>
                </c:pt>
                <c:pt idx="128">
                  <c:v>-0.77537383618465183</c:v>
                </c:pt>
                <c:pt idx="129">
                  <c:v>-0.77561249489329465</c:v>
                </c:pt>
                <c:pt idx="130">
                  <c:v>-0.77573874648423624</c:v>
                </c:pt>
                <c:pt idx="131">
                  <c:v>-0.77575258475652809</c:v>
                </c:pt>
                <c:pt idx="132">
                  <c:v>-0.7756540090302938</c:v>
                </c:pt>
                <c:pt idx="133">
                  <c:v>-0.77544302414773869</c:v>
                </c:pt>
                <c:pt idx="134">
                  <c:v>-0.77511964046553694</c:v>
                </c:pt>
                <c:pt idx="135">
                  <c:v>-0.7746838738383045</c:v>
                </c:pt>
                <c:pt idx="136">
                  <c:v>-0.77413574559343734</c:v>
                </c:pt>
                <c:pt idx="137">
                  <c:v>-0.77347528249710162</c:v>
                </c:pt>
                <c:pt idx="138">
                  <c:v>-0.77270251671145773</c:v>
                </c:pt>
                <c:pt idx="139">
                  <c:v>-0.77181748574316233</c:v>
                </c:pt>
                <c:pt idx="140">
                  <c:v>-0.77082023238302366</c:v>
                </c:pt>
                <c:pt idx="141">
                  <c:v>-0.76971080463686092</c:v>
                </c:pt>
                <c:pt idx="142">
                  <c:v>-0.76848925564770465</c:v>
                </c:pt>
                <c:pt idx="143">
                  <c:v>-0.76715564360902944</c:v>
                </c:pt>
                <c:pt idx="144">
                  <c:v>-0.76571003166922502</c:v>
                </c:pt>
                <c:pt idx="145">
                  <c:v>-0.76415248782732759</c:v>
                </c:pt>
                <c:pt idx="146">
                  <c:v>-0.7624830848198153</c:v>
                </c:pt>
                <c:pt idx="147">
                  <c:v>-0.7607018999985885</c:v>
                </c:pt>
                <c:pt idx="148">
                  <c:v>-0.7588090152000414</c:v>
                </c:pt>
                <c:pt idx="149">
                  <c:v>-0.75680451660536363</c:v>
                </c:pt>
                <c:pt idx="150">
                  <c:v>-0.75468849459175569</c:v>
                </c:pt>
                <c:pt idx="151">
                  <c:v>-0.75246104357482935</c:v>
                </c:pt>
                <c:pt idx="152">
                  <c:v>-0.75012226184197217</c:v>
                </c:pt>
                <c:pt idx="153">
                  <c:v>-0.74767225137673465</c:v>
                </c:pt>
                <c:pt idx="154">
                  <c:v>-0.74511111767414018</c:v>
                </c:pt>
                <c:pt idx="155">
                  <c:v>-0.74243896954689781</c:v>
                </c:pt>
                <c:pt idx="156">
                  <c:v>-0.73965591892255178</c:v>
                </c:pt>
                <c:pt idx="157">
                  <c:v>-0.73676208063127868</c:v>
                </c:pt>
                <c:pt idx="158">
                  <c:v>-0.73375757218460136</c:v>
                </c:pt>
                <c:pt idx="159">
                  <c:v>-0.73064251354459619</c:v>
                </c:pt>
                <c:pt idx="160">
                  <c:v>-0.7274170268838196</c:v>
                </c:pt>
                <c:pt idx="161">
                  <c:v>-0.72408123633574228</c:v>
                </c:pt>
                <c:pt idx="162">
                  <c:v>-0.72063526773543662</c:v>
                </c:pt>
                <c:pt idx="163">
                  <c:v>-0.71707924835080683</c:v>
                </c:pt>
                <c:pt idx="164">
                  <c:v>-0.71341330660379565</c:v>
                </c:pt>
                <c:pt idx="165">
                  <c:v>-0.70963757178183851</c:v>
                </c:pt>
                <c:pt idx="166">
                  <c:v>-0.70575217373911792</c:v>
                </c:pt>
                <c:pt idx="167">
                  <c:v>-0.7017572425876768</c:v>
                </c:pt>
                <c:pt idx="168">
                  <c:v>-0.69765290837810634</c:v>
                </c:pt>
                <c:pt idx="169">
                  <c:v>-0.69343930076972149</c:v>
                </c:pt>
                <c:pt idx="170">
                  <c:v>-0.6891165486899461</c:v>
                </c:pt>
                <c:pt idx="171">
                  <c:v>-0.68468477998274546</c:v>
                </c:pt>
                <c:pt idx="172">
                  <c:v>-0.68014412104583066</c:v>
                </c:pt>
                <c:pt idx="173">
                  <c:v>-0.67549469645650284</c:v>
                </c:pt>
                <c:pt idx="174">
                  <c:v>-0.67073662858565264</c:v>
                </c:pt>
                <c:pt idx="175">
                  <c:v>-0.66587003719994065</c:v>
                </c:pt>
                <c:pt idx="176">
                  <c:v>-0.66089503905141511</c:v>
                </c:pt>
                <c:pt idx="177">
                  <c:v>-0.65581174745466664</c:v>
                </c:pt>
                <c:pt idx="178">
                  <c:v>-0.65062027185088489</c:v>
                </c:pt>
                <c:pt idx="179">
                  <c:v>-0.6453207173583847</c:v>
                </c:pt>
                <c:pt idx="180">
                  <c:v>-0.63991318430942445</c:v>
                </c:pt>
                <c:pt idx="181">
                  <c:v>-0.63439776777261758</c:v>
                </c:pt>
                <c:pt idx="182">
                  <c:v>-0.62877455706048946</c:v>
                </c:pt>
                <c:pt idx="183">
                  <c:v>-0.62304363522168493</c:v>
                </c:pt>
                <c:pt idx="184">
                  <c:v>-0.61720507851731565</c:v>
                </c:pt>
                <c:pt idx="185">
                  <c:v>-0.61125895588062307</c:v>
                </c:pt>
                <c:pt idx="186">
                  <c:v>-0.60520532835945562</c:v>
                </c:pt>
                <c:pt idx="187">
                  <c:v>-0.59904424854079164</c:v>
                </c:pt>
                <c:pt idx="188">
                  <c:v>-0.59277575995653076</c:v>
                </c:pt>
                <c:pt idx="189">
                  <c:v>-0.58639989646971091</c:v>
                </c:pt>
                <c:pt idx="190">
                  <c:v>-0.57991668164024757</c:v>
                </c:pt>
                <c:pt idx="191">
                  <c:v>-0.57332612806933458</c:v>
                </c:pt>
                <c:pt idx="192">
                  <c:v>-0.56662823672126694</c:v>
                </c:pt>
                <c:pt idx="193">
                  <c:v>-0.55982299622180864</c:v>
                </c:pt>
                <c:pt idx="194">
                  <c:v>-0.55291038213175048</c:v>
                </c:pt>
                <c:pt idx="195">
                  <c:v>-0.54589035619445425</c:v>
                </c:pt>
                <c:pt idx="196">
                  <c:v>-0.53876286555594621</c:v>
                </c:pt>
                <c:pt idx="197">
                  <c:v>-0.53152784195620895</c:v>
                </c:pt>
                <c:pt idx="198">
                  <c:v>-0.52418520088985909</c:v>
                </c:pt>
                <c:pt idx="199">
                  <c:v>-0.51673484073470011</c:v>
                </c:pt>
                <c:pt idx="200">
                  <c:v>-0.50917664184625278</c:v>
                </c:pt>
              </c:numCache>
            </c:numRef>
          </c:yVal>
          <c:smooth val="1"/>
          <c:extLst>
            <c:ext xmlns:c16="http://schemas.microsoft.com/office/drawing/2014/chart" uri="{C3380CC4-5D6E-409C-BE32-E72D297353CC}">
              <c16:uniqueId val="{00000001-F1A4-B649-AC56-9B77860D5F1B}"/>
            </c:ext>
          </c:extLst>
        </c:ser>
        <c:ser>
          <c:idx val="2"/>
          <c:order val="2"/>
          <c:spPr>
            <a:ln w="19050" cap="rnd">
              <a:solidFill>
                <a:schemeClr val="accent6">
                  <a:lumMod val="60000"/>
                  <a:lumOff val="40000"/>
                </a:schemeClr>
              </a:solidFill>
              <a:round/>
            </a:ln>
            <a:effectLst/>
          </c:spPr>
          <c:marker>
            <c:symbol val="none"/>
          </c:marker>
          <c:xVal>
            <c:numRef>
              <c:f>Лист1!$L$112:$L$312</c:f>
              <c:numCache>
                <c:formatCode>General</c:formatCode>
                <c:ptCount val="20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0.310000000000002</c:v>
                </c:pt>
                <c:pt idx="32">
                  <c:v>0.32000000000000223</c:v>
                </c:pt>
                <c:pt idx="33">
                  <c:v>0.33000000000000251</c:v>
                </c:pt>
                <c:pt idx="34">
                  <c:v>0.34</c:v>
                </c:pt>
                <c:pt idx="35">
                  <c:v>0.35000000000000031</c:v>
                </c:pt>
                <c:pt idx="36">
                  <c:v>0.36000000000000032</c:v>
                </c:pt>
                <c:pt idx="37">
                  <c:v>0.37000000000000038</c:v>
                </c:pt>
                <c:pt idx="38">
                  <c:v>0.38000000000000222</c:v>
                </c:pt>
                <c:pt idx="39">
                  <c:v>0.39000000000000223</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pt idx="51">
                  <c:v>0.51</c:v>
                </c:pt>
                <c:pt idx="52">
                  <c:v>0.52</c:v>
                </c:pt>
                <c:pt idx="53">
                  <c:v>0.53</c:v>
                </c:pt>
                <c:pt idx="54">
                  <c:v>0.54</c:v>
                </c:pt>
                <c:pt idx="55">
                  <c:v>0.55000000000000004</c:v>
                </c:pt>
                <c:pt idx="56">
                  <c:v>0.56000000000000005</c:v>
                </c:pt>
                <c:pt idx="57">
                  <c:v>0.56999999999999995</c:v>
                </c:pt>
                <c:pt idx="58">
                  <c:v>0.58000000000000007</c:v>
                </c:pt>
                <c:pt idx="59">
                  <c:v>0.59</c:v>
                </c:pt>
                <c:pt idx="60">
                  <c:v>0.60000000000000064</c:v>
                </c:pt>
                <c:pt idx="61">
                  <c:v>0.61000000000000065</c:v>
                </c:pt>
                <c:pt idx="62">
                  <c:v>0.62000000000000399</c:v>
                </c:pt>
                <c:pt idx="63">
                  <c:v>0.63000000000000445</c:v>
                </c:pt>
                <c:pt idx="64">
                  <c:v>0.64000000000000445</c:v>
                </c:pt>
                <c:pt idx="65">
                  <c:v>0.65000000000000469</c:v>
                </c:pt>
                <c:pt idx="66">
                  <c:v>0.66000000000000514</c:v>
                </c:pt>
                <c:pt idx="67">
                  <c:v>0.67000000000000515</c:v>
                </c:pt>
                <c:pt idx="68">
                  <c:v>0.68</c:v>
                </c:pt>
                <c:pt idx="69">
                  <c:v>0.69000000000000061</c:v>
                </c:pt>
                <c:pt idx="70">
                  <c:v>0.70000000000000062</c:v>
                </c:pt>
                <c:pt idx="71">
                  <c:v>0.71000000000000063</c:v>
                </c:pt>
                <c:pt idx="72">
                  <c:v>0.72000000000000064</c:v>
                </c:pt>
                <c:pt idx="73">
                  <c:v>0.73000000000000065</c:v>
                </c:pt>
                <c:pt idx="74">
                  <c:v>0.74000000000000365</c:v>
                </c:pt>
                <c:pt idx="75">
                  <c:v>0.75000000000000411</c:v>
                </c:pt>
                <c:pt idx="76">
                  <c:v>0.76000000000000445</c:v>
                </c:pt>
                <c:pt idx="77">
                  <c:v>0.77000000000000446</c:v>
                </c:pt>
                <c:pt idx="78">
                  <c:v>0.78</c:v>
                </c:pt>
                <c:pt idx="79">
                  <c:v>0.79</c:v>
                </c:pt>
                <c:pt idx="80">
                  <c:v>0.8</c:v>
                </c:pt>
                <c:pt idx="81">
                  <c:v>0.81</c:v>
                </c:pt>
                <c:pt idx="82">
                  <c:v>0.82000000000000062</c:v>
                </c:pt>
                <c:pt idx="83">
                  <c:v>0.83000000000000063</c:v>
                </c:pt>
                <c:pt idx="84">
                  <c:v>0.84000000000000064</c:v>
                </c:pt>
                <c:pt idx="85">
                  <c:v>0.85000000000000064</c:v>
                </c:pt>
                <c:pt idx="86">
                  <c:v>0.86000000000000065</c:v>
                </c:pt>
                <c:pt idx="87">
                  <c:v>0.87000000000000399</c:v>
                </c:pt>
                <c:pt idx="88">
                  <c:v>0.88</c:v>
                </c:pt>
                <c:pt idx="89">
                  <c:v>0.89</c:v>
                </c:pt>
                <c:pt idx="90">
                  <c:v>0.9</c:v>
                </c:pt>
                <c:pt idx="91">
                  <c:v>0.91</c:v>
                </c:pt>
                <c:pt idx="92">
                  <c:v>0.92</c:v>
                </c:pt>
                <c:pt idx="93">
                  <c:v>0.93</c:v>
                </c:pt>
                <c:pt idx="94">
                  <c:v>0.94000000000000061</c:v>
                </c:pt>
                <c:pt idx="95">
                  <c:v>0.95000000000000062</c:v>
                </c:pt>
                <c:pt idx="96">
                  <c:v>0.96000000000000063</c:v>
                </c:pt>
                <c:pt idx="97">
                  <c:v>0.97000000000000064</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1.129999999999991</c:v>
                </c:pt>
                <c:pt idx="114">
                  <c:v>1.139999999999991</c:v>
                </c:pt>
                <c:pt idx="115">
                  <c:v>1.149999999999991</c:v>
                </c:pt>
                <c:pt idx="116">
                  <c:v>1.159999999999991</c:v>
                </c:pt>
                <c:pt idx="117">
                  <c:v>1.1700000000000021</c:v>
                </c:pt>
                <c:pt idx="118">
                  <c:v>1.1800000000000079</c:v>
                </c:pt>
                <c:pt idx="119">
                  <c:v>1.1900000000000079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1.3800000000000001</c:v>
                </c:pt>
                <c:pt idx="139">
                  <c:v>1.3900000000000001</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1.6300000000000001</c:v>
                </c:pt>
                <c:pt idx="164">
                  <c:v>1.6400000000000001</c:v>
                </c:pt>
                <c:pt idx="165">
                  <c:v>1.6500000000000001</c:v>
                </c:pt>
                <c:pt idx="166">
                  <c:v>1.6600000000000001</c:v>
                </c:pt>
                <c:pt idx="167">
                  <c:v>1.6700000000000021</c:v>
                </c:pt>
                <c:pt idx="168">
                  <c:v>1.6800000000000079</c:v>
                </c:pt>
                <c:pt idx="169">
                  <c:v>1.6900000000000079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1.8800000000000001</c:v>
                </c:pt>
                <c:pt idx="189">
                  <c:v>1.8900000000000001</c:v>
                </c:pt>
                <c:pt idx="190">
                  <c:v>1.9000000000000001</c:v>
                </c:pt>
                <c:pt idx="191">
                  <c:v>1.9100000000000001</c:v>
                </c:pt>
                <c:pt idx="192">
                  <c:v>1.9200000000000021</c:v>
                </c:pt>
                <c:pt idx="193">
                  <c:v>1.9300000000000079</c:v>
                </c:pt>
                <c:pt idx="194">
                  <c:v>1.9400000000000079</c:v>
                </c:pt>
                <c:pt idx="195">
                  <c:v>1.9500000000000079</c:v>
                </c:pt>
                <c:pt idx="196">
                  <c:v>1.960000000000008</c:v>
                </c:pt>
                <c:pt idx="197">
                  <c:v>1.970000000000008</c:v>
                </c:pt>
                <c:pt idx="198">
                  <c:v>1.9800000000000089</c:v>
                </c:pt>
                <c:pt idx="199">
                  <c:v>1.9900000000000089</c:v>
                </c:pt>
                <c:pt idx="200">
                  <c:v>2</c:v>
                </c:pt>
              </c:numCache>
            </c:numRef>
          </c:xVal>
          <c:yVal>
            <c:numRef>
              <c:f>Лист1!$S$112:$S$312</c:f>
              <c:numCache>
                <c:formatCode>General</c:formatCode>
                <c:ptCount val="201"/>
                <c:pt idx="0">
                  <c:v>2.030965687634112</c:v>
                </c:pt>
                <c:pt idx="1">
                  <c:v>2.0506436439996127</c:v>
                </c:pt>
                <c:pt idx="2">
                  <c:v>2.0698610381380487</c:v>
                </c:pt>
                <c:pt idx="3">
                  <c:v>2.0886465073374882</c:v>
                </c:pt>
                <c:pt idx="4">
                  <c:v>2.1070256075167801</c:v>
                </c:pt>
                <c:pt idx="5">
                  <c:v>2.1250212482294759</c:v>
                </c:pt>
                <c:pt idx="6">
                  <c:v>2.1426540517422299</c:v>
                </c:pt>
                <c:pt idx="7">
                  <c:v>2.1599426517792377</c:v>
                </c:pt>
                <c:pt idx="8">
                  <c:v>2.1769039438757747</c:v>
                </c:pt>
                <c:pt idx="9">
                  <c:v>2.1935532965884712</c:v>
                </c:pt>
                <c:pt idx="10">
                  <c:v>2.2099047307908481</c:v>
                </c:pt>
                <c:pt idx="11">
                  <c:v>2.2259710727567956</c:v>
                </c:pt>
                <c:pt idx="12">
                  <c:v>2.2417640855684295</c:v>
                </c:pt>
                <c:pt idx="13">
                  <c:v>2.2572945824858612</c:v>
                </c:pt>
                <c:pt idx="14">
                  <c:v>2.2725725252155358</c:v>
                </c:pt>
                <c:pt idx="15">
                  <c:v>2.2876071094663648</c:v>
                </c:pt>
                <c:pt idx="16">
                  <c:v>2.3024068397477628</c:v>
                </c:pt>
                <c:pt idx="17">
                  <c:v>2.3169795950194763</c:v>
                </c:pt>
                <c:pt idx="18">
                  <c:v>2.3313326865245707</c:v>
                </c:pt>
                <c:pt idx="19">
                  <c:v>2.3454729089160038</c:v>
                </c:pt>
                <c:pt idx="20">
                  <c:v>2.359406585603566</c:v>
                </c:pt>
                <c:pt idx="21">
                  <c:v>2.3731396091018837</c:v>
                </c:pt>
                <c:pt idx="22">
                  <c:v>2.3866774770375607</c:v>
                </c:pt>
                <c:pt idx="23">
                  <c:v>2.4000253243746767</c:v>
                </c:pt>
                <c:pt idx="24">
                  <c:v>2.4131879523337396</c:v>
                </c:pt>
                <c:pt idx="25">
                  <c:v>2.4261698544107873</c:v>
                </c:pt>
                <c:pt idx="26">
                  <c:v>2.4389752398457767</c:v>
                </c:pt>
                <c:pt idx="27">
                  <c:v>2.4516080548403028</c:v>
                </c:pt>
                <c:pt idx="28">
                  <c:v>2.4640720017841788</c:v>
                </c:pt>
                <c:pt idx="29">
                  <c:v>2.4763705567160446</c:v>
                </c:pt>
                <c:pt idx="30">
                  <c:v>2.4885069852132267</c:v>
                </c:pt>
                <c:pt idx="31">
                  <c:v>2.5004843568815662</c:v>
                </c:pt>
                <c:pt idx="32">
                  <c:v>2.5123055585940279</c:v>
                </c:pt>
                <c:pt idx="33">
                  <c:v>2.5239733066093692</c:v>
                </c:pt>
                <c:pt idx="34">
                  <c:v>2.5354901576848667</c:v>
                </c:pt>
                <c:pt idx="35">
                  <c:v>2.5468585192853777</c:v>
                </c:pt>
                <c:pt idx="36">
                  <c:v>2.558080658977381</c:v>
                </c:pt>
                <c:pt idx="37">
                  <c:v>2.5691587130875484</c:v>
                </c:pt>
                <c:pt idx="38">
                  <c:v>2.5800946946964212</c:v>
                </c:pt>
                <c:pt idx="39">
                  <c:v>2.5908905010288508</c:v>
                </c:pt>
                <c:pt idx="40">
                  <c:v>2.6015479202978948</c:v>
                </c:pt>
                <c:pt idx="41">
                  <c:v>2.6120686380511335</c:v>
                </c:pt>
                <c:pt idx="42">
                  <c:v>2.6224542430644413</c:v>
                </c:pt>
                <c:pt idx="43">
                  <c:v>2.6327062328225201</c:v>
                </c:pt>
                <c:pt idx="44">
                  <c:v>2.6428260186227002</c:v>
                </c:pt>
                <c:pt idx="45">
                  <c:v>2.652814930333554</c:v>
                </c:pt>
                <c:pt idx="46">
                  <c:v>2.6626742208378342</c:v>
                </c:pt>
                <c:pt idx="47">
                  <c:v>2.6724050701853637</c:v>
                </c:pt>
                <c:pt idx="48">
                  <c:v>2.6820085894802963</c:v>
                </c:pt>
                <c:pt idx="49">
                  <c:v>2.6914858245233977</c:v>
                </c:pt>
                <c:pt idx="50">
                  <c:v>2.7008377592292812</c:v>
                </c:pt>
                <c:pt idx="51">
                  <c:v>2.7100653188358597</c:v>
                </c:pt>
                <c:pt idx="52">
                  <c:v>2.7191693729224387</c:v>
                </c:pt>
                <c:pt idx="53">
                  <c:v>2.7281507382504655</c:v>
                </c:pt>
                <c:pt idx="54">
                  <c:v>2.7370101814408261</c:v>
                </c:pt>
                <c:pt idx="55">
                  <c:v>2.745748421499417</c:v>
                </c:pt>
                <c:pt idx="56">
                  <c:v>2.7543661322019792</c:v>
                </c:pt>
                <c:pt idx="57">
                  <c:v>2.7628639443487364</c:v>
                </c:pt>
                <c:pt idx="58">
                  <c:v>2.7712424478977407</c:v>
                </c:pt>
                <c:pt idx="59">
                  <c:v>2.7795021939855338</c:v>
                </c:pt>
                <c:pt idx="60">
                  <c:v>2.7876436968429412</c:v>
                </c:pt>
                <c:pt idx="61">
                  <c:v>2.7956674356130686</c:v>
                </c:pt>
                <c:pt idx="62">
                  <c:v>2.8035738560783092</c:v>
                </c:pt>
                <c:pt idx="63">
                  <c:v>2.8113633723018587</c:v>
                </c:pt>
                <c:pt idx="64">
                  <c:v>2.8190363681901429</c:v>
                </c:pt>
                <c:pt idx="65">
                  <c:v>2.8265931989804782</c:v>
                </c:pt>
                <c:pt idx="66">
                  <c:v>2.8340341926592068</c:v>
                </c:pt>
                <c:pt idx="67">
                  <c:v>2.8413596513144617</c:v>
                </c:pt>
                <c:pt idx="68">
                  <c:v>2.8485698524276812</c:v>
                </c:pt>
                <c:pt idx="69">
                  <c:v>2.8556650501074934</c:v>
                </c:pt>
                <c:pt idx="70">
                  <c:v>2.8626454762696198</c:v>
                </c:pt>
                <c:pt idx="71">
                  <c:v>2.8695113417658606</c:v>
                </c:pt>
                <c:pt idx="72">
                  <c:v>2.8762628374647421</c:v>
                </c:pt>
                <c:pt idx="73">
                  <c:v>2.8829001352877328</c:v>
                </c:pt>
                <c:pt idx="74">
                  <c:v>2.8894233892018137</c:v>
                </c:pt>
                <c:pt idx="75">
                  <c:v>2.8958327361725598</c:v>
                </c:pt>
                <c:pt idx="76">
                  <c:v>2.9021282970785447</c:v>
                </c:pt>
                <c:pt idx="77">
                  <c:v>2.908310177589843</c:v>
                </c:pt>
                <c:pt idx="78">
                  <c:v>2.9143784690122367</c:v>
                </c:pt>
                <c:pt idx="79">
                  <c:v>2.9203332490989871</c:v>
                </c:pt>
                <c:pt idx="80">
                  <c:v>2.9261745828315791</c:v>
                </c:pt>
                <c:pt idx="81">
                  <c:v>2.9319025231713725</c:v>
                </c:pt>
                <c:pt idx="82">
                  <c:v>2.9375171117831247</c:v>
                </c:pt>
                <c:pt idx="83">
                  <c:v>2.9430183797318237</c:v>
                </c:pt>
                <c:pt idx="84">
                  <c:v>2.9484063481542302</c:v>
                </c:pt>
                <c:pt idx="85">
                  <c:v>2.9536810289060282</c:v>
                </c:pt>
                <c:pt idx="86">
                  <c:v>2.9588424251857055</c:v>
                </c:pt>
                <c:pt idx="87">
                  <c:v>2.9638905321364031</c:v>
                </c:pt>
                <c:pt idx="88">
                  <c:v>2.9688253374257068</c:v>
                </c:pt>
                <c:pt idx="89">
                  <c:v>2.9736468218059744</c:v>
                </c:pt>
                <c:pt idx="90">
                  <c:v>2.9783549596539336</c:v>
                </c:pt>
                <c:pt idx="91">
                  <c:v>2.9829497194918528</c:v>
                </c:pt>
                <c:pt idx="92">
                  <c:v>2.9874310644901851</c:v>
                </c:pt>
                <c:pt idx="93">
                  <c:v>2.9917989529525602</c:v>
                </c:pt>
                <c:pt idx="94">
                  <c:v>2.9960533387836339</c:v>
                </c:pt>
                <c:pt idx="95">
                  <c:v>3.00019417194058</c:v>
                </c:pt>
                <c:pt idx="96">
                  <c:v>3.0042213988680082</c:v>
                </c:pt>
                <c:pt idx="97">
                  <c:v>3.0081349629181369</c:v>
                </c:pt>
                <c:pt idx="98">
                  <c:v>3.0119348047549499</c:v>
                </c:pt>
                <c:pt idx="99">
                  <c:v>3.0156208627443601</c:v>
                </c:pt>
                <c:pt idx="100">
                  <c:v>3.0191930733294408</c:v>
                </c:pt>
                <c:pt idx="101">
                  <c:v>3.022651371392103</c:v>
                </c:pt>
                <c:pt idx="102">
                  <c:v>3.0259956906008028</c:v>
                </c:pt>
                <c:pt idx="103">
                  <c:v>3.0292259637450347</c:v>
                </c:pt>
                <c:pt idx="104">
                  <c:v>3.0323421230566319</c:v>
                </c:pt>
                <c:pt idx="105">
                  <c:v>3.0353441005184387</c:v>
                </c:pt>
                <c:pt idx="106">
                  <c:v>3.0382318281599412</c:v>
                </c:pt>
                <c:pt idx="107">
                  <c:v>3.0410052383410586</c:v>
                </c:pt>
                <c:pt idx="108">
                  <c:v>3.0436642640234601</c:v>
                </c:pt>
                <c:pt idx="109">
                  <c:v>3.0462088390298669</c:v>
                </c:pt>
                <c:pt idx="110">
                  <c:v>3.0486388982918453</c:v>
                </c:pt>
                <c:pt idx="111">
                  <c:v>3.0509543780854051</c:v>
                </c:pt>
                <c:pt idx="112">
                  <c:v>3.0531552162557483</c:v>
                </c:pt>
                <c:pt idx="113">
                  <c:v>3.0552413524302033</c:v>
                </c:pt>
                <c:pt idx="114">
                  <c:v>3.0572127282200605</c:v>
                </c:pt>
                <c:pt idx="115">
                  <c:v>3.0590692874112797</c:v>
                </c:pt>
                <c:pt idx="116">
                  <c:v>3.0608109761441717</c:v>
                </c:pt>
                <c:pt idx="117">
                  <c:v>3.0624377430821412</c:v>
                </c:pt>
                <c:pt idx="118">
                  <c:v>3.0639495395695877</c:v>
                </c:pt>
                <c:pt idx="119">
                  <c:v>3.0653463197790773</c:v>
                </c:pt>
                <c:pt idx="120">
                  <c:v>3.0666280408477489</c:v>
                </c:pt>
                <c:pt idx="121">
                  <c:v>3.0677946630031756</c:v>
                </c:pt>
                <c:pt idx="122">
                  <c:v>3.0688461496785977</c:v>
                </c:pt>
                <c:pt idx="123">
                  <c:v>3.0697824676176912</c:v>
                </c:pt>
                <c:pt idx="124">
                  <c:v>3.0706035869687667</c:v>
                </c:pt>
                <c:pt idx="125">
                  <c:v>3.0713094813686777</c:v>
                </c:pt>
                <c:pt idx="126">
                  <c:v>3.0719001280162037</c:v>
                </c:pt>
                <c:pt idx="127">
                  <c:v>3.0723755077351487</c:v>
                </c:pt>
                <c:pt idx="128">
                  <c:v>3.0727356050270584</c:v>
                </c:pt>
                <c:pt idx="129">
                  <c:v>3.0729804081136347</c:v>
                </c:pt>
                <c:pt idx="130">
                  <c:v>3.0731099089688541</c:v>
                </c:pt>
                <c:pt idx="131">
                  <c:v>3.0731241033407772</c:v>
                </c:pt>
                <c:pt idx="132">
                  <c:v>3.0730229907630937</c:v>
                </c:pt>
                <c:pt idx="133">
                  <c:v>3.0728065745563988</c:v>
                </c:pt>
                <c:pt idx="134">
                  <c:v>3.0724748618191593</c:v>
                </c:pt>
                <c:pt idx="135">
                  <c:v>3.0720278634084437</c:v>
                </c:pt>
                <c:pt idx="136">
                  <c:v>3.0714655939103377</c:v>
                </c:pt>
                <c:pt idx="137">
                  <c:v>3.0707880716000782</c:v>
                </c:pt>
                <c:pt idx="138">
                  <c:v>3.0699953183918449</c:v>
                </c:pt>
                <c:pt idx="139">
                  <c:v>3.069087359778262</c:v>
                </c:pt>
                <c:pt idx="140">
                  <c:v>3.0680642247595031</c:v>
                </c:pt>
                <c:pt idx="141">
                  <c:v>3.0669259457620202</c:v>
                </c:pt>
                <c:pt idx="142">
                  <c:v>3.0656725585468592</c:v>
                </c:pt>
                <c:pt idx="143">
                  <c:v>3.0643041021075175</c:v>
                </c:pt>
                <c:pt idx="144">
                  <c:v>3.0628206185571791</c:v>
                </c:pt>
                <c:pt idx="145">
                  <c:v>3.0612221530057333</c:v>
                </c:pt>
                <c:pt idx="146">
                  <c:v>3.0595087534256957</c:v>
                </c:pt>
                <c:pt idx="147">
                  <c:v>3.0576804705078349</c:v>
                </c:pt>
                <c:pt idx="148">
                  <c:v>3.0557373575058899</c:v>
                </c:pt>
                <c:pt idx="149">
                  <c:v>3.053679470070513</c:v>
                </c:pt>
                <c:pt idx="150">
                  <c:v>3.0515068660722742</c:v>
                </c:pt>
                <c:pt idx="151">
                  <c:v>3.0492196054136929</c:v>
                </c:pt>
                <c:pt idx="152">
                  <c:v>3.0468177498301672</c:v>
                </c:pt>
                <c:pt idx="153">
                  <c:v>3.0443013626796884</c:v>
                </c:pt>
                <c:pt idx="154">
                  <c:v>3.0416705087211242</c:v>
                </c:pt>
                <c:pt idx="155">
                  <c:v>3.0389252538813412</c:v>
                </c:pt>
                <c:pt idx="156">
                  <c:v>3.0360656650102316</c:v>
                </c:pt>
                <c:pt idx="157">
                  <c:v>3.0330918096245432</c:v>
                </c:pt>
                <c:pt idx="158">
                  <c:v>3.0300037556391382</c:v>
                </c:pt>
                <c:pt idx="159">
                  <c:v>3.0268015710867386</c:v>
                </c:pt>
                <c:pt idx="160">
                  <c:v>3.0234853238249517</c:v>
                </c:pt>
                <c:pt idx="161">
                  <c:v>3.0200550812308777</c:v>
                </c:pt>
                <c:pt idx="162">
                  <c:v>3.0165109098830167</c:v>
                </c:pt>
                <c:pt idx="163">
                  <c:v>3.0128528752299371</c:v>
                </c:pt>
                <c:pt idx="164">
                  <c:v>3.0090810412459859</c:v>
                </c:pt>
                <c:pt idx="165">
                  <c:v>3.005195470072874</c:v>
                </c:pt>
                <c:pt idx="166">
                  <c:v>3.001196221648061</c:v>
                </c:pt>
                <c:pt idx="167">
                  <c:v>2.9970833533181764</c:v>
                </c:pt>
                <c:pt idx="168">
                  <c:v>2.992856919438196</c:v>
                </c:pt>
                <c:pt idx="169">
                  <c:v>2.9885169709556956</c:v>
                </c:pt>
                <c:pt idx="170">
                  <c:v>2.9840635549790182</c:v>
                </c:pt>
                <c:pt idx="171">
                  <c:v>2.9794967143303648</c:v>
                </c:pt>
                <c:pt idx="172">
                  <c:v>2.9748164870818377</c:v>
                </c:pt>
                <c:pt idx="173">
                  <c:v>2.9700229060747367</c:v>
                </c:pt>
                <c:pt idx="174">
                  <c:v>2.9651159984213296</c:v>
                </c:pt>
                <c:pt idx="175">
                  <c:v>2.9600957849883609</c:v>
                </c:pt>
                <c:pt idx="176">
                  <c:v>2.9549622798618427</c:v>
                </c:pt>
                <c:pt idx="177">
                  <c:v>2.949715489792232</c:v>
                </c:pt>
                <c:pt idx="178">
                  <c:v>2.9443554136192249</c:v>
                </c:pt>
                <c:pt idx="179">
                  <c:v>2.9388820416756332</c:v>
                </c:pt>
                <c:pt idx="180">
                  <c:v>2.9332953551687577</c:v>
                </c:pt>
                <c:pt idx="181">
                  <c:v>2.9275953255393432</c:v>
                </c:pt>
                <c:pt idx="182">
                  <c:v>2.9217819137959617</c:v>
                </c:pt>
                <c:pt idx="183">
                  <c:v>2.9158550698245724</c:v>
                </c:pt>
                <c:pt idx="184">
                  <c:v>2.9098147316717271</c:v>
                </c:pt>
                <c:pt idx="185">
                  <c:v>2.9036608247998177</c:v>
                </c:pt>
                <c:pt idx="186">
                  <c:v>2.8973932613138458</c:v>
                </c:pt>
                <c:pt idx="187">
                  <c:v>2.8910119391572633</c:v>
                </c:pt>
                <c:pt idx="188">
                  <c:v>2.8845167412760859</c:v>
                </c:pt>
                <c:pt idx="189">
                  <c:v>2.8779075347486978</c:v>
                </c:pt>
                <c:pt idx="190">
                  <c:v>2.8711841698808187</c:v>
                </c:pt>
                <c:pt idx="191">
                  <c:v>2.8643464792619748</c:v>
                </c:pt>
                <c:pt idx="192">
                  <c:v>2.8573942767827969</c:v>
                </c:pt>
                <c:pt idx="193">
                  <c:v>2.8503273566098697</c:v>
                </c:pt>
                <c:pt idx="194">
                  <c:v>2.8431454921163639</c:v>
                </c:pt>
                <c:pt idx="195">
                  <c:v>2.8358484347649351</c:v>
                </c:pt>
                <c:pt idx="196">
                  <c:v>2.828435912941035</c:v>
                </c:pt>
                <c:pt idx="197">
                  <c:v>2.8209076307321479</c:v>
                </c:pt>
                <c:pt idx="198">
                  <c:v>2.8132632666512332</c:v>
                </c:pt>
                <c:pt idx="199">
                  <c:v>2.8055024722991737</c:v>
                </c:pt>
                <c:pt idx="200">
                  <c:v>2.7976248709632112</c:v>
                </c:pt>
              </c:numCache>
            </c:numRef>
          </c:yVal>
          <c:smooth val="1"/>
          <c:extLst>
            <c:ext xmlns:c16="http://schemas.microsoft.com/office/drawing/2014/chart" uri="{C3380CC4-5D6E-409C-BE32-E72D297353CC}">
              <c16:uniqueId val="{00000002-F1A4-B649-AC56-9B77860D5F1B}"/>
            </c:ext>
          </c:extLst>
        </c:ser>
        <c:ser>
          <c:idx val="3"/>
          <c:order val="3"/>
          <c:spPr>
            <a:ln w="19050" cap="rnd">
              <a:solidFill>
                <a:schemeClr val="accent6">
                  <a:lumMod val="60000"/>
                  <a:lumOff val="40000"/>
                </a:schemeClr>
              </a:solidFill>
              <a:round/>
            </a:ln>
            <a:effectLst/>
          </c:spPr>
          <c:marker>
            <c:symbol val="none"/>
          </c:marker>
          <c:xVal>
            <c:numRef>
              <c:f>Лист1!$L$112:$L$312</c:f>
              <c:numCache>
                <c:formatCode>General</c:formatCode>
                <c:ptCount val="20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0.310000000000002</c:v>
                </c:pt>
                <c:pt idx="32">
                  <c:v>0.32000000000000223</c:v>
                </c:pt>
                <c:pt idx="33">
                  <c:v>0.33000000000000251</c:v>
                </c:pt>
                <c:pt idx="34">
                  <c:v>0.34</c:v>
                </c:pt>
                <c:pt idx="35">
                  <c:v>0.35000000000000031</c:v>
                </c:pt>
                <c:pt idx="36">
                  <c:v>0.36000000000000032</c:v>
                </c:pt>
                <c:pt idx="37">
                  <c:v>0.37000000000000038</c:v>
                </c:pt>
                <c:pt idx="38">
                  <c:v>0.38000000000000222</c:v>
                </c:pt>
                <c:pt idx="39">
                  <c:v>0.39000000000000223</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pt idx="51">
                  <c:v>0.51</c:v>
                </c:pt>
                <c:pt idx="52">
                  <c:v>0.52</c:v>
                </c:pt>
                <c:pt idx="53">
                  <c:v>0.53</c:v>
                </c:pt>
                <c:pt idx="54">
                  <c:v>0.54</c:v>
                </c:pt>
                <c:pt idx="55">
                  <c:v>0.55000000000000004</c:v>
                </c:pt>
                <c:pt idx="56">
                  <c:v>0.56000000000000005</c:v>
                </c:pt>
                <c:pt idx="57">
                  <c:v>0.56999999999999995</c:v>
                </c:pt>
                <c:pt idx="58">
                  <c:v>0.58000000000000007</c:v>
                </c:pt>
                <c:pt idx="59">
                  <c:v>0.59</c:v>
                </c:pt>
                <c:pt idx="60">
                  <c:v>0.60000000000000064</c:v>
                </c:pt>
                <c:pt idx="61">
                  <c:v>0.61000000000000065</c:v>
                </c:pt>
                <c:pt idx="62">
                  <c:v>0.62000000000000399</c:v>
                </c:pt>
                <c:pt idx="63">
                  <c:v>0.63000000000000445</c:v>
                </c:pt>
                <c:pt idx="64">
                  <c:v>0.64000000000000445</c:v>
                </c:pt>
                <c:pt idx="65">
                  <c:v>0.65000000000000469</c:v>
                </c:pt>
                <c:pt idx="66">
                  <c:v>0.66000000000000514</c:v>
                </c:pt>
                <c:pt idx="67">
                  <c:v>0.67000000000000515</c:v>
                </c:pt>
                <c:pt idx="68">
                  <c:v>0.68</c:v>
                </c:pt>
                <c:pt idx="69">
                  <c:v>0.69000000000000061</c:v>
                </c:pt>
                <c:pt idx="70">
                  <c:v>0.70000000000000062</c:v>
                </c:pt>
                <c:pt idx="71">
                  <c:v>0.71000000000000063</c:v>
                </c:pt>
                <c:pt idx="72">
                  <c:v>0.72000000000000064</c:v>
                </c:pt>
                <c:pt idx="73">
                  <c:v>0.73000000000000065</c:v>
                </c:pt>
                <c:pt idx="74">
                  <c:v>0.74000000000000365</c:v>
                </c:pt>
                <c:pt idx="75">
                  <c:v>0.75000000000000411</c:v>
                </c:pt>
                <c:pt idx="76">
                  <c:v>0.76000000000000445</c:v>
                </c:pt>
                <c:pt idx="77">
                  <c:v>0.77000000000000446</c:v>
                </c:pt>
                <c:pt idx="78">
                  <c:v>0.78</c:v>
                </c:pt>
                <c:pt idx="79">
                  <c:v>0.79</c:v>
                </c:pt>
                <c:pt idx="80">
                  <c:v>0.8</c:v>
                </c:pt>
                <c:pt idx="81">
                  <c:v>0.81</c:v>
                </c:pt>
                <c:pt idx="82">
                  <c:v>0.82000000000000062</c:v>
                </c:pt>
                <c:pt idx="83">
                  <c:v>0.83000000000000063</c:v>
                </c:pt>
                <c:pt idx="84">
                  <c:v>0.84000000000000064</c:v>
                </c:pt>
                <c:pt idx="85">
                  <c:v>0.85000000000000064</c:v>
                </c:pt>
                <c:pt idx="86">
                  <c:v>0.86000000000000065</c:v>
                </c:pt>
                <c:pt idx="87">
                  <c:v>0.87000000000000399</c:v>
                </c:pt>
                <c:pt idx="88">
                  <c:v>0.88</c:v>
                </c:pt>
                <c:pt idx="89">
                  <c:v>0.89</c:v>
                </c:pt>
                <c:pt idx="90">
                  <c:v>0.9</c:v>
                </c:pt>
                <c:pt idx="91">
                  <c:v>0.91</c:v>
                </c:pt>
                <c:pt idx="92">
                  <c:v>0.92</c:v>
                </c:pt>
                <c:pt idx="93">
                  <c:v>0.93</c:v>
                </c:pt>
                <c:pt idx="94">
                  <c:v>0.94000000000000061</c:v>
                </c:pt>
                <c:pt idx="95">
                  <c:v>0.95000000000000062</c:v>
                </c:pt>
                <c:pt idx="96">
                  <c:v>0.96000000000000063</c:v>
                </c:pt>
                <c:pt idx="97">
                  <c:v>0.97000000000000064</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1.129999999999991</c:v>
                </c:pt>
                <c:pt idx="114">
                  <c:v>1.139999999999991</c:v>
                </c:pt>
                <c:pt idx="115">
                  <c:v>1.149999999999991</c:v>
                </c:pt>
                <c:pt idx="116">
                  <c:v>1.159999999999991</c:v>
                </c:pt>
                <c:pt idx="117">
                  <c:v>1.1700000000000021</c:v>
                </c:pt>
                <c:pt idx="118">
                  <c:v>1.1800000000000079</c:v>
                </c:pt>
                <c:pt idx="119">
                  <c:v>1.1900000000000079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1.3800000000000001</c:v>
                </c:pt>
                <c:pt idx="139">
                  <c:v>1.3900000000000001</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1.6300000000000001</c:v>
                </c:pt>
                <c:pt idx="164">
                  <c:v>1.6400000000000001</c:v>
                </c:pt>
                <c:pt idx="165">
                  <c:v>1.6500000000000001</c:v>
                </c:pt>
                <c:pt idx="166">
                  <c:v>1.6600000000000001</c:v>
                </c:pt>
                <c:pt idx="167">
                  <c:v>1.6700000000000021</c:v>
                </c:pt>
                <c:pt idx="168">
                  <c:v>1.6800000000000079</c:v>
                </c:pt>
                <c:pt idx="169">
                  <c:v>1.6900000000000079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1.8800000000000001</c:v>
                </c:pt>
                <c:pt idx="189">
                  <c:v>1.8900000000000001</c:v>
                </c:pt>
                <c:pt idx="190">
                  <c:v>1.9000000000000001</c:v>
                </c:pt>
                <c:pt idx="191">
                  <c:v>1.9100000000000001</c:v>
                </c:pt>
                <c:pt idx="192">
                  <c:v>1.9200000000000021</c:v>
                </c:pt>
                <c:pt idx="193">
                  <c:v>1.9300000000000079</c:v>
                </c:pt>
                <c:pt idx="194">
                  <c:v>1.9400000000000079</c:v>
                </c:pt>
                <c:pt idx="195">
                  <c:v>1.9500000000000079</c:v>
                </c:pt>
                <c:pt idx="196">
                  <c:v>1.960000000000008</c:v>
                </c:pt>
                <c:pt idx="197">
                  <c:v>1.970000000000008</c:v>
                </c:pt>
                <c:pt idx="198">
                  <c:v>1.9800000000000089</c:v>
                </c:pt>
                <c:pt idx="199">
                  <c:v>1.9900000000000089</c:v>
                </c:pt>
                <c:pt idx="200">
                  <c:v>2</c:v>
                </c:pt>
              </c:numCache>
            </c:numRef>
          </c:xVal>
          <c:yVal>
            <c:numRef>
              <c:f>Лист1!$T$112:$T$312</c:f>
              <c:numCache>
                <c:formatCode>General</c:formatCode>
                <c:ptCount val="201"/>
                <c:pt idx="0">
                  <c:v>0.39381307342783906</c:v>
                </c:pt>
                <c:pt idx="1">
                  <c:v>0.37413511706233177</c:v>
                </c:pt>
                <c:pt idx="2">
                  <c:v>0.35491772292390106</c:v>
                </c:pt>
                <c:pt idx="3">
                  <c:v>0.33613225372446254</c:v>
                </c:pt>
                <c:pt idx="4">
                  <c:v>0.31775315354517653</c:v>
                </c:pt>
                <c:pt idx="5">
                  <c:v>0.29975751283250485</c:v>
                </c:pt>
                <c:pt idx="6">
                  <c:v>0.28212470931972133</c:v>
                </c:pt>
                <c:pt idx="7">
                  <c:v>0.26483610928270424</c:v>
                </c:pt>
                <c:pt idx="8">
                  <c:v>0.24787481718617191</c:v>
                </c:pt>
                <c:pt idx="9">
                  <c:v>0.23122546447347594</c:v>
                </c:pt>
                <c:pt idx="10">
                  <c:v>0.21487403027109891</c:v>
                </c:pt>
                <c:pt idx="11">
                  <c:v>0.19880768830517306</c:v>
                </c:pt>
                <c:pt idx="12">
                  <c:v>0.18301467549351769</c:v>
                </c:pt>
                <c:pt idx="13">
                  <c:v>0.16748417857608641</c:v>
                </c:pt>
                <c:pt idx="14">
                  <c:v>0.15220623584641371</c:v>
                </c:pt>
                <c:pt idx="15">
                  <c:v>0.1371716515956001</c:v>
                </c:pt>
                <c:pt idx="16">
                  <c:v>0.12237192131416436</c:v>
                </c:pt>
                <c:pt idx="17">
                  <c:v>0.10779916604247072</c:v>
                </c:pt>
                <c:pt idx="18">
                  <c:v>9.3446074537375884E-2</c:v>
                </c:pt>
                <c:pt idx="19">
                  <c:v>7.9305852145943823E-2</c:v>
                </c:pt>
                <c:pt idx="20">
                  <c:v>6.5372175458362825E-2</c:v>
                </c:pt>
                <c:pt idx="21">
                  <c:v>5.1639151960061955E-2</c:v>
                </c:pt>
                <c:pt idx="22">
                  <c:v>3.8101284024385292E-2</c:v>
                </c:pt>
                <c:pt idx="23">
                  <c:v>2.475343668725723E-2</c:v>
                </c:pt>
                <c:pt idx="24">
                  <c:v>1.1590808728207594E-2</c:v>
                </c:pt>
                <c:pt idx="25">
                  <c:v>-1.3910933488399766E-3</c:v>
                </c:pt>
                <c:pt idx="26">
                  <c:v>-1.4196478783839809E-2</c:v>
                </c:pt>
                <c:pt idx="27">
                  <c:v>-2.6829293778357802E-2</c:v>
                </c:pt>
                <c:pt idx="28">
                  <c:v>-3.9293240722232212E-2</c:v>
                </c:pt>
                <c:pt idx="29">
                  <c:v>-5.1591795654097002E-2</c:v>
                </c:pt>
                <c:pt idx="30">
                  <c:v>-6.3728224151282833E-2</c:v>
                </c:pt>
                <c:pt idx="31">
                  <c:v>-7.5705595819598584E-2</c:v>
                </c:pt>
                <c:pt idx="32">
                  <c:v>-8.7526797532081244E-2</c:v>
                </c:pt>
                <c:pt idx="33">
                  <c:v>-9.9194545547412943E-2</c:v>
                </c:pt>
                <c:pt idx="34">
                  <c:v>-0.11071139662291998</c:v>
                </c:pt>
                <c:pt idx="35">
                  <c:v>-0.12207975822343209</c:v>
                </c:pt>
                <c:pt idx="36">
                  <c:v>-0.13330189791540981</c:v>
                </c:pt>
                <c:pt idx="37">
                  <c:v>-0.14437995202560136</c:v>
                </c:pt>
                <c:pt idx="38">
                  <c:v>-0.15531593363446944</c:v>
                </c:pt>
                <c:pt idx="39">
                  <c:v>-0.16611173996690434</c:v>
                </c:pt>
                <c:pt idx="40">
                  <c:v>-0.17676915923594796</c:v>
                </c:pt>
                <c:pt idx="41">
                  <c:v>-0.18728987698920521</c:v>
                </c:pt>
                <c:pt idx="42">
                  <c:v>-0.19767548200249588</c:v>
                </c:pt>
                <c:pt idx="43">
                  <c:v>-0.20792747176056894</c:v>
                </c:pt>
                <c:pt idx="44">
                  <c:v>-0.21804725756075108</c:v>
                </c:pt>
                <c:pt idx="45">
                  <c:v>-0.2280361692716254</c:v>
                </c:pt>
                <c:pt idx="46">
                  <c:v>-0.23789545977588591</c:v>
                </c:pt>
                <c:pt idx="47">
                  <c:v>-0.24762630912341721</c:v>
                </c:pt>
                <c:pt idx="48">
                  <c:v>-0.25722982841834879</c:v>
                </c:pt>
                <c:pt idx="49">
                  <c:v>-0.26670706346145839</c:v>
                </c:pt>
                <c:pt idx="50">
                  <c:v>-0.27605899816732882</c:v>
                </c:pt>
                <c:pt idx="51">
                  <c:v>-0.28528655777391282</c:v>
                </c:pt>
                <c:pt idx="52">
                  <c:v>-0.29439061186047394</c:v>
                </c:pt>
                <c:pt idx="53">
                  <c:v>-0.30337197718849762</c:v>
                </c:pt>
                <c:pt idx="54">
                  <c:v>-0.3122314203788793</c:v>
                </c:pt>
                <c:pt idx="55">
                  <c:v>-0.32096966043747344</c:v>
                </c:pt>
                <c:pt idx="56">
                  <c:v>-0.32958737114003517</c:v>
                </c:pt>
                <c:pt idx="57">
                  <c:v>-0.33808518328679316</c:v>
                </c:pt>
                <c:pt idx="58">
                  <c:v>-0.34646368683579382</c:v>
                </c:pt>
                <c:pt idx="59">
                  <c:v>-0.3547234329235866</c:v>
                </c:pt>
                <c:pt idx="60">
                  <c:v>-0.36286493578099344</c:v>
                </c:pt>
                <c:pt idx="61">
                  <c:v>-0.37088867455114338</c:v>
                </c:pt>
                <c:pt idx="62">
                  <c:v>-0.37879509501636066</c:v>
                </c:pt>
                <c:pt idx="63">
                  <c:v>-0.38658461123991866</c:v>
                </c:pt>
                <c:pt idx="64">
                  <c:v>-0.39425760712819602</c:v>
                </c:pt>
                <c:pt idx="65">
                  <c:v>-0.40181443791853338</c:v>
                </c:pt>
                <c:pt idx="66">
                  <c:v>-0.40925543159725997</c:v>
                </c:pt>
                <c:pt idx="67">
                  <c:v>-0.41658089025251804</c:v>
                </c:pt>
                <c:pt idx="68">
                  <c:v>-0.42379109136572357</c:v>
                </c:pt>
                <c:pt idx="69">
                  <c:v>-0.43088628904555176</c:v>
                </c:pt>
                <c:pt idx="70">
                  <c:v>-0.43786671520771092</c:v>
                </c:pt>
                <c:pt idx="71">
                  <c:v>-0.44473258070391375</c:v>
                </c:pt>
                <c:pt idx="72">
                  <c:v>-0.45148407640282961</c:v>
                </c:pt>
                <c:pt idx="73">
                  <c:v>-0.45812137422578558</c:v>
                </c:pt>
                <c:pt idx="74">
                  <c:v>-0.46464462813987006</c:v>
                </c:pt>
                <c:pt idx="75">
                  <c:v>-0.47105397511061592</c:v>
                </c:pt>
                <c:pt idx="76">
                  <c:v>-0.47734953601659774</c:v>
                </c:pt>
                <c:pt idx="77">
                  <c:v>-0.48353141652789605</c:v>
                </c:pt>
                <c:pt idx="78">
                  <c:v>-0.48959970795029645</c:v>
                </c:pt>
                <c:pt idx="79">
                  <c:v>-0.49555448803702312</c:v>
                </c:pt>
                <c:pt idx="80">
                  <c:v>-0.5013958217696135</c:v>
                </c:pt>
                <c:pt idx="81">
                  <c:v>-0.507123762109425</c:v>
                </c:pt>
                <c:pt idx="82">
                  <c:v>-0.51273835072117868</c:v>
                </c:pt>
                <c:pt idx="83">
                  <c:v>-0.51823961866988644</c:v>
                </c:pt>
                <c:pt idx="84">
                  <c:v>-0.5236275870922833</c:v>
                </c:pt>
                <c:pt idx="85">
                  <c:v>-0.52890226784408001</c:v>
                </c:pt>
                <c:pt idx="86">
                  <c:v>-0.53406366412379513</c:v>
                </c:pt>
                <c:pt idx="87">
                  <c:v>-0.53911177107443709</c:v>
                </c:pt>
                <c:pt idx="88">
                  <c:v>-0.54404657636376363</c:v>
                </c:pt>
                <c:pt idx="89">
                  <c:v>-0.54886806074402739</c:v>
                </c:pt>
                <c:pt idx="90">
                  <c:v>-0.55357619859198626</c:v>
                </c:pt>
                <c:pt idx="91">
                  <c:v>-0.55817095842990561</c:v>
                </c:pt>
                <c:pt idx="92">
                  <c:v>-0.56265230342823769</c:v>
                </c:pt>
                <c:pt idx="93">
                  <c:v>-0.56702019189060937</c:v>
                </c:pt>
                <c:pt idx="94">
                  <c:v>-0.57127457772170953</c:v>
                </c:pt>
                <c:pt idx="95">
                  <c:v>-0.5754154108786117</c:v>
                </c:pt>
                <c:pt idx="96">
                  <c:v>-0.57944263780605954</c:v>
                </c:pt>
                <c:pt idx="97">
                  <c:v>-0.58335620185616099</c:v>
                </c:pt>
                <c:pt idx="98">
                  <c:v>-0.58715604369300278</c:v>
                </c:pt>
                <c:pt idx="99">
                  <c:v>-0.59084210168240459</c:v>
                </c:pt>
                <c:pt idx="100">
                  <c:v>-0.59441431226749386</c:v>
                </c:pt>
                <c:pt idx="101">
                  <c:v>-0.59787261033015582</c:v>
                </c:pt>
                <c:pt idx="102">
                  <c:v>-0.60121692953885741</c:v>
                </c:pt>
                <c:pt idx="103">
                  <c:v>-0.60444720268309826</c:v>
                </c:pt>
                <c:pt idx="104">
                  <c:v>-0.60756336199471139</c:v>
                </c:pt>
                <c:pt idx="105">
                  <c:v>-0.6105653394564946</c:v>
                </c:pt>
                <c:pt idx="106">
                  <c:v>-0.61345306709798741</c:v>
                </c:pt>
                <c:pt idx="107">
                  <c:v>-0.61622647727911795</c:v>
                </c:pt>
                <c:pt idx="108">
                  <c:v>-0.61888550296151656</c:v>
                </c:pt>
                <c:pt idx="109">
                  <c:v>-0.62143007796795158</c:v>
                </c:pt>
                <c:pt idx="110">
                  <c:v>-0.62386013722990064</c:v>
                </c:pt>
                <c:pt idx="111">
                  <c:v>-0.62617561702346369</c:v>
                </c:pt>
                <c:pt idx="112">
                  <c:v>-0.62837645519380558</c:v>
                </c:pt>
                <c:pt idx="113">
                  <c:v>-0.63046259136825356</c:v>
                </c:pt>
                <c:pt idx="114">
                  <c:v>-0.63243396715811362</c:v>
                </c:pt>
                <c:pt idx="115">
                  <c:v>-0.63429052634933858</c:v>
                </c:pt>
                <c:pt idx="116">
                  <c:v>-0.63603221508222452</c:v>
                </c:pt>
                <c:pt idx="117">
                  <c:v>-0.63765898202020044</c:v>
                </c:pt>
                <c:pt idx="118">
                  <c:v>-0.6391707785076437</c:v>
                </c:pt>
                <c:pt idx="119">
                  <c:v>-0.64056755871712956</c:v>
                </c:pt>
                <c:pt idx="120">
                  <c:v>-0.64184927978580852</c:v>
                </c:pt>
                <c:pt idx="121">
                  <c:v>-0.64301590194122848</c:v>
                </c:pt>
                <c:pt idx="122">
                  <c:v>-0.64406738861665658</c:v>
                </c:pt>
                <c:pt idx="123">
                  <c:v>-0.64500370655574846</c:v>
                </c:pt>
                <c:pt idx="124">
                  <c:v>-0.64582482590682544</c:v>
                </c:pt>
                <c:pt idx="125">
                  <c:v>-0.64653072030673109</c:v>
                </c:pt>
                <c:pt idx="126">
                  <c:v>-0.64712136695425804</c:v>
                </c:pt>
                <c:pt idx="127">
                  <c:v>-0.64759674667320655</c:v>
                </c:pt>
                <c:pt idx="128">
                  <c:v>-0.64795684396511521</c:v>
                </c:pt>
                <c:pt idx="129">
                  <c:v>-0.64820164705169325</c:v>
                </c:pt>
                <c:pt idx="130">
                  <c:v>-0.64833114790690649</c:v>
                </c:pt>
                <c:pt idx="131">
                  <c:v>-0.64834534227883833</c:v>
                </c:pt>
                <c:pt idx="132">
                  <c:v>-0.6482442297011487</c:v>
                </c:pt>
                <c:pt idx="133">
                  <c:v>-0.6480278134944607</c:v>
                </c:pt>
                <c:pt idx="134">
                  <c:v>-0.6476961007572124</c:v>
                </c:pt>
                <c:pt idx="135">
                  <c:v>-0.64724910234650546</c:v>
                </c:pt>
                <c:pt idx="136">
                  <c:v>-0.64668683284840134</c:v>
                </c:pt>
                <c:pt idx="137">
                  <c:v>-0.64600931053813937</c:v>
                </c:pt>
                <c:pt idx="138">
                  <c:v>-0.64521655732990002</c:v>
                </c:pt>
                <c:pt idx="139">
                  <c:v>-0.64430859871631518</c:v>
                </c:pt>
                <c:pt idx="140">
                  <c:v>-0.64328546369756023</c:v>
                </c:pt>
                <c:pt idx="141">
                  <c:v>-0.6421471847000727</c:v>
                </c:pt>
                <c:pt idx="142">
                  <c:v>-0.64089379748491426</c:v>
                </c:pt>
                <c:pt idx="143">
                  <c:v>-0.6395253410455447</c:v>
                </c:pt>
                <c:pt idx="144">
                  <c:v>-0.63804185749524112</c:v>
                </c:pt>
                <c:pt idx="145">
                  <c:v>-0.63644339194378663</c:v>
                </c:pt>
                <c:pt idx="146">
                  <c:v>-0.63472999236375727</c:v>
                </c:pt>
                <c:pt idx="147">
                  <c:v>-0.63290170944589452</c:v>
                </c:pt>
                <c:pt idx="148">
                  <c:v>-0.63095859644394814</c:v>
                </c:pt>
                <c:pt idx="149">
                  <c:v>-0.62890070900856665</c:v>
                </c:pt>
                <c:pt idx="150">
                  <c:v>-0.62672810501032661</c:v>
                </c:pt>
                <c:pt idx="151">
                  <c:v>-0.62444084435174663</c:v>
                </c:pt>
                <c:pt idx="152">
                  <c:v>-0.6220389887682195</c:v>
                </c:pt>
                <c:pt idx="153">
                  <c:v>-0.61952260161771999</c:v>
                </c:pt>
                <c:pt idx="154">
                  <c:v>-0.61689174765918886</c:v>
                </c:pt>
                <c:pt idx="155">
                  <c:v>-0.61414649281939127</c:v>
                </c:pt>
                <c:pt idx="156">
                  <c:v>-0.61128690394830776</c:v>
                </c:pt>
                <c:pt idx="157">
                  <c:v>-0.6083130485625956</c:v>
                </c:pt>
                <c:pt idx="158">
                  <c:v>-0.60522499457719503</c:v>
                </c:pt>
                <c:pt idx="159">
                  <c:v>-0.60202281002479796</c:v>
                </c:pt>
                <c:pt idx="160">
                  <c:v>-0.59870656276300349</c:v>
                </c:pt>
                <c:pt idx="161">
                  <c:v>-0.59527632016893883</c:v>
                </c:pt>
                <c:pt idx="162">
                  <c:v>-0.59173214882106961</c:v>
                </c:pt>
                <c:pt idx="163">
                  <c:v>-0.5880741141680097</c:v>
                </c:pt>
                <c:pt idx="164">
                  <c:v>-0.58430228018401309</c:v>
                </c:pt>
                <c:pt idx="165">
                  <c:v>-0.58041670901091469</c:v>
                </c:pt>
                <c:pt idx="166">
                  <c:v>-0.57641746058611343</c:v>
                </c:pt>
                <c:pt idx="167">
                  <c:v>-0.57230459225622909</c:v>
                </c:pt>
                <c:pt idx="168">
                  <c:v>-0.56807815837629261</c:v>
                </c:pt>
                <c:pt idx="169">
                  <c:v>-0.56373820989374812</c:v>
                </c:pt>
                <c:pt idx="170">
                  <c:v>-0.5592847939170642</c:v>
                </c:pt>
                <c:pt idx="171">
                  <c:v>-0.55471795326842199</c:v>
                </c:pt>
                <c:pt idx="172">
                  <c:v>-0.55003772601989165</c:v>
                </c:pt>
                <c:pt idx="173">
                  <c:v>-0.5452441450127955</c:v>
                </c:pt>
                <c:pt idx="174">
                  <c:v>-0.54033723735938688</c:v>
                </c:pt>
                <c:pt idx="175">
                  <c:v>-0.53531702392641356</c:v>
                </c:pt>
                <c:pt idx="176">
                  <c:v>-0.53018351879989967</c:v>
                </c:pt>
                <c:pt idx="177">
                  <c:v>-0.52493672873027941</c:v>
                </c:pt>
                <c:pt idx="178">
                  <c:v>-0.5195766525573019</c:v>
                </c:pt>
                <c:pt idx="179">
                  <c:v>-0.51410328061368615</c:v>
                </c:pt>
                <c:pt idx="180">
                  <c:v>-0.5085165941068156</c:v>
                </c:pt>
                <c:pt idx="181">
                  <c:v>-0.50281656447739198</c:v>
                </c:pt>
                <c:pt idx="182">
                  <c:v>-0.4970031527340143</c:v>
                </c:pt>
                <c:pt idx="183">
                  <c:v>-0.49107630876265479</c:v>
                </c:pt>
                <c:pt idx="184">
                  <c:v>-0.48503597060977982</c:v>
                </c:pt>
                <c:pt idx="185">
                  <c:v>-0.47888206373787851</c:v>
                </c:pt>
                <c:pt idx="186">
                  <c:v>-0.47261450025189888</c:v>
                </c:pt>
                <c:pt idx="187">
                  <c:v>-0.46623317809533316</c:v>
                </c:pt>
                <c:pt idx="188">
                  <c:v>-0.45973798021411511</c:v>
                </c:pt>
                <c:pt idx="189">
                  <c:v>-0.45312877368676024</c:v>
                </c:pt>
                <c:pt idx="190">
                  <c:v>-0.44640540881887231</c:v>
                </c:pt>
                <c:pt idx="191">
                  <c:v>-0.43956771820002782</c:v>
                </c:pt>
                <c:pt idx="192">
                  <c:v>-0.43261551572083057</c:v>
                </c:pt>
                <c:pt idx="193">
                  <c:v>-0.42554859554792501</c:v>
                </c:pt>
                <c:pt idx="194">
                  <c:v>-0.41836673105442129</c:v>
                </c:pt>
                <c:pt idx="195">
                  <c:v>-0.41106967370303132</c:v>
                </c:pt>
                <c:pt idx="196">
                  <c:v>-0.40365715187908791</c:v>
                </c:pt>
                <c:pt idx="197">
                  <c:v>-0.3961288696702065</c:v>
                </c:pt>
                <c:pt idx="198">
                  <c:v>-0.38848450558929093</c:v>
                </c:pt>
                <c:pt idx="199">
                  <c:v>-0.38072371123722948</c:v>
                </c:pt>
                <c:pt idx="200">
                  <c:v>-0.37284610990126776</c:v>
                </c:pt>
              </c:numCache>
            </c:numRef>
          </c:yVal>
          <c:smooth val="1"/>
          <c:extLst>
            <c:ext xmlns:c16="http://schemas.microsoft.com/office/drawing/2014/chart" uri="{C3380CC4-5D6E-409C-BE32-E72D297353CC}">
              <c16:uniqueId val="{00000003-F1A4-B649-AC56-9B77860D5F1B}"/>
            </c:ext>
          </c:extLst>
        </c:ser>
        <c:ser>
          <c:idx val="4"/>
          <c:order val="4"/>
          <c:spPr>
            <a:ln w="19050" cap="rnd">
              <a:solidFill>
                <a:schemeClr val="tx1"/>
              </a:solidFill>
              <a:round/>
            </a:ln>
            <a:effectLst/>
          </c:spPr>
          <c:marker>
            <c:symbol val="none"/>
          </c:marker>
          <c:xVal>
            <c:numRef>
              <c:f>Лист1!$L$112:$L$312</c:f>
              <c:numCache>
                <c:formatCode>General</c:formatCode>
                <c:ptCount val="20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0.310000000000002</c:v>
                </c:pt>
                <c:pt idx="32">
                  <c:v>0.32000000000000223</c:v>
                </c:pt>
                <c:pt idx="33">
                  <c:v>0.33000000000000251</c:v>
                </c:pt>
                <c:pt idx="34">
                  <c:v>0.34</c:v>
                </c:pt>
                <c:pt idx="35">
                  <c:v>0.35000000000000031</c:v>
                </c:pt>
                <c:pt idx="36">
                  <c:v>0.36000000000000032</c:v>
                </c:pt>
                <c:pt idx="37">
                  <c:v>0.37000000000000038</c:v>
                </c:pt>
                <c:pt idx="38">
                  <c:v>0.38000000000000222</c:v>
                </c:pt>
                <c:pt idx="39">
                  <c:v>0.39000000000000223</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pt idx="51">
                  <c:v>0.51</c:v>
                </c:pt>
                <c:pt idx="52">
                  <c:v>0.52</c:v>
                </c:pt>
                <c:pt idx="53">
                  <c:v>0.53</c:v>
                </c:pt>
                <c:pt idx="54">
                  <c:v>0.54</c:v>
                </c:pt>
                <c:pt idx="55">
                  <c:v>0.55000000000000004</c:v>
                </c:pt>
                <c:pt idx="56">
                  <c:v>0.56000000000000005</c:v>
                </c:pt>
                <c:pt idx="57">
                  <c:v>0.56999999999999995</c:v>
                </c:pt>
                <c:pt idx="58">
                  <c:v>0.58000000000000007</c:v>
                </c:pt>
                <c:pt idx="59">
                  <c:v>0.59</c:v>
                </c:pt>
                <c:pt idx="60">
                  <c:v>0.60000000000000064</c:v>
                </c:pt>
                <c:pt idx="61">
                  <c:v>0.61000000000000065</c:v>
                </c:pt>
                <c:pt idx="62">
                  <c:v>0.62000000000000399</c:v>
                </c:pt>
                <c:pt idx="63">
                  <c:v>0.63000000000000445</c:v>
                </c:pt>
                <c:pt idx="64">
                  <c:v>0.64000000000000445</c:v>
                </c:pt>
                <c:pt idx="65">
                  <c:v>0.65000000000000469</c:v>
                </c:pt>
                <c:pt idx="66">
                  <c:v>0.66000000000000514</c:v>
                </c:pt>
                <c:pt idx="67">
                  <c:v>0.67000000000000515</c:v>
                </c:pt>
                <c:pt idx="68">
                  <c:v>0.68</c:v>
                </c:pt>
                <c:pt idx="69">
                  <c:v>0.69000000000000061</c:v>
                </c:pt>
                <c:pt idx="70">
                  <c:v>0.70000000000000062</c:v>
                </c:pt>
                <c:pt idx="71">
                  <c:v>0.71000000000000063</c:v>
                </c:pt>
                <c:pt idx="72">
                  <c:v>0.72000000000000064</c:v>
                </c:pt>
                <c:pt idx="73">
                  <c:v>0.73000000000000065</c:v>
                </c:pt>
                <c:pt idx="74">
                  <c:v>0.74000000000000365</c:v>
                </c:pt>
                <c:pt idx="75">
                  <c:v>0.75000000000000411</c:v>
                </c:pt>
                <c:pt idx="76">
                  <c:v>0.76000000000000445</c:v>
                </c:pt>
                <c:pt idx="77">
                  <c:v>0.77000000000000446</c:v>
                </c:pt>
                <c:pt idx="78">
                  <c:v>0.78</c:v>
                </c:pt>
                <c:pt idx="79">
                  <c:v>0.79</c:v>
                </c:pt>
                <c:pt idx="80">
                  <c:v>0.8</c:v>
                </c:pt>
                <c:pt idx="81">
                  <c:v>0.81</c:v>
                </c:pt>
                <c:pt idx="82">
                  <c:v>0.82000000000000062</c:v>
                </c:pt>
                <c:pt idx="83">
                  <c:v>0.83000000000000063</c:v>
                </c:pt>
                <c:pt idx="84">
                  <c:v>0.84000000000000064</c:v>
                </c:pt>
                <c:pt idx="85">
                  <c:v>0.85000000000000064</c:v>
                </c:pt>
                <c:pt idx="86">
                  <c:v>0.86000000000000065</c:v>
                </c:pt>
                <c:pt idx="87">
                  <c:v>0.87000000000000399</c:v>
                </c:pt>
                <c:pt idx="88">
                  <c:v>0.88</c:v>
                </c:pt>
                <c:pt idx="89">
                  <c:v>0.89</c:v>
                </c:pt>
                <c:pt idx="90">
                  <c:v>0.9</c:v>
                </c:pt>
                <c:pt idx="91">
                  <c:v>0.91</c:v>
                </c:pt>
                <c:pt idx="92">
                  <c:v>0.92</c:v>
                </c:pt>
                <c:pt idx="93">
                  <c:v>0.93</c:v>
                </c:pt>
                <c:pt idx="94">
                  <c:v>0.94000000000000061</c:v>
                </c:pt>
                <c:pt idx="95">
                  <c:v>0.95000000000000062</c:v>
                </c:pt>
                <c:pt idx="96">
                  <c:v>0.96000000000000063</c:v>
                </c:pt>
                <c:pt idx="97">
                  <c:v>0.97000000000000064</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1.129999999999991</c:v>
                </c:pt>
                <c:pt idx="114">
                  <c:v>1.139999999999991</c:v>
                </c:pt>
                <c:pt idx="115">
                  <c:v>1.149999999999991</c:v>
                </c:pt>
                <c:pt idx="116">
                  <c:v>1.159999999999991</c:v>
                </c:pt>
                <c:pt idx="117">
                  <c:v>1.1700000000000021</c:v>
                </c:pt>
                <c:pt idx="118">
                  <c:v>1.1800000000000079</c:v>
                </c:pt>
                <c:pt idx="119">
                  <c:v>1.1900000000000079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1.3800000000000001</c:v>
                </c:pt>
                <c:pt idx="139">
                  <c:v>1.3900000000000001</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1.6300000000000001</c:v>
                </c:pt>
                <c:pt idx="164">
                  <c:v>1.6400000000000001</c:v>
                </c:pt>
                <c:pt idx="165">
                  <c:v>1.6500000000000001</c:v>
                </c:pt>
                <c:pt idx="166">
                  <c:v>1.6600000000000001</c:v>
                </c:pt>
                <c:pt idx="167">
                  <c:v>1.6700000000000021</c:v>
                </c:pt>
                <c:pt idx="168">
                  <c:v>1.6800000000000079</c:v>
                </c:pt>
                <c:pt idx="169">
                  <c:v>1.6900000000000079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1.8800000000000001</c:v>
                </c:pt>
                <c:pt idx="189">
                  <c:v>1.8900000000000001</c:v>
                </c:pt>
                <c:pt idx="190">
                  <c:v>1.9000000000000001</c:v>
                </c:pt>
                <c:pt idx="191">
                  <c:v>1.9100000000000001</c:v>
                </c:pt>
                <c:pt idx="192">
                  <c:v>1.9200000000000021</c:v>
                </c:pt>
                <c:pt idx="193">
                  <c:v>1.9300000000000079</c:v>
                </c:pt>
                <c:pt idx="194">
                  <c:v>1.9400000000000079</c:v>
                </c:pt>
                <c:pt idx="195">
                  <c:v>1.9500000000000079</c:v>
                </c:pt>
                <c:pt idx="196">
                  <c:v>1.960000000000008</c:v>
                </c:pt>
                <c:pt idx="197">
                  <c:v>1.970000000000008</c:v>
                </c:pt>
                <c:pt idx="198">
                  <c:v>1.9800000000000089</c:v>
                </c:pt>
                <c:pt idx="199">
                  <c:v>1.9900000000000089</c:v>
                </c:pt>
                <c:pt idx="200">
                  <c:v>2</c:v>
                </c:pt>
              </c:numCache>
            </c:numRef>
          </c:xVal>
          <c:yVal>
            <c:numRef>
              <c:f>Лист1!$U$112:$U$312</c:f>
              <c:numCache>
                <c:formatCode>General</c:formatCode>
                <c:ptCount val="201"/>
                <c:pt idx="0">
                  <c:v>1.7564820602940361</c:v>
                </c:pt>
                <c:pt idx="1">
                  <c:v>1.7844745349076003</c:v>
                </c:pt>
                <c:pt idx="2">
                  <c:v>1.8111473011551562</c:v>
                </c:pt>
                <c:pt idx="3">
                  <c:v>1.8366672980711674</c:v>
                </c:pt>
                <c:pt idx="4">
                  <c:v>1.8611683890690538</c:v>
                </c:pt>
                <c:pt idx="5">
                  <c:v>1.8847598337922475</c:v>
                </c:pt>
                <c:pt idx="6">
                  <c:v>1.9075321591217387</c:v>
                </c:pt>
                <c:pt idx="7">
                  <c:v>1.9295613432917607</c:v>
                </c:pt>
                <c:pt idx="8">
                  <c:v>1.9509118701528441</c:v>
                </c:pt>
                <c:pt idx="9">
                  <c:v>1.9716390054744424</c:v>
                </c:pt>
                <c:pt idx="10">
                  <c:v>1.9917905245605889</c:v>
                </c:pt>
                <c:pt idx="11">
                  <c:v>2.0114080446384377</c:v>
                </c:pt>
                <c:pt idx="12">
                  <c:v>2.0305280672000352</c:v>
                </c:pt>
                <c:pt idx="13">
                  <c:v>2.0491828039168065</c:v>
                </c:pt>
                <c:pt idx="14">
                  <c:v>2.0674008386350602</c:v>
                </c:pt>
                <c:pt idx="15">
                  <c:v>2.0852076635383718</c:v>
                </c:pt>
                <c:pt idx="16">
                  <c:v>2.1026261175284913</c:v>
                </c:pt>
                <c:pt idx="17">
                  <c:v>2.1196767477729574</c:v>
                </c:pt>
                <c:pt idx="18">
                  <c:v>2.1363781102624566</c:v>
                </c:pt>
                <c:pt idx="19">
                  <c:v>2.1527470215001707</c:v>
                </c:pt>
                <c:pt idx="20">
                  <c:v>2.1687987706961787</c:v>
                </c:pt>
                <c:pt idx="21">
                  <c:v>2.1845472997881936</c:v>
                </c:pt>
                <c:pt idx="22">
                  <c:v>2.2000053570579405</c:v>
                </c:pt>
                <c:pt idx="23">
                  <c:v>2.2151846289278811</c:v>
                </c:pt>
                <c:pt idx="24">
                  <c:v>2.2300958536127236</c:v>
                </c:pt>
                <c:pt idx="25">
                  <c:v>2.2447489195888433</c:v>
                </c:pt>
                <c:pt idx="26">
                  <c:v>2.2591529512911102</c:v>
                </c:pt>
                <c:pt idx="27">
                  <c:v>2.2733163840061654</c:v>
                </c:pt>
                <c:pt idx="28">
                  <c:v>2.2872470295835838</c:v>
                </c:pt>
                <c:pt idx="29">
                  <c:v>2.3009521343052395</c:v>
                </c:pt>
                <c:pt idx="30">
                  <c:v>2.3144384300291452</c:v>
                </c:pt>
                <c:pt idx="31">
                  <c:v>2.3277121795400797</c:v>
                </c:pt>
                <c:pt idx="32">
                  <c:v>2.3407792168912711</c:v>
                </c:pt>
                <c:pt idx="33">
                  <c:v>2.353644983398596</c:v>
                </c:pt>
                <c:pt idx="34">
                  <c:v>2.3663145598478996</c:v>
                </c:pt>
                <c:pt idx="35">
                  <c:v>2.3787926953925207</c:v>
                </c:pt>
                <c:pt idx="36">
                  <c:v>2.3910838335496813</c:v>
                </c:pt>
                <c:pt idx="37">
                  <c:v>2.4031921356447277</c:v>
                </c:pt>
                <c:pt idx="38">
                  <c:v>2.4151215020044012</c:v>
                </c:pt>
                <c:pt idx="39">
                  <c:v>2.4268755911597153</c:v>
                </c:pt>
                <c:pt idx="40">
                  <c:v>2.4384578372831927</c:v>
                </c:pt>
                <c:pt idx="41">
                  <c:v>2.449871466056178</c:v>
                </c:pt>
                <c:pt idx="42">
                  <c:v>2.4611195091373492</c:v>
                </c:pt>
                <c:pt idx="43">
                  <c:v>2.4722048173813342</c:v>
                </c:pt>
                <c:pt idx="44">
                  <c:v>2.483130072938156</c:v>
                </c:pt>
                <c:pt idx="45">
                  <c:v>2.4938978003484276</c:v>
                </c:pt>
                <c:pt idx="46">
                  <c:v>2.5045103767359347</c:v>
                </c:pt>
                <c:pt idx="47">
                  <c:v>2.5149700411861442</c:v>
                </c:pt>
                <c:pt idx="48">
                  <c:v>2.5252789033909577</c:v>
                </c:pt>
                <c:pt idx="49">
                  <c:v>2.5354389516288127</c:v>
                </c:pt>
                <c:pt idx="50">
                  <c:v>2.5454520601431967</c:v>
                </c:pt>
                <c:pt idx="51">
                  <c:v>2.5553199959752124</c:v>
                </c:pt>
                <c:pt idx="52">
                  <c:v>2.5650444252993263</c:v>
                </c:pt>
                <c:pt idx="53">
                  <c:v>2.5746269193073403</c:v>
                </c:pt>
                <c:pt idx="54">
                  <c:v>2.5840689596798767</c:v>
                </c:pt>
                <c:pt idx="55">
                  <c:v>2.5933719436813862</c:v>
                </c:pt>
                <c:pt idx="56">
                  <c:v>2.6025371889105084</c:v>
                </c:pt>
                <c:pt idx="57">
                  <c:v>2.6115659377351377</c:v>
                </c:pt>
                <c:pt idx="58">
                  <c:v>2.6204593614379212</c:v>
                </c:pt>
                <c:pt idx="59">
                  <c:v>2.6292185640955688</c:v>
                </c:pt>
                <c:pt idx="60">
                  <c:v>2.6378445862141988</c:v>
                </c:pt>
                <c:pt idx="61">
                  <c:v>2.6463384081388783</c:v>
                </c:pt>
                <c:pt idx="62">
                  <c:v>2.6547009532558037</c:v>
                </c:pt>
                <c:pt idx="63">
                  <c:v>2.6629330910026092</c:v>
                </c:pt>
                <c:pt idx="64">
                  <c:v>2.6710356397014188</c:v>
                </c:pt>
                <c:pt idx="65">
                  <c:v>2.6790093692278867</c:v>
                </c:pt>
                <c:pt idx="66">
                  <c:v>2.6868550035281591</c:v>
                </c:pt>
                <c:pt idx="67">
                  <c:v>2.6945732229950252</c:v>
                </c:pt>
                <c:pt idx="68">
                  <c:v>2.7021646667127159</c:v>
                </c:pt>
                <c:pt idx="69">
                  <c:v>2.7096299345804273</c:v>
                </c:pt>
                <c:pt idx="70">
                  <c:v>2.7169695893223285</c:v>
                </c:pt>
                <c:pt idx="71">
                  <c:v>2.724184158391882</c:v>
                </c:pt>
                <c:pt idx="72">
                  <c:v>2.7312741357776917</c:v>
                </c:pt>
                <c:pt idx="73">
                  <c:v>2.7382399837177647</c:v>
                </c:pt>
                <c:pt idx="74">
                  <c:v>2.7450821343271787</c:v>
                </c:pt>
                <c:pt idx="75">
                  <c:v>2.7518009911457577</c:v>
                </c:pt>
                <c:pt idx="76">
                  <c:v>2.7583969306102532</c:v>
                </c:pt>
                <c:pt idx="77">
                  <c:v>2.7648703034556874</c:v>
                </c:pt>
                <c:pt idx="78">
                  <c:v>2.7712214360505829</c:v>
                </c:pt>
                <c:pt idx="79">
                  <c:v>2.7774506316696077</c:v>
                </c:pt>
                <c:pt idx="80">
                  <c:v>2.7835581717076412</c:v>
                </c:pt>
                <c:pt idx="81">
                  <c:v>2.7895443168384682</c:v>
                </c:pt>
                <c:pt idx="82">
                  <c:v>2.7954093081214801</c:v>
                </c:pt>
                <c:pt idx="83">
                  <c:v>2.8011533680589831</c:v>
                </c:pt>
                <c:pt idx="84">
                  <c:v>2.8067767016071401</c:v>
                </c:pt>
                <c:pt idx="85">
                  <c:v>2.8122794971427942</c:v>
                </c:pt>
                <c:pt idx="86">
                  <c:v>2.8176619273887558</c:v>
                </c:pt>
                <c:pt idx="87">
                  <c:v>2.8229241502992943</c:v>
                </c:pt>
                <c:pt idx="88">
                  <c:v>2.8280663099082659</c:v>
                </c:pt>
                <c:pt idx="89">
                  <c:v>2.8330885371416947</c:v>
                </c:pt>
                <c:pt idx="90">
                  <c:v>2.8379909505958971</c:v>
                </c:pt>
                <c:pt idx="91">
                  <c:v>2.8427736572837827</c:v>
                </c:pt>
                <c:pt idx="92">
                  <c:v>2.8474367533499212</c:v>
                </c:pt>
                <c:pt idx="93">
                  <c:v>2.8519803247561577</c:v>
                </c:pt>
                <c:pt idx="94">
                  <c:v>2.8564044479390978</c:v>
                </c:pt>
                <c:pt idx="95">
                  <c:v>2.8607091904404531</c:v>
                </c:pt>
                <c:pt idx="96">
                  <c:v>2.8648946115114402</c:v>
                </c:pt>
                <c:pt idx="97">
                  <c:v>2.8689607626923856</c:v>
                </c:pt>
                <c:pt idx="98">
                  <c:v>2.8729076883681977</c:v>
                </c:pt>
                <c:pt idx="99">
                  <c:v>2.8767354263011766</c:v>
                </c:pt>
                <c:pt idx="100">
                  <c:v>2.8804440081410352</c:v>
                </c:pt>
                <c:pt idx="101">
                  <c:v>2.8840334599138187</c:v>
                </c:pt>
                <c:pt idx="102">
                  <c:v>2.8875038024901611</c:v>
                </c:pt>
                <c:pt idx="103">
                  <c:v>2.8908550520331517</c:v>
                </c:pt>
                <c:pt idx="104">
                  <c:v>2.8940872204271342</c:v>
                </c:pt>
                <c:pt idx="105">
                  <c:v>2.8972003156871438</c:v>
                </c:pt>
                <c:pt idx="106">
                  <c:v>2.9001943423505407</c:v>
                </c:pt>
                <c:pt idx="107">
                  <c:v>2.9030693018502509</c:v>
                </c:pt>
                <c:pt idx="108">
                  <c:v>2.9058251928712377</c:v>
                </c:pt>
                <c:pt idx="109">
                  <c:v>2.9084620116893953</c:v>
                </c:pt>
                <c:pt idx="110">
                  <c:v>2.9109797524942191</c:v>
                </c:pt>
                <c:pt idx="111">
                  <c:v>2.9133784076952787</c:v>
                </c:pt>
                <c:pt idx="112">
                  <c:v>2.9156579682127437</c:v>
                </c:pt>
                <c:pt idx="113">
                  <c:v>2.9178184237523777</c:v>
                </c:pt>
                <c:pt idx="114">
                  <c:v>2.9198597630653427</c:v>
                </c:pt>
                <c:pt idx="115">
                  <c:v>2.9217819741929452</c:v>
                </c:pt>
                <c:pt idx="116">
                  <c:v>2.9235850446967082</c:v>
                </c:pt>
                <c:pt idx="117">
                  <c:v>2.9252689618739147</c:v>
                </c:pt>
                <c:pt idx="118">
                  <c:v>2.9268337129588478</c:v>
                </c:pt>
                <c:pt idx="119">
                  <c:v>2.9282792853099182</c:v>
                </c:pt>
                <c:pt idx="120">
                  <c:v>2.9296056665828707</c:v>
                </c:pt>
                <c:pt idx="121">
                  <c:v>2.9308128448902178</c:v>
                </c:pt>
                <c:pt idx="122">
                  <c:v>2.9319008089470202</c:v>
                </c:pt>
                <c:pt idx="123">
                  <c:v>2.9328695482031777</c:v>
                </c:pt>
                <c:pt idx="124">
                  <c:v>2.9337190529623749</c:v>
                </c:pt>
                <c:pt idx="125">
                  <c:v>2.9344493144875177</c:v>
                </c:pt>
                <c:pt idx="126">
                  <c:v>2.9350603250934779</c:v>
                </c:pt>
                <c:pt idx="127">
                  <c:v>2.9355520782261357</c:v>
                </c:pt>
                <c:pt idx="128">
                  <c:v>2.9359245685286202</c:v>
                </c:pt>
                <c:pt idx="129">
                  <c:v>2.936177791894679</c:v>
                </c:pt>
                <c:pt idx="130">
                  <c:v>2.9363117455089642</c:v>
                </c:pt>
                <c:pt idx="131">
                  <c:v>2.9363264278743197</c:v>
                </c:pt>
                <c:pt idx="132">
                  <c:v>2.9362218388263286</c:v>
                </c:pt>
                <c:pt idx="133">
                  <c:v>2.9359979795348528</c:v>
                </c:pt>
                <c:pt idx="134">
                  <c:v>2.9356548524927719</c:v>
                </c:pt>
                <c:pt idx="135">
                  <c:v>2.9351924614917508</c:v>
                </c:pt>
                <c:pt idx="136">
                  <c:v>2.9346108115851597</c:v>
                </c:pt>
                <c:pt idx="137">
                  <c:v>2.9339099090379999</c:v>
                </c:pt>
                <c:pt idx="138">
                  <c:v>2.9330897612638838</c:v>
                </c:pt>
                <c:pt idx="139">
                  <c:v>2.9321503767489077</c:v>
                </c:pt>
                <c:pt idx="140">
                  <c:v>2.9310917649625412</c:v>
                </c:pt>
                <c:pt idx="141">
                  <c:v>2.9299139362551667</c:v>
                </c:pt>
                <c:pt idx="142">
                  <c:v>2.9286169017426</c:v>
                </c:pt>
                <c:pt idx="143">
                  <c:v>2.9272006731769782</c:v>
                </c:pt>
                <c:pt idx="144">
                  <c:v>2.9256652628043582</c:v>
                </c:pt>
                <c:pt idx="145">
                  <c:v>2.9240106832086568</c:v>
                </c:pt>
                <c:pt idx="146">
                  <c:v>2.9222369471418932</c:v>
                </c:pt>
                <c:pt idx="147">
                  <c:v>2.9203440673404057</c:v>
                </c:pt>
                <c:pt idx="148">
                  <c:v>2.9183320563271256</c:v>
                </c:pt>
                <c:pt idx="149">
                  <c:v>2.9162009261996809</c:v>
                </c:pt>
                <c:pt idx="150">
                  <c:v>2.9139506884038777</c:v>
                </c:pt>
                <c:pt idx="151">
                  <c:v>2.9115813534924402</c:v>
                </c:pt>
                <c:pt idx="152">
                  <c:v>2.9090929308690967</c:v>
                </c:pt>
                <c:pt idx="153">
                  <c:v>2.9064854285173936</c:v>
                </c:pt>
                <c:pt idx="154">
                  <c:v>2.9037588527138007</c:v>
                </c:pt>
                <c:pt idx="155">
                  <c:v>2.9009132077254329</c:v>
                </c:pt>
                <c:pt idx="156">
                  <c:v>2.8979484954912427</c:v>
                </c:pt>
                <c:pt idx="157">
                  <c:v>2.8948647152873281</c:v>
                </c:pt>
                <c:pt idx="158">
                  <c:v>2.8916618633745377</c:v>
                </c:pt>
                <c:pt idx="159">
                  <c:v>2.8883399326296608</c:v>
                </c:pt>
                <c:pt idx="160">
                  <c:v>2.8848989121583188</c:v>
                </c:pt>
                <c:pt idx="161">
                  <c:v>2.8813387868898719</c:v>
                </c:pt>
                <c:pt idx="162">
                  <c:v>2.8776595371535167</c:v>
                </c:pt>
                <c:pt idx="163">
                  <c:v>2.8738611382350987</c:v>
                </c:pt>
                <c:pt idx="164">
                  <c:v>2.8699435599139838</c:v>
                </c:pt>
                <c:pt idx="165">
                  <c:v>2.8659067659793886</c:v>
                </c:pt>
                <c:pt idx="166">
                  <c:v>2.8617507137254017</c:v>
                </c:pt>
                <c:pt idx="167">
                  <c:v>2.8574753534239967</c:v>
                </c:pt>
                <c:pt idx="168">
                  <c:v>2.8530806277752467</c:v>
                </c:pt>
                <c:pt idx="169">
                  <c:v>2.8485664713336507</c:v>
                </c:pt>
                <c:pt idx="170">
                  <c:v>2.8439328099100316</c:v>
                </c:pt>
                <c:pt idx="171">
                  <c:v>2.8391795599475942</c:v>
                </c:pt>
                <c:pt idx="172">
                  <c:v>2.8343066278712774</c:v>
                </c:pt>
                <c:pt idx="173">
                  <c:v>2.8293139094091777</c:v>
                </c:pt>
                <c:pt idx="174">
                  <c:v>2.8242012888848071</c:v>
                </c:pt>
                <c:pt idx="175">
                  <c:v>2.8189686384786841</c:v>
                </c:pt>
                <c:pt idx="176">
                  <c:v>2.8136158174582167</c:v>
                </c:pt>
                <c:pt idx="177">
                  <c:v>2.8081426713735467</c:v>
                </c:pt>
                <c:pt idx="178">
                  <c:v>2.802549031218621</c:v>
                </c:pt>
                <c:pt idx="179">
                  <c:v>2.7968347125550035</c:v>
                </c:pt>
                <c:pt idx="180">
                  <c:v>2.7909995145963395</c:v>
                </c:pt>
                <c:pt idx="181">
                  <c:v>2.7850432192522607</c:v>
                </c:pt>
                <c:pt idx="182">
                  <c:v>2.7789655901284878</c:v>
                </c:pt>
                <c:pt idx="183">
                  <c:v>2.77276637148102</c:v>
                </c:pt>
                <c:pt idx="184">
                  <c:v>2.7664452871219871</c:v>
                </c:pt>
                <c:pt idx="185">
                  <c:v>2.7600020392740037</c:v>
                </c:pt>
                <c:pt idx="186">
                  <c:v>2.7534363073700616</c:v>
                </c:pt>
                <c:pt idx="187">
                  <c:v>2.7467477467955939</c:v>
                </c:pt>
                <c:pt idx="188">
                  <c:v>2.7399359875690048</c:v>
                </c:pt>
                <c:pt idx="189">
                  <c:v>2.7330006329571352</c:v>
                </c:pt>
                <c:pt idx="190">
                  <c:v>2.7259412580207254</c:v>
                </c:pt>
                <c:pt idx="191">
                  <c:v>2.7187574080859402</c:v>
                </c:pt>
                <c:pt idx="192">
                  <c:v>2.7114485971368167</c:v>
                </c:pt>
                <c:pt idx="193">
                  <c:v>2.7040143061229287</c:v>
                </c:pt>
                <c:pt idx="194">
                  <c:v>2.6964539811764903</c:v>
                </c:pt>
                <c:pt idx="195">
                  <c:v>2.6887670317332386</c:v>
                </c:pt>
                <c:pt idx="196">
                  <c:v>2.6809528285487598</c:v>
                </c:pt>
                <c:pt idx="197">
                  <c:v>2.6730107016039852</c:v>
                </c:pt>
                <c:pt idx="198">
                  <c:v>2.6649399378908951</c:v>
                </c:pt>
                <c:pt idx="199">
                  <c:v>2.6567397790696545</c:v>
                </c:pt>
                <c:pt idx="200">
                  <c:v>2.6484094189872982</c:v>
                </c:pt>
              </c:numCache>
            </c:numRef>
          </c:yVal>
          <c:smooth val="1"/>
          <c:extLst>
            <c:ext xmlns:c16="http://schemas.microsoft.com/office/drawing/2014/chart" uri="{C3380CC4-5D6E-409C-BE32-E72D297353CC}">
              <c16:uniqueId val="{00000004-F1A4-B649-AC56-9B77860D5F1B}"/>
            </c:ext>
          </c:extLst>
        </c:ser>
        <c:ser>
          <c:idx val="5"/>
          <c:order val="5"/>
          <c:spPr>
            <a:ln w="19050" cap="rnd">
              <a:solidFill>
                <a:schemeClr val="tx1"/>
              </a:solidFill>
              <a:round/>
            </a:ln>
            <a:effectLst/>
          </c:spPr>
          <c:marker>
            <c:symbol val="none"/>
          </c:marker>
          <c:xVal>
            <c:numRef>
              <c:f>Лист1!$L$112:$L$312</c:f>
              <c:numCache>
                <c:formatCode>General</c:formatCode>
                <c:ptCount val="20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0.310000000000002</c:v>
                </c:pt>
                <c:pt idx="32">
                  <c:v>0.32000000000000223</c:v>
                </c:pt>
                <c:pt idx="33">
                  <c:v>0.33000000000000251</c:v>
                </c:pt>
                <c:pt idx="34">
                  <c:v>0.34</c:v>
                </c:pt>
                <c:pt idx="35">
                  <c:v>0.35000000000000031</c:v>
                </c:pt>
                <c:pt idx="36">
                  <c:v>0.36000000000000032</c:v>
                </c:pt>
                <c:pt idx="37">
                  <c:v>0.37000000000000038</c:v>
                </c:pt>
                <c:pt idx="38">
                  <c:v>0.38000000000000222</c:v>
                </c:pt>
                <c:pt idx="39">
                  <c:v>0.39000000000000223</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pt idx="51">
                  <c:v>0.51</c:v>
                </c:pt>
                <c:pt idx="52">
                  <c:v>0.52</c:v>
                </c:pt>
                <c:pt idx="53">
                  <c:v>0.53</c:v>
                </c:pt>
                <c:pt idx="54">
                  <c:v>0.54</c:v>
                </c:pt>
                <c:pt idx="55">
                  <c:v>0.55000000000000004</c:v>
                </c:pt>
                <c:pt idx="56">
                  <c:v>0.56000000000000005</c:v>
                </c:pt>
                <c:pt idx="57">
                  <c:v>0.56999999999999995</c:v>
                </c:pt>
                <c:pt idx="58">
                  <c:v>0.58000000000000007</c:v>
                </c:pt>
                <c:pt idx="59">
                  <c:v>0.59</c:v>
                </c:pt>
                <c:pt idx="60">
                  <c:v>0.60000000000000064</c:v>
                </c:pt>
                <c:pt idx="61">
                  <c:v>0.61000000000000065</c:v>
                </c:pt>
                <c:pt idx="62">
                  <c:v>0.62000000000000399</c:v>
                </c:pt>
                <c:pt idx="63">
                  <c:v>0.63000000000000445</c:v>
                </c:pt>
                <c:pt idx="64">
                  <c:v>0.64000000000000445</c:v>
                </c:pt>
                <c:pt idx="65">
                  <c:v>0.65000000000000469</c:v>
                </c:pt>
                <c:pt idx="66">
                  <c:v>0.66000000000000514</c:v>
                </c:pt>
                <c:pt idx="67">
                  <c:v>0.67000000000000515</c:v>
                </c:pt>
                <c:pt idx="68">
                  <c:v>0.68</c:v>
                </c:pt>
                <c:pt idx="69">
                  <c:v>0.69000000000000061</c:v>
                </c:pt>
                <c:pt idx="70">
                  <c:v>0.70000000000000062</c:v>
                </c:pt>
                <c:pt idx="71">
                  <c:v>0.71000000000000063</c:v>
                </c:pt>
                <c:pt idx="72">
                  <c:v>0.72000000000000064</c:v>
                </c:pt>
                <c:pt idx="73">
                  <c:v>0.73000000000000065</c:v>
                </c:pt>
                <c:pt idx="74">
                  <c:v>0.74000000000000365</c:v>
                </c:pt>
                <c:pt idx="75">
                  <c:v>0.75000000000000411</c:v>
                </c:pt>
                <c:pt idx="76">
                  <c:v>0.76000000000000445</c:v>
                </c:pt>
                <c:pt idx="77">
                  <c:v>0.77000000000000446</c:v>
                </c:pt>
                <c:pt idx="78">
                  <c:v>0.78</c:v>
                </c:pt>
                <c:pt idx="79">
                  <c:v>0.79</c:v>
                </c:pt>
                <c:pt idx="80">
                  <c:v>0.8</c:v>
                </c:pt>
                <c:pt idx="81">
                  <c:v>0.81</c:v>
                </c:pt>
                <c:pt idx="82">
                  <c:v>0.82000000000000062</c:v>
                </c:pt>
                <c:pt idx="83">
                  <c:v>0.83000000000000063</c:v>
                </c:pt>
                <c:pt idx="84">
                  <c:v>0.84000000000000064</c:v>
                </c:pt>
                <c:pt idx="85">
                  <c:v>0.85000000000000064</c:v>
                </c:pt>
                <c:pt idx="86">
                  <c:v>0.86000000000000065</c:v>
                </c:pt>
                <c:pt idx="87">
                  <c:v>0.87000000000000399</c:v>
                </c:pt>
                <c:pt idx="88">
                  <c:v>0.88</c:v>
                </c:pt>
                <c:pt idx="89">
                  <c:v>0.89</c:v>
                </c:pt>
                <c:pt idx="90">
                  <c:v>0.9</c:v>
                </c:pt>
                <c:pt idx="91">
                  <c:v>0.91</c:v>
                </c:pt>
                <c:pt idx="92">
                  <c:v>0.92</c:v>
                </c:pt>
                <c:pt idx="93">
                  <c:v>0.93</c:v>
                </c:pt>
                <c:pt idx="94">
                  <c:v>0.94000000000000061</c:v>
                </c:pt>
                <c:pt idx="95">
                  <c:v>0.95000000000000062</c:v>
                </c:pt>
                <c:pt idx="96">
                  <c:v>0.96000000000000063</c:v>
                </c:pt>
                <c:pt idx="97">
                  <c:v>0.97000000000000064</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1.129999999999991</c:v>
                </c:pt>
                <c:pt idx="114">
                  <c:v>1.139999999999991</c:v>
                </c:pt>
                <c:pt idx="115">
                  <c:v>1.149999999999991</c:v>
                </c:pt>
                <c:pt idx="116">
                  <c:v>1.159999999999991</c:v>
                </c:pt>
                <c:pt idx="117">
                  <c:v>1.1700000000000021</c:v>
                </c:pt>
                <c:pt idx="118">
                  <c:v>1.1800000000000079</c:v>
                </c:pt>
                <c:pt idx="119">
                  <c:v>1.1900000000000079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1.3800000000000001</c:v>
                </c:pt>
                <c:pt idx="139">
                  <c:v>1.3900000000000001</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1.6300000000000001</c:v>
                </c:pt>
                <c:pt idx="164">
                  <c:v>1.6400000000000001</c:v>
                </c:pt>
                <c:pt idx="165">
                  <c:v>1.6500000000000001</c:v>
                </c:pt>
                <c:pt idx="166">
                  <c:v>1.6600000000000001</c:v>
                </c:pt>
                <c:pt idx="167">
                  <c:v>1.6700000000000021</c:v>
                </c:pt>
                <c:pt idx="168">
                  <c:v>1.6800000000000079</c:v>
                </c:pt>
                <c:pt idx="169">
                  <c:v>1.6900000000000079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1.8800000000000001</c:v>
                </c:pt>
                <c:pt idx="189">
                  <c:v>1.8900000000000001</c:v>
                </c:pt>
                <c:pt idx="190">
                  <c:v>1.9000000000000001</c:v>
                </c:pt>
                <c:pt idx="191">
                  <c:v>1.9100000000000001</c:v>
                </c:pt>
                <c:pt idx="192">
                  <c:v>1.9200000000000021</c:v>
                </c:pt>
                <c:pt idx="193">
                  <c:v>1.9300000000000079</c:v>
                </c:pt>
                <c:pt idx="194">
                  <c:v>1.9400000000000079</c:v>
                </c:pt>
                <c:pt idx="195">
                  <c:v>1.9500000000000079</c:v>
                </c:pt>
                <c:pt idx="196">
                  <c:v>1.960000000000008</c:v>
                </c:pt>
                <c:pt idx="197">
                  <c:v>1.970000000000008</c:v>
                </c:pt>
                <c:pt idx="198">
                  <c:v>1.9800000000000089</c:v>
                </c:pt>
                <c:pt idx="199">
                  <c:v>1.9900000000000089</c:v>
                </c:pt>
                <c:pt idx="200">
                  <c:v>2</c:v>
                </c:pt>
              </c:numCache>
            </c:numRef>
          </c:xVal>
          <c:yVal>
            <c:numRef>
              <c:f>Лист1!$V$112:$V$312</c:f>
              <c:numCache>
                <c:formatCode>General</c:formatCode>
                <c:ptCount val="201"/>
                <c:pt idx="0">
                  <c:v>0.66829670076791148</c:v>
                </c:pt>
                <c:pt idx="1">
                  <c:v>0.64030422615435145</c:v>
                </c:pt>
                <c:pt idx="2">
                  <c:v>0.61363145990679546</c:v>
                </c:pt>
                <c:pt idx="3">
                  <c:v>0.58811146299077954</c:v>
                </c:pt>
                <c:pt idx="4">
                  <c:v>0.56361037199289288</c:v>
                </c:pt>
                <c:pt idx="5">
                  <c:v>0.54001892726970868</c:v>
                </c:pt>
                <c:pt idx="6">
                  <c:v>0.51724660194021399</c:v>
                </c:pt>
                <c:pt idx="7">
                  <c:v>0.49521741777018635</c:v>
                </c:pt>
                <c:pt idx="8">
                  <c:v>0.47386689090910772</c:v>
                </c:pt>
                <c:pt idx="9">
                  <c:v>0.45313975558749575</c:v>
                </c:pt>
                <c:pt idx="10">
                  <c:v>0.43298823650136831</c:v>
                </c:pt>
                <c:pt idx="11">
                  <c:v>0.41337071642349948</c:v>
                </c:pt>
                <c:pt idx="12">
                  <c:v>0.39425069386191686</c:v>
                </c:pt>
                <c:pt idx="13">
                  <c:v>0.37559595714514082</c:v>
                </c:pt>
                <c:pt idx="14">
                  <c:v>0.35737792242688732</c:v>
                </c:pt>
                <c:pt idx="15">
                  <c:v>0.33957109752357745</c:v>
                </c:pt>
                <c:pt idx="16">
                  <c:v>0.32215264353345852</c:v>
                </c:pt>
                <c:pt idx="17">
                  <c:v>0.30510201328901715</c:v>
                </c:pt>
                <c:pt idx="18">
                  <c:v>0.2884006507994924</c:v>
                </c:pt>
                <c:pt idx="19">
                  <c:v>0.27203173956177579</c:v>
                </c:pt>
                <c:pt idx="20">
                  <c:v>0.2559799903657915</c:v>
                </c:pt>
                <c:pt idx="21">
                  <c:v>0.24023146127375355</c:v>
                </c:pt>
                <c:pt idx="22">
                  <c:v>0.2247734040040297</c:v>
                </c:pt>
                <c:pt idx="23">
                  <c:v>0.20959413213407363</c:v>
                </c:pt>
                <c:pt idx="24">
                  <c:v>0.1946829074492237</c:v>
                </c:pt>
                <c:pt idx="25">
                  <c:v>0.18002984147308221</c:v>
                </c:pt>
                <c:pt idx="26">
                  <c:v>0.16562580977083688</c:v>
                </c:pt>
                <c:pt idx="27">
                  <c:v>0.15146237705578194</c:v>
                </c:pt>
                <c:pt idx="28">
                  <c:v>0.13753173147836406</c:v>
                </c:pt>
                <c:pt idx="29">
                  <c:v>0.12382662675667674</c:v>
                </c:pt>
                <c:pt idx="30">
                  <c:v>0.11034033103276941</c:v>
                </c:pt>
                <c:pt idx="31">
                  <c:v>9.706658152186573E-2</c:v>
                </c:pt>
                <c:pt idx="32">
                  <c:v>8.399954417067737E-2</c:v>
                </c:pt>
                <c:pt idx="33">
                  <c:v>7.1133777663323364E-2</c:v>
                </c:pt>
                <c:pt idx="34">
                  <c:v>5.8464201214048127E-2</c:v>
                </c:pt>
                <c:pt idx="35">
                  <c:v>4.5986065669425806E-2</c:v>
                </c:pt>
                <c:pt idx="36">
                  <c:v>3.3694927512240201E-2</c:v>
                </c:pt>
                <c:pt idx="37">
                  <c:v>2.1586625417218206E-2</c:v>
                </c:pt>
                <c:pt idx="38">
                  <c:v>9.6572590575541208E-3</c:v>
                </c:pt>
                <c:pt idx="39">
                  <c:v>-2.096830097786885E-3</c:v>
                </c:pt>
                <c:pt idx="40">
                  <c:v>-1.3679076221260801E-2</c:v>
                </c:pt>
                <c:pt idx="41">
                  <c:v>-2.5092704994230667E-2</c:v>
                </c:pt>
                <c:pt idx="42">
                  <c:v>-3.6340748075401642E-2</c:v>
                </c:pt>
                <c:pt idx="43">
                  <c:v>-4.7426056319385873E-2</c:v>
                </c:pt>
                <c:pt idx="44">
                  <c:v>-5.8351311876188139E-2</c:v>
                </c:pt>
                <c:pt idx="45">
                  <c:v>-6.9119039286480721E-2</c:v>
                </c:pt>
                <c:pt idx="46">
                  <c:v>-7.9731615673965334E-2</c:v>
                </c:pt>
                <c:pt idx="47">
                  <c:v>-9.0191280124196041E-2</c:v>
                </c:pt>
                <c:pt idx="48">
                  <c:v>-0.10050014232902113</c:v>
                </c:pt>
                <c:pt idx="49">
                  <c:v>-0.11066019056686563</c:v>
                </c:pt>
                <c:pt idx="50">
                  <c:v>-0.12067329908126194</c:v>
                </c:pt>
                <c:pt idx="51">
                  <c:v>-0.13054123491326541</c:v>
                </c:pt>
                <c:pt idx="52">
                  <c:v>-0.14026566423737941</c:v>
                </c:pt>
                <c:pt idx="53">
                  <c:v>-0.14984815824539457</c:v>
                </c:pt>
                <c:pt idx="54">
                  <c:v>-0.15929019861793564</c:v>
                </c:pt>
                <c:pt idx="55">
                  <c:v>-0.16859318261941794</c:v>
                </c:pt>
                <c:pt idx="56">
                  <c:v>-0.1777584278485404</c:v>
                </c:pt>
                <c:pt idx="57">
                  <c:v>-0.18678717667319841</c:v>
                </c:pt>
                <c:pt idx="58">
                  <c:v>-0.19568060037595617</c:v>
                </c:pt>
                <c:pt idx="59">
                  <c:v>-0.20443980303362241</c:v>
                </c:pt>
                <c:pt idx="60">
                  <c:v>-0.213065825152253</c:v>
                </c:pt>
                <c:pt idx="61">
                  <c:v>-0.22155964707693104</c:v>
                </c:pt>
                <c:pt idx="62">
                  <c:v>-0.22992219219385671</c:v>
                </c:pt>
                <c:pt idx="63">
                  <c:v>-0.23815432994065869</c:v>
                </c:pt>
                <c:pt idx="64">
                  <c:v>-0.24625687863947224</c:v>
                </c:pt>
                <c:pt idx="65">
                  <c:v>-0.25423060816594034</c:v>
                </c:pt>
                <c:pt idx="66">
                  <c:v>-0.26207624246623923</c:v>
                </c:pt>
                <c:pt idx="67">
                  <c:v>-0.26979446193307582</c:v>
                </c:pt>
                <c:pt idx="68">
                  <c:v>-0.27738590565075555</c:v>
                </c:pt>
                <c:pt idx="69">
                  <c:v>-0.28485117351848038</c:v>
                </c:pt>
                <c:pt idx="70">
                  <c:v>-0.2921908282603814</c:v>
                </c:pt>
                <c:pt idx="71">
                  <c:v>-0.29940539732990762</c:v>
                </c:pt>
                <c:pt idx="72">
                  <c:v>-0.30649537471574684</c:v>
                </c:pt>
                <c:pt idx="73">
                  <c:v>-0.31346122265581788</c:v>
                </c:pt>
                <c:pt idx="74">
                  <c:v>-0.32030337326523672</c:v>
                </c:pt>
                <c:pt idx="75">
                  <c:v>-0.32702223008382642</c:v>
                </c:pt>
                <c:pt idx="76">
                  <c:v>-0.33361816954830853</c:v>
                </c:pt>
                <c:pt idx="77">
                  <c:v>-0.34009154239374056</c:v>
                </c:pt>
                <c:pt idx="78">
                  <c:v>-0.34644267498863773</c:v>
                </c:pt>
                <c:pt idx="79">
                  <c:v>-0.35267187060766414</c:v>
                </c:pt>
                <c:pt idx="80">
                  <c:v>-0.35877941064568647</c:v>
                </c:pt>
                <c:pt idx="81">
                  <c:v>-0.36476555577652064</c:v>
                </c:pt>
                <c:pt idx="82">
                  <c:v>-0.37063054705953047</c:v>
                </c:pt>
                <c:pt idx="83">
                  <c:v>-0.37637460699704051</c:v>
                </c:pt>
                <c:pt idx="84">
                  <c:v>-0.38199794054519293</c:v>
                </c:pt>
                <c:pt idx="85">
                  <c:v>-0.38750073608087438</c:v>
                </c:pt>
                <c:pt idx="86">
                  <c:v>-0.39288316632683157</c:v>
                </c:pt>
                <c:pt idx="87">
                  <c:v>-0.39814538923735066</c:v>
                </c:pt>
                <c:pt idx="88">
                  <c:v>-0.40328754884634277</c:v>
                </c:pt>
                <c:pt idx="89">
                  <c:v>-0.40830977607975188</c:v>
                </c:pt>
                <c:pt idx="90">
                  <c:v>-0.41321218953395139</c:v>
                </c:pt>
                <c:pt idx="91">
                  <c:v>-0.41799489622183938</c:v>
                </c:pt>
                <c:pt idx="92">
                  <c:v>-0.42265799228797363</c:v>
                </c:pt>
                <c:pt idx="93">
                  <c:v>-0.42720156369421675</c:v>
                </c:pt>
                <c:pt idx="94">
                  <c:v>-0.43162568687716441</c:v>
                </c:pt>
                <c:pt idx="95">
                  <c:v>-0.43593042937850834</c:v>
                </c:pt>
                <c:pt idx="96">
                  <c:v>-0.44011585044948304</c:v>
                </c:pt>
                <c:pt idx="97">
                  <c:v>-0.44418200163040783</c:v>
                </c:pt>
                <c:pt idx="98">
                  <c:v>-0.44812892730626491</c:v>
                </c:pt>
                <c:pt idx="99">
                  <c:v>-0.45195666523925493</c:v>
                </c:pt>
                <c:pt idx="100">
                  <c:v>-0.45566524707908607</c:v>
                </c:pt>
                <c:pt idx="101">
                  <c:v>-0.45925469885187331</c:v>
                </c:pt>
                <c:pt idx="102">
                  <c:v>-0.46272504142820764</c:v>
                </c:pt>
                <c:pt idx="103">
                  <c:v>-0.46607629097122438</c:v>
                </c:pt>
                <c:pt idx="104">
                  <c:v>-0.46930845936518878</c:v>
                </c:pt>
                <c:pt idx="105">
                  <c:v>-0.47242155462519703</c:v>
                </c:pt>
                <c:pt idx="106">
                  <c:v>-0.47541558128856465</c:v>
                </c:pt>
                <c:pt idx="107">
                  <c:v>-0.47829054078830374</c:v>
                </c:pt>
                <c:pt idx="108">
                  <c:v>-0.48104643180930245</c:v>
                </c:pt>
                <c:pt idx="109">
                  <c:v>-0.48368325062744882</c:v>
                </c:pt>
                <c:pt idx="110">
                  <c:v>-0.48620099143227491</c:v>
                </c:pt>
                <c:pt idx="111">
                  <c:v>-0.48859964663333272</c:v>
                </c:pt>
                <c:pt idx="112">
                  <c:v>-0.49087920715080191</c:v>
                </c:pt>
                <c:pt idx="113">
                  <c:v>-0.49303966269043548</c:v>
                </c:pt>
                <c:pt idx="114">
                  <c:v>-0.49508100200339616</c:v>
                </c:pt>
                <c:pt idx="115">
                  <c:v>-0.49700321313099632</c:v>
                </c:pt>
                <c:pt idx="116">
                  <c:v>-0.49880628363476509</c:v>
                </c:pt>
                <c:pt idx="117">
                  <c:v>-0.50049020081196216</c:v>
                </c:pt>
                <c:pt idx="118">
                  <c:v>-0.50205495189689997</c:v>
                </c:pt>
                <c:pt idx="119">
                  <c:v>-0.50350052424796199</c:v>
                </c:pt>
                <c:pt idx="120">
                  <c:v>-0.50482690552092357</c:v>
                </c:pt>
                <c:pt idx="121">
                  <c:v>-0.50603408382827053</c:v>
                </c:pt>
                <c:pt idx="122">
                  <c:v>-0.5071220478850712</c:v>
                </c:pt>
                <c:pt idx="123">
                  <c:v>-0.50809078714123057</c:v>
                </c:pt>
                <c:pt idx="124">
                  <c:v>-0.50894029190039691</c:v>
                </c:pt>
                <c:pt idx="125">
                  <c:v>-0.50967055342558421</c:v>
                </c:pt>
                <c:pt idx="126">
                  <c:v>-0.51028156403155456</c:v>
                </c:pt>
                <c:pt idx="127">
                  <c:v>-0.51077331716419416</c:v>
                </c:pt>
                <c:pt idx="128">
                  <c:v>-0.5111458074666636</c:v>
                </c:pt>
                <c:pt idx="129">
                  <c:v>-0.51139903083273153</c:v>
                </c:pt>
                <c:pt idx="130">
                  <c:v>-0.51153298444700801</c:v>
                </c:pt>
                <c:pt idx="131">
                  <c:v>-0.51154766681237451</c:v>
                </c:pt>
                <c:pt idx="132">
                  <c:v>-0.51144307776438169</c:v>
                </c:pt>
                <c:pt idx="133">
                  <c:v>-0.51121921847290819</c:v>
                </c:pt>
                <c:pt idx="134">
                  <c:v>-0.5108760914308248</c:v>
                </c:pt>
                <c:pt idx="135">
                  <c:v>-0.51041370042980416</c:v>
                </c:pt>
                <c:pt idx="136">
                  <c:v>-0.50983205052321467</c:v>
                </c:pt>
                <c:pt idx="137">
                  <c:v>-0.50913114797605397</c:v>
                </c:pt>
                <c:pt idx="138">
                  <c:v>-0.50831100020193243</c:v>
                </c:pt>
                <c:pt idx="139">
                  <c:v>-0.50737161568696154</c:v>
                </c:pt>
                <c:pt idx="140">
                  <c:v>-0.50631300390058276</c:v>
                </c:pt>
                <c:pt idx="141">
                  <c:v>-0.50513517519321949</c:v>
                </c:pt>
                <c:pt idx="142">
                  <c:v>-0.50383814068065258</c:v>
                </c:pt>
                <c:pt idx="143">
                  <c:v>-0.50242191211502873</c:v>
                </c:pt>
                <c:pt idx="144">
                  <c:v>-0.50088650174240368</c:v>
                </c:pt>
                <c:pt idx="145">
                  <c:v>-0.49923192214672174</c:v>
                </c:pt>
                <c:pt idx="146">
                  <c:v>-0.49745818607994957</c:v>
                </c:pt>
                <c:pt idx="147">
                  <c:v>-0.49556530627843937</c:v>
                </c:pt>
                <c:pt idx="148">
                  <c:v>-0.49355329526517888</c:v>
                </c:pt>
                <c:pt idx="149">
                  <c:v>-0.49142216513776743</c:v>
                </c:pt>
                <c:pt idx="150">
                  <c:v>-0.48917192734193948</c:v>
                </c:pt>
                <c:pt idx="151">
                  <c:v>-0.4868025924304919</c:v>
                </c:pt>
                <c:pt idx="152">
                  <c:v>-0.48431416980716829</c:v>
                </c:pt>
                <c:pt idx="153">
                  <c:v>-0.48170666745544938</c:v>
                </c:pt>
                <c:pt idx="154">
                  <c:v>-0.4789800916518589</c:v>
                </c:pt>
                <c:pt idx="155">
                  <c:v>-0.47613444666346422</c:v>
                </c:pt>
                <c:pt idx="156">
                  <c:v>-0.47316973442932075</c:v>
                </c:pt>
                <c:pt idx="157">
                  <c:v>-0.47008595422537902</c:v>
                </c:pt>
                <c:pt idx="158">
                  <c:v>-0.46688310231259395</c:v>
                </c:pt>
                <c:pt idx="159">
                  <c:v>-0.46356117156771387</c:v>
                </c:pt>
                <c:pt idx="160">
                  <c:v>-0.46012015109637139</c:v>
                </c:pt>
                <c:pt idx="161">
                  <c:v>-0.45656002582792482</c:v>
                </c:pt>
                <c:pt idx="162">
                  <c:v>-0.45288077609157246</c:v>
                </c:pt>
                <c:pt idx="163">
                  <c:v>-0.44908237717315452</c:v>
                </c:pt>
                <c:pt idx="164">
                  <c:v>-0.44516479885203841</c:v>
                </c:pt>
                <c:pt idx="165">
                  <c:v>-0.44112800491744425</c:v>
                </c:pt>
                <c:pt idx="166">
                  <c:v>-0.43697195266345656</c:v>
                </c:pt>
                <c:pt idx="167">
                  <c:v>-0.43269659236206526</c:v>
                </c:pt>
                <c:pt idx="168">
                  <c:v>-0.42830186671330284</c:v>
                </c:pt>
                <c:pt idx="169">
                  <c:v>-0.42378771027170331</c:v>
                </c:pt>
                <c:pt idx="170">
                  <c:v>-0.41915404884808444</c:v>
                </c:pt>
                <c:pt idx="171">
                  <c:v>-0.41440079888565057</c:v>
                </c:pt>
                <c:pt idx="172">
                  <c:v>-0.40952786680933245</c:v>
                </c:pt>
                <c:pt idx="173">
                  <c:v>-0.40453514834723725</c:v>
                </c:pt>
                <c:pt idx="174">
                  <c:v>-0.39942252782286614</c:v>
                </c:pt>
                <c:pt idx="175">
                  <c:v>-0.39418987741676348</c:v>
                </c:pt>
                <c:pt idx="176">
                  <c:v>-0.38883705639627081</c:v>
                </c:pt>
                <c:pt idx="177">
                  <c:v>-0.38336391031160444</c:v>
                </c:pt>
                <c:pt idx="178">
                  <c:v>-0.37777027015670001</c:v>
                </c:pt>
                <c:pt idx="179">
                  <c:v>-0.37205595149303877</c:v>
                </c:pt>
                <c:pt idx="180">
                  <c:v>-0.36622075353437267</c:v>
                </c:pt>
                <c:pt idx="181">
                  <c:v>-0.36026445819031355</c:v>
                </c:pt>
                <c:pt idx="182">
                  <c:v>-0.35418682906654503</c:v>
                </c:pt>
                <c:pt idx="183">
                  <c:v>-0.34798761041907517</c:v>
                </c:pt>
                <c:pt idx="184">
                  <c:v>-0.34166652606004227</c:v>
                </c:pt>
                <c:pt idx="185">
                  <c:v>-0.33522327821206127</c:v>
                </c:pt>
                <c:pt idx="186">
                  <c:v>-0.32865754630811439</c:v>
                </c:pt>
                <c:pt idx="187">
                  <c:v>-0.32196898573363048</c:v>
                </c:pt>
                <c:pt idx="188">
                  <c:v>-0.31515722650705807</c:v>
                </c:pt>
                <c:pt idx="189">
                  <c:v>-0.3082218718951874</c:v>
                </c:pt>
                <c:pt idx="190">
                  <c:v>-0.30116249695875946</c:v>
                </c:pt>
                <c:pt idx="191">
                  <c:v>-0.2939786470239944</c:v>
                </c:pt>
                <c:pt idx="192">
                  <c:v>-0.28666983607488511</c:v>
                </c:pt>
                <c:pt idx="193">
                  <c:v>-0.27923554506095211</c:v>
                </c:pt>
                <c:pt idx="194">
                  <c:v>-0.27167522011454331</c:v>
                </c:pt>
                <c:pt idx="195">
                  <c:v>-0.26398827067129182</c:v>
                </c:pt>
                <c:pt idx="196">
                  <c:v>-0.25617406748681282</c:v>
                </c:pt>
                <c:pt idx="197">
                  <c:v>-0.24823194054203962</c:v>
                </c:pt>
                <c:pt idx="198">
                  <c:v>-0.24016117682894775</c:v>
                </c:pt>
                <c:pt idx="199">
                  <c:v>-0.23196101800770721</c:v>
                </c:pt>
                <c:pt idx="200">
                  <c:v>-0.22363065792535067</c:v>
                </c:pt>
              </c:numCache>
            </c:numRef>
          </c:yVal>
          <c:smooth val="1"/>
          <c:extLst>
            <c:ext xmlns:c16="http://schemas.microsoft.com/office/drawing/2014/chart" uri="{C3380CC4-5D6E-409C-BE32-E72D297353CC}">
              <c16:uniqueId val="{00000005-F1A4-B649-AC56-9B77860D5F1B}"/>
            </c:ext>
          </c:extLst>
        </c:ser>
        <c:ser>
          <c:idx val="6"/>
          <c:order val="6"/>
          <c:spPr>
            <a:ln w="19050" cap="rnd">
              <a:solidFill>
                <a:srgbClr val="FF0000"/>
              </a:solidFill>
              <a:round/>
            </a:ln>
            <a:effectLst/>
          </c:spPr>
          <c:marker>
            <c:symbol val="none"/>
          </c:marker>
          <c:xVal>
            <c:numRef>
              <c:f>Лист1!$L$115:$L$312</c:f>
              <c:numCache>
                <c:formatCode>General</c:formatCode>
                <c:ptCount val="198"/>
                <c:pt idx="0">
                  <c:v>3.0000000000000002E-2</c:v>
                </c:pt>
                <c:pt idx="1">
                  <c:v>4.0000000000000022E-2</c:v>
                </c:pt>
                <c:pt idx="2">
                  <c:v>0.05</c:v>
                </c:pt>
                <c:pt idx="3">
                  <c:v>6.0000000000000032E-2</c:v>
                </c:pt>
                <c:pt idx="4">
                  <c:v>7.0000000000000021E-2</c:v>
                </c:pt>
                <c:pt idx="5">
                  <c:v>8.0000000000000043E-2</c:v>
                </c:pt>
                <c:pt idx="6">
                  <c:v>9.0000000000000024E-2</c:v>
                </c:pt>
                <c:pt idx="7">
                  <c:v>0.1</c:v>
                </c:pt>
                <c:pt idx="8">
                  <c:v>0.11</c:v>
                </c:pt>
                <c:pt idx="9">
                  <c:v>0.12000000000000002</c:v>
                </c:pt>
                <c:pt idx="10">
                  <c:v>0.13</c:v>
                </c:pt>
                <c:pt idx="11">
                  <c:v>0.14000000000000001</c:v>
                </c:pt>
                <c:pt idx="12">
                  <c:v>0.15000000000000024</c:v>
                </c:pt>
                <c:pt idx="13">
                  <c:v>0.16</c:v>
                </c:pt>
                <c:pt idx="14">
                  <c:v>0.17</c:v>
                </c:pt>
                <c:pt idx="15">
                  <c:v>0.18000000000000024</c:v>
                </c:pt>
                <c:pt idx="16">
                  <c:v>0.19</c:v>
                </c:pt>
                <c:pt idx="17">
                  <c:v>0.2</c:v>
                </c:pt>
                <c:pt idx="18">
                  <c:v>0.21000000000000021</c:v>
                </c:pt>
                <c:pt idx="19">
                  <c:v>0.22</c:v>
                </c:pt>
                <c:pt idx="20">
                  <c:v>0.23</c:v>
                </c:pt>
                <c:pt idx="21">
                  <c:v>0.24000000000000021</c:v>
                </c:pt>
                <c:pt idx="22">
                  <c:v>0.25</c:v>
                </c:pt>
                <c:pt idx="23">
                  <c:v>0.26</c:v>
                </c:pt>
                <c:pt idx="24">
                  <c:v>0.27</c:v>
                </c:pt>
                <c:pt idx="25">
                  <c:v>0.28000000000000008</c:v>
                </c:pt>
                <c:pt idx="26">
                  <c:v>0.29000000000000031</c:v>
                </c:pt>
                <c:pt idx="27">
                  <c:v>0.30000000000000032</c:v>
                </c:pt>
                <c:pt idx="28">
                  <c:v>0.310000000000002</c:v>
                </c:pt>
                <c:pt idx="29">
                  <c:v>0.32000000000000223</c:v>
                </c:pt>
                <c:pt idx="30">
                  <c:v>0.33000000000000251</c:v>
                </c:pt>
                <c:pt idx="31">
                  <c:v>0.34</c:v>
                </c:pt>
                <c:pt idx="32">
                  <c:v>0.35000000000000031</c:v>
                </c:pt>
                <c:pt idx="33">
                  <c:v>0.36000000000000032</c:v>
                </c:pt>
                <c:pt idx="34">
                  <c:v>0.37000000000000038</c:v>
                </c:pt>
                <c:pt idx="35">
                  <c:v>0.38000000000000222</c:v>
                </c:pt>
                <c:pt idx="36">
                  <c:v>0.39000000000000223</c:v>
                </c:pt>
                <c:pt idx="37">
                  <c:v>0.4</c:v>
                </c:pt>
                <c:pt idx="38">
                  <c:v>0.41000000000000031</c:v>
                </c:pt>
                <c:pt idx="39">
                  <c:v>0.42000000000000032</c:v>
                </c:pt>
                <c:pt idx="40">
                  <c:v>0.43000000000000038</c:v>
                </c:pt>
                <c:pt idx="41">
                  <c:v>0.44</c:v>
                </c:pt>
                <c:pt idx="42">
                  <c:v>0.45</c:v>
                </c:pt>
                <c:pt idx="43">
                  <c:v>0.46</c:v>
                </c:pt>
                <c:pt idx="44">
                  <c:v>0.47000000000000008</c:v>
                </c:pt>
                <c:pt idx="45">
                  <c:v>0.48000000000000032</c:v>
                </c:pt>
                <c:pt idx="46">
                  <c:v>0.49000000000000032</c:v>
                </c:pt>
                <c:pt idx="47">
                  <c:v>0.5</c:v>
                </c:pt>
                <c:pt idx="48">
                  <c:v>0.51</c:v>
                </c:pt>
                <c:pt idx="49">
                  <c:v>0.52</c:v>
                </c:pt>
                <c:pt idx="50">
                  <c:v>0.53</c:v>
                </c:pt>
                <c:pt idx="51">
                  <c:v>0.54</c:v>
                </c:pt>
                <c:pt idx="52">
                  <c:v>0.55000000000000004</c:v>
                </c:pt>
                <c:pt idx="53">
                  <c:v>0.56000000000000005</c:v>
                </c:pt>
                <c:pt idx="54">
                  <c:v>0.56999999999999995</c:v>
                </c:pt>
                <c:pt idx="55">
                  <c:v>0.58000000000000007</c:v>
                </c:pt>
                <c:pt idx="56">
                  <c:v>0.59</c:v>
                </c:pt>
                <c:pt idx="57">
                  <c:v>0.60000000000000064</c:v>
                </c:pt>
                <c:pt idx="58">
                  <c:v>0.61000000000000065</c:v>
                </c:pt>
                <c:pt idx="59">
                  <c:v>0.62000000000000399</c:v>
                </c:pt>
                <c:pt idx="60">
                  <c:v>0.63000000000000445</c:v>
                </c:pt>
                <c:pt idx="61">
                  <c:v>0.64000000000000445</c:v>
                </c:pt>
                <c:pt idx="62">
                  <c:v>0.65000000000000469</c:v>
                </c:pt>
                <c:pt idx="63">
                  <c:v>0.66000000000000514</c:v>
                </c:pt>
                <c:pt idx="64">
                  <c:v>0.67000000000000515</c:v>
                </c:pt>
                <c:pt idx="65">
                  <c:v>0.68</c:v>
                </c:pt>
                <c:pt idx="66">
                  <c:v>0.69000000000000061</c:v>
                </c:pt>
                <c:pt idx="67">
                  <c:v>0.70000000000000062</c:v>
                </c:pt>
                <c:pt idx="68">
                  <c:v>0.71000000000000063</c:v>
                </c:pt>
                <c:pt idx="69">
                  <c:v>0.72000000000000064</c:v>
                </c:pt>
                <c:pt idx="70">
                  <c:v>0.73000000000000065</c:v>
                </c:pt>
                <c:pt idx="71">
                  <c:v>0.74000000000000365</c:v>
                </c:pt>
                <c:pt idx="72">
                  <c:v>0.75000000000000411</c:v>
                </c:pt>
                <c:pt idx="73">
                  <c:v>0.76000000000000445</c:v>
                </c:pt>
                <c:pt idx="74">
                  <c:v>0.77000000000000446</c:v>
                </c:pt>
                <c:pt idx="75">
                  <c:v>0.78</c:v>
                </c:pt>
                <c:pt idx="76">
                  <c:v>0.79</c:v>
                </c:pt>
                <c:pt idx="77">
                  <c:v>0.8</c:v>
                </c:pt>
                <c:pt idx="78">
                  <c:v>0.81</c:v>
                </c:pt>
                <c:pt idx="79">
                  <c:v>0.82000000000000062</c:v>
                </c:pt>
                <c:pt idx="80">
                  <c:v>0.83000000000000063</c:v>
                </c:pt>
                <c:pt idx="81">
                  <c:v>0.84000000000000064</c:v>
                </c:pt>
                <c:pt idx="82">
                  <c:v>0.85000000000000064</c:v>
                </c:pt>
                <c:pt idx="83">
                  <c:v>0.86000000000000065</c:v>
                </c:pt>
                <c:pt idx="84">
                  <c:v>0.87000000000000399</c:v>
                </c:pt>
                <c:pt idx="85">
                  <c:v>0.88</c:v>
                </c:pt>
                <c:pt idx="86">
                  <c:v>0.89</c:v>
                </c:pt>
                <c:pt idx="87">
                  <c:v>0.9</c:v>
                </c:pt>
                <c:pt idx="88">
                  <c:v>0.91</c:v>
                </c:pt>
                <c:pt idx="89">
                  <c:v>0.92</c:v>
                </c:pt>
                <c:pt idx="90">
                  <c:v>0.93</c:v>
                </c:pt>
                <c:pt idx="91">
                  <c:v>0.94000000000000061</c:v>
                </c:pt>
                <c:pt idx="92">
                  <c:v>0.95000000000000062</c:v>
                </c:pt>
                <c:pt idx="93">
                  <c:v>0.96000000000000063</c:v>
                </c:pt>
                <c:pt idx="94">
                  <c:v>0.97000000000000064</c:v>
                </c:pt>
                <c:pt idx="95">
                  <c:v>0.98</c:v>
                </c:pt>
                <c:pt idx="96">
                  <c:v>0.99</c:v>
                </c:pt>
                <c:pt idx="97">
                  <c:v>1</c:v>
                </c:pt>
                <c:pt idx="98">
                  <c:v>1.01</c:v>
                </c:pt>
                <c:pt idx="99">
                  <c:v>1.02</c:v>
                </c:pt>
                <c:pt idx="100">
                  <c:v>1.03</c:v>
                </c:pt>
                <c:pt idx="101">
                  <c:v>1.04</c:v>
                </c:pt>
                <c:pt idx="102">
                  <c:v>1.05</c:v>
                </c:pt>
                <c:pt idx="103">
                  <c:v>1.06</c:v>
                </c:pt>
                <c:pt idx="104">
                  <c:v>1.07</c:v>
                </c:pt>
                <c:pt idx="105">
                  <c:v>1.08</c:v>
                </c:pt>
                <c:pt idx="106">
                  <c:v>1.0900000000000001</c:v>
                </c:pt>
                <c:pt idx="107">
                  <c:v>1.1000000000000001</c:v>
                </c:pt>
                <c:pt idx="108">
                  <c:v>1.1100000000000001</c:v>
                </c:pt>
                <c:pt idx="109">
                  <c:v>1.1200000000000001</c:v>
                </c:pt>
                <c:pt idx="110">
                  <c:v>1.129999999999991</c:v>
                </c:pt>
                <c:pt idx="111">
                  <c:v>1.139999999999991</c:v>
                </c:pt>
                <c:pt idx="112">
                  <c:v>1.149999999999991</c:v>
                </c:pt>
                <c:pt idx="113">
                  <c:v>1.159999999999991</c:v>
                </c:pt>
                <c:pt idx="114">
                  <c:v>1.1700000000000021</c:v>
                </c:pt>
                <c:pt idx="115">
                  <c:v>1.1800000000000079</c:v>
                </c:pt>
                <c:pt idx="116">
                  <c:v>1.1900000000000079</c:v>
                </c:pt>
                <c:pt idx="117">
                  <c:v>1.2</c:v>
                </c:pt>
                <c:pt idx="118">
                  <c:v>1.21</c:v>
                </c:pt>
                <c:pt idx="119">
                  <c:v>1.22</c:v>
                </c:pt>
                <c:pt idx="120">
                  <c:v>1.23</c:v>
                </c:pt>
                <c:pt idx="121">
                  <c:v>1.24</c:v>
                </c:pt>
                <c:pt idx="122">
                  <c:v>1.25</c:v>
                </c:pt>
                <c:pt idx="123">
                  <c:v>1.26</c:v>
                </c:pt>
                <c:pt idx="124">
                  <c:v>1.27</c:v>
                </c:pt>
                <c:pt idx="125">
                  <c:v>1.28</c:v>
                </c:pt>
                <c:pt idx="126">
                  <c:v>1.29</c:v>
                </c:pt>
                <c:pt idx="127">
                  <c:v>1.3</c:v>
                </c:pt>
                <c:pt idx="128">
                  <c:v>1.31</c:v>
                </c:pt>
                <c:pt idx="129">
                  <c:v>1.32</c:v>
                </c:pt>
                <c:pt idx="130">
                  <c:v>1.33</c:v>
                </c:pt>
                <c:pt idx="131">
                  <c:v>1.34</c:v>
                </c:pt>
                <c:pt idx="132">
                  <c:v>1.35</c:v>
                </c:pt>
                <c:pt idx="133">
                  <c:v>1.36</c:v>
                </c:pt>
                <c:pt idx="134">
                  <c:v>1.37</c:v>
                </c:pt>
                <c:pt idx="135">
                  <c:v>1.3800000000000001</c:v>
                </c:pt>
                <c:pt idx="136">
                  <c:v>1.3900000000000001</c:v>
                </c:pt>
                <c:pt idx="137">
                  <c:v>1.4</c:v>
                </c:pt>
                <c:pt idx="138">
                  <c:v>1.41</c:v>
                </c:pt>
                <c:pt idx="139">
                  <c:v>1.42</c:v>
                </c:pt>
                <c:pt idx="140">
                  <c:v>1.43</c:v>
                </c:pt>
                <c:pt idx="141">
                  <c:v>1.44</c:v>
                </c:pt>
                <c:pt idx="142">
                  <c:v>1.45</c:v>
                </c:pt>
                <c:pt idx="143">
                  <c:v>1.46</c:v>
                </c:pt>
                <c:pt idx="144">
                  <c:v>1.47</c:v>
                </c:pt>
                <c:pt idx="145">
                  <c:v>1.48</c:v>
                </c:pt>
                <c:pt idx="146">
                  <c:v>1.49</c:v>
                </c:pt>
                <c:pt idx="147">
                  <c:v>1.5</c:v>
                </c:pt>
                <c:pt idx="148">
                  <c:v>1.51</c:v>
                </c:pt>
                <c:pt idx="149">
                  <c:v>1.52</c:v>
                </c:pt>
                <c:pt idx="150">
                  <c:v>1.53</c:v>
                </c:pt>
                <c:pt idx="151">
                  <c:v>1.54</c:v>
                </c:pt>
                <c:pt idx="152">
                  <c:v>1.55</c:v>
                </c:pt>
                <c:pt idx="153">
                  <c:v>1.56</c:v>
                </c:pt>
                <c:pt idx="154">
                  <c:v>1.57</c:v>
                </c:pt>
                <c:pt idx="155">
                  <c:v>1.58</c:v>
                </c:pt>
                <c:pt idx="156">
                  <c:v>1.59</c:v>
                </c:pt>
                <c:pt idx="157">
                  <c:v>1.6</c:v>
                </c:pt>
                <c:pt idx="158">
                  <c:v>1.61</c:v>
                </c:pt>
                <c:pt idx="159">
                  <c:v>1.62</c:v>
                </c:pt>
                <c:pt idx="160">
                  <c:v>1.6300000000000001</c:v>
                </c:pt>
                <c:pt idx="161">
                  <c:v>1.6400000000000001</c:v>
                </c:pt>
                <c:pt idx="162">
                  <c:v>1.6500000000000001</c:v>
                </c:pt>
                <c:pt idx="163">
                  <c:v>1.6600000000000001</c:v>
                </c:pt>
                <c:pt idx="164">
                  <c:v>1.6700000000000021</c:v>
                </c:pt>
                <c:pt idx="165">
                  <c:v>1.6800000000000079</c:v>
                </c:pt>
                <c:pt idx="166">
                  <c:v>1.6900000000000079</c:v>
                </c:pt>
                <c:pt idx="167">
                  <c:v>1.7</c:v>
                </c:pt>
                <c:pt idx="168">
                  <c:v>1.71</c:v>
                </c:pt>
                <c:pt idx="169">
                  <c:v>1.72</c:v>
                </c:pt>
                <c:pt idx="170">
                  <c:v>1.73</c:v>
                </c:pt>
                <c:pt idx="171">
                  <c:v>1.74</c:v>
                </c:pt>
                <c:pt idx="172">
                  <c:v>1.75</c:v>
                </c:pt>
                <c:pt idx="173">
                  <c:v>1.76</c:v>
                </c:pt>
                <c:pt idx="174">
                  <c:v>1.77</c:v>
                </c:pt>
                <c:pt idx="175">
                  <c:v>1.78</c:v>
                </c:pt>
                <c:pt idx="176">
                  <c:v>1.79</c:v>
                </c:pt>
                <c:pt idx="177">
                  <c:v>1.8</c:v>
                </c:pt>
                <c:pt idx="178">
                  <c:v>1.81</c:v>
                </c:pt>
                <c:pt idx="179">
                  <c:v>1.82</c:v>
                </c:pt>
                <c:pt idx="180">
                  <c:v>1.83</c:v>
                </c:pt>
                <c:pt idx="181">
                  <c:v>1.84</c:v>
                </c:pt>
                <c:pt idx="182">
                  <c:v>1.85</c:v>
                </c:pt>
                <c:pt idx="183">
                  <c:v>1.86</c:v>
                </c:pt>
                <c:pt idx="184">
                  <c:v>1.87</c:v>
                </c:pt>
                <c:pt idx="185">
                  <c:v>1.8800000000000001</c:v>
                </c:pt>
                <c:pt idx="186">
                  <c:v>1.8900000000000001</c:v>
                </c:pt>
                <c:pt idx="187">
                  <c:v>1.9000000000000001</c:v>
                </c:pt>
                <c:pt idx="188">
                  <c:v>1.9100000000000001</c:v>
                </c:pt>
                <c:pt idx="189">
                  <c:v>1.9200000000000021</c:v>
                </c:pt>
                <c:pt idx="190">
                  <c:v>1.9300000000000079</c:v>
                </c:pt>
                <c:pt idx="191">
                  <c:v>1.9400000000000079</c:v>
                </c:pt>
                <c:pt idx="192">
                  <c:v>1.9500000000000079</c:v>
                </c:pt>
                <c:pt idx="193">
                  <c:v>1.960000000000008</c:v>
                </c:pt>
                <c:pt idx="194">
                  <c:v>1.970000000000008</c:v>
                </c:pt>
                <c:pt idx="195">
                  <c:v>1.9800000000000089</c:v>
                </c:pt>
                <c:pt idx="196">
                  <c:v>1.9900000000000089</c:v>
                </c:pt>
                <c:pt idx="197">
                  <c:v>2</c:v>
                </c:pt>
              </c:numCache>
            </c:numRef>
          </c:xVal>
          <c:yVal>
            <c:numRef>
              <c:f>Лист1!$W$115:$W$312</c:f>
              <c:numCache>
                <c:formatCode>General</c:formatCode>
                <c:ptCount val="198"/>
                <c:pt idx="0">
                  <c:v>1.3201821649714778</c:v>
                </c:pt>
                <c:pt idx="1">
                  <c:v>1.4159929787406478</c:v>
                </c:pt>
                <c:pt idx="2">
                  <c:v>1.4793484165247408</c:v>
                </c:pt>
                <c:pt idx="3">
                  <c:v>1.5302802529226858</c:v>
                </c:pt>
                <c:pt idx="4">
                  <c:v>1.5740716257228244</c:v>
                </c:pt>
                <c:pt idx="5">
                  <c:v>1.6130670470540218</c:v>
                </c:pt>
                <c:pt idx="6">
                  <c:v>1.6485514556594019</c:v>
                </c:pt>
                <c:pt idx="7">
                  <c:v>1.6813194527434858</c:v>
                </c:pt>
                <c:pt idx="8">
                  <c:v>1.7119029482835089</c:v>
                </c:pt>
                <c:pt idx="9">
                  <c:v>1.7406786364109279</c:v>
                </c:pt>
                <c:pt idx="10">
                  <c:v>1.7679247851373385</c:v>
                </c:pt>
                <c:pt idx="11">
                  <c:v>1.7938538134116984</c:v>
                </c:pt>
                <c:pt idx="12">
                  <c:v>1.8186321913642425</c:v>
                </c:pt>
                <c:pt idx="13">
                  <c:v>1.8423932173466671</c:v>
                </c:pt>
                <c:pt idx="14">
                  <c:v>1.8652455603822085</c:v>
                </c:pt>
                <c:pt idx="15">
                  <c:v>1.8872791665803101</c:v>
                </c:pt>
                <c:pt idx="16">
                  <c:v>1.9085694603672461</c:v>
                </c:pt>
                <c:pt idx="17">
                  <c:v>1.9291804061860853</c:v>
                </c:pt>
                <c:pt idx="18">
                  <c:v>1.9491667870939258</c:v>
                </c:pt>
                <c:pt idx="19">
                  <c:v>1.968575931975451</c:v>
                </c:pt>
                <c:pt idx="20">
                  <c:v>1.9874490461730785</c:v>
                </c:pt>
                <c:pt idx="21">
                  <c:v>2.0058222514541697</c:v>
                </c:pt>
                <c:pt idx="22">
                  <c:v>2.023727409342496</c:v>
                </c:pt>
                <c:pt idx="23">
                  <c:v>2.0411927805420946</c:v>
                </c:pt>
                <c:pt idx="24">
                  <c:v>2.0582435586543202</c:v>
                </c:pt>
                <c:pt idx="25">
                  <c:v>2.0749023062929672</c:v>
                </c:pt>
                <c:pt idx="26">
                  <c:v>2.0911893145655469</c:v>
                </c:pt>
                <c:pt idx="27">
                  <c:v>2.1071229017649995</c:v>
                </c:pt>
                <c:pt idx="28">
                  <c:v>2.1227196633840935</c:v>
                </c:pt>
                <c:pt idx="29">
                  <c:v>2.1379946828128977</c:v>
                </c:pt>
                <c:pt idx="30">
                  <c:v>2.1529617100231908</c:v>
                </c:pt>
                <c:pt idx="31">
                  <c:v>2.167633313994024</c:v>
                </c:pt>
                <c:pt idx="32">
                  <c:v>2.1820210134473612</c:v>
                </c:pt>
                <c:pt idx="33">
                  <c:v>2.1961353895534237</c:v>
                </c:pt>
                <c:pt idx="34">
                  <c:v>2.2099861835566275</c:v>
                </c:pt>
                <c:pt idx="35">
                  <c:v>2.2235823817189515</c:v>
                </c:pt>
                <c:pt idx="36">
                  <c:v>2.2369322895401109</c:v>
                </c:pt>
                <c:pt idx="37">
                  <c:v>2.2500435968661865</c:v>
                </c:pt>
                <c:pt idx="38">
                  <c:v>2.2629234352190539</c:v>
                </c:pt>
                <c:pt idx="39">
                  <c:v>2.2755784284556873</c:v>
                </c:pt>
                <c:pt idx="40">
                  <c:v>2.2880147376835529</c:v>
                </c:pt>
                <c:pt idx="41">
                  <c:v>2.3002381012103306</c:v>
                </c:pt>
                <c:pt idx="42">
                  <c:v>2.3122538701849908</c:v>
                </c:pt>
                <c:pt idx="43">
                  <c:v>2.3240670404861401</c:v>
                </c:pt>
                <c:pt idx="44">
                  <c:v>2.3356822813314397</c:v>
                </c:pt>
                <c:pt idx="45">
                  <c:v>2.3471039610128916</c:v>
                </c:pt>
                <c:pt idx="46">
                  <c:v>2.3583361701042467</c:v>
                </c:pt>
                <c:pt idx="47">
                  <c:v>2.3693827424394796</c:v>
                </c:pt>
                <c:pt idx="48">
                  <c:v>2.3802472741196827</c:v>
                </c:pt>
                <c:pt idx="49">
                  <c:v>2.3909331407721401</c:v>
                </c:pt>
                <c:pt idx="50">
                  <c:v>2.4014435132546974</c:v>
                </c:pt>
                <c:pt idx="51">
                  <c:v>2.4117813719754899</c:v>
                </c:pt>
                <c:pt idx="52">
                  <c:v>2.4219495199747167</c:v>
                </c:pt>
                <c:pt idx="53">
                  <c:v>2.4319505948990177</c:v>
                </c:pt>
                <c:pt idx="54">
                  <c:v>2.4417870799812182</c:v>
                </c:pt>
                <c:pt idx="55">
                  <c:v>2.4514613141263184</c:v>
                </c:pt>
                <c:pt idx="56">
                  <c:v>2.4609755011919292</c:v>
                </c:pt>
                <c:pt idx="57">
                  <c:v>2.4703317185415137</c:v>
                </c:pt>
                <c:pt idx="58">
                  <c:v>2.4795319249397347</c:v>
                </c:pt>
                <c:pt idx="59">
                  <c:v>2.4885779678522773</c:v>
                </c:pt>
                <c:pt idx="60">
                  <c:v>2.4974715902039208</c:v>
                </c:pt>
                <c:pt idx="61">
                  <c:v>2.5062144366454335</c:v>
                </c:pt>
                <c:pt idx="62">
                  <c:v>2.5148080593718767</c:v>
                </c:pt>
                <c:pt idx="63">
                  <c:v>2.5232539235325397</c:v>
                </c:pt>
                <c:pt idx="64">
                  <c:v>2.5315534122671917</c:v>
                </c:pt>
                <c:pt idx="65">
                  <c:v>2.5397078314008397</c:v>
                </c:pt>
                <c:pt idx="66">
                  <c:v>2.547718413825192</c:v>
                </c:pt>
                <c:pt idx="67">
                  <c:v>2.5555863235927867</c:v>
                </c:pt>
                <c:pt idx="68">
                  <c:v>2.5633126597470492</c:v>
                </c:pt>
                <c:pt idx="69">
                  <c:v>2.5708984599091367</c:v>
                </c:pt>
                <c:pt idx="70">
                  <c:v>2.5783447036411382</c:v>
                </c:pt>
                <c:pt idx="71">
                  <c:v>2.5856523156021129</c:v>
                </c:pt>
                <c:pt idx="72">
                  <c:v>2.5928221685135973</c:v>
                </c:pt>
                <c:pt idx="73">
                  <c:v>2.5998550859481666</c:v>
                </c:pt>
                <c:pt idx="74">
                  <c:v>2.6067518449546081</c:v>
                </c:pt>
                <c:pt idx="75">
                  <c:v>2.6135131785308796</c:v>
                </c:pt>
                <c:pt idx="76">
                  <c:v>2.6201397779567199</c:v>
                </c:pt>
                <c:pt idx="77">
                  <c:v>2.6266322949946037</c:v>
                </c:pt>
                <c:pt idx="78">
                  <c:v>2.6329913439694081</c:v>
                </c:pt>
                <c:pt idx="79">
                  <c:v>2.639217503733656</c:v>
                </c:pt>
                <c:pt idx="80">
                  <c:v>2.6453113195272602</c:v>
                </c:pt>
                <c:pt idx="81">
                  <c:v>2.6512733047378627</c:v>
                </c:pt>
                <c:pt idx="82">
                  <c:v>2.6571039425686842</c:v>
                </c:pt>
                <c:pt idx="83">
                  <c:v>2.6628036876193808</c:v>
                </c:pt>
                <c:pt idx="84">
                  <c:v>2.6683729673856882</c:v>
                </c:pt>
                <c:pt idx="85">
                  <c:v>2.6738121836825788</c:v>
                </c:pt>
                <c:pt idx="86">
                  <c:v>2.6791217139956882</c:v>
                </c:pt>
                <c:pt idx="87">
                  <c:v>2.6843019127651568</c:v>
                </c:pt>
                <c:pt idx="88">
                  <c:v>2.6893531126057719</c:v>
                </c:pt>
                <c:pt idx="89">
                  <c:v>2.6942756254673097</c:v>
                </c:pt>
                <c:pt idx="90">
                  <c:v>2.6990697437378479</c:v>
                </c:pt>
                <c:pt idx="91">
                  <c:v>2.7037357412937566</c:v>
                </c:pt>
                <c:pt idx="92">
                  <c:v>2.7082738744986643</c:v>
                </c:pt>
                <c:pt idx="93">
                  <c:v>2.7126843831547167</c:v>
                </c:pt>
                <c:pt idx="94">
                  <c:v>2.7169674914076358</c:v>
                </c:pt>
                <c:pt idx="95">
                  <c:v>2.7211234086087601</c:v>
                </c:pt>
                <c:pt idx="96">
                  <c:v>2.7251523301356007</c:v>
                </c:pt>
                <c:pt idx="97">
                  <c:v>2.7290544381730637</c:v>
                </c:pt>
                <c:pt idx="98">
                  <c:v>2.7328299024570866</c:v>
                </c:pt>
                <c:pt idx="99">
                  <c:v>2.7364788809823661</c:v>
                </c:pt>
                <c:pt idx="100">
                  <c:v>2.7400015206757482</c:v>
                </c:pt>
                <c:pt idx="101">
                  <c:v>2.7433979580367174</c:v>
                </c:pt>
                <c:pt idx="102">
                  <c:v>2.7466683197460777</c:v>
                </c:pt>
                <c:pt idx="103">
                  <c:v>2.7498127232448577</c:v>
                </c:pt>
                <c:pt idx="104">
                  <c:v>2.7528312772832648</c:v>
                </c:pt>
                <c:pt idx="105">
                  <c:v>2.7557240824419988</c:v>
                </c:pt>
                <c:pt idx="106">
                  <c:v>2.7584912316261812</c:v>
                </c:pt>
                <c:pt idx="107">
                  <c:v>2.7611328105333399</c:v>
                </c:pt>
                <c:pt idx="108">
                  <c:v>2.7636488980954752</c:v>
                </c:pt>
                <c:pt idx="109">
                  <c:v>2.7660395668970863</c:v>
                </c:pt>
                <c:pt idx="110">
                  <c:v>2.7683048835687512</c:v>
                </c:pt>
                <c:pt idx="111">
                  <c:v>2.7704449091580368</c:v>
                </c:pt>
                <c:pt idx="112">
                  <c:v>2.7724596994773121</c:v>
                </c:pt>
                <c:pt idx="113">
                  <c:v>2.7743493054298027</c:v>
                </c:pt>
                <c:pt idx="114">
                  <c:v>2.7761137733140782</c:v>
                </c:pt>
                <c:pt idx="115">
                  <c:v>2.7777531451074591</c:v>
                </c:pt>
                <c:pt idx="116">
                  <c:v>2.7792674587287909</c:v>
                </c:pt>
                <c:pt idx="117">
                  <c:v>2.7806567482812761</c:v>
                </c:pt>
                <c:pt idx="118">
                  <c:v>2.7819210442750286</c:v>
                </c:pt>
                <c:pt idx="119">
                  <c:v>2.783060373830561</c:v>
                </c:pt>
                <c:pt idx="120">
                  <c:v>2.7840747608629761</c:v>
                </c:pt>
                <c:pt idx="121">
                  <c:v>2.7849642262468111</c:v>
                </c:pt>
                <c:pt idx="122">
                  <c:v>2.7857287879629893</c:v>
                </c:pt>
                <c:pt idx="123">
                  <c:v>2.7863684612264001</c:v>
                </c:pt>
                <c:pt idx="124">
                  <c:v>2.7868832585959962</c:v>
                </c:pt>
                <c:pt idx="125">
                  <c:v>2.7872731900659056</c:v>
                </c:pt>
                <c:pt idx="126">
                  <c:v>2.7875382631394015</c:v>
                </c:pt>
                <c:pt idx="127">
                  <c:v>2.7876784828840808</c:v>
                </c:pt>
                <c:pt idx="128">
                  <c:v>2.7876938519700101</c:v>
                </c:pt>
                <c:pt idx="129">
                  <c:v>2.7875843706892902</c:v>
                </c:pt>
                <c:pt idx="130">
                  <c:v>2.7873500369585602</c:v>
                </c:pt>
                <c:pt idx="131">
                  <c:v>2.7869908463033126</c:v>
                </c:pt>
                <c:pt idx="132">
                  <c:v>2.7865067918244053</c:v>
                </c:pt>
                <c:pt idx="133">
                  <c:v>2.7858978641470538</c:v>
                </c:pt>
                <c:pt idx="134">
                  <c:v>2.7851640513516238</c:v>
                </c:pt>
                <c:pt idx="135">
                  <c:v>2.784305338886528</c:v>
                </c:pt>
                <c:pt idx="136">
                  <c:v>2.7833217094631055</c:v>
                </c:pt>
                <c:pt idx="137">
                  <c:v>2.7822131429320023</c:v>
                </c:pt>
                <c:pt idx="138">
                  <c:v>2.7809796161413689</c:v>
                </c:pt>
                <c:pt idx="139">
                  <c:v>2.779621102776205</c:v>
                </c:pt>
                <c:pt idx="140">
                  <c:v>2.7781375731790412</c:v>
                </c:pt>
                <c:pt idx="141">
                  <c:v>2.7765289941512177</c:v>
                </c:pt>
                <c:pt idx="142">
                  <c:v>2.7747953287350482</c:v>
                </c:pt>
                <c:pt idx="143">
                  <c:v>2.7729365359760014</c:v>
                </c:pt>
                <c:pt idx="144">
                  <c:v>2.7709525706649152</c:v>
                </c:pt>
                <c:pt idx="145">
                  <c:v>2.7688433830596537</c:v>
                </c:pt>
                <c:pt idx="146">
                  <c:v>2.7666089185858787</c:v>
                </c:pt>
                <c:pt idx="147">
                  <c:v>2.7642491175164401</c:v>
                </c:pt>
                <c:pt idx="148">
                  <c:v>2.7617639146287267</c:v>
                </c:pt>
                <c:pt idx="149">
                  <c:v>2.7591532388397919</c:v>
                </c:pt>
                <c:pt idx="150">
                  <c:v>2.7564170128181837</c:v>
                </c:pt>
                <c:pt idx="151">
                  <c:v>2.7535551525722002</c:v>
                </c:pt>
                <c:pt idx="152">
                  <c:v>2.7505675670135892</c:v>
                </c:pt>
                <c:pt idx="153">
                  <c:v>2.7474541574962092</c:v>
                </c:pt>
                <c:pt idx="154">
                  <c:v>2.7442148173284688</c:v>
                </c:pt>
                <c:pt idx="155">
                  <c:v>2.7408494312589387</c:v>
                </c:pt>
                <c:pt idx="156">
                  <c:v>2.7373578749341916</c:v>
                </c:pt>
                <c:pt idx="157">
                  <c:v>2.7337400143273842</c:v>
                </c:pt>
                <c:pt idx="158">
                  <c:v>2.7299957051371178</c:v>
                </c:pt>
                <c:pt idx="159">
                  <c:v>2.72612479215476</c:v>
                </c:pt>
                <c:pt idx="160">
                  <c:v>2.7221271085994179</c:v>
                </c:pt>
                <c:pt idx="161">
                  <c:v>2.7180024754186927</c:v>
                </c:pt>
                <c:pt idx="162">
                  <c:v>2.7137507005541752</c:v>
                </c:pt>
                <c:pt idx="163">
                  <c:v>2.709371578169478</c:v>
                </c:pt>
                <c:pt idx="164">
                  <c:v>2.7048648878395212</c:v>
                </c:pt>
                <c:pt idx="165">
                  <c:v>2.7002303936991972</c:v>
                </c:pt>
                <c:pt idx="166">
                  <c:v>2.6954678435487227</c:v>
                </c:pt>
                <c:pt idx="167">
                  <c:v>2.6905769679141853</c:v>
                </c:pt>
                <c:pt idx="168">
                  <c:v>2.685557479060507</c:v>
                </c:pt>
                <c:pt idx="169">
                  <c:v>2.6804090699543281</c:v>
                </c:pt>
                <c:pt idx="170">
                  <c:v>2.6751314131739914</c:v>
                </c:pt>
                <c:pt idx="171">
                  <c:v>2.6697241597636245</c:v>
                </c:pt>
                <c:pt idx="172">
                  <c:v>2.6641869380280285</c:v>
                </c:pt>
                <c:pt idx="173">
                  <c:v>2.6585193522648551</c:v>
                </c:pt>
                <c:pt idx="174">
                  <c:v>2.6527209814302073</c:v>
                </c:pt>
                <c:pt idx="175">
                  <c:v>2.6467913777335492</c:v>
                </c:pt>
                <c:pt idx="176">
                  <c:v>2.6407300651574026</c:v>
                </c:pt>
                <c:pt idx="177">
                  <c:v>2.6345365378967482</c:v>
                </c:pt>
                <c:pt idx="178">
                  <c:v>2.6282102587135237</c:v>
                </c:pt>
                <c:pt idx="179">
                  <c:v>2.6217506571991476</c:v>
                </c:pt>
                <c:pt idx="180">
                  <c:v>2.6151571279403742</c:v>
                </c:pt>
                <c:pt idx="181">
                  <c:v>2.6084290285802432</c:v>
                </c:pt>
                <c:pt idx="182">
                  <c:v>2.6015656777676202</c:v>
                </c:pt>
                <c:pt idx="183">
                  <c:v>2.5945663529867642</c:v>
                </c:pt>
                <c:pt idx="184">
                  <c:v>2.5874302882581612</c:v>
                </c:pt>
                <c:pt idx="185">
                  <c:v>2.5801566717009612</c:v>
                </c:pt>
                <c:pt idx="186">
                  <c:v>2.5727446429463696</c:v>
                </c:pt>
                <c:pt idx="187">
                  <c:v>2.5651932903905008</c:v>
                </c:pt>
                <c:pt idx="188">
                  <c:v>2.5575016482736812</c:v>
                </c:pt>
                <c:pt idx="189">
                  <c:v>2.5496686935727459</c:v>
                </c:pt>
                <c:pt idx="190">
                  <c:v>2.5416933426904413</c:v>
                </c:pt>
                <c:pt idx="191">
                  <c:v>2.5335744479250812</c:v>
                </c:pt>
                <c:pt idx="192">
                  <c:v>2.5253107937026402</c:v>
                </c:pt>
                <c:pt idx="193">
                  <c:v>2.51690109254938</c:v>
                </c:pt>
                <c:pt idx="194">
                  <c:v>2.508343980783577</c:v>
                </c:pt>
                <c:pt idx="195">
                  <c:v>2.4996380139003977</c:v>
                </c:pt>
                <c:pt idx="196">
                  <c:v>2.4907816616225449</c:v>
                </c:pt>
                <c:pt idx="197">
                  <c:v>2.4817733025854012</c:v>
                </c:pt>
              </c:numCache>
            </c:numRef>
          </c:yVal>
          <c:smooth val="1"/>
          <c:extLst>
            <c:ext xmlns:c16="http://schemas.microsoft.com/office/drawing/2014/chart" uri="{C3380CC4-5D6E-409C-BE32-E72D297353CC}">
              <c16:uniqueId val="{00000006-F1A4-B649-AC56-9B77860D5F1B}"/>
            </c:ext>
          </c:extLst>
        </c:ser>
        <c:ser>
          <c:idx val="7"/>
          <c:order val="7"/>
          <c:spPr>
            <a:ln w="19050" cap="rnd">
              <a:solidFill>
                <a:srgbClr val="FF0000"/>
              </a:solidFill>
              <a:round/>
            </a:ln>
            <a:effectLst/>
          </c:spPr>
          <c:marker>
            <c:symbol val="none"/>
          </c:marker>
          <c:xVal>
            <c:numRef>
              <c:f>Лист1!$L$115:$L$312</c:f>
              <c:numCache>
                <c:formatCode>General</c:formatCode>
                <c:ptCount val="198"/>
                <c:pt idx="0">
                  <c:v>3.0000000000000002E-2</c:v>
                </c:pt>
                <c:pt idx="1">
                  <c:v>4.0000000000000022E-2</c:v>
                </c:pt>
                <c:pt idx="2">
                  <c:v>0.05</c:v>
                </c:pt>
                <c:pt idx="3">
                  <c:v>6.0000000000000032E-2</c:v>
                </c:pt>
                <c:pt idx="4">
                  <c:v>7.0000000000000021E-2</c:v>
                </c:pt>
                <c:pt idx="5">
                  <c:v>8.0000000000000043E-2</c:v>
                </c:pt>
                <c:pt idx="6">
                  <c:v>9.0000000000000024E-2</c:v>
                </c:pt>
                <c:pt idx="7">
                  <c:v>0.1</c:v>
                </c:pt>
                <c:pt idx="8">
                  <c:v>0.11</c:v>
                </c:pt>
                <c:pt idx="9">
                  <c:v>0.12000000000000002</c:v>
                </c:pt>
                <c:pt idx="10">
                  <c:v>0.13</c:v>
                </c:pt>
                <c:pt idx="11">
                  <c:v>0.14000000000000001</c:v>
                </c:pt>
                <c:pt idx="12">
                  <c:v>0.15000000000000024</c:v>
                </c:pt>
                <c:pt idx="13">
                  <c:v>0.16</c:v>
                </c:pt>
                <c:pt idx="14">
                  <c:v>0.17</c:v>
                </c:pt>
                <c:pt idx="15">
                  <c:v>0.18000000000000024</c:v>
                </c:pt>
                <c:pt idx="16">
                  <c:v>0.19</c:v>
                </c:pt>
                <c:pt idx="17">
                  <c:v>0.2</c:v>
                </c:pt>
                <c:pt idx="18">
                  <c:v>0.21000000000000021</c:v>
                </c:pt>
                <c:pt idx="19">
                  <c:v>0.22</c:v>
                </c:pt>
                <c:pt idx="20">
                  <c:v>0.23</c:v>
                </c:pt>
                <c:pt idx="21">
                  <c:v>0.24000000000000021</c:v>
                </c:pt>
                <c:pt idx="22">
                  <c:v>0.25</c:v>
                </c:pt>
                <c:pt idx="23">
                  <c:v>0.26</c:v>
                </c:pt>
                <c:pt idx="24">
                  <c:v>0.27</c:v>
                </c:pt>
                <c:pt idx="25">
                  <c:v>0.28000000000000008</c:v>
                </c:pt>
                <c:pt idx="26">
                  <c:v>0.29000000000000031</c:v>
                </c:pt>
                <c:pt idx="27">
                  <c:v>0.30000000000000032</c:v>
                </c:pt>
                <c:pt idx="28">
                  <c:v>0.310000000000002</c:v>
                </c:pt>
                <c:pt idx="29">
                  <c:v>0.32000000000000223</c:v>
                </c:pt>
                <c:pt idx="30">
                  <c:v>0.33000000000000251</c:v>
                </c:pt>
                <c:pt idx="31">
                  <c:v>0.34</c:v>
                </c:pt>
                <c:pt idx="32">
                  <c:v>0.35000000000000031</c:v>
                </c:pt>
                <c:pt idx="33">
                  <c:v>0.36000000000000032</c:v>
                </c:pt>
                <c:pt idx="34">
                  <c:v>0.37000000000000038</c:v>
                </c:pt>
                <c:pt idx="35">
                  <c:v>0.38000000000000222</c:v>
                </c:pt>
                <c:pt idx="36">
                  <c:v>0.39000000000000223</c:v>
                </c:pt>
                <c:pt idx="37">
                  <c:v>0.4</c:v>
                </c:pt>
                <c:pt idx="38">
                  <c:v>0.41000000000000031</c:v>
                </c:pt>
                <c:pt idx="39">
                  <c:v>0.42000000000000032</c:v>
                </c:pt>
                <c:pt idx="40">
                  <c:v>0.43000000000000038</c:v>
                </c:pt>
                <c:pt idx="41">
                  <c:v>0.44</c:v>
                </c:pt>
                <c:pt idx="42">
                  <c:v>0.45</c:v>
                </c:pt>
                <c:pt idx="43">
                  <c:v>0.46</c:v>
                </c:pt>
                <c:pt idx="44">
                  <c:v>0.47000000000000008</c:v>
                </c:pt>
                <c:pt idx="45">
                  <c:v>0.48000000000000032</c:v>
                </c:pt>
                <c:pt idx="46">
                  <c:v>0.49000000000000032</c:v>
                </c:pt>
                <c:pt idx="47">
                  <c:v>0.5</c:v>
                </c:pt>
                <c:pt idx="48">
                  <c:v>0.51</c:v>
                </c:pt>
                <c:pt idx="49">
                  <c:v>0.52</c:v>
                </c:pt>
                <c:pt idx="50">
                  <c:v>0.53</c:v>
                </c:pt>
                <c:pt idx="51">
                  <c:v>0.54</c:v>
                </c:pt>
                <c:pt idx="52">
                  <c:v>0.55000000000000004</c:v>
                </c:pt>
                <c:pt idx="53">
                  <c:v>0.56000000000000005</c:v>
                </c:pt>
                <c:pt idx="54">
                  <c:v>0.56999999999999995</c:v>
                </c:pt>
                <c:pt idx="55">
                  <c:v>0.58000000000000007</c:v>
                </c:pt>
                <c:pt idx="56">
                  <c:v>0.59</c:v>
                </c:pt>
                <c:pt idx="57">
                  <c:v>0.60000000000000064</c:v>
                </c:pt>
                <c:pt idx="58">
                  <c:v>0.61000000000000065</c:v>
                </c:pt>
                <c:pt idx="59">
                  <c:v>0.62000000000000399</c:v>
                </c:pt>
                <c:pt idx="60">
                  <c:v>0.63000000000000445</c:v>
                </c:pt>
                <c:pt idx="61">
                  <c:v>0.64000000000000445</c:v>
                </c:pt>
                <c:pt idx="62">
                  <c:v>0.65000000000000469</c:v>
                </c:pt>
                <c:pt idx="63">
                  <c:v>0.66000000000000514</c:v>
                </c:pt>
                <c:pt idx="64">
                  <c:v>0.67000000000000515</c:v>
                </c:pt>
                <c:pt idx="65">
                  <c:v>0.68</c:v>
                </c:pt>
                <c:pt idx="66">
                  <c:v>0.69000000000000061</c:v>
                </c:pt>
                <c:pt idx="67">
                  <c:v>0.70000000000000062</c:v>
                </c:pt>
                <c:pt idx="68">
                  <c:v>0.71000000000000063</c:v>
                </c:pt>
                <c:pt idx="69">
                  <c:v>0.72000000000000064</c:v>
                </c:pt>
                <c:pt idx="70">
                  <c:v>0.73000000000000065</c:v>
                </c:pt>
                <c:pt idx="71">
                  <c:v>0.74000000000000365</c:v>
                </c:pt>
                <c:pt idx="72">
                  <c:v>0.75000000000000411</c:v>
                </c:pt>
                <c:pt idx="73">
                  <c:v>0.76000000000000445</c:v>
                </c:pt>
                <c:pt idx="74">
                  <c:v>0.77000000000000446</c:v>
                </c:pt>
                <c:pt idx="75">
                  <c:v>0.78</c:v>
                </c:pt>
                <c:pt idx="76">
                  <c:v>0.79</c:v>
                </c:pt>
                <c:pt idx="77">
                  <c:v>0.8</c:v>
                </c:pt>
                <c:pt idx="78">
                  <c:v>0.81</c:v>
                </c:pt>
                <c:pt idx="79">
                  <c:v>0.82000000000000062</c:v>
                </c:pt>
                <c:pt idx="80">
                  <c:v>0.83000000000000063</c:v>
                </c:pt>
                <c:pt idx="81">
                  <c:v>0.84000000000000064</c:v>
                </c:pt>
                <c:pt idx="82">
                  <c:v>0.85000000000000064</c:v>
                </c:pt>
                <c:pt idx="83">
                  <c:v>0.86000000000000065</c:v>
                </c:pt>
                <c:pt idx="84">
                  <c:v>0.87000000000000399</c:v>
                </c:pt>
                <c:pt idx="85">
                  <c:v>0.88</c:v>
                </c:pt>
                <c:pt idx="86">
                  <c:v>0.89</c:v>
                </c:pt>
                <c:pt idx="87">
                  <c:v>0.9</c:v>
                </c:pt>
                <c:pt idx="88">
                  <c:v>0.91</c:v>
                </c:pt>
                <c:pt idx="89">
                  <c:v>0.92</c:v>
                </c:pt>
                <c:pt idx="90">
                  <c:v>0.93</c:v>
                </c:pt>
                <c:pt idx="91">
                  <c:v>0.94000000000000061</c:v>
                </c:pt>
                <c:pt idx="92">
                  <c:v>0.95000000000000062</c:v>
                </c:pt>
                <c:pt idx="93">
                  <c:v>0.96000000000000063</c:v>
                </c:pt>
                <c:pt idx="94">
                  <c:v>0.97000000000000064</c:v>
                </c:pt>
                <c:pt idx="95">
                  <c:v>0.98</c:v>
                </c:pt>
                <c:pt idx="96">
                  <c:v>0.99</c:v>
                </c:pt>
                <c:pt idx="97">
                  <c:v>1</c:v>
                </c:pt>
                <c:pt idx="98">
                  <c:v>1.01</c:v>
                </c:pt>
                <c:pt idx="99">
                  <c:v>1.02</c:v>
                </c:pt>
                <c:pt idx="100">
                  <c:v>1.03</c:v>
                </c:pt>
                <c:pt idx="101">
                  <c:v>1.04</c:v>
                </c:pt>
                <c:pt idx="102">
                  <c:v>1.05</c:v>
                </c:pt>
                <c:pt idx="103">
                  <c:v>1.06</c:v>
                </c:pt>
                <c:pt idx="104">
                  <c:v>1.07</c:v>
                </c:pt>
                <c:pt idx="105">
                  <c:v>1.08</c:v>
                </c:pt>
                <c:pt idx="106">
                  <c:v>1.0900000000000001</c:v>
                </c:pt>
                <c:pt idx="107">
                  <c:v>1.1000000000000001</c:v>
                </c:pt>
                <c:pt idx="108">
                  <c:v>1.1100000000000001</c:v>
                </c:pt>
                <c:pt idx="109">
                  <c:v>1.1200000000000001</c:v>
                </c:pt>
                <c:pt idx="110">
                  <c:v>1.129999999999991</c:v>
                </c:pt>
                <c:pt idx="111">
                  <c:v>1.139999999999991</c:v>
                </c:pt>
                <c:pt idx="112">
                  <c:v>1.149999999999991</c:v>
                </c:pt>
                <c:pt idx="113">
                  <c:v>1.159999999999991</c:v>
                </c:pt>
                <c:pt idx="114">
                  <c:v>1.1700000000000021</c:v>
                </c:pt>
                <c:pt idx="115">
                  <c:v>1.1800000000000079</c:v>
                </c:pt>
                <c:pt idx="116">
                  <c:v>1.1900000000000079</c:v>
                </c:pt>
                <c:pt idx="117">
                  <c:v>1.2</c:v>
                </c:pt>
                <c:pt idx="118">
                  <c:v>1.21</c:v>
                </c:pt>
                <c:pt idx="119">
                  <c:v>1.22</c:v>
                </c:pt>
                <c:pt idx="120">
                  <c:v>1.23</c:v>
                </c:pt>
                <c:pt idx="121">
                  <c:v>1.24</c:v>
                </c:pt>
                <c:pt idx="122">
                  <c:v>1.25</c:v>
                </c:pt>
                <c:pt idx="123">
                  <c:v>1.26</c:v>
                </c:pt>
                <c:pt idx="124">
                  <c:v>1.27</c:v>
                </c:pt>
                <c:pt idx="125">
                  <c:v>1.28</c:v>
                </c:pt>
                <c:pt idx="126">
                  <c:v>1.29</c:v>
                </c:pt>
                <c:pt idx="127">
                  <c:v>1.3</c:v>
                </c:pt>
                <c:pt idx="128">
                  <c:v>1.31</c:v>
                </c:pt>
                <c:pt idx="129">
                  <c:v>1.32</c:v>
                </c:pt>
                <c:pt idx="130">
                  <c:v>1.33</c:v>
                </c:pt>
                <c:pt idx="131">
                  <c:v>1.34</c:v>
                </c:pt>
                <c:pt idx="132">
                  <c:v>1.35</c:v>
                </c:pt>
                <c:pt idx="133">
                  <c:v>1.36</c:v>
                </c:pt>
                <c:pt idx="134">
                  <c:v>1.37</c:v>
                </c:pt>
                <c:pt idx="135">
                  <c:v>1.3800000000000001</c:v>
                </c:pt>
                <c:pt idx="136">
                  <c:v>1.3900000000000001</c:v>
                </c:pt>
                <c:pt idx="137">
                  <c:v>1.4</c:v>
                </c:pt>
                <c:pt idx="138">
                  <c:v>1.41</c:v>
                </c:pt>
                <c:pt idx="139">
                  <c:v>1.42</c:v>
                </c:pt>
                <c:pt idx="140">
                  <c:v>1.43</c:v>
                </c:pt>
                <c:pt idx="141">
                  <c:v>1.44</c:v>
                </c:pt>
                <c:pt idx="142">
                  <c:v>1.45</c:v>
                </c:pt>
                <c:pt idx="143">
                  <c:v>1.46</c:v>
                </c:pt>
                <c:pt idx="144">
                  <c:v>1.47</c:v>
                </c:pt>
                <c:pt idx="145">
                  <c:v>1.48</c:v>
                </c:pt>
                <c:pt idx="146">
                  <c:v>1.49</c:v>
                </c:pt>
                <c:pt idx="147">
                  <c:v>1.5</c:v>
                </c:pt>
                <c:pt idx="148">
                  <c:v>1.51</c:v>
                </c:pt>
                <c:pt idx="149">
                  <c:v>1.52</c:v>
                </c:pt>
                <c:pt idx="150">
                  <c:v>1.53</c:v>
                </c:pt>
                <c:pt idx="151">
                  <c:v>1.54</c:v>
                </c:pt>
                <c:pt idx="152">
                  <c:v>1.55</c:v>
                </c:pt>
                <c:pt idx="153">
                  <c:v>1.56</c:v>
                </c:pt>
                <c:pt idx="154">
                  <c:v>1.57</c:v>
                </c:pt>
                <c:pt idx="155">
                  <c:v>1.58</c:v>
                </c:pt>
                <c:pt idx="156">
                  <c:v>1.59</c:v>
                </c:pt>
                <c:pt idx="157">
                  <c:v>1.6</c:v>
                </c:pt>
                <c:pt idx="158">
                  <c:v>1.61</c:v>
                </c:pt>
                <c:pt idx="159">
                  <c:v>1.62</c:v>
                </c:pt>
                <c:pt idx="160">
                  <c:v>1.6300000000000001</c:v>
                </c:pt>
                <c:pt idx="161">
                  <c:v>1.6400000000000001</c:v>
                </c:pt>
                <c:pt idx="162">
                  <c:v>1.6500000000000001</c:v>
                </c:pt>
                <c:pt idx="163">
                  <c:v>1.6600000000000001</c:v>
                </c:pt>
                <c:pt idx="164">
                  <c:v>1.6700000000000021</c:v>
                </c:pt>
                <c:pt idx="165">
                  <c:v>1.6800000000000079</c:v>
                </c:pt>
                <c:pt idx="166">
                  <c:v>1.6900000000000079</c:v>
                </c:pt>
                <c:pt idx="167">
                  <c:v>1.7</c:v>
                </c:pt>
                <c:pt idx="168">
                  <c:v>1.71</c:v>
                </c:pt>
                <c:pt idx="169">
                  <c:v>1.72</c:v>
                </c:pt>
                <c:pt idx="170">
                  <c:v>1.73</c:v>
                </c:pt>
                <c:pt idx="171">
                  <c:v>1.74</c:v>
                </c:pt>
                <c:pt idx="172">
                  <c:v>1.75</c:v>
                </c:pt>
                <c:pt idx="173">
                  <c:v>1.76</c:v>
                </c:pt>
                <c:pt idx="174">
                  <c:v>1.77</c:v>
                </c:pt>
                <c:pt idx="175">
                  <c:v>1.78</c:v>
                </c:pt>
                <c:pt idx="176">
                  <c:v>1.79</c:v>
                </c:pt>
                <c:pt idx="177">
                  <c:v>1.8</c:v>
                </c:pt>
                <c:pt idx="178">
                  <c:v>1.81</c:v>
                </c:pt>
                <c:pt idx="179">
                  <c:v>1.82</c:v>
                </c:pt>
                <c:pt idx="180">
                  <c:v>1.83</c:v>
                </c:pt>
                <c:pt idx="181">
                  <c:v>1.84</c:v>
                </c:pt>
                <c:pt idx="182">
                  <c:v>1.85</c:v>
                </c:pt>
                <c:pt idx="183">
                  <c:v>1.86</c:v>
                </c:pt>
                <c:pt idx="184">
                  <c:v>1.87</c:v>
                </c:pt>
                <c:pt idx="185">
                  <c:v>1.8800000000000001</c:v>
                </c:pt>
                <c:pt idx="186">
                  <c:v>1.8900000000000001</c:v>
                </c:pt>
                <c:pt idx="187">
                  <c:v>1.9000000000000001</c:v>
                </c:pt>
                <c:pt idx="188">
                  <c:v>1.9100000000000001</c:v>
                </c:pt>
                <c:pt idx="189">
                  <c:v>1.9200000000000021</c:v>
                </c:pt>
                <c:pt idx="190">
                  <c:v>1.9300000000000079</c:v>
                </c:pt>
                <c:pt idx="191">
                  <c:v>1.9400000000000079</c:v>
                </c:pt>
                <c:pt idx="192">
                  <c:v>1.9500000000000079</c:v>
                </c:pt>
                <c:pt idx="193">
                  <c:v>1.960000000000008</c:v>
                </c:pt>
                <c:pt idx="194">
                  <c:v>1.970000000000008</c:v>
                </c:pt>
                <c:pt idx="195">
                  <c:v>1.9800000000000089</c:v>
                </c:pt>
                <c:pt idx="196">
                  <c:v>1.9900000000000089</c:v>
                </c:pt>
                <c:pt idx="197">
                  <c:v>2</c:v>
                </c:pt>
              </c:numCache>
            </c:numRef>
          </c:xVal>
          <c:yVal>
            <c:numRef>
              <c:f>Лист1!$X$115:$X$312</c:f>
              <c:numCache>
                <c:formatCode>General</c:formatCode>
                <c:ptCount val="198"/>
                <c:pt idx="0">
                  <c:v>1.1045965960904858</c:v>
                </c:pt>
                <c:pt idx="1">
                  <c:v>1.0087857823212991</c:v>
                </c:pt>
                <c:pt idx="2">
                  <c:v>0.94543034453720187</c:v>
                </c:pt>
                <c:pt idx="3">
                  <c:v>0.89449850813926057</c:v>
                </c:pt>
                <c:pt idx="4">
                  <c:v>0.85070713533912712</c:v>
                </c:pt>
                <c:pt idx="5">
                  <c:v>0.81171171400792541</c:v>
                </c:pt>
                <c:pt idx="6">
                  <c:v>0.77622730540254525</c:v>
                </c:pt>
                <c:pt idx="7">
                  <c:v>0.74345930831846063</c:v>
                </c:pt>
                <c:pt idx="8">
                  <c:v>0.71287581277844736</c:v>
                </c:pt>
                <c:pt idx="9">
                  <c:v>0.68410012465101899</c:v>
                </c:pt>
                <c:pt idx="10">
                  <c:v>0.6568539759245956</c:v>
                </c:pt>
                <c:pt idx="11">
                  <c:v>0.63092494765024865</c:v>
                </c:pt>
                <c:pt idx="12">
                  <c:v>0.60614656969770453</c:v>
                </c:pt>
                <c:pt idx="13">
                  <c:v>0.58238554371526474</c:v>
                </c:pt>
                <c:pt idx="14">
                  <c:v>0.55953320067974766</c:v>
                </c:pt>
                <c:pt idx="15">
                  <c:v>0.53749959448163831</c:v>
                </c:pt>
                <c:pt idx="16">
                  <c:v>0.51620930069470161</c:v>
                </c:pt>
                <c:pt idx="17">
                  <c:v>0.49559835487587311</c:v>
                </c:pt>
                <c:pt idx="18">
                  <c:v>0.47561197396802352</c:v>
                </c:pt>
                <c:pt idx="19">
                  <c:v>0.45620282908651016</c:v>
                </c:pt>
                <c:pt idx="20">
                  <c:v>0.43732971488887329</c:v>
                </c:pt>
                <c:pt idx="21">
                  <c:v>0.41895650960778064</c:v>
                </c:pt>
                <c:pt idx="22">
                  <c:v>0.40105135171946882</c:v>
                </c:pt>
                <c:pt idx="23">
                  <c:v>0.38358598051987586</c:v>
                </c:pt>
                <c:pt idx="24">
                  <c:v>0.36653520240762755</c:v>
                </c:pt>
                <c:pt idx="25">
                  <c:v>0.34987645476898038</c:v>
                </c:pt>
                <c:pt idx="26">
                  <c:v>0.33358944649640032</c:v>
                </c:pt>
                <c:pt idx="27">
                  <c:v>0.31765585929696588</c:v>
                </c:pt>
                <c:pt idx="28">
                  <c:v>0.30205909767785766</c:v>
                </c:pt>
                <c:pt idx="29">
                  <c:v>0.28678407824907093</c:v>
                </c:pt>
                <c:pt idx="30">
                  <c:v>0.27181705103875631</c:v>
                </c:pt>
                <c:pt idx="31">
                  <c:v>0.25714544706792319</c:v>
                </c:pt>
                <c:pt idx="32">
                  <c:v>0.2427577476145919</c:v>
                </c:pt>
                <c:pt idx="33">
                  <c:v>0.22864337150852321</c:v>
                </c:pt>
                <c:pt idx="34">
                  <c:v>0.21479257750531974</c:v>
                </c:pt>
                <c:pt idx="35">
                  <c:v>0.20119637934301288</c:v>
                </c:pt>
                <c:pt idx="36">
                  <c:v>0.18784647152183856</c:v>
                </c:pt>
                <c:pt idx="37">
                  <c:v>0.17473516419576249</c:v>
                </c:pt>
                <c:pt idx="38">
                  <c:v>0.16185532584289344</c:v>
                </c:pt>
                <c:pt idx="39">
                  <c:v>0.149200332606262</c:v>
                </c:pt>
                <c:pt idx="40">
                  <c:v>0.13676402337841564</c:v>
                </c:pt>
                <c:pt idx="41">
                  <c:v>0.12454065985161729</c:v>
                </c:pt>
                <c:pt idx="42">
                  <c:v>0.11252489087693626</c:v>
                </c:pt>
                <c:pt idx="43">
                  <c:v>0.10071172057580779</c:v>
                </c:pt>
                <c:pt idx="44">
                  <c:v>8.9096479730505898E-2</c:v>
                </c:pt>
                <c:pt idx="45">
                  <c:v>7.7674800049055359E-2</c:v>
                </c:pt>
                <c:pt idx="46">
                  <c:v>6.6442590957699124E-2</c:v>
                </c:pt>
                <c:pt idx="47">
                  <c:v>5.5396018622489412E-2</c:v>
                </c:pt>
                <c:pt idx="48">
                  <c:v>4.4531486942262485E-2</c:v>
                </c:pt>
                <c:pt idx="49">
                  <c:v>3.3845620289806831E-2</c:v>
                </c:pt>
                <c:pt idx="50">
                  <c:v>2.3335247807226449E-2</c:v>
                </c:pt>
                <c:pt idx="51">
                  <c:v>1.2997389086456928E-2</c:v>
                </c:pt>
                <c:pt idx="52">
                  <c:v>2.8292410872231542E-3</c:v>
                </c:pt>
                <c:pt idx="53">
                  <c:v>-7.1718338370740913E-3</c:v>
                </c:pt>
                <c:pt idx="54">
                  <c:v>-1.7008318919270241E-2</c:v>
                </c:pt>
                <c:pt idx="55">
                  <c:v>-2.6682553064371436E-2</c:v>
                </c:pt>
                <c:pt idx="56">
                  <c:v>-3.6196740129980254E-2</c:v>
                </c:pt>
                <c:pt idx="57">
                  <c:v>-4.5552957479533591E-2</c:v>
                </c:pt>
                <c:pt idx="58">
                  <c:v>-5.4753163877787572E-2</c:v>
                </c:pt>
                <c:pt idx="59">
                  <c:v>-6.3799206790312674E-2</c:v>
                </c:pt>
                <c:pt idx="60">
                  <c:v>-7.2692829141973933E-2</c:v>
                </c:pt>
                <c:pt idx="61">
                  <c:v>-8.1435675583487382E-2</c:v>
                </c:pt>
                <c:pt idx="62">
                  <c:v>-9.0029298309939568E-2</c:v>
                </c:pt>
                <c:pt idx="63">
                  <c:v>-9.8475162470593722E-2</c:v>
                </c:pt>
                <c:pt idx="64">
                  <c:v>-0.10677465120524564</c:v>
                </c:pt>
                <c:pt idx="65">
                  <c:v>-0.11492907033889321</c:v>
                </c:pt>
                <c:pt idx="66">
                  <c:v>-0.12293965276324537</c:v>
                </c:pt>
                <c:pt idx="67">
                  <c:v>-0.13080756253084169</c:v>
                </c:pt>
                <c:pt idx="68">
                  <c:v>-0.13853389868508634</c:v>
                </c:pt>
                <c:pt idx="69">
                  <c:v>-0.14611969884719958</c:v>
                </c:pt>
                <c:pt idx="70">
                  <c:v>-0.15356594257919115</c:v>
                </c:pt>
                <c:pt idx="71">
                  <c:v>-0.16087355454016627</c:v>
                </c:pt>
                <c:pt idx="72">
                  <c:v>-0.16804340745165094</c:v>
                </c:pt>
                <c:pt idx="73">
                  <c:v>-0.17507632488624741</c:v>
                </c:pt>
                <c:pt idx="74">
                  <c:v>-0.18197308389266326</c:v>
                </c:pt>
                <c:pt idx="75">
                  <c:v>-0.18873441746893382</c:v>
                </c:pt>
                <c:pt idx="76">
                  <c:v>-0.195361016894738</c:v>
                </c:pt>
                <c:pt idx="77">
                  <c:v>-0.20185353393265767</c:v>
                </c:pt>
                <c:pt idx="78">
                  <c:v>-0.2082125829074607</c:v>
                </c:pt>
                <c:pt idx="79">
                  <c:v>-0.21443874267171054</c:v>
                </c:pt>
                <c:pt idx="80">
                  <c:v>-0.22053255846530589</c:v>
                </c:pt>
                <c:pt idx="81">
                  <c:v>-0.22649454367591684</c:v>
                </c:pt>
                <c:pt idx="82">
                  <c:v>-0.23232518150673706</c:v>
                </c:pt>
                <c:pt idx="83">
                  <c:v>-0.23802492655743537</c:v>
                </c:pt>
                <c:pt idx="84">
                  <c:v>-0.24359420632373929</c:v>
                </c:pt>
                <c:pt idx="85">
                  <c:v>-0.24903342262063191</c:v>
                </c:pt>
                <c:pt idx="86">
                  <c:v>-0.2543429529337396</c:v>
                </c:pt>
                <c:pt idx="87">
                  <c:v>-0.25952315170319129</c:v>
                </c:pt>
                <c:pt idx="88">
                  <c:v>-0.26457435154382486</c:v>
                </c:pt>
                <c:pt idx="89">
                  <c:v>-0.26949686440536241</c:v>
                </c:pt>
                <c:pt idx="90">
                  <c:v>-0.27429098267590057</c:v>
                </c:pt>
                <c:pt idx="91">
                  <c:v>-0.2789569802317855</c:v>
                </c:pt>
                <c:pt idx="92">
                  <c:v>-0.28349511343671713</c:v>
                </c:pt>
                <c:pt idx="93">
                  <c:v>-0.28790562209276982</c:v>
                </c:pt>
                <c:pt idx="94">
                  <c:v>-0.29218873034569254</c:v>
                </c:pt>
                <c:pt idx="95">
                  <c:v>-0.29634464754681467</c:v>
                </c:pt>
                <c:pt idx="96">
                  <c:v>-0.30037356907365947</c:v>
                </c:pt>
                <c:pt idx="97">
                  <c:v>-0.3042756771111183</c:v>
                </c:pt>
                <c:pt idx="98">
                  <c:v>-0.30805114139513945</c:v>
                </c:pt>
                <c:pt idx="99">
                  <c:v>-0.31170011992042124</c:v>
                </c:pt>
                <c:pt idx="100">
                  <c:v>-0.31522275961380314</c:v>
                </c:pt>
                <c:pt idx="101">
                  <c:v>-0.31861919697473307</c:v>
                </c:pt>
                <c:pt idx="102">
                  <c:v>-0.32188955868413288</c:v>
                </c:pt>
                <c:pt idx="103">
                  <c:v>-0.32503396218292341</c:v>
                </c:pt>
                <c:pt idx="104">
                  <c:v>-0.32805251622131831</c:v>
                </c:pt>
                <c:pt idx="105">
                  <c:v>-0.33094532138002675</c:v>
                </c:pt>
                <c:pt idx="106">
                  <c:v>-0.33371247056423153</c:v>
                </c:pt>
                <c:pt idx="107">
                  <c:v>-0.33635404947137532</c:v>
                </c:pt>
                <c:pt idx="108">
                  <c:v>-0.33887013703353014</c:v>
                </c:pt>
                <c:pt idx="109">
                  <c:v>-0.34126080583511786</c:v>
                </c:pt>
                <c:pt idx="110">
                  <c:v>-0.34352612250680381</c:v>
                </c:pt>
                <c:pt idx="111">
                  <c:v>-0.34566614809609153</c:v>
                </c:pt>
                <c:pt idx="112">
                  <c:v>-0.34768093841536502</c:v>
                </c:pt>
                <c:pt idx="113">
                  <c:v>-0.3495705443678625</c:v>
                </c:pt>
                <c:pt idx="114">
                  <c:v>-0.3513350122521311</c:v>
                </c:pt>
                <c:pt idx="115">
                  <c:v>-0.35297438404549647</c:v>
                </c:pt>
                <c:pt idx="116">
                  <c:v>-0.35448869766684959</c:v>
                </c:pt>
                <c:pt idx="117">
                  <c:v>-0.35587798721931185</c:v>
                </c:pt>
                <c:pt idx="118">
                  <c:v>-0.35714228321305802</c:v>
                </c:pt>
                <c:pt idx="119">
                  <c:v>-0.35828161276861431</c:v>
                </c:pt>
                <c:pt idx="120">
                  <c:v>-0.35929599980098886</c:v>
                </c:pt>
                <c:pt idx="121">
                  <c:v>-0.36018546518485184</c:v>
                </c:pt>
                <c:pt idx="122">
                  <c:v>-0.3609500269010073</c:v>
                </c:pt>
                <c:pt idx="123">
                  <c:v>-0.3615897001644573</c:v>
                </c:pt>
                <c:pt idx="124">
                  <c:v>-0.36210449753402457</c:v>
                </c:pt>
                <c:pt idx="125">
                  <c:v>-0.36249442900396089</c:v>
                </c:pt>
                <c:pt idx="126">
                  <c:v>-0.36275950207743102</c:v>
                </c:pt>
                <c:pt idx="127">
                  <c:v>-0.36289972182213381</c:v>
                </c:pt>
                <c:pt idx="128">
                  <c:v>-0.36291509090803281</c:v>
                </c:pt>
                <c:pt idx="129">
                  <c:v>-0.36280560962732411</c:v>
                </c:pt>
                <c:pt idx="130">
                  <c:v>-0.36257127589661448</c:v>
                </c:pt>
                <c:pt idx="131">
                  <c:v>-0.36221208524134824</c:v>
                </c:pt>
                <c:pt idx="132">
                  <c:v>-0.36172803076243981</c:v>
                </c:pt>
                <c:pt idx="133">
                  <c:v>-0.36111910308508482</c:v>
                </c:pt>
                <c:pt idx="134">
                  <c:v>-0.36038529028965094</c:v>
                </c:pt>
                <c:pt idx="135">
                  <c:v>-0.35952657782456643</c:v>
                </c:pt>
                <c:pt idx="136">
                  <c:v>-0.35854294840112805</c:v>
                </c:pt>
                <c:pt idx="137">
                  <c:v>-0.35743438187003612</c:v>
                </c:pt>
                <c:pt idx="138">
                  <c:v>-0.35620085507940352</c:v>
                </c:pt>
                <c:pt idx="139">
                  <c:v>-0.35484234171426166</c:v>
                </c:pt>
                <c:pt idx="140">
                  <c:v>-0.35335881211709147</c:v>
                </c:pt>
                <c:pt idx="141">
                  <c:v>-0.35175023308927328</c:v>
                </c:pt>
                <c:pt idx="142">
                  <c:v>-0.35001656767310363</c:v>
                </c:pt>
                <c:pt idx="143">
                  <c:v>-0.34815777491405714</c:v>
                </c:pt>
                <c:pt idx="144">
                  <c:v>-0.34617380960296912</c:v>
                </c:pt>
                <c:pt idx="145">
                  <c:v>-0.34406462199771104</c:v>
                </c:pt>
                <c:pt idx="146">
                  <c:v>-0.3418301575239438</c:v>
                </c:pt>
                <c:pt idx="147">
                  <c:v>-0.33947035645449575</c:v>
                </c:pt>
                <c:pt idx="148">
                  <c:v>-0.33698515356678188</c:v>
                </c:pt>
                <c:pt idx="149">
                  <c:v>-0.33437447777785356</c:v>
                </c:pt>
                <c:pt idx="150">
                  <c:v>-0.33163825175623751</c:v>
                </c:pt>
                <c:pt idx="151">
                  <c:v>-0.32877639151024896</c:v>
                </c:pt>
                <c:pt idx="152">
                  <c:v>-0.325788805951645</c:v>
                </c:pt>
                <c:pt idx="153">
                  <c:v>-0.32267539643425652</c:v>
                </c:pt>
                <c:pt idx="154">
                  <c:v>-0.31943605626650284</c:v>
                </c:pt>
                <c:pt idx="155">
                  <c:v>-0.31607067019699825</c:v>
                </c:pt>
                <c:pt idx="156">
                  <c:v>-0.31257911387224879</c:v>
                </c:pt>
                <c:pt idx="157">
                  <c:v>-0.30896125326543783</c:v>
                </c:pt>
                <c:pt idx="158">
                  <c:v>-0.30521694407515082</c:v>
                </c:pt>
                <c:pt idx="159">
                  <c:v>-0.30134603109279345</c:v>
                </c:pt>
                <c:pt idx="160">
                  <c:v>-0.29734834753745026</c:v>
                </c:pt>
                <c:pt idx="161">
                  <c:v>-0.29322371435674888</c:v>
                </c:pt>
                <c:pt idx="162">
                  <c:v>-0.28897193949222538</c:v>
                </c:pt>
                <c:pt idx="163">
                  <c:v>-0.28459281710750095</c:v>
                </c:pt>
                <c:pt idx="164">
                  <c:v>-0.28008612677756722</c:v>
                </c:pt>
                <c:pt idx="165">
                  <c:v>-0.27545163263725042</c:v>
                </c:pt>
                <c:pt idx="166">
                  <c:v>-0.27068908248677676</c:v>
                </c:pt>
                <c:pt idx="167">
                  <c:v>-0.26579820685223776</c:v>
                </c:pt>
                <c:pt idx="168">
                  <c:v>-0.260778717998562</c:v>
                </c:pt>
                <c:pt idx="169">
                  <c:v>-0.25563030889238025</c:v>
                </c:pt>
                <c:pt idx="170">
                  <c:v>-0.25035265211204438</c:v>
                </c:pt>
                <c:pt idx="171">
                  <c:v>-0.2449453987016792</c:v>
                </c:pt>
                <c:pt idx="172">
                  <c:v>-0.23940817696608099</c:v>
                </c:pt>
                <c:pt idx="173">
                  <c:v>-0.23374059120290591</c:v>
                </c:pt>
                <c:pt idx="174">
                  <c:v>-0.22794222036825976</c:v>
                </c:pt>
                <c:pt idx="175">
                  <c:v>-0.22201261667160119</c:v>
                </c:pt>
                <c:pt idx="176">
                  <c:v>-0.21595130409542326</c:v>
                </c:pt>
                <c:pt idx="177">
                  <c:v>-0.20975777683479893</c:v>
                </c:pt>
                <c:pt idx="178">
                  <c:v>-0.20343149765155399</c:v>
                </c:pt>
                <c:pt idx="179">
                  <c:v>-0.19697189613720106</c:v>
                </c:pt>
                <c:pt idx="180">
                  <c:v>-0.19037836687842674</c:v>
                </c:pt>
                <c:pt idx="181">
                  <c:v>-0.18365026751829541</c:v>
                </c:pt>
                <c:pt idx="182">
                  <c:v>-0.17678691670567256</c:v>
                </c:pt>
                <c:pt idx="183">
                  <c:v>-0.16978759192481657</c:v>
                </c:pt>
                <c:pt idx="184">
                  <c:v>-0.16265152719621132</c:v>
                </c:pt>
                <c:pt idx="185">
                  <c:v>-0.15537791063900752</c:v>
                </c:pt>
                <c:pt idx="186">
                  <c:v>-0.14796588188442517</c:v>
                </c:pt>
                <c:pt idx="187">
                  <c:v>-0.14041452932853585</c:v>
                </c:pt>
                <c:pt idx="188">
                  <c:v>-0.13272288721173323</c:v>
                </c:pt>
                <c:pt idx="189">
                  <c:v>-0.12488993251081844</c:v>
                </c:pt>
                <c:pt idx="190">
                  <c:v>-0.11691458162847328</c:v>
                </c:pt>
                <c:pt idx="191">
                  <c:v>-0.1087956868631344</c:v>
                </c:pt>
                <c:pt idx="192">
                  <c:v>-0.10053203264068469</c:v>
                </c:pt>
                <c:pt idx="193">
                  <c:v>-9.2122331487433068E-2</c:v>
                </c:pt>
                <c:pt idx="194">
                  <c:v>-8.3565219721630765E-2</c:v>
                </c:pt>
                <c:pt idx="195">
                  <c:v>-7.4859252838453114E-2</c:v>
                </c:pt>
                <c:pt idx="196">
                  <c:v>-6.6002900560576519E-2</c:v>
                </c:pt>
                <c:pt idx="197">
                  <c:v>-5.6994541523448933E-2</c:v>
                </c:pt>
              </c:numCache>
            </c:numRef>
          </c:yVal>
          <c:smooth val="1"/>
          <c:extLst>
            <c:ext xmlns:c16="http://schemas.microsoft.com/office/drawing/2014/chart" uri="{C3380CC4-5D6E-409C-BE32-E72D297353CC}">
              <c16:uniqueId val="{00000007-F1A4-B649-AC56-9B77860D5F1B}"/>
            </c:ext>
          </c:extLst>
        </c:ser>
        <c:ser>
          <c:idx val="8"/>
          <c:order val="8"/>
          <c:spPr>
            <a:ln w="19050" cap="rnd">
              <a:solidFill>
                <a:srgbClr val="7030A0"/>
              </a:solidFill>
              <a:round/>
            </a:ln>
            <a:effectLst/>
          </c:spPr>
          <c:marker>
            <c:symbol val="none"/>
          </c:marker>
          <c:xVal>
            <c:numRef>
              <c:f>Лист1!$L$128:$L$312</c:f>
              <c:numCache>
                <c:formatCode>General</c:formatCode>
                <c:ptCount val="185"/>
                <c:pt idx="0">
                  <c:v>0.16</c:v>
                </c:pt>
                <c:pt idx="1">
                  <c:v>0.17</c:v>
                </c:pt>
                <c:pt idx="2">
                  <c:v>0.18000000000000024</c:v>
                </c:pt>
                <c:pt idx="3">
                  <c:v>0.19</c:v>
                </c:pt>
                <c:pt idx="4">
                  <c:v>0.2</c:v>
                </c:pt>
                <c:pt idx="5">
                  <c:v>0.21000000000000021</c:v>
                </c:pt>
                <c:pt idx="6">
                  <c:v>0.22</c:v>
                </c:pt>
                <c:pt idx="7">
                  <c:v>0.23</c:v>
                </c:pt>
                <c:pt idx="8">
                  <c:v>0.24000000000000021</c:v>
                </c:pt>
                <c:pt idx="9">
                  <c:v>0.25</c:v>
                </c:pt>
                <c:pt idx="10">
                  <c:v>0.26</c:v>
                </c:pt>
                <c:pt idx="11">
                  <c:v>0.27</c:v>
                </c:pt>
                <c:pt idx="12">
                  <c:v>0.28000000000000008</c:v>
                </c:pt>
                <c:pt idx="13">
                  <c:v>0.29000000000000031</c:v>
                </c:pt>
                <c:pt idx="14">
                  <c:v>0.30000000000000032</c:v>
                </c:pt>
                <c:pt idx="15">
                  <c:v>0.310000000000002</c:v>
                </c:pt>
                <c:pt idx="16">
                  <c:v>0.32000000000000223</c:v>
                </c:pt>
                <c:pt idx="17">
                  <c:v>0.33000000000000251</c:v>
                </c:pt>
                <c:pt idx="18">
                  <c:v>0.34</c:v>
                </c:pt>
                <c:pt idx="19">
                  <c:v>0.35000000000000031</c:v>
                </c:pt>
                <c:pt idx="20">
                  <c:v>0.36000000000000032</c:v>
                </c:pt>
                <c:pt idx="21">
                  <c:v>0.37000000000000038</c:v>
                </c:pt>
                <c:pt idx="22">
                  <c:v>0.38000000000000222</c:v>
                </c:pt>
                <c:pt idx="23">
                  <c:v>0.39000000000000223</c:v>
                </c:pt>
                <c:pt idx="24">
                  <c:v>0.4</c:v>
                </c:pt>
                <c:pt idx="25">
                  <c:v>0.41000000000000031</c:v>
                </c:pt>
                <c:pt idx="26">
                  <c:v>0.42000000000000032</c:v>
                </c:pt>
                <c:pt idx="27">
                  <c:v>0.43000000000000038</c:v>
                </c:pt>
                <c:pt idx="28">
                  <c:v>0.44</c:v>
                </c:pt>
                <c:pt idx="29">
                  <c:v>0.45</c:v>
                </c:pt>
                <c:pt idx="30">
                  <c:v>0.46</c:v>
                </c:pt>
                <c:pt idx="31">
                  <c:v>0.47000000000000008</c:v>
                </c:pt>
                <c:pt idx="32">
                  <c:v>0.48000000000000032</c:v>
                </c:pt>
                <c:pt idx="33">
                  <c:v>0.49000000000000032</c:v>
                </c:pt>
                <c:pt idx="34">
                  <c:v>0.5</c:v>
                </c:pt>
                <c:pt idx="35">
                  <c:v>0.51</c:v>
                </c:pt>
                <c:pt idx="36">
                  <c:v>0.52</c:v>
                </c:pt>
                <c:pt idx="37">
                  <c:v>0.53</c:v>
                </c:pt>
                <c:pt idx="38">
                  <c:v>0.54</c:v>
                </c:pt>
                <c:pt idx="39">
                  <c:v>0.55000000000000004</c:v>
                </c:pt>
                <c:pt idx="40">
                  <c:v>0.56000000000000005</c:v>
                </c:pt>
                <c:pt idx="41">
                  <c:v>0.56999999999999995</c:v>
                </c:pt>
                <c:pt idx="42">
                  <c:v>0.58000000000000007</c:v>
                </c:pt>
                <c:pt idx="43">
                  <c:v>0.59</c:v>
                </c:pt>
                <c:pt idx="44">
                  <c:v>0.60000000000000064</c:v>
                </c:pt>
                <c:pt idx="45">
                  <c:v>0.61000000000000065</c:v>
                </c:pt>
                <c:pt idx="46">
                  <c:v>0.62000000000000399</c:v>
                </c:pt>
                <c:pt idx="47">
                  <c:v>0.63000000000000445</c:v>
                </c:pt>
                <c:pt idx="48">
                  <c:v>0.64000000000000445</c:v>
                </c:pt>
                <c:pt idx="49">
                  <c:v>0.65000000000000469</c:v>
                </c:pt>
                <c:pt idx="50">
                  <c:v>0.66000000000000514</c:v>
                </c:pt>
                <c:pt idx="51">
                  <c:v>0.67000000000000515</c:v>
                </c:pt>
                <c:pt idx="52">
                  <c:v>0.68</c:v>
                </c:pt>
                <c:pt idx="53">
                  <c:v>0.69000000000000061</c:v>
                </c:pt>
                <c:pt idx="54">
                  <c:v>0.70000000000000062</c:v>
                </c:pt>
                <c:pt idx="55">
                  <c:v>0.71000000000000063</c:v>
                </c:pt>
                <c:pt idx="56">
                  <c:v>0.72000000000000064</c:v>
                </c:pt>
                <c:pt idx="57">
                  <c:v>0.73000000000000065</c:v>
                </c:pt>
                <c:pt idx="58">
                  <c:v>0.74000000000000365</c:v>
                </c:pt>
                <c:pt idx="59">
                  <c:v>0.75000000000000411</c:v>
                </c:pt>
                <c:pt idx="60">
                  <c:v>0.76000000000000445</c:v>
                </c:pt>
                <c:pt idx="61">
                  <c:v>0.77000000000000446</c:v>
                </c:pt>
                <c:pt idx="62">
                  <c:v>0.78</c:v>
                </c:pt>
                <c:pt idx="63">
                  <c:v>0.79</c:v>
                </c:pt>
                <c:pt idx="64">
                  <c:v>0.8</c:v>
                </c:pt>
                <c:pt idx="65">
                  <c:v>0.81</c:v>
                </c:pt>
                <c:pt idx="66">
                  <c:v>0.82000000000000062</c:v>
                </c:pt>
                <c:pt idx="67">
                  <c:v>0.83000000000000063</c:v>
                </c:pt>
                <c:pt idx="68">
                  <c:v>0.84000000000000064</c:v>
                </c:pt>
                <c:pt idx="69">
                  <c:v>0.85000000000000064</c:v>
                </c:pt>
                <c:pt idx="70">
                  <c:v>0.86000000000000065</c:v>
                </c:pt>
                <c:pt idx="71">
                  <c:v>0.87000000000000399</c:v>
                </c:pt>
                <c:pt idx="72">
                  <c:v>0.88</c:v>
                </c:pt>
                <c:pt idx="73">
                  <c:v>0.89</c:v>
                </c:pt>
                <c:pt idx="74">
                  <c:v>0.9</c:v>
                </c:pt>
                <c:pt idx="75">
                  <c:v>0.91</c:v>
                </c:pt>
                <c:pt idx="76">
                  <c:v>0.92</c:v>
                </c:pt>
                <c:pt idx="77">
                  <c:v>0.93</c:v>
                </c:pt>
                <c:pt idx="78">
                  <c:v>0.94000000000000061</c:v>
                </c:pt>
                <c:pt idx="79">
                  <c:v>0.95000000000000062</c:v>
                </c:pt>
                <c:pt idx="80">
                  <c:v>0.96000000000000063</c:v>
                </c:pt>
                <c:pt idx="81">
                  <c:v>0.97000000000000064</c:v>
                </c:pt>
                <c:pt idx="82">
                  <c:v>0.98</c:v>
                </c:pt>
                <c:pt idx="83">
                  <c:v>0.99</c:v>
                </c:pt>
                <c:pt idx="84">
                  <c:v>1</c:v>
                </c:pt>
                <c:pt idx="85">
                  <c:v>1.01</c:v>
                </c:pt>
                <c:pt idx="86">
                  <c:v>1.02</c:v>
                </c:pt>
                <c:pt idx="87">
                  <c:v>1.03</c:v>
                </c:pt>
                <c:pt idx="88">
                  <c:v>1.04</c:v>
                </c:pt>
                <c:pt idx="89">
                  <c:v>1.05</c:v>
                </c:pt>
                <c:pt idx="90">
                  <c:v>1.06</c:v>
                </c:pt>
                <c:pt idx="91">
                  <c:v>1.07</c:v>
                </c:pt>
                <c:pt idx="92">
                  <c:v>1.08</c:v>
                </c:pt>
                <c:pt idx="93">
                  <c:v>1.0900000000000001</c:v>
                </c:pt>
                <c:pt idx="94">
                  <c:v>1.1000000000000001</c:v>
                </c:pt>
                <c:pt idx="95">
                  <c:v>1.1100000000000001</c:v>
                </c:pt>
                <c:pt idx="96">
                  <c:v>1.1200000000000001</c:v>
                </c:pt>
                <c:pt idx="97">
                  <c:v>1.129999999999991</c:v>
                </c:pt>
                <c:pt idx="98">
                  <c:v>1.139999999999991</c:v>
                </c:pt>
                <c:pt idx="99">
                  <c:v>1.149999999999991</c:v>
                </c:pt>
                <c:pt idx="100">
                  <c:v>1.159999999999991</c:v>
                </c:pt>
                <c:pt idx="101">
                  <c:v>1.1700000000000021</c:v>
                </c:pt>
                <c:pt idx="102">
                  <c:v>1.1800000000000079</c:v>
                </c:pt>
                <c:pt idx="103">
                  <c:v>1.1900000000000079</c:v>
                </c:pt>
                <c:pt idx="104">
                  <c:v>1.2</c:v>
                </c:pt>
                <c:pt idx="105">
                  <c:v>1.21</c:v>
                </c:pt>
                <c:pt idx="106">
                  <c:v>1.22</c:v>
                </c:pt>
                <c:pt idx="107">
                  <c:v>1.23</c:v>
                </c:pt>
                <c:pt idx="108">
                  <c:v>1.24</c:v>
                </c:pt>
                <c:pt idx="109">
                  <c:v>1.25</c:v>
                </c:pt>
                <c:pt idx="110">
                  <c:v>1.26</c:v>
                </c:pt>
                <c:pt idx="111">
                  <c:v>1.27</c:v>
                </c:pt>
                <c:pt idx="112">
                  <c:v>1.28</c:v>
                </c:pt>
                <c:pt idx="113">
                  <c:v>1.29</c:v>
                </c:pt>
                <c:pt idx="114">
                  <c:v>1.3</c:v>
                </c:pt>
                <c:pt idx="115">
                  <c:v>1.31</c:v>
                </c:pt>
                <c:pt idx="116">
                  <c:v>1.32</c:v>
                </c:pt>
                <c:pt idx="117">
                  <c:v>1.33</c:v>
                </c:pt>
                <c:pt idx="118">
                  <c:v>1.34</c:v>
                </c:pt>
                <c:pt idx="119">
                  <c:v>1.35</c:v>
                </c:pt>
                <c:pt idx="120">
                  <c:v>1.36</c:v>
                </c:pt>
                <c:pt idx="121">
                  <c:v>1.37</c:v>
                </c:pt>
                <c:pt idx="122">
                  <c:v>1.3800000000000001</c:v>
                </c:pt>
                <c:pt idx="123">
                  <c:v>1.3900000000000001</c:v>
                </c:pt>
                <c:pt idx="124">
                  <c:v>1.4</c:v>
                </c:pt>
                <c:pt idx="125">
                  <c:v>1.41</c:v>
                </c:pt>
                <c:pt idx="126">
                  <c:v>1.42</c:v>
                </c:pt>
                <c:pt idx="127">
                  <c:v>1.43</c:v>
                </c:pt>
                <c:pt idx="128">
                  <c:v>1.44</c:v>
                </c:pt>
                <c:pt idx="129">
                  <c:v>1.45</c:v>
                </c:pt>
                <c:pt idx="130">
                  <c:v>1.46</c:v>
                </c:pt>
                <c:pt idx="131">
                  <c:v>1.47</c:v>
                </c:pt>
                <c:pt idx="132">
                  <c:v>1.48</c:v>
                </c:pt>
                <c:pt idx="133">
                  <c:v>1.49</c:v>
                </c:pt>
                <c:pt idx="134">
                  <c:v>1.5</c:v>
                </c:pt>
                <c:pt idx="135">
                  <c:v>1.51</c:v>
                </c:pt>
                <c:pt idx="136">
                  <c:v>1.52</c:v>
                </c:pt>
                <c:pt idx="137">
                  <c:v>1.53</c:v>
                </c:pt>
                <c:pt idx="138">
                  <c:v>1.54</c:v>
                </c:pt>
                <c:pt idx="139">
                  <c:v>1.55</c:v>
                </c:pt>
                <c:pt idx="140">
                  <c:v>1.56</c:v>
                </c:pt>
                <c:pt idx="141">
                  <c:v>1.57</c:v>
                </c:pt>
                <c:pt idx="142">
                  <c:v>1.58</c:v>
                </c:pt>
                <c:pt idx="143">
                  <c:v>1.59</c:v>
                </c:pt>
                <c:pt idx="144">
                  <c:v>1.6</c:v>
                </c:pt>
                <c:pt idx="145">
                  <c:v>1.61</c:v>
                </c:pt>
                <c:pt idx="146">
                  <c:v>1.62</c:v>
                </c:pt>
                <c:pt idx="147">
                  <c:v>1.6300000000000001</c:v>
                </c:pt>
                <c:pt idx="148">
                  <c:v>1.6400000000000001</c:v>
                </c:pt>
                <c:pt idx="149">
                  <c:v>1.6500000000000001</c:v>
                </c:pt>
                <c:pt idx="150">
                  <c:v>1.6600000000000001</c:v>
                </c:pt>
                <c:pt idx="151">
                  <c:v>1.6700000000000021</c:v>
                </c:pt>
                <c:pt idx="152">
                  <c:v>1.6800000000000079</c:v>
                </c:pt>
                <c:pt idx="153">
                  <c:v>1.6900000000000079</c:v>
                </c:pt>
                <c:pt idx="154">
                  <c:v>1.7</c:v>
                </c:pt>
                <c:pt idx="155">
                  <c:v>1.71</c:v>
                </c:pt>
                <c:pt idx="156">
                  <c:v>1.72</c:v>
                </c:pt>
                <c:pt idx="157">
                  <c:v>1.73</c:v>
                </c:pt>
                <c:pt idx="158">
                  <c:v>1.74</c:v>
                </c:pt>
                <c:pt idx="159">
                  <c:v>1.75</c:v>
                </c:pt>
                <c:pt idx="160">
                  <c:v>1.76</c:v>
                </c:pt>
                <c:pt idx="161">
                  <c:v>1.77</c:v>
                </c:pt>
                <c:pt idx="162">
                  <c:v>1.78</c:v>
                </c:pt>
                <c:pt idx="163">
                  <c:v>1.79</c:v>
                </c:pt>
                <c:pt idx="164">
                  <c:v>1.8</c:v>
                </c:pt>
                <c:pt idx="165">
                  <c:v>1.81</c:v>
                </c:pt>
                <c:pt idx="166">
                  <c:v>1.82</c:v>
                </c:pt>
                <c:pt idx="167">
                  <c:v>1.83</c:v>
                </c:pt>
                <c:pt idx="168">
                  <c:v>1.84</c:v>
                </c:pt>
                <c:pt idx="169">
                  <c:v>1.85</c:v>
                </c:pt>
                <c:pt idx="170">
                  <c:v>1.86</c:v>
                </c:pt>
                <c:pt idx="171">
                  <c:v>1.87</c:v>
                </c:pt>
                <c:pt idx="172">
                  <c:v>1.8800000000000001</c:v>
                </c:pt>
                <c:pt idx="173">
                  <c:v>1.8900000000000001</c:v>
                </c:pt>
                <c:pt idx="174">
                  <c:v>1.9000000000000001</c:v>
                </c:pt>
                <c:pt idx="175">
                  <c:v>1.9100000000000001</c:v>
                </c:pt>
                <c:pt idx="176">
                  <c:v>1.9200000000000021</c:v>
                </c:pt>
                <c:pt idx="177">
                  <c:v>1.9300000000000079</c:v>
                </c:pt>
                <c:pt idx="178">
                  <c:v>1.9400000000000079</c:v>
                </c:pt>
                <c:pt idx="179">
                  <c:v>1.9500000000000079</c:v>
                </c:pt>
                <c:pt idx="180">
                  <c:v>1.960000000000008</c:v>
                </c:pt>
                <c:pt idx="181">
                  <c:v>1.970000000000008</c:v>
                </c:pt>
                <c:pt idx="182">
                  <c:v>1.9800000000000089</c:v>
                </c:pt>
                <c:pt idx="183">
                  <c:v>1.9900000000000089</c:v>
                </c:pt>
                <c:pt idx="184">
                  <c:v>2</c:v>
                </c:pt>
              </c:numCache>
            </c:numRef>
          </c:xVal>
          <c:yVal>
            <c:numRef>
              <c:f>Лист1!$Y$128:$Y$312</c:f>
              <c:numCache>
                <c:formatCode>General</c:formatCode>
                <c:ptCount val="185"/>
                <c:pt idx="0">
                  <c:v>1.248281174927794</c:v>
                </c:pt>
                <c:pt idx="1">
                  <c:v>1.3834800476727709</c:v>
                </c:pt>
                <c:pt idx="2">
                  <c:v>1.4515488962451319</c:v>
                </c:pt>
                <c:pt idx="3">
                  <c:v>1.5040414235420303</c:v>
                </c:pt>
                <c:pt idx="4">
                  <c:v>1.5483355478305121</c:v>
                </c:pt>
                <c:pt idx="5">
                  <c:v>1.587343875995068</c:v>
                </c:pt>
                <c:pt idx="6">
                  <c:v>1.622573344234665</c:v>
                </c:pt>
                <c:pt idx="7">
                  <c:v>1.6549237412342959</c:v>
                </c:pt>
                <c:pt idx="8">
                  <c:v>1.6849832611201701</c:v>
                </c:pt>
                <c:pt idx="9">
                  <c:v>1.7131613606852698</c:v>
                </c:pt>
                <c:pt idx="10">
                  <c:v>1.7397565947843956</c:v>
                </c:pt>
                <c:pt idx="11">
                  <c:v>1.7649945511497358</c:v>
                </c:pt>
                <c:pt idx="12">
                  <c:v>1.789050570907196</c:v>
                </c:pt>
                <c:pt idx="13">
                  <c:v>1.8120641083740419</c:v>
                </c:pt>
                <c:pt idx="14">
                  <c:v>1.8341482088074359</c:v>
                </c:pt>
                <c:pt idx="15">
                  <c:v>1.8553959915151612</c:v>
                </c:pt>
                <c:pt idx="16">
                  <c:v>1.8758852195710829</c:v>
                </c:pt>
                <c:pt idx="17">
                  <c:v>1.8956816042069269</c:v>
                </c:pt>
                <c:pt idx="18">
                  <c:v>1.9148412474758352</c:v>
                </c:pt>
                <c:pt idx="19">
                  <c:v>1.9334124829238042</c:v>
                </c:pt>
                <c:pt idx="20">
                  <c:v>1.9514372862570282</c:v>
                </c:pt>
                <c:pt idx="21">
                  <c:v>1.9689523727712253</c:v>
                </c:pt>
                <c:pt idx="22">
                  <c:v>1.9859900625879876</c:v>
                </c:pt>
                <c:pt idx="23">
                  <c:v>2.0025789710688242</c:v>
                </c:pt>
                <c:pt idx="24">
                  <c:v>2.018744565740124</c:v>
                </c:pt>
                <c:pt idx="25">
                  <c:v>2.0345096199868227</c:v>
                </c:pt>
                <c:pt idx="26">
                  <c:v>2.0498945859863555</c:v>
                </c:pt>
                <c:pt idx="27">
                  <c:v>2.0649179037914411</c:v>
                </c:pt>
                <c:pt idx="28">
                  <c:v>2.0795962594405002</c:v>
                </c:pt>
                <c:pt idx="29">
                  <c:v>2.0939448020110092</c:v>
                </c:pt>
                <c:pt idx="30">
                  <c:v>2.1079773273308091</c:v>
                </c:pt>
                <c:pt idx="31">
                  <c:v>2.1217064344041527</c:v>
                </c:pt>
                <c:pt idx="32">
                  <c:v>2.1351436593511597</c:v>
                </c:pt>
                <c:pt idx="33">
                  <c:v>2.1482995906924249</c:v>
                </c:pt>
                <c:pt idx="34">
                  <c:v>2.1611839690619412</c:v>
                </c:pt>
                <c:pt idx="35">
                  <c:v>2.1738057738473602</c:v>
                </c:pt>
                <c:pt idx="36">
                  <c:v>2.1861732987949503</c:v>
                </c:pt>
                <c:pt idx="37">
                  <c:v>2.198294218252848</c:v>
                </c:pt>
                <c:pt idx="38">
                  <c:v>2.210175645433615</c:v>
                </c:pt>
                <c:pt idx="39">
                  <c:v>2.2218241838426804</c:v>
                </c:pt>
                <c:pt idx="40">
                  <c:v>2.2332459728295038</c:v>
                </c:pt>
                <c:pt idx="41">
                  <c:v>2.2444467280642342</c:v>
                </c:pt>
                <c:pt idx="42">
                  <c:v>2.2554317776156814</c:v>
                </c:pt>
                <c:pt idx="43">
                  <c:v>2.2662060942027678</c:v>
                </c:pt>
                <c:pt idx="44">
                  <c:v>2.2767743241060288</c:v>
                </c:pt>
                <c:pt idx="45">
                  <c:v>2.2871408131533091</c:v>
                </c:pt>
                <c:pt idx="46">
                  <c:v>2.2973096301356288</c:v>
                </c:pt>
                <c:pt idx="47">
                  <c:v>2.3072845879581481</c:v>
                </c:pt>
                <c:pt idx="48">
                  <c:v>2.3170692627897371</c:v>
                </c:pt>
                <c:pt idx="49">
                  <c:v>2.3266670114390338</c:v>
                </c:pt>
                <c:pt idx="50">
                  <c:v>2.3360809871547832</c:v>
                </c:pt>
                <c:pt idx="51">
                  <c:v>2.3453141540228484</c:v>
                </c:pt>
                <c:pt idx="52">
                  <c:v>2.3543693001098167</c:v>
                </c:pt>
                <c:pt idx="53">
                  <c:v>2.3632490494857197</c:v>
                </c:pt>
                <c:pt idx="54">
                  <c:v>2.3719558732404527</c:v>
                </c:pt>
                <c:pt idx="55">
                  <c:v>2.380492099596522</c:v>
                </c:pt>
                <c:pt idx="56">
                  <c:v>2.3888599232072099</c:v>
                </c:pt>
                <c:pt idx="57">
                  <c:v>2.3970614137200967</c:v>
                </c:pt>
                <c:pt idx="58">
                  <c:v>2.4050985236756777</c:v>
                </c:pt>
                <c:pt idx="59">
                  <c:v>2.4129730958042024</c:v>
                </c:pt>
                <c:pt idx="60">
                  <c:v>2.4206868697759352</c:v>
                </c:pt>
                <c:pt idx="61">
                  <c:v>2.4282414884544372</c:v>
                </c:pt>
                <c:pt idx="62">
                  <c:v>2.4356385036975787</c:v>
                </c:pt>
                <c:pt idx="63">
                  <c:v>2.4428793817454775</c:v>
                </c:pt>
                <c:pt idx="64">
                  <c:v>2.4499655082312644</c:v>
                </c:pt>
                <c:pt idx="65">
                  <c:v>2.4568981928465567</c:v>
                </c:pt>
                <c:pt idx="66">
                  <c:v>2.4636786736904468</c:v>
                </c:pt>
                <c:pt idx="67">
                  <c:v>2.470308121327776</c:v>
                </c:pt>
                <c:pt idx="68">
                  <c:v>2.4767876425804012</c:v>
                </c:pt>
                <c:pt idx="69">
                  <c:v>2.483118284072328</c:v>
                </c:pt>
                <c:pt idx="70">
                  <c:v>2.4893010355479412</c:v>
                </c:pt>
                <c:pt idx="71">
                  <c:v>2.4953368329809691</c:v>
                </c:pt>
                <c:pt idx="72">
                  <c:v>2.5012265614894051</c:v>
                </c:pt>
                <c:pt idx="73">
                  <c:v>2.5069710580712452</c:v>
                </c:pt>
                <c:pt idx="74">
                  <c:v>2.5125711141737672</c:v>
                </c:pt>
                <c:pt idx="75">
                  <c:v>2.5180274781084941</c:v>
                </c:pt>
                <c:pt idx="76">
                  <c:v>2.523340857322145</c:v>
                </c:pt>
                <c:pt idx="77">
                  <c:v>2.5285119205342226</c:v>
                </c:pt>
                <c:pt idx="78">
                  <c:v>2.5335412997498277</c:v>
                </c:pt>
                <c:pt idx="79">
                  <c:v>2.538429592155766</c:v>
                </c:pt>
                <c:pt idx="80">
                  <c:v>2.5431773619081097</c:v>
                </c:pt>
                <c:pt idx="81">
                  <c:v>2.5477851418176285</c:v>
                </c:pt>
                <c:pt idx="82">
                  <c:v>2.5522534349398129</c:v>
                </c:pt>
                <c:pt idx="83">
                  <c:v>2.5565827160753853</c:v>
                </c:pt>
                <c:pt idx="84">
                  <c:v>2.5607734331857177</c:v>
                </c:pt>
                <c:pt idx="85">
                  <c:v>2.5648260087299515</c:v>
                </c:pt>
                <c:pt idx="86">
                  <c:v>2.5687408409263863</c:v>
                </c:pt>
                <c:pt idx="87">
                  <c:v>2.5725183049436624</c:v>
                </c:pt>
                <c:pt idx="88">
                  <c:v>2.5761587540251387</c:v>
                </c:pt>
                <c:pt idx="89">
                  <c:v>2.5796625205495367</c:v>
                </c:pt>
                <c:pt idx="90">
                  <c:v>2.5830299170322442</c:v>
                </c:pt>
                <c:pt idx="91">
                  <c:v>2.586261237069071</c:v>
                </c:pt>
                <c:pt idx="92">
                  <c:v>2.5893567562261492</c:v>
                </c:pt>
                <c:pt idx="93">
                  <c:v>2.5923167328779795</c:v>
                </c:pt>
                <c:pt idx="94">
                  <c:v>2.59514140899618</c:v>
                </c:pt>
                <c:pt idx="95">
                  <c:v>2.5978310108913338</c:v>
                </c:pt>
                <c:pt idx="96">
                  <c:v>2.6003857499092682</c:v>
                </c:pt>
                <c:pt idx="97">
                  <c:v>2.6028058230845859</c:v>
                </c:pt>
                <c:pt idx="98">
                  <c:v>2.6050914137522443</c:v>
                </c:pt>
                <c:pt idx="99">
                  <c:v>2.6072426921190637</c:v>
                </c:pt>
                <c:pt idx="100">
                  <c:v>2.6092598157970093</c:v>
                </c:pt>
                <c:pt idx="101">
                  <c:v>2.6111429302988078</c:v>
                </c:pt>
                <c:pt idx="102">
                  <c:v>2.6128921694978327</c:v>
                </c:pt>
                <c:pt idx="103">
                  <c:v>2.6145076560525276</c:v>
                </c:pt>
                <c:pt idx="104">
                  <c:v>2.6159895017973467</c:v>
                </c:pt>
                <c:pt idx="105">
                  <c:v>2.6173378081004235</c:v>
                </c:pt>
                <c:pt idx="106">
                  <c:v>2.6185526661887977</c:v>
                </c:pt>
                <c:pt idx="107">
                  <c:v>2.6196341574426092</c:v>
                </c:pt>
                <c:pt idx="108">
                  <c:v>2.6205823536577402</c:v>
                </c:pt>
                <c:pt idx="109">
                  <c:v>2.6213973172788094</c:v>
                </c:pt>
                <c:pt idx="110">
                  <c:v>2.6220791016021341</c:v>
                </c:pt>
                <c:pt idx="111">
                  <c:v>2.6226277509493539</c:v>
                </c:pt>
                <c:pt idx="112">
                  <c:v>2.6230433008120855</c:v>
                </c:pt>
                <c:pt idx="113">
                  <c:v>2.6233257779682426</c:v>
                </c:pt>
                <c:pt idx="114">
                  <c:v>2.6234752005694402</c:v>
                </c:pt>
                <c:pt idx="115">
                  <c:v>2.6234915782008019</c:v>
                </c:pt>
                <c:pt idx="116">
                  <c:v>2.6233749119121592</c:v>
                </c:pt>
                <c:pt idx="117">
                  <c:v>2.6231251942216502</c:v>
                </c:pt>
                <c:pt idx="118">
                  <c:v>2.6227424090911629</c:v>
                </c:pt>
                <c:pt idx="119">
                  <c:v>2.6222265318737108</c:v>
                </c:pt>
                <c:pt idx="120">
                  <c:v>2.6215775292325882</c:v>
                </c:pt>
                <c:pt idx="121">
                  <c:v>2.6207953590324609</c:v>
                </c:pt>
                <c:pt idx="122">
                  <c:v>2.6198799702015427</c:v>
                </c:pt>
                <c:pt idx="123">
                  <c:v>2.6188313025652898</c:v>
                </c:pt>
                <c:pt idx="124">
                  <c:v>2.6176492866504759</c:v>
                </c:pt>
                <c:pt idx="125">
                  <c:v>2.6163338434599201</c:v>
                </c:pt>
                <c:pt idx="126">
                  <c:v>2.6148848842169241</c:v>
                </c:pt>
                <c:pt idx="127">
                  <c:v>2.6133023100790922</c:v>
                </c:pt>
                <c:pt idx="128">
                  <c:v>2.6115860118207062</c:v>
                </c:pt>
                <c:pt idx="129">
                  <c:v>2.6097358694831074</c:v>
                </c:pt>
                <c:pt idx="130">
                  <c:v>2.607751751992224</c:v>
                </c:pt>
                <c:pt idx="131">
                  <c:v>2.6056335167421212</c:v>
                </c:pt>
                <c:pt idx="132">
                  <c:v>2.6033810091443979</c:v>
                </c:pt>
                <c:pt idx="133">
                  <c:v>2.6009940621410044</c:v>
                </c:pt>
                <c:pt idx="134">
                  <c:v>2.5984724956806367</c:v>
                </c:pt>
                <c:pt idx="135">
                  <c:v>2.5958161161568967</c:v>
                </c:pt>
                <c:pt idx="136">
                  <c:v>2.5930247158062691</c:v>
                </c:pt>
                <c:pt idx="137">
                  <c:v>2.5900980720654752</c:v>
                </c:pt>
                <c:pt idx="138">
                  <c:v>2.5870359468856852</c:v>
                </c:pt>
                <c:pt idx="139">
                  <c:v>2.5838380860021402</c:v>
                </c:pt>
                <c:pt idx="140">
                  <c:v>2.5805042181571727</c:v>
                </c:pt>
                <c:pt idx="141">
                  <c:v>2.5770340542743284</c:v>
                </c:pt>
                <c:pt idx="142">
                  <c:v>2.5734272865817602</c:v>
                </c:pt>
                <c:pt idx="143">
                  <c:v>2.5696835876817072</c:v>
                </c:pt>
                <c:pt idx="144">
                  <c:v>2.5658026095638102</c:v>
                </c:pt>
                <c:pt idx="145">
                  <c:v>2.5617839825593451</c:v>
                </c:pt>
                <c:pt idx="146">
                  <c:v>2.5576273142326182</c:v>
                </c:pt>
                <c:pt idx="147">
                  <c:v>2.5533321882069755</c:v>
                </c:pt>
                <c:pt idx="148">
                  <c:v>2.5488981629206298</c:v>
                </c:pt>
                <c:pt idx="149">
                  <c:v>2.5443247703091347</c:v>
                </c:pt>
                <c:pt idx="150">
                  <c:v>2.5396115144091387</c:v>
                </c:pt>
                <c:pt idx="151">
                  <c:v>2.5347578698796629</c:v>
                </c:pt>
                <c:pt idx="152">
                  <c:v>2.5297632804344601</c:v>
                </c:pt>
                <c:pt idx="153">
                  <c:v>2.5246271571807242</c:v>
                </c:pt>
                <c:pt idx="154">
                  <c:v>2.5193488768573218</c:v>
                </c:pt>
                <c:pt idx="155">
                  <c:v>2.5139277799660187</c:v>
                </c:pt>
                <c:pt idx="156">
                  <c:v>2.5083631687880259</c:v>
                </c:pt>
                <c:pt idx="157">
                  <c:v>2.5026543052783028</c:v>
                </c:pt>
                <c:pt idx="158">
                  <c:v>2.4968004088279647</c:v>
                </c:pt>
                <c:pt idx="159">
                  <c:v>2.4908006538858767</c:v>
                </c:pt>
                <c:pt idx="160">
                  <c:v>2.4846541674284741</c:v>
                </c:pt>
                <c:pt idx="161">
                  <c:v>2.4783600262660919</c:v>
                </c:pt>
                <c:pt idx="162">
                  <c:v>2.4719172541734484</c:v>
                </c:pt>
                <c:pt idx="163">
                  <c:v>2.4653248188299166</c:v>
                </c:pt>
                <c:pt idx="164">
                  <c:v>2.458581628554243</c:v>
                </c:pt>
                <c:pt idx="165">
                  <c:v>2.4516865288171648</c:v>
                </c:pt>
                <c:pt idx="166">
                  <c:v>2.4446382985124884</c:v>
                </c:pt>
                <c:pt idx="167">
                  <c:v>2.4374356459665951</c:v>
                </c:pt>
                <c:pt idx="168">
                  <c:v>2.4300772046635108</c:v>
                </c:pt>
                <c:pt idx="169">
                  <c:v>2.422561528659728</c:v>
                </c:pt>
                <c:pt idx="170">
                  <c:v>2.4148870876614001</c:v>
                </c:pt>
                <c:pt idx="171">
                  <c:v>2.4070522617322911</c:v>
                </c:pt>
                <c:pt idx="172">
                  <c:v>2.3990553355981232</c:v>
                </c:pt>
                <c:pt idx="173">
                  <c:v>2.3908944925086177</c:v>
                </c:pt>
                <c:pt idx="174">
                  <c:v>2.3825678076136398</c:v>
                </c:pt>
                <c:pt idx="175">
                  <c:v>2.3740732408062275</c:v>
                </c:pt>
                <c:pt idx="176">
                  <c:v>2.3654086289774554</c:v>
                </c:pt>
                <c:pt idx="177">
                  <c:v>2.3565716776228705</c:v>
                </c:pt>
                <c:pt idx="178">
                  <c:v>2.347559951732149</c:v>
                </c:pt>
                <c:pt idx="179">
                  <c:v>2.3383708658848867</c:v>
                </c:pt>
                <c:pt idx="180">
                  <c:v>2.3290016734654988</c:v>
                </c:pt>
                <c:pt idx="181">
                  <c:v>2.319449454898499</c:v>
                </c:pt>
                <c:pt idx="182">
                  <c:v>2.3097111047925032</c:v>
                </c:pt>
                <c:pt idx="183">
                  <c:v>2.2997833178646649</c:v>
                </c:pt>
                <c:pt idx="184">
                  <c:v>2.289662573501277</c:v>
                </c:pt>
              </c:numCache>
            </c:numRef>
          </c:yVal>
          <c:smooth val="1"/>
          <c:extLst>
            <c:ext xmlns:c16="http://schemas.microsoft.com/office/drawing/2014/chart" uri="{C3380CC4-5D6E-409C-BE32-E72D297353CC}">
              <c16:uniqueId val="{00000008-F1A4-B649-AC56-9B77860D5F1B}"/>
            </c:ext>
          </c:extLst>
        </c:ser>
        <c:ser>
          <c:idx val="9"/>
          <c:order val="9"/>
          <c:spPr>
            <a:ln w="19050" cap="rnd">
              <a:solidFill>
                <a:srgbClr val="7030A0"/>
              </a:solidFill>
              <a:round/>
            </a:ln>
            <a:effectLst/>
          </c:spPr>
          <c:marker>
            <c:symbol val="none"/>
          </c:marker>
          <c:xVal>
            <c:numRef>
              <c:f>Лист1!$L$128:$L$312</c:f>
              <c:numCache>
                <c:formatCode>General</c:formatCode>
                <c:ptCount val="185"/>
                <c:pt idx="0">
                  <c:v>0.16</c:v>
                </c:pt>
                <c:pt idx="1">
                  <c:v>0.17</c:v>
                </c:pt>
                <c:pt idx="2">
                  <c:v>0.18000000000000024</c:v>
                </c:pt>
                <c:pt idx="3">
                  <c:v>0.19</c:v>
                </c:pt>
                <c:pt idx="4">
                  <c:v>0.2</c:v>
                </c:pt>
                <c:pt idx="5">
                  <c:v>0.21000000000000021</c:v>
                </c:pt>
                <c:pt idx="6">
                  <c:v>0.22</c:v>
                </c:pt>
                <c:pt idx="7">
                  <c:v>0.23</c:v>
                </c:pt>
                <c:pt idx="8">
                  <c:v>0.24000000000000021</c:v>
                </c:pt>
                <c:pt idx="9">
                  <c:v>0.25</c:v>
                </c:pt>
                <c:pt idx="10">
                  <c:v>0.26</c:v>
                </c:pt>
                <c:pt idx="11">
                  <c:v>0.27</c:v>
                </c:pt>
                <c:pt idx="12">
                  <c:v>0.28000000000000008</c:v>
                </c:pt>
                <c:pt idx="13">
                  <c:v>0.29000000000000031</c:v>
                </c:pt>
                <c:pt idx="14">
                  <c:v>0.30000000000000032</c:v>
                </c:pt>
                <c:pt idx="15">
                  <c:v>0.310000000000002</c:v>
                </c:pt>
                <c:pt idx="16">
                  <c:v>0.32000000000000223</c:v>
                </c:pt>
                <c:pt idx="17">
                  <c:v>0.33000000000000251</c:v>
                </c:pt>
                <c:pt idx="18">
                  <c:v>0.34</c:v>
                </c:pt>
                <c:pt idx="19">
                  <c:v>0.35000000000000031</c:v>
                </c:pt>
                <c:pt idx="20">
                  <c:v>0.36000000000000032</c:v>
                </c:pt>
                <c:pt idx="21">
                  <c:v>0.37000000000000038</c:v>
                </c:pt>
                <c:pt idx="22">
                  <c:v>0.38000000000000222</c:v>
                </c:pt>
                <c:pt idx="23">
                  <c:v>0.39000000000000223</c:v>
                </c:pt>
                <c:pt idx="24">
                  <c:v>0.4</c:v>
                </c:pt>
                <c:pt idx="25">
                  <c:v>0.41000000000000031</c:v>
                </c:pt>
                <c:pt idx="26">
                  <c:v>0.42000000000000032</c:v>
                </c:pt>
                <c:pt idx="27">
                  <c:v>0.43000000000000038</c:v>
                </c:pt>
                <c:pt idx="28">
                  <c:v>0.44</c:v>
                </c:pt>
                <c:pt idx="29">
                  <c:v>0.45</c:v>
                </c:pt>
                <c:pt idx="30">
                  <c:v>0.46</c:v>
                </c:pt>
                <c:pt idx="31">
                  <c:v>0.47000000000000008</c:v>
                </c:pt>
                <c:pt idx="32">
                  <c:v>0.48000000000000032</c:v>
                </c:pt>
                <c:pt idx="33">
                  <c:v>0.49000000000000032</c:v>
                </c:pt>
                <c:pt idx="34">
                  <c:v>0.5</c:v>
                </c:pt>
                <c:pt idx="35">
                  <c:v>0.51</c:v>
                </c:pt>
                <c:pt idx="36">
                  <c:v>0.52</c:v>
                </c:pt>
                <c:pt idx="37">
                  <c:v>0.53</c:v>
                </c:pt>
                <c:pt idx="38">
                  <c:v>0.54</c:v>
                </c:pt>
                <c:pt idx="39">
                  <c:v>0.55000000000000004</c:v>
                </c:pt>
                <c:pt idx="40">
                  <c:v>0.56000000000000005</c:v>
                </c:pt>
                <c:pt idx="41">
                  <c:v>0.56999999999999995</c:v>
                </c:pt>
                <c:pt idx="42">
                  <c:v>0.58000000000000007</c:v>
                </c:pt>
                <c:pt idx="43">
                  <c:v>0.59</c:v>
                </c:pt>
                <c:pt idx="44">
                  <c:v>0.60000000000000064</c:v>
                </c:pt>
                <c:pt idx="45">
                  <c:v>0.61000000000000065</c:v>
                </c:pt>
                <c:pt idx="46">
                  <c:v>0.62000000000000399</c:v>
                </c:pt>
                <c:pt idx="47">
                  <c:v>0.63000000000000445</c:v>
                </c:pt>
                <c:pt idx="48">
                  <c:v>0.64000000000000445</c:v>
                </c:pt>
                <c:pt idx="49">
                  <c:v>0.65000000000000469</c:v>
                </c:pt>
                <c:pt idx="50">
                  <c:v>0.66000000000000514</c:v>
                </c:pt>
                <c:pt idx="51">
                  <c:v>0.67000000000000515</c:v>
                </c:pt>
                <c:pt idx="52">
                  <c:v>0.68</c:v>
                </c:pt>
                <c:pt idx="53">
                  <c:v>0.69000000000000061</c:v>
                </c:pt>
                <c:pt idx="54">
                  <c:v>0.70000000000000062</c:v>
                </c:pt>
                <c:pt idx="55">
                  <c:v>0.71000000000000063</c:v>
                </c:pt>
                <c:pt idx="56">
                  <c:v>0.72000000000000064</c:v>
                </c:pt>
                <c:pt idx="57">
                  <c:v>0.73000000000000065</c:v>
                </c:pt>
                <c:pt idx="58">
                  <c:v>0.74000000000000365</c:v>
                </c:pt>
                <c:pt idx="59">
                  <c:v>0.75000000000000411</c:v>
                </c:pt>
                <c:pt idx="60">
                  <c:v>0.76000000000000445</c:v>
                </c:pt>
                <c:pt idx="61">
                  <c:v>0.77000000000000446</c:v>
                </c:pt>
                <c:pt idx="62">
                  <c:v>0.78</c:v>
                </c:pt>
                <c:pt idx="63">
                  <c:v>0.79</c:v>
                </c:pt>
                <c:pt idx="64">
                  <c:v>0.8</c:v>
                </c:pt>
                <c:pt idx="65">
                  <c:v>0.81</c:v>
                </c:pt>
                <c:pt idx="66">
                  <c:v>0.82000000000000062</c:v>
                </c:pt>
                <c:pt idx="67">
                  <c:v>0.83000000000000063</c:v>
                </c:pt>
                <c:pt idx="68">
                  <c:v>0.84000000000000064</c:v>
                </c:pt>
                <c:pt idx="69">
                  <c:v>0.85000000000000064</c:v>
                </c:pt>
                <c:pt idx="70">
                  <c:v>0.86000000000000065</c:v>
                </c:pt>
                <c:pt idx="71">
                  <c:v>0.87000000000000399</c:v>
                </c:pt>
                <c:pt idx="72">
                  <c:v>0.88</c:v>
                </c:pt>
                <c:pt idx="73">
                  <c:v>0.89</c:v>
                </c:pt>
                <c:pt idx="74">
                  <c:v>0.9</c:v>
                </c:pt>
                <c:pt idx="75">
                  <c:v>0.91</c:v>
                </c:pt>
                <c:pt idx="76">
                  <c:v>0.92</c:v>
                </c:pt>
                <c:pt idx="77">
                  <c:v>0.93</c:v>
                </c:pt>
                <c:pt idx="78">
                  <c:v>0.94000000000000061</c:v>
                </c:pt>
                <c:pt idx="79">
                  <c:v>0.95000000000000062</c:v>
                </c:pt>
                <c:pt idx="80">
                  <c:v>0.96000000000000063</c:v>
                </c:pt>
                <c:pt idx="81">
                  <c:v>0.97000000000000064</c:v>
                </c:pt>
                <c:pt idx="82">
                  <c:v>0.98</c:v>
                </c:pt>
                <c:pt idx="83">
                  <c:v>0.99</c:v>
                </c:pt>
                <c:pt idx="84">
                  <c:v>1</c:v>
                </c:pt>
                <c:pt idx="85">
                  <c:v>1.01</c:v>
                </c:pt>
                <c:pt idx="86">
                  <c:v>1.02</c:v>
                </c:pt>
                <c:pt idx="87">
                  <c:v>1.03</c:v>
                </c:pt>
                <c:pt idx="88">
                  <c:v>1.04</c:v>
                </c:pt>
                <c:pt idx="89">
                  <c:v>1.05</c:v>
                </c:pt>
                <c:pt idx="90">
                  <c:v>1.06</c:v>
                </c:pt>
                <c:pt idx="91">
                  <c:v>1.07</c:v>
                </c:pt>
                <c:pt idx="92">
                  <c:v>1.08</c:v>
                </c:pt>
                <c:pt idx="93">
                  <c:v>1.0900000000000001</c:v>
                </c:pt>
                <c:pt idx="94">
                  <c:v>1.1000000000000001</c:v>
                </c:pt>
                <c:pt idx="95">
                  <c:v>1.1100000000000001</c:v>
                </c:pt>
                <c:pt idx="96">
                  <c:v>1.1200000000000001</c:v>
                </c:pt>
                <c:pt idx="97">
                  <c:v>1.129999999999991</c:v>
                </c:pt>
                <c:pt idx="98">
                  <c:v>1.139999999999991</c:v>
                </c:pt>
                <c:pt idx="99">
                  <c:v>1.149999999999991</c:v>
                </c:pt>
                <c:pt idx="100">
                  <c:v>1.159999999999991</c:v>
                </c:pt>
                <c:pt idx="101">
                  <c:v>1.1700000000000021</c:v>
                </c:pt>
                <c:pt idx="102">
                  <c:v>1.1800000000000079</c:v>
                </c:pt>
                <c:pt idx="103">
                  <c:v>1.1900000000000079</c:v>
                </c:pt>
                <c:pt idx="104">
                  <c:v>1.2</c:v>
                </c:pt>
                <c:pt idx="105">
                  <c:v>1.21</c:v>
                </c:pt>
                <c:pt idx="106">
                  <c:v>1.22</c:v>
                </c:pt>
                <c:pt idx="107">
                  <c:v>1.23</c:v>
                </c:pt>
                <c:pt idx="108">
                  <c:v>1.24</c:v>
                </c:pt>
                <c:pt idx="109">
                  <c:v>1.25</c:v>
                </c:pt>
                <c:pt idx="110">
                  <c:v>1.26</c:v>
                </c:pt>
                <c:pt idx="111">
                  <c:v>1.27</c:v>
                </c:pt>
                <c:pt idx="112">
                  <c:v>1.28</c:v>
                </c:pt>
                <c:pt idx="113">
                  <c:v>1.29</c:v>
                </c:pt>
                <c:pt idx="114">
                  <c:v>1.3</c:v>
                </c:pt>
                <c:pt idx="115">
                  <c:v>1.31</c:v>
                </c:pt>
                <c:pt idx="116">
                  <c:v>1.32</c:v>
                </c:pt>
                <c:pt idx="117">
                  <c:v>1.33</c:v>
                </c:pt>
                <c:pt idx="118">
                  <c:v>1.34</c:v>
                </c:pt>
                <c:pt idx="119">
                  <c:v>1.35</c:v>
                </c:pt>
                <c:pt idx="120">
                  <c:v>1.36</c:v>
                </c:pt>
                <c:pt idx="121">
                  <c:v>1.37</c:v>
                </c:pt>
                <c:pt idx="122">
                  <c:v>1.3800000000000001</c:v>
                </c:pt>
                <c:pt idx="123">
                  <c:v>1.3900000000000001</c:v>
                </c:pt>
                <c:pt idx="124">
                  <c:v>1.4</c:v>
                </c:pt>
                <c:pt idx="125">
                  <c:v>1.41</c:v>
                </c:pt>
                <c:pt idx="126">
                  <c:v>1.42</c:v>
                </c:pt>
                <c:pt idx="127">
                  <c:v>1.43</c:v>
                </c:pt>
                <c:pt idx="128">
                  <c:v>1.44</c:v>
                </c:pt>
                <c:pt idx="129">
                  <c:v>1.45</c:v>
                </c:pt>
                <c:pt idx="130">
                  <c:v>1.46</c:v>
                </c:pt>
                <c:pt idx="131">
                  <c:v>1.47</c:v>
                </c:pt>
                <c:pt idx="132">
                  <c:v>1.48</c:v>
                </c:pt>
                <c:pt idx="133">
                  <c:v>1.49</c:v>
                </c:pt>
                <c:pt idx="134">
                  <c:v>1.5</c:v>
                </c:pt>
                <c:pt idx="135">
                  <c:v>1.51</c:v>
                </c:pt>
                <c:pt idx="136">
                  <c:v>1.52</c:v>
                </c:pt>
                <c:pt idx="137">
                  <c:v>1.53</c:v>
                </c:pt>
                <c:pt idx="138">
                  <c:v>1.54</c:v>
                </c:pt>
                <c:pt idx="139">
                  <c:v>1.55</c:v>
                </c:pt>
                <c:pt idx="140">
                  <c:v>1.56</c:v>
                </c:pt>
                <c:pt idx="141">
                  <c:v>1.57</c:v>
                </c:pt>
                <c:pt idx="142">
                  <c:v>1.58</c:v>
                </c:pt>
                <c:pt idx="143">
                  <c:v>1.59</c:v>
                </c:pt>
                <c:pt idx="144">
                  <c:v>1.6</c:v>
                </c:pt>
                <c:pt idx="145">
                  <c:v>1.61</c:v>
                </c:pt>
                <c:pt idx="146">
                  <c:v>1.62</c:v>
                </c:pt>
                <c:pt idx="147">
                  <c:v>1.6300000000000001</c:v>
                </c:pt>
                <c:pt idx="148">
                  <c:v>1.6400000000000001</c:v>
                </c:pt>
                <c:pt idx="149">
                  <c:v>1.6500000000000001</c:v>
                </c:pt>
                <c:pt idx="150">
                  <c:v>1.6600000000000001</c:v>
                </c:pt>
                <c:pt idx="151">
                  <c:v>1.6700000000000021</c:v>
                </c:pt>
                <c:pt idx="152">
                  <c:v>1.6800000000000079</c:v>
                </c:pt>
                <c:pt idx="153">
                  <c:v>1.6900000000000079</c:v>
                </c:pt>
                <c:pt idx="154">
                  <c:v>1.7</c:v>
                </c:pt>
                <c:pt idx="155">
                  <c:v>1.71</c:v>
                </c:pt>
                <c:pt idx="156">
                  <c:v>1.72</c:v>
                </c:pt>
                <c:pt idx="157">
                  <c:v>1.73</c:v>
                </c:pt>
                <c:pt idx="158">
                  <c:v>1.74</c:v>
                </c:pt>
                <c:pt idx="159">
                  <c:v>1.75</c:v>
                </c:pt>
                <c:pt idx="160">
                  <c:v>1.76</c:v>
                </c:pt>
                <c:pt idx="161">
                  <c:v>1.77</c:v>
                </c:pt>
                <c:pt idx="162">
                  <c:v>1.78</c:v>
                </c:pt>
                <c:pt idx="163">
                  <c:v>1.79</c:v>
                </c:pt>
                <c:pt idx="164">
                  <c:v>1.8</c:v>
                </c:pt>
                <c:pt idx="165">
                  <c:v>1.81</c:v>
                </c:pt>
                <c:pt idx="166">
                  <c:v>1.82</c:v>
                </c:pt>
                <c:pt idx="167">
                  <c:v>1.83</c:v>
                </c:pt>
                <c:pt idx="168">
                  <c:v>1.84</c:v>
                </c:pt>
                <c:pt idx="169">
                  <c:v>1.85</c:v>
                </c:pt>
                <c:pt idx="170">
                  <c:v>1.86</c:v>
                </c:pt>
                <c:pt idx="171">
                  <c:v>1.87</c:v>
                </c:pt>
                <c:pt idx="172">
                  <c:v>1.8800000000000001</c:v>
                </c:pt>
                <c:pt idx="173">
                  <c:v>1.8900000000000001</c:v>
                </c:pt>
                <c:pt idx="174">
                  <c:v>1.9000000000000001</c:v>
                </c:pt>
                <c:pt idx="175">
                  <c:v>1.9100000000000001</c:v>
                </c:pt>
                <c:pt idx="176">
                  <c:v>1.9200000000000021</c:v>
                </c:pt>
                <c:pt idx="177">
                  <c:v>1.9300000000000079</c:v>
                </c:pt>
                <c:pt idx="178">
                  <c:v>1.9400000000000079</c:v>
                </c:pt>
                <c:pt idx="179">
                  <c:v>1.9500000000000079</c:v>
                </c:pt>
                <c:pt idx="180">
                  <c:v>1.960000000000008</c:v>
                </c:pt>
                <c:pt idx="181">
                  <c:v>1.970000000000008</c:v>
                </c:pt>
                <c:pt idx="182">
                  <c:v>1.9800000000000089</c:v>
                </c:pt>
                <c:pt idx="183">
                  <c:v>1.9900000000000089</c:v>
                </c:pt>
                <c:pt idx="184">
                  <c:v>2</c:v>
                </c:pt>
              </c:numCache>
            </c:numRef>
          </c:xVal>
          <c:yVal>
            <c:numRef>
              <c:f>Лист1!$Z$128:$Z$312</c:f>
              <c:numCache>
                <c:formatCode>General</c:formatCode>
                <c:ptCount val="185"/>
                <c:pt idx="0">
                  <c:v>1.1764975861341622</c:v>
                </c:pt>
                <c:pt idx="1">
                  <c:v>1.0412987133891634</c:v>
                </c:pt>
                <c:pt idx="2">
                  <c:v>0.97322986481680762</c:v>
                </c:pt>
                <c:pt idx="3">
                  <c:v>0.92073733751991693</c:v>
                </c:pt>
                <c:pt idx="4">
                  <c:v>0.87644321323144136</c:v>
                </c:pt>
                <c:pt idx="5">
                  <c:v>0.83743488506687924</c:v>
                </c:pt>
                <c:pt idx="6">
                  <c:v>0.80220541682728264</c:v>
                </c:pt>
                <c:pt idx="7">
                  <c:v>0.7698550198276507</c:v>
                </c:pt>
                <c:pt idx="8">
                  <c:v>0.73979549994178329</c:v>
                </c:pt>
                <c:pt idx="9">
                  <c:v>0.71161740037667764</c:v>
                </c:pt>
                <c:pt idx="10">
                  <c:v>0.68502216627755153</c:v>
                </c:pt>
                <c:pt idx="11">
                  <c:v>0.65978420991221021</c:v>
                </c:pt>
                <c:pt idx="12">
                  <c:v>0.63572819015475568</c:v>
                </c:pt>
                <c:pt idx="13">
                  <c:v>0.6127146526879107</c:v>
                </c:pt>
                <c:pt idx="14">
                  <c:v>0.59063055225451466</c:v>
                </c:pt>
                <c:pt idx="15">
                  <c:v>0.56938276954678557</c:v>
                </c:pt>
                <c:pt idx="16">
                  <c:v>0.54889354149086411</c:v>
                </c:pt>
                <c:pt idx="17">
                  <c:v>0.52909715685502012</c:v>
                </c:pt>
                <c:pt idx="18">
                  <c:v>0.50993751358611261</c:v>
                </c:pt>
                <c:pt idx="19">
                  <c:v>0.49136627813815376</c:v>
                </c:pt>
                <c:pt idx="20">
                  <c:v>0.47334147480492117</c:v>
                </c:pt>
                <c:pt idx="21">
                  <c:v>0.45582638829073946</c:v>
                </c:pt>
                <c:pt idx="22">
                  <c:v>0.43878869847396185</c:v>
                </c:pt>
                <c:pt idx="23">
                  <c:v>0.42219978999310448</c:v>
                </c:pt>
                <c:pt idx="24">
                  <c:v>0.40603419532182533</c:v>
                </c:pt>
                <c:pt idx="25">
                  <c:v>0.39026914107512184</c:v>
                </c:pt>
                <c:pt idx="26">
                  <c:v>0.37488417507561966</c:v>
                </c:pt>
                <c:pt idx="27">
                  <c:v>0.35986085727050954</c:v>
                </c:pt>
                <c:pt idx="28">
                  <c:v>0.34518250162145414</c:v>
                </c:pt>
                <c:pt idx="29">
                  <c:v>0.33083395905093832</c:v>
                </c:pt>
                <c:pt idx="30">
                  <c:v>0.31680143373113856</c:v>
                </c:pt>
                <c:pt idx="31">
                  <c:v>0.30307232665779332</c:v>
                </c:pt>
                <c:pt idx="32">
                  <c:v>0.28963510171078483</c:v>
                </c:pt>
                <c:pt idx="33">
                  <c:v>0.27647917036954722</c:v>
                </c:pt>
                <c:pt idx="34">
                  <c:v>0.26359479200000918</c:v>
                </c:pt>
                <c:pt idx="35">
                  <c:v>0.25097298721459427</c:v>
                </c:pt>
                <c:pt idx="36">
                  <c:v>0.23860546226701773</c:v>
                </c:pt>
                <c:pt idx="37">
                  <c:v>0.22648454280912125</c:v>
                </c:pt>
                <c:pt idx="38">
                  <c:v>0.2146031156283322</c:v>
                </c:pt>
                <c:pt idx="39">
                  <c:v>0.20295457721926669</c:v>
                </c:pt>
                <c:pt idx="40">
                  <c:v>0.19153278823244294</c:v>
                </c:pt>
                <c:pt idx="41">
                  <c:v>0.18033203299771491</c:v>
                </c:pt>
                <c:pt idx="42">
                  <c:v>0.16934698344628779</c:v>
                </c:pt>
                <c:pt idx="43">
                  <c:v>0.15857266685917884</c:v>
                </c:pt>
                <c:pt idx="44">
                  <c:v>0.14800443695591839</c:v>
                </c:pt>
                <c:pt idx="45">
                  <c:v>0.13763794790863787</c:v>
                </c:pt>
                <c:pt idx="46">
                  <c:v>0.12746913092631942</c:v>
                </c:pt>
                <c:pt idx="47">
                  <c:v>0.11749417310379974</c:v>
                </c:pt>
                <c:pt idx="48">
                  <c:v>0.10770949827221044</c:v>
                </c:pt>
                <c:pt idx="49">
                  <c:v>9.8111749622912942E-2</c:v>
                </c:pt>
                <c:pt idx="50">
                  <c:v>8.8697773907140828E-2</c:v>
                </c:pt>
                <c:pt idx="51">
                  <c:v>7.9464607039099841E-2</c:v>
                </c:pt>
                <c:pt idx="52">
                  <c:v>7.0409460952120667E-2</c:v>
                </c:pt>
                <c:pt idx="53">
                  <c:v>6.1529711576227775E-2</c:v>
                </c:pt>
                <c:pt idx="54">
                  <c:v>5.2822887821490576E-2</c:v>
                </c:pt>
                <c:pt idx="55">
                  <c:v>4.4286661465424912E-2</c:v>
                </c:pt>
                <c:pt idx="56">
                  <c:v>3.5918837854714801E-2</c:v>
                </c:pt>
                <c:pt idx="57">
                  <c:v>2.7717347341835816E-2</c:v>
                </c:pt>
                <c:pt idx="58">
                  <c:v>1.9680237386256363E-2</c:v>
                </c:pt>
                <c:pt idx="59">
                  <c:v>1.1805665257724841E-2</c:v>
                </c:pt>
                <c:pt idx="60">
                  <c:v>4.0918912860117024E-3</c:v>
                </c:pt>
                <c:pt idx="61">
                  <c:v>-3.4627273924905471E-3</c:v>
                </c:pt>
                <c:pt idx="62">
                  <c:v>-1.0859742635633237E-2</c:v>
                </c:pt>
                <c:pt idx="63">
                  <c:v>-1.810062068353032E-2</c:v>
                </c:pt>
                <c:pt idx="64">
                  <c:v>-2.5186747169317042E-2</c:v>
                </c:pt>
                <c:pt idx="65">
                  <c:v>-3.2119431784618332E-2</c:v>
                </c:pt>
                <c:pt idx="66">
                  <c:v>-3.8899912628500843E-2</c:v>
                </c:pt>
                <c:pt idx="67">
                  <c:v>-4.5529360265828885E-2</c:v>
                </c:pt>
                <c:pt idx="68">
                  <c:v>-5.2008881518451032E-2</c:v>
                </c:pt>
                <c:pt idx="69">
                  <c:v>-5.8339523010360113E-2</c:v>
                </c:pt>
                <c:pt idx="70">
                  <c:v>-6.4522274485990114E-2</c:v>
                </c:pt>
                <c:pt idx="71">
                  <c:v>-7.0558071919022108E-2</c:v>
                </c:pt>
                <c:pt idx="72">
                  <c:v>-7.6447800427458176E-2</c:v>
                </c:pt>
                <c:pt idx="73">
                  <c:v>-8.2192297009297144E-2</c:v>
                </c:pt>
                <c:pt idx="74">
                  <c:v>-8.7792353111844065E-2</c:v>
                </c:pt>
                <c:pt idx="75">
                  <c:v>-9.3248717046544999E-2</c:v>
                </c:pt>
                <c:pt idx="76">
                  <c:v>-9.8562096260176854E-2</c:v>
                </c:pt>
                <c:pt idx="77">
                  <c:v>-0.10373315947227642</c:v>
                </c:pt>
                <c:pt idx="78">
                  <c:v>-0.10876253868788213</c:v>
                </c:pt>
                <c:pt idx="79">
                  <c:v>-0.11365083109381914</c:v>
                </c:pt>
                <c:pt idx="80">
                  <c:v>-0.11839860084614399</c:v>
                </c:pt>
                <c:pt idx="81">
                  <c:v>-0.12300638075566139</c:v>
                </c:pt>
                <c:pt idx="82">
                  <c:v>-0.1274746738779084</c:v>
                </c:pt>
                <c:pt idx="83">
                  <c:v>-0.13180395501343845</c:v>
                </c:pt>
                <c:pt idx="84">
                  <c:v>-0.1359946721237752</c:v>
                </c:pt>
                <c:pt idx="85">
                  <c:v>-0.14004724766798904</c:v>
                </c:pt>
                <c:pt idx="86">
                  <c:v>-0.1439620798644175</c:v>
                </c:pt>
                <c:pt idx="87">
                  <c:v>-0.14773954388173569</c:v>
                </c:pt>
                <c:pt idx="88">
                  <c:v>-0.15137999296319271</c:v>
                </c:pt>
                <c:pt idx="89">
                  <c:v>-0.15488375948760141</c:v>
                </c:pt>
                <c:pt idx="90">
                  <c:v>-0.15825115597029774</c:v>
                </c:pt>
                <c:pt idx="91">
                  <c:v>-0.16148247600712529</c:v>
                </c:pt>
                <c:pt idx="92">
                  <c:v>-0.16457799516419971</c:v>
                </c:pt>
                <c:pt idx="93">
                  <c:v>-0.16753797181601471</c:v>
                </c:pt>
                <c:pt idx="94">
                  <c:v>-0.1703626479342327</c:v>
                </c:pt>
                <c:pt idx="95">
                  <c:v>-0.17305224982936648</c:v>
                </c:pt>
                <c:pt idx="96">
                  <c:v>-0.17560698884732151</c:v>
                </c:pt>
                <c:pt idx="97">
                  <c:v>-0.17802706202266241</c:v>
                </c:pt>
                <c:pt idx="98">
                  <c:v>-0.18031265269029803</c:v>
                </c:pt>
                <c:pt idx="99">
                  <c:v>-0.18246393105711975</c:v>
                </c:pt>
                <c:pt idx="100">
                  <c:v>-0.18448105473506393</c:v>
                </c:pt>
                <c:pt idx="101">
                  <c:v>-0.18636416923689406</c:v>
                </c:pt>
                <c:pt idx="102">
                  <c:v>-0.18811340843588917</c:v>
                </c:pt>
                <c:pt idx="103">
                  <c:v>-0.18972889499055878</c:v>
                </c:pt>
                <c:pt idx="104">
                  <c:v>-0.19121074073537844</c:v>
                </c:pt>
                <c:pt idx="105">
                  <c:v>-0.1925590470384414</c:v>
                </c:pt>
                <c:pt idx="106">
                  <c:v>-0.19377390512686199</c:v>
                </c:pt>
                <c:pt idx="107">
                  <c:v>-0.19485539638066041</c:v>
                </c:pt>
                <c:pt idx="108">
                  <c:v>-0.19580359259578392</c:v>
                </c:pt>
                <c:pt idx="109">
                  <c:v>-0.19661855621686192</c:v>
                </c:pt>
                <c:pt idx="110">
                  <c:v>-0.19730034054018741</c:v>
                </c:pt>
                <c:pt idx="111">
                  <c:v>-0.19784898988738753</c:v>
                </c:pt>
                <c:pt idx="112">
                  <c:v>-0.19826453975013891</c:v>
                </c:pt>
                <c:pt idx="113">
                  <c:v>-0.19854701690627671</c:v>
                </c:pt>
                <c:pt idx="114">
                  <c:v>-0.19869643950748886</c:v>
                </c:pt>
                <c:pt idx="115">
                  <c:v>-0.1987128171388314</c:v>
                </c:pt>
                <c:pt idx="116">
                  <c:v>-0.19859615085018936</c:v>
                </c:pt>
                <c:pt idx="117">
                  <c:v>-0.19834643315970468</c:v>
                </c:pt>
                <c:pt idx="118">
                  <c:v>-0.19796364802923541</c:v>
                </c:pt>
                <c:pt idx="119">
                  <c:v>-0.19744777081176523</c:v>
                </c:pt>
                <c:pt idx="120">
                  <c:v>-0.19679876817063971</c:v>
                </c:pt>
                <c:pt idx="121">
                  <c:v>-0.19601659797049553</c:v>
                </c:pt>
                <c:pt idx="122">
                  <c:v>-0.19510120913959711</c:v>
                </c:pt>
                <c:pt idx="123">
                  <c:v>-0.19405254150334303</c:v>
                </c:pt>
                <c:pt idx="124">
                  <c:v>-0.19287052558852777</c:v>
                </c:pt>
                <c:pt idx="125">
                  <c:v>-0.19155508239796878</c:v>
                </c:pt>
                <c:pt idx="126">
                  <c:v>-0.19010612315497666</c:v>
                </c:pt>
                <c:pt idx="127">
                  <c:v>-0.18852354901714521</c:v>
                </c:pt>
                <c:pt idx="128">
                  <c:v>-0.18680725075875873</c:v>
                </c:pt>
                <c:pt idx="129">
                  <c:v>-0.18495710842116242</c:v>
                </c:pt>
                <c:pt idx="130">
                  <c:v>-0.18297299093023794</c:v>
                </c:pt>
                <c:pt idx="131">
                  <c:v>-0.18085475568016829</c:v>
                </c:pt>
                <c:pt idx="132">
                  <c:v>-0.17860224808243108</c:v>
                </c:pt>
                <c:pt idx="133">
                  <c:v>-0.17621530107902419</c:v>
                </c:pt>
                <c:pt idx="134">
                  <c:v>-0.17369373461870002</c:v>
                </c:pt>
                <c:pt idx="135">
                  <c:v>-0.17103735509495124</c:v>
                </c:pt>
                <c:pt idx="136">
                  <c:v>-0.16824595474432244</c:v>
                </c:pt>
                <c:pt idx="137">
                  <c:v>-0.16531931100352451</c:v>
                </c:pt>
                <c:pt idx="138">
                  <c:v>-0.16225718582373491</c:v>
                </c:pt>
                <c:pt idx="139">
                  <c:v>-0.15905932494018971</c:v>
                </c:pt>
                <c:pt idx="140">
                  <c:v>-0.15572545709519636</c:v>
                </c:pt>
                <c:pt idx="141">
                  <c:v>-0.15225529321236492</c:v>
                </c:pt>
                <c:pt idx="142">
                  <c:v>-0.14864852551980864</c:v>
                </c:pt>
                <c:pt idx="143">
                  <c:v>-0.14490482661975987</c:v>
                </c:pt>
                <c:pt idx="144">
                  <c:v>-0.14102384850188671</c:v>
                </c:pt>
                <c:pt idx="145">
                  <c:v>-0.13700522149739669</c:v>
                </c:pt>
                <c:pt idx="146">
                  <c:v>-0.13284855317066924</c:v>
                </c:pt>
                <c:pt idx="147">
                  <c:v>-0.12855342714501172</c:v>
                </c:pt>
                <c:pt idx="148">
                  <c:v>-0.12411940185868355</c:v>
                </c:pt>
                <c:pt idx="149">
                  <c:v>-0.11954600924716532</c:v>
                </c:pt>
                <c:pt idx="150">
                  <c:v>-0.11483275334719456</c:v>
                </c:pt>
                <c:pt idx="151">
                  <c:v>-0.10997910881771597</c:v>
                </c:pt>
                <c:pt idx="152">
                  <c:v>-0.10498451937251323</c:v>
                </c:pt>
                <c:pt idx="153">
                  <c:v>-9.9848396118775065E-2</c:v>
                </c:pt>
                <c:pt idx="154">
                  <c:v>-9.4570115795374707E-2</c:v>
                </c:pt>
                <c:pt idx="155">
                  <c:v>-8.9149018904050026E-2</c:v>
                </c:pt>
                <c:pt idx="156">
                  <c:v>-8.3584407726078766E-2</c:v>
                </c:pt>
                <c:pt idx="157">
                  <c:v>-7.7875544216355369E-2</c:v>
                </c:pt>
                <c:pt idx="158">
                  <c:v>-7.2021647766017577E-2</c:v>
                </c:pt>
                <c:pt idx="159">
                  <c:v>-6.6021892823941414E-2</c:v>
                </c:pt>
                <c:pt idx="160">
                  <c:v>-5.9875406366527009E-2</c:v>
                </c:pt>
                <c:pt idx="161">
                  <c:v>-5.3581265204144385E-2</c:v>
                </c:pt>
                <c:pt idx="162">
                  <c:v>-4.7138493111501555E-2</c:v>
                </c:pt>
                <c:pt idx="163">
                  <c:v>-4.0546057767947896E-2</c:v>
                </c:pt>
                <c:pt idx="164">
                  <c:v>-3.3802867492296211E-2</c:v>
                </c:pt>
                <c:pt idx="165">
                  <c:v>-2.6907767755218092E-2</c:v>
                </c:pt>
                <c:pt idx="166">
                  <c:v>-1.9859537450523025E-2</c:v>
                </c:pt>
                <c:pt idx="167">
                  <c:v>-1.265688490464814E-2</c:v>
                </c:pt>
                <c:pt idx="168">
                  <c:v>-5.298443601563973E-3</c:v>
                </c:pt>
                <c:pt idx="169">
                  <c:v>2.2172324022194452E-3</c:v>
                </c:pt>
                <c:pt idx="170">
                  <c:v>9.8916734005564839E-3</c:v>
                </c:pt>
                <c:pt idx="171">
                  <c:v>1.7726499329656465E-2</c:v>
                </c:pt>
                <c:pt idx="172">
                  <c:v>2.5723425463780956E-2</c:v>
                </c:pt>
                <c:pt idx="173">
                  <c:v>3.3884268553316096E-2</c:v>
                </c:pt>
                <c:pt idx="174">
                  <c:v>4.2210953448307324E-2</c:v>
                </c:pt>
                <c:pt idx="175">
                  <c:v>5.0705520255719193E-2</c:v>
                </c:pt>
                <c:pt idx="176">
                  <c:v>5.9370132084491982E-2</c:v>
                </c:pt>
                <c:pt idx="177">
                  <c:v>6.8207083439076527E-2</c:v>
                </c:pt>
                <c:pt idx="178">
                  <c:v>7.7218809329798119E-2</c:v>
                </c:pt>
                <c:pt idx="179">
                  <c:v>8.6407895177058644E-2</c:v>
                </c:pt>
                <c:pt idx="180">
                  <c:v>9.5777087596448027E-2</c:v>
                </c:pt>
                <c:pt idx="181">
                  <c:v>0.10532930616341496</c:v>
                </c:pt>
                <c:pt idx="182">
                  <c:v>0.11506765626944471</c:v>
                </c:pt>
                <c:pt idx="183">
                  <c:v>0.12499544319728308</c:v>
                </c:pt>
                <c:pt idx="184">
                  <c:v>0.13511618756067106</c:v>
                </c:pt>
              </c:numCache>
            </c:numRef>
          </c:yVal>
          <c:smooth val="1"/>
          <c:extLst>
            <c:ext xmlns:c16="http://schemas.microsoft.com/office/drawing/2014/chart" uri="{C3380CC4-5D6E-409C-BE32-E72D297353CC}">
              <c16:uniqueId val="{00000009-F1A4-B649-AC56-9B77860D5F1B}"/>
            </c:ext>
          </c:extLst>
        </c:ser>
        <c:ser>
          <c:idx val="10"/>
          <c:order val="10"/>
          <c:spPr>
            <a:ln w="19050" cap="rnd">
              <a:solidFill>
                <a:schemeClr val="accent2"/>
              </a:solidFill>
              <a:round/>
            </a:ln>
            <a:effectLst/>
          </c:spPr>
          <c:marker>
            <c:symbol val="none"/>
          </c:marker>
          <c:xVal>
            <c:numRef>
              <c:f>Лист1!$L$144:$L$312</c:f>
              <c:numCache>
                <c:formatCode>General</c:formatCode>
                <c:ptCount val="169"/>
                <c:pt idx="0">
                  <c:v>0.32000000000000223</c:v>
                </c:pt>
                <c:pt idx="1">
                  <c:v>0.33000000000000251</c:v>
                </c:pt>
                <c:pt idx="2">
                  <c:v>0.34</c:v>
                </c:pt>
                <c:pt idx="3">
                  <c:v>0.35000000000000031</c:v>
                </c:pt>
                <c:pt idx="4">
                  <c:v>0.36000000000000032</c:v>
                </c:pt>
                <c:pt idx="5">
                  <c:v>0.37000000000000038</c:v>
                </c:pt>
                <c:pt idx="6">
                  <c:v>0.38000000000000222</c:v>
                </c:pt>
                <c:pt idx="7">
                  <c:v>0.39000000000000223</c:v>
                </c:pt>
                <c:pt idx="8">
                  <c:v>0.4</c:v>
                </c:pt>
                <c:pt idx="9">
                  <c:v>0.41000000000000031</c:v>
                </c:pt>
                <c:pt idx="10">
                  <c:v>0.42000000000000032</c:v>
                </c:pt>
                <c:pt idx="11">
                  <c:v>0.43000000000000038</c:v>
                </c:pt>
                <c:pt idx="12">
                  <c:v>0.44</c:v>
                </c:pt>
                <c:pt idx="13">
                  <c:v>0.45</c:v>
                </c:pt>
                <c:pt idx="14">
                  <c:v>0.46</c:v>
                </c:pt>
                <c:pt idx="15">
                  <c:v>0.47000000000000008</c:v>
                </c:pt>
                <c:pt idx="16">
                  <c:v>0.48000000000000032</c:v>
                </c:pt>
                <c:pt idx="17">
                  <c:v>0.49000000000000032</c:v>
                </c:pt>
                <c:pt idx="18">
                  <c:v>0.5</c:v>
                </c:pt>
                <c:pt idx="19">
                  <c:v>0.51</c:v>
                </c:pt>
                <c:pt idx="20">
                  <c:v>0.52</c:v>
                </c:pt>
                <c:pt idx="21">
                  <c:v>0.53</c:v>
                </c:pt>
                <c:pt idx="22">
                  <c:v>0.54</c:v>
                </c:pt>
                <c:pt idx="23">
                  <c:v>0.55000000000000004</c:v>
                </c:pt>
                <c:pt idx="24">
                  <c:v>0.56000000000000005</c:v>
                </c:pt>
                <c:pt idx="25">
                  <c:v>0.56999999999999995</c:v>
                </c:pt>
                <c:pt idx="26">
                  <c:v>0.58000000000000007</c:v>
                </c:pt>
                <c:pt idx="27">
                  <c:v>0.59</c:v>
                </c:pt>
                <c:pt idx="28">
                  <c:v>0.60000000000000064</c:v>
                </c:pt>
                <c:pt idx="29">
                  <c:v>0.61000000000000065</c:v>
                </c:pt>
                <c:pt idx="30">
                  <c:v>0.62000000000000399</c:v>
                </c:pt>
                <c:pt idx="31">
                  <c:v>0.63000000000000445</c:v>
                </c:pt>
                <c:pt idx="32">
                  <c:v>0.64000000000000445</c:v>
                </c:pt>
                <c:pt idx="33">
                  <c:v>0.65000000000000469</c:v>
                </c:pt>
                <c:pt idx="34">
                  <c:v>0.66000000000000514</c:v>
                </c:pt>
                <c:pt idx="35">
                  <c:v>0.67000000000000515</c:v>
                </c:pt>
                <c:pt idx="36">
                  <c:v>0.68</c:v>
                </c:pt>
                <c:pt idx="37">
                  <c:v>0.69000000000000061</c:v>
                </c:pt>
                <c:pt idx="38">
                  <c:v>0.70000000000000062</c:v>
                </c:pt>
                <c:pt idx="39">
                  <c:v>0.71000000000000063</c:v>
                </c:pt>
                <c:pt idx="40">
                  <c:v>0.72000000000000064</c:v>
                </c:pt>
                <c:pt idx="41">
                  <c:v>0.73000000000000065</c:v>
                </c:pt>
                <c:pt idx="42">
                  <c:v>0.74000000000000365</c:v>
                </c:pt>
                <c:pt idx="43">
                  <c:v>0.75000000000000411</c:v>
                </c:pt>
                <c:pt idx="44">
                  <c:v>0.76000000000000445</c:v>
                </c:pt>
                <c:pt idx="45">
                  <c:v>0.77000000000000446</c:v>
                </c:pt>
                <c:pt idx="46">
                  <c:v>0.78</c:v>
                </c:pt>
                <c:pt idx="47">
                  <c:v>0.79</c:v>
                </c:pt>
                <c:pt idx="48">
                  <c:v>0.8</c:v>
                </c:pt>
                <c:pt idx="49">
                  <c:v>0.81</c:v>
                </c:pt>
                <c:pt idx="50">
                  <c:v>0.82000000000000062</c:v>
                </c:pt>
                <c:pt idx="51">
                  <c:v>0.83000000000000063</c:v>
                </c:pt>
                <c:pt idx="52">
                  <c:v>0.84000000000000064</c:v>
                </c:pt>
                <c:pt idx="53">
                  <c:v>0.85000000000000064</c:v>
                </c:pt>
                <c:pt idx="54">
                  <c:v>0.86000000000000065</c:v>
                </c:pt>
                <c:pt idx="55">
                  <c:v>0.87000000000000399</c:v>
                </c:pt>
                <c:pt idx="56">
                  <c:v>0.88</c:v>
                </c:pt>
                <c:pt idx="57">
                  <c:v>0.89</c:v>
                </c:pt>
                <c:pt idx="58">
                  <c:v>0.9</c:v>
                </c:pt>
                <c:pt idx="59">
                  <c:v>0.91</c:v>
                </c:pt>
                <c:pt idx="60">
                  <c:v>0.92</c:v>
                </c:pt>
                <c:pt idx="61">
                  <c:v>0.93</c:v>
                </c:pt>
                <c:pt idx="62">
                  <c:v>0.94000000000000061</c:v>
                </c:pt>
                <c:pt idx="63">
                  <c:v>0.95000000000000062</c:v>
                </c:pt>
                <c:pt idx="64">
                  <c:v>0.96000000000000063</c:v>
                </c:pt>
                <c:pt idx="65">
                  <c:v>0.97000000000000064</c:v>
                </c:pt>
                <c:pt idx="66">
                  <c:v>0.98</c:v>
                </c:pt>
                <c:pt idx="67">
                  <c:v>0.99</c:v>
                </c:pt>
                <c:pt idx="68">
                  <c:v>1</c:v>
                </c:pt>
                <c:pt idx="69">
                  <c:v>1.01</c:v>
                </c:pt>
                <c:pt idx="70">
                  <c:v>1.02</c:v>
                </c:pt>
                <c:pt idx="71">
                  <c:v>1.03</c:v>
                </c:pt>
                <c:pt idx="72">
                  <c:v>1.04</c:v>
                </c:pt>
                <c:pt idx="73">
                  <c:v>1.05</c:v>
                </c:pt>
                <c:pt idx="74">
                  <c:v>1.06</c:v>
                </c:pt>
                <c:pt idx="75">
                  <c:v>1.07</c:v>
                </c:pt>
                <c:pt idx="76">
                  <c:v>1.08</c:v>
                </c:pt>
                <c:pt idx="77">
                  <c:v>1.0900000000000001</c:v>
                </c:pt>
                <c:pt idx="78">
                  <c:v>1.1000000000000001</c:v>
                </c:pt>
                <c:pt idx="79">
                  <c:v>1.1100000000000001</c:v>
                </c:pt>
                <c:pt idx="80">
                  <c:v>1.1200000000000001</c:v>
                </c:pt>
                <c:pt idx="81">
                  <c:v>1.129999999999991</c:v>
                </c:pt>
                <c:pt idx="82">
                  <c:v>1.139999999999991</c:v>
                </c:pt>
                <c:pt idx="83">
                  <c:v>1.149999999999991</c:v>
                </c:pt>
                <c:pt idx="84">
                  <c:v>1.159999999999991</c:v>
                </c:pt>
                <c:pt idx="85">
                  <c:v>1.1700000000000021</c:v>
                </c:pt>
                <c:pt idx="86">
                  <c:v>1.1800000000000079</c:v>
                </c:pt>
                <c:pt idx="87">
                  <c:v>1.1900000000000079</c:v>
                </c:pt>
                <c:pt idx="88">
                  <c:v>1.2</c:v>
                </c:pt>
                <c:pt idx="89">
                  <c:v>1.21</c:v>
                </c:pt>
                <c:pt idx="90">
                  <c:v>1.22</c:v>
                </c:pt>
                <c:pt idx="91">
                  <c:v>1.23</c:v>
                </c:pt>
                <c:pt idx="92">
                  <c:v>1.24</c:v>
                </c:pt>
                <c:pt idx="93">
                  <c:v>1.25</c:v>
                </c:pt>
                <c:pt idx="94">
                  <c:v>1.26</c:v>
                </c:pt>
                <c:pt idx="95">
                  <c:v>1.27</c:v>
                </c:pt>
                <c:pt idx="96">
                  <c:v>1.28</c:v>
                </c:pt>
                <c:pt idx="97">
                  <c:v>1.29</c:v>
                </c:pt>
                <c:pt idx="98">
                  <c:v>1.3</c:v>
                </c:pt>
                <c:pt idx="99">
                  <c:v>1.31</c:v>
                </c:pt>
                <c:pt idx="100">
                  <c:v>1.32</c:v>
                </c:pt>
                <c:pt idx="101">
                  <c:v>1.33</c:v>
                </c:pt>
                <c:pt idx="102">
                  <c:v>1.34</c:v>
                </c:pt>
                <c:pt idx="103">
                  <c:v>1.35</c:v>
                </c:pt>
                <c:pt idx="104">
                  <c:v>1.36</c:v>
                </c:pt>
                <c:pt idx="105">
                  <c:v>1.37</c:v>
                </c:pt>
                <c:pt idx="106">
                  <c:v>1.3800000000000001</c:v>
                </c:pt>
                <c:pt idx="107">
                  <c:v>1.3900000000000001</c:v>
                </c:pt>
                <c:pt idx="108">
                  <c:v>1.4</c:v>
                </c:pt>
                <c:pt idx="109">
                  <c:v>1.41</c:v>
                </c:pt>
                <c:pt idx="110">
                  <c:v>1.42</c:v>
                </c:pt>
                <c:pt idx="111">
                  <c:v>1.43</c:v>
                </c:pt>
                <c:pt idx="112">
                  <c:v>1.44</c:v>
                </c:pt>
                <c:pt idx="113">
                  <c:v>1.45</c:v>
                </c:pt>
                <c:pt idx="114">
                  <c:v>1.46</c:v>
                </c:pt>
                <c:pt idx="115">
                  <c:v>1.47</c:v>
                </c:pt>
                <c:pt idx="116">
                  <c:v>1.48</c:v>
                </c:pt>
                <c:pt idx="117">
                  <c:v>1.49</c:v>
                </c:pt>
                <c:pt idx="118">
                  <c:v>1.5</c:v>
                </c:pt>
                <c:pt idx="119">
                  <c:v>1.51</c:v>
                </c:pt>
                <c:pt idx="120">
                  <c:v>1.52</c:v>
                </c:pt>
                <c:pt idx="121">
                  <c:v>1.53</c:v>
                </c:pt>
                <c:pt idx="122">
                  <c:v>1.54</c:v>
                </c:pt>
                <c:pt idx="123">
                  <c:v>1.55</c:v>
                </c:pt>
                <c:pt idx="124">
                  <c:v>1.56</c:v>
                </c:pt>
                <c:pt idx="125">
                  <c:v>1.57</c:v>
                </c:pt>
                <c:pt idx="126">
                  <c:v>1.58</c:v>
                </c:pt>
                <c:pt idx="127">
                  <c:v>1.59</c:v>
                </c:pt>
                <c:pt idx="128">
                  <c:v>1.6</c:v>
                </c:pt>
                <c:pt idx="129">
                  <c:v>1.61</c:v>
                </c:pt>
                <c:pt idx="130">
                  <c:v>1.62</c:v>
                </c:pt>
                <c:pt idx="131">
                  <c:v>1.6300000000000001</c:v>
                </c:pt>
                <c:pt idx="132">
                  <c:v>1.6400000000000001</c:v>
                </c:pt>
                <c:pt idx="133">
                  <c:v>1.6500000000000001</c:v>
                </c:pt>
                <c:pt idx="134">
                  <c:v>1.6600000000000001</c:v>
                </c:pt>
                <c:pt idx="135">
                  <c:v>1.6700000000000021</c:v>
                </c:pt>
                <c:pt idx="136">
                  <c:v>1.6800000000000079</c:v>
                </c:pt>
                <c:pt idx="137">
                  <c:v>1.6900000000000079</c:v>
                </c:pt>
                <c:pt idx="138">
                  <c:v>1.7</c:v>
                </c:pt>
                <c:pt idx="139">
                  <c:v>1.71</c:v>
                </c:pt>
                <c:pt idx="140">
                  <c:v>1.72</c:v>
                </c:pt>
                <c:pt idx="141">
                  <c:v>1.73</c:v>
                </c:pt>
                <c:pt idx="142">
                  <c:v>1.74</c:v>
                </c:pt>
                <c:pt idx="143">
                  <c:v>1.75</c:v>
                </c:pt>
                <c:pt idx="144">
                  <c:v>1.76</c:v>
                </c:pt>
                <c:pt idx="145">
                  <c:v>1.77</c:v>
                </c:pt>
                <c:pt idx="146">
                  <c:v>1.78</c:v>
                </c:pt>
                <c:pt idx="147">
                  <c:v>1.79</c:v>
                </c:pt>
                <c:pt idx="148">
                  <c:v>1.8</c:v>
                </c:pt>
                <c:pt idx="149">
                  <c:v>1.81</c:v>
                </c:pt>
                <c:pt idx="150">
                  <c:v>1.82</c:v>
                </c:pt>
                <c:pt idx="151">
                  <c:v>1.83</c:v>
                </c:pt>
                <c:pt idx="152">
                  <c:v>1.84</c:v>
                </c:pt>
                <c:pt idx="153">
                  <c:v>1.85</c:v>
                </c:pt>
                <c:pt idx="154">
                  <c:v>1.86</c:v>
                </c:pt>
                <c:pt idx="155">
                  <c:v>1.87</c:v>
                </c:pt>
                <c:pt idx="156">
                  <c:v>1.8800000000000001</c:v>
                </c:pt>
                <c:pt idx="157">
                  <c:v>1.8900000000000001</c:v>
                </c:pt>
                <c:pt idx="158">
                  <c:v>1.9000000000000001</c:v>
                </c:pt>
                <c:pt idx="159">
                  <c:v>1.9100000000000001</c:v>
                </c:pt>
                <c:pt idx="160">
                  <c:v>1.9200000000000021</c:v>
                </c:pt>
                <c:pt idx="161">
                  <c:v>1.9300000000000079</c:v>
                </c:pt>
                <c:pt idx="162">
                  <c:v>1.9400000000000079</c:v>
                </c:pt>
                <c:pt idx="163">
                  <c:v>1.9500000000000079</c:v>
                </c:pt>
                <c:pt idx="164">
                  <c:v>1.960000000000008</c:v>
                </c:pt>
                <c:pt idx="165">
                  <c:v>1.970000000000008</c:v>
                </c:pt>
                <c:pt idx="166">
                  <c:v>1.9800000000000089</c:v>
                </c:pt>
                <c:pt idx="167">
                  <c:v>1.9900000000000089</c:v>
                </c:pt>
                <c:pt idx="168">
                  <c:v>2</c:v>
                </c:pt>
              </c:numCache>
            </c:numRef>
          </c:xVal>
          <c:yVal>
            <c:numRef>
              <c:f>Лист1!$AA$144:$AA$312</c:f>
              <c:numCache>
                <c:formatCode>General</c:formatCode>
                <c:ptCount val="169"/>
                <c:pt idx="0">
                  <c:v>1.3663643175652178</c:v>
                </c:pt>
                <c:pt idx="1">
                  <c:v>1.4339750724554261</c:v>
                </c:pt>
                <c:pt idx="2">
                  <c:v>1.4851278602706011</c:v>
                </c:pt>
                <c:pt idx="3">
                  <c:v>1.527925630138288</c:v>
                </c:pt>
                <c:pt idx="4">
                  <c:v>1.5654154470593971</c:v>
                </c:pt>
                <c:pt idx="5">
                  <c:v>1.5991396113621759</c:v>
                </c:pt>
                <c:pt idx="6">
                  <c:v>1.6300073218441418</c:v>
                </c:pt>
                <c:pt idx="7">
                  <c:v>1.6586079431075587</c:v>
                </c:pt>
                <c:pt idx="8">
                  <c:v>1.6853493119724459</c:v>
                </c:pt>
                <c:pt idx="9">
                  <c:v>1.7105274900814438</c:v>
                </c:pt>
                <c:pt idx="10">
                  <c:v>1.7343654208839683</c:v>
                </c:pt>
                <c:pt idx="11">
                  <c:v>1.7570359237090061</c:v>
                </c:pt>
                <c:pt idx="12">
                  <c:v>1.7786761476130564</c:v>
                </c:pt>
                <c:pt idx="13">
                  <c:v>1.7993970693049379</c:v>
                </c:pt>
                <c:pt idx="14">
                  <c:v>1.8192899665109969</c:v>
                </c:pt>
                <c:pt idx="15">
                  <c:v>1.8384309669615349</c:v>
                </c:pt>
                <c:pt idx="16">
                  <c:v>1.85688432931156</c:v>
                </c:pt>
                <c:pt idx="17">
                  <c:v>1.8747048630885941</c:v>
                </c:pt>
                <c:pt idx="18">
                  <c:v>1.8919397487532184</c:v>
                </c:pt>
                <c:pt idx="19">
                  <c:v>1.9086299302388341</c:v>
                </c:pt>
                <c:pt idx="20">
                  <c:v>1.924811196687398</c:v>
                </c:pt>
                <c:pt idx="21">
                  <c:v>1.9405150342057442</c:v>
                </c:pt>
                <c:pt idx="22">
                  <c:v>1.9557693047389693</c:v>
                </c:pt>
                <c:pt idx="23">
                  <c:v>1.97059879312271</c:v>
                </c:pt>
                <c:pt idx="24">
                  <c:v>1.9850256523224645</c:v>
                </c:pt>
                <c:pt idx="25">
                  <c:v>1.99906976911405</c:v>
                </c:pt>
                <c:pt idx="26">
                  <c:v>2.0127490669274302</c:v>
                </c:pt>
                <c:pt idx="27">
                  <c:v>2.0260797585746602</c:v>
                </c:pt>
                <c:pt idx="28">
                  <c:v>2.0390765586456552</c:v>
                </c:pt>
                <c:pt idx="29">
                  <c:v>2.0517528631753033</c:v>
                </c:pt>
                <c:pt idx="30">
                  <c:v>2.0641209025467933</c:v>
                </c:pt>
                <c:pt idx="31">
                  <c:v>2.0761918723519504</c:v>
                </c:pt>
                <c:pt idx="32">
                  <c:v>2.0879760459758612</c:v>
                </c:pt>
                <c:pt idx="33">
                  <c:v>2.0994828719344745</c:v>
                </c:pt>
                <c:pt idx="34">
                  <c:v>2.110721058417846</c:v>
                </c:pt>
                <c:pt idx="35">
                  <c:v>2.1216986470386225</c:v>
                </c:pt>
                <c:pt idx="36">
                  <c:v>2.1324230774264015</c:v>
                </c:pt>
                <c:pt idx="37">
                  <c:v>2.1429012440205351</c:v>
                </c:pt>
                <c:pt idx="38">
                  <c:v>2.153139546185268</c:v>
                </c:pt>
                <c:pt idx="39">
                  <c:v>2.1631439325835982</c:v>
                </c:pt>
                <c:pt idx="40">
                  <c:v>2.1729199405950541</c:v>
                </c:pt>
                <c:pt idx="41">
                  <c:v>2.1824727314385037</c:v>
                </c:pt>
                <c:pt idx="42">
                  <c:v>2.1918071215596977</c:v>
                </c:pt>
                <c:pt idx="43">
                  <c:v>2.2009276107584093</c:v>
                </c:pt>
                <c:pt idx="44">
                  <c:v>2.2098384074603992</c:v>
                </c:pt>
                <c:pt idx="45">
                  <c:v>2.2185434514814992</c:v>
                </c:pt>
                <c:pt idx="46">
                  <c:v>2.2270464345812777</c:v>
                </c:pt>
                <c:pt idx="47">
                  <c:v>2.2353508190639668</c:v>
                </c:pt>
                <c:pt idx="48">
                  <c:v>2.2434598546483882</c:v>
                </c:pt>
                <c:pt idx="49">
                  <c:v>2.2513765938003196</c:v>
                </c:pt>
                <c:pt idx="50">
                  <c:v>2.2591039056948228</c:v>
                </c:pt>
                <c:pt idx="51">
                  <c:v>2.2666444889552917</c:v>
                </c:pt>
                <c:pt idx="52">
                  <c:v>2.2740008832974952</c:v>
                </c:pt>
                <c:pt idx="53">
                  <c:v>2.2811754801911959</c:v>
                </c:pt>
                <c:pt idx="54">
                  <c:v>2.2881705326384201</c:v>
                </c:pt>
                <c:pt idx="55">
                  <c:v>2.294988164155614</c:v>
                </c:pt>
                <c:pt idx="56">
                  <c:v>2.3016303770373812</c:v>
                </c:pt>
                <c:pt idx="57">
                  <c:v>2.3080990599694284</c:v>
                </c:pt>
                <c:pt idx="58">
                  <c:v>2.3143959950523629</c:v>
                </c:pt>
                <c:pt idx="59">
                  <c:v>2.3205228642897535</c:v>
                </c:pt>
                <c:pt idx="60">
                  <c:v>2.3264812555889862</c:v>
                </c:pt>
                <c:pt idx="61">
                  <c:v>2.3322726683178177</c:v>
                </c:pt>
                <c:pt idx="62">
                  <c:v>2.337898518455233</c:v>
                </c:pt>
                <c:pt idx="63">
                  <c:v>2.3433601433709672</c:v>
                </c:pt>
                <c:pt idx="64">
                  <c:v>2.3486588062649365</c:v>
                </c:pt>
                <c:pt idx="65">
                  <c:v>2.3537957002942003</c:v>
                </c:pt>
                <c:pt idx="66">
                  <c:v>2.3587719524127202</c:v>
                </c:pt>
                <c:pt idx="67">
                  <c:v>2.3635886269464392</c:v>
                </c:pt>
                <c:pt idx="68">
                  <c:v>2.3682467289242779</c:v>
                </c:pt>
                <c:pt idx="69">
                  <c:v>2.3727472071833389</c:v>
                </c:pt>
                <c:pt idx="70">
                  <c:v>2.3770909572652208</c:v>
                </c:pt>
                <c:pt idx="71">
                  <c:v>2.3812788241185139</c:v>
                </c:pt>
                <c:pt idx="72">
                  <c:v>2.3853116046214291</c:v>
                </c:pt>
                <c:pt idx="73">
                  <c:v>2.3891900499365812</c:v>
                </c:pt>
                <c:pt idx="74">
                  <c:v>2.3929148677100582</c:v>
                </c:pt>
                <c:pt idx="75">
                  <c:v>2.3964867241244177</c:v>
                </c:pt>
                <c:pt idx="76">
                  <c:v>2.3999062458154206</c:v>
                </c:pt>
                <c:pt idx="77">
                  <c:v>2.4031740216608202</c:v>
                </c:pt>
                <c:pt idx="78">
                  <c:v>2.4062906044493708</c:v>
                </c:pt>
                <c:pt idx="79">
                  <c:v>2.4092565124368428</c:v>
                </c:pt>
                <c:pt idx="80">
                  <c:v>2.4120722307956592</c:v>
                </c:pt>
                <c:pt idx="81">
                  <c:v>2.4147382129642732</c:v>
                </c:pt>
                <c:pt idx="82">
                  <c:v>2.4172548819011301</c:v>
                </c:pt>
                <c:pt idx="83">
                  <c:v>2.419622631248973</c:v>
                </c:pt>
                <c:pt idx="84">
                  <c:v>2.4218418264132584</c:v>
                </c:pt>
                <c:pt idx="85">
                  <c:v>2.4239128055589552</c:v>
                </c:pt>
                <c:pt idx="86">
                  <c:v>2.425835880529597</c:v>
                </c:pt>
                <c:pt idx="87">
                  <c:v>2.4276113376919319</c:v>
                </c:pt>
                <c:pt idx="88">
                  <c:v>2.4292394387088168</c:v>
                </c:pt>
                <c:pt idx="89">
                  <c:v>2.4307204212438167</c:v>
                </c:pt>
                <c:pt idx="90">
                  <c:v>2.432054499599027</c:v>
                </c:pt>
                <c:pt idx="91">
                  <c:v>2.4332418652894408</c:v>
                </c:pt>
                <c:pt idx="92">
                  <c:v>2.4342826875545538</c:v>
                </c:pt>
                <c:pt idx="93">
                  <c:v>2.4351771138102767</c:v>
                </c:pt>
                <c:pt idx="94">
                  <c:v>2.4359252700415976</c:v>
                </c:pt>
                <c:pt idx="95">
                  <c:v>2.4365272611377002</c:v>
                </c:pt>
                <c:pt idx="96">
                  <c:v>2.4369831711708168</c:v>
                </c:pt>
                <c:pt idx="97">
                  <c:v>2.4372930636195287</c:v>
                </c:pt>
                <c:pt idx="98">
                  <c:v>2.4374569815370437</c:v>
                </c:pt>
                <c:pt idx="99">
                  <c:v>2.4374749476655242</c:v>
                </c:pt>
                <c:pt idx="100">
                  <c:v>2.4373469644962977</c:v>
                </c:pt>
                <c:pt idx="101">
                  <c:v>2.4370730142765145</c:v>
                </c:pt>
                <c:pt idx="102">
                  <c:v>2.4366530589620417</c:v>
                </c:pt>
                <c:pt idx="103">
                  <c:v>2.4360870401165982</c:v>
                </c:pt>
                <c:pt idx="104">
                  <c:v>2.4353748787567202</c:v>
                </c:pt>
                <c:pt idx="105">
                  <c:v>2.4345164751420247</c:v>
                </c:pt>
                <c:pt idx="106">
                  <c:v>2.4335117085103195</c:v>
                </c:pt>
                <c:pt idx="107">
                  <c:v>2.4323604367561167</c:v>
                </c:pt>
                <c:pt idx="108">
                  <c:v>2.4310624960525589</c:v>
                </c:pt>
                <c:pt idx="109">
                  <c:v>2.4296177004140822</c:v>
                </c:pt>
                <c:pt idx="110">
                  <c:v>2.428025841199565</c:v>
                </c:pt>
                <c:pt idx="111">
                  <c:v>2.4262866865537962</c:v>
                </c:pt>
                <c:pt idx="112">
                  <c:v>2.4243999807853602</c:v>
                </c:pt>
                <c:pt idx="113">
                  <c:v>2.4223654436785864</c:v>
                </c:pt>
                <c:pt idx="114">
                  <c:v>2.4201827697380001</c:v>
                </c:pt>
                <c:pt idx="115">
                  <c:v>2.4178516273611987</c:v>
                </c:pt>
                <c:pt idx="116">
                  <c:v>2.4153716579389091</c:v>
                </c:pt>
                <c:pt idx="117">
                  <c:v>2.4127424748772492</c:v>
                </c:pt>
                <c:pt idx="118">
                  <c:v>2.4099636625400049</c:v>
                </c:pt>
                <c:pt idx="119">
                  <c:v>2.4070347751057044</c:v>
                </c:pt>
                <c:pt idx="120">
                  <c:v>2.4039553353362737</c:v>
                </c:pt>
                <c:pt idx="121">
                  <c:v>2.4007248332516893</c:v>
                </c:pt>
                <c:pt idx="122">
                  <c:v>2.3973427247054087</c:v>
                </c:pt>
                <c:pt idx="123">
                  <c:v>2.3938084298551519</c:v>
                </c:pt>
                <c:pt idx="124">
                  <c:v>2.3901213315225611</c:v>
                </c:pt>
                <c:pt idx="125">
                  <c:v>2.3862807734342177</c:v>
                </c:pt>
                <c:pt idx="126">
                  <c:v>2.3822860583375451</c:v>
                </c:pt>
                <c:pt idx="127">
                  <c:v>2.3781364459819092</c:v>
                </c:pt>
                <c:pt idx="128">
                  <c:v>2.3738311509566676</c:v>
                </c:pt>
                <c:pt idx="129">
                  <c:v>2.3693693403756071</c:v>
                </c:pt>
                <c:pt idx="130">
                  <c:v>2.3647501313967623</c:v>
                </c:pt>
                <c:pt idx="131">
                  <c:v>2.3599725885654572</c:v>
                </c:pt>
                <c:pt idx="132">
                  <c:v>2.3550357209670594</c:v>
                </c:pt>
                <c:pt idx="133">
                  <c:v>2.3499384791746567</c:v>
                </c:pt>
                <c:pt idx="134">
                  <c:v>2.3446797519753892</c:v>
                </c:pt>
                <c:pt idx="135">
                  <c:v>2.339258362857132</c:v>
                </c:pt>
                <c:pt idx="136">
                  <c:v>2.3336730662360665</c:v>
                </c:pt>
                <c:pt idx="137">
                  <c:v>2.3279225434025492</c:v>
                </c:pt>
                <c:pt idx="138">
                  <c:v>2.3220053981611377</c:v>
                </c:pt>
                <c:pt idx="139">
                  <c:v>2.3159201521375685</c:v>
                </c:pt>
                <c:pt idx="140">
                  <c:v>2.3096652397222601</c:v>
                </c:pt>
                <c:pt idx="141">
                  <c:v>2.3032390026172802</c:v>
                </c:pt>
                <c:pt idx="142">
                  <c:v>2.2966396839484027</c:v>
                </c:pt>
                <c:pt idx="143">
                  <c:v>2.2898654219014807</c:v>
                </c:pt>
                <c:pt idx="144">
                  <c:v>2.2829142428353153</c:v>
                </c:pt>
                <c:pt idx="145">
                  <c:v>2.2757840538188536</c:v>
                </c:pt>
                <c:pt idx="146">
                  <c:v>2.2684726345341377</c:v>
                </c:pt>
                <c:pt idx="147">
                  <c:v>2.2609776284775598</c:v>
                </c:pt>
                <c:pt idx="148">
                  <c:v>2.2532965333851722</c:v>
                </c:pt>
                <c:pt idx="149">
                  <c:v>2.2454266907976606</c:v>
                </c:pt>
                <c:pt idx="150">
                  <c:v>2.2373652746677082</c:v>
                </c:pt>
                <c:pt idx="151">
                  <c:v>2.229109278901984</c:v>
                </c:pt>
                <c:pt idx="152">
                  <c:v>2.2206555037126181</c:v>
                </c:pt>
                <c:pt idx="153">
                  <c:v>2.2120005406372472</c:v>
                </c:pt>
                <c:pt idx="154">
                  <c:v>2.2031407560641147</c:v>
                </c:pt>
                <c:pt idx="155">
                  <c:v>2.1940722730768627</c:v>
                </c:pt>
                <c:pt idx="156">
                  <c:v>2.184790951404155</c:v>
                </c:pt>
                <c:pt idx="157">
                  <c:v>2.1752923652255287</c:v>
                </c:pt>
                <c:pt idx="158">
                  <c:v>2.1655717785473447</c:v>
                </c:pt>
                <c:pt idx="159">
                  <c:v>2.1556241178133253</c:v>
                </c:pt>
                <c:pt idx="160">
                  <c:v>2.1454439413615036</c:v>
                </c:pt>
                <c:pt idx="161">
                  <c:v>2.1350254052688582</c:v>
                </c:pt>
                <c:pt idx="162">
                  <c:v>2.1243622250484182</c:v>
                </c:pt>
                <c:pt idx="163">
                  <c:v>2.1134476325629712</c:v>
                </c:pt>
                <c:pt idx="164">
                  <c:v>2.1022743274043352</c:v>
                </c:pt>
                <c:pt idx="165">
                  <c:v>2.0908344218406305</c:v>
                </c:pt>
                <c:pt idx="166">
                  <c:v>2.0791193782587172</c:v>
                </c:pt>
                <c:pt idx="167">
                  <c:v>2.0671199378095202</c:v>
                </c:pt>
                <c:pt idx="168">
                  <c:v>2.0548260386926418</c:v>
                </c:pt>
              </c:numCache>
            </c:numRef>
          </c:yVal>
          <c:smooth val="1"/>
          <c:extLst>
            <c:ext xmlns:c16="http://schemas.microsoft.com/office/drawing/2014/chart" uri="{C3380CC4-5D6E-409C-BE32-E72D297353CC}">
              <c16:uniqueId val="{0000000A-F1A4-B649-AC56-9B77860D5F1B}"/>
            </c:ext>
          </c:extLst>
        </c:ser>
        <c:ser>
          <c:idx val="11"/>
          <c:order val="11"/>
          <c:spPr>
            <a:ln w="19050" cap="rnd">
              <a:solidFill>
                <a:schemeClr val="accent2"/>
              </a:solidFill>
              <a:round/>
            </a:ln>
            <a:effectLst/>
          </c:spPr>
          <c:marker>
            <c:symbol val="none"/>
          </c:marker>
          <c:xVal>
            <c:numRef>
              <c:f>Лист1!$L$144:$L$312</c:f>
              <c:numCache>
                <c:formatCode>General</c:formatCode>
                <c:ptCount val="169"/>
                <c:pt idx="0">
                  <c:v>0.32000000000000223</c:v>
                </c:pt>
                <c:pt idx="1">
                  <c:v>0.33000000000000251</c:v>
                </c:pt>
                <c:pt idx="2">
                  <c:v>0.34</c:v>
                </c:pt>
                <c:pt idx="3">
                  <c:v>0.35000000000000031</c:v>
                </c:pt>
                <c:pt idx="4">
                  <c:v>0.36000000000000032</c:v>
                </c:pt>
                <c:pt idx="5">
                  <c:v>0.37000000000000038</c:v>
                </c:pt>
                <c:pt idx="6">
                  <c:v>0.38000000000000222</c:v>
                </c:pt>
                <c:pt idx="7">
                  <c:v>0.39000000000000223</c:v>
                </c:pt>
                <c:pt idx="8">
                  <c:v>0.4</c:v>
                </c:pt>
                <c:pt idx="9">
                  <c:v>0.41000000000000031</c:v>
                </c:pt>
                <c:pt idx="10">
                  <c:v>0.42000000000000032</c:v>
                </c:pt>
                <c:pt idx="11">
                  <c:v>0.43000000000000038</c:v>
                </c:pt>
                <c:pt idx="12">
                  <c:v>0.44</c:v>
                </c:pt>
                <c:pt idx="13">
                  <c:v>0.45</c:v>
                </c:pt>
                <c:pt idx="14">
                  <c:v>0.46</c:v>
                </c:pt>
                <c:pt idx="15">
                  <c:v>0.47000000000000008</c:v>
                </c:pt>
                <c:pt idx="16">
                  <c:v>0.48000000000000032</c:v>
                </c:pt>
                <c:pt idx="17">
                  <c:v>0.49000000000000032</c:v>
                </c:pt>
                <c:pt idx="18">
                  <c:v>0.5</c:v>
                </c:pt>
                <c:pt idx="19">
                  <c:v>0.51</c:v>
                </c:pt>
                <c:pt idx="20">
                  <c:v>0.52</c:v>
                </c:pt>
                <c:pt idx="21">
                  <c:v>0.53</c:v>
                </c:pt>
                <c:pt idx="22">
                  <c:v>0.54</c:v>
                </c:pt>
                <c:pt idx="23">
                  <c:v>0.55000000000000004</c:v>
                </c:pt>
                <c:pt idx="24">
                  <c:v>0.56000000000000005</c:v>
                </c:pt>
                <c:pt idx="25">
                  <c:v>0.56999999999999995</c:v>
                </c:pt>
                <c:pt idx="26">
                  <c:v>0.58000000000000007</c:v>
                </c:pt>
                <c:pt idx="27">
                  <c:v>0.59</c:v>
                </c:pt>
                <c:pt idx="28">
                  <c:v>0.60000000000000064</c:v>
                </c:pt>
                <c:pt idx="29">
                  <c:v>0.61000000000000065</c:v>
                </c:pt>
                <c:pt idx="30">
                  <c:v>0.62000000000000399</c:v>
                </c:pt>
                <c:pt idx="31">
                  <c:v>0.63000000000000445</c:v>
                </c:pt>
                <c:pt idx="32">
                  <c:v>0.64000000000000445</c:v>
                </c:pt>
                <c:pt idx="33">
                  <c:v>0.65000000000000469</c:v>
                </c:pt>
                <c:pt idx="34">
                  <c:v>0.66000000000000514</c:v>
                </c:pt>
                <c:pt idx="35">
                  <c:v>0.67000000000000515</c:v>
                </c:pt>
                <c:pt idx="36">
                  <c:v>0.68</c:v>
                </c:pt>
                <c:pt idx="37">
                  <c:v>0.69000000000000061</c:v>
                </c:pt>
                <c:pt idx="38">
                  <c:v>0.70000000000000062</c:v>
                </c:pt>
                <c:pt idx="39">
                  <c:v>0.71000000000000063</c:v>
                </c:pt>
                <c:pt idx="40">
                  <c:v>0.72000000000000064</c:v>
                </c:pt>
                <c:pt idx="41">
                  <c:v>0.73000000000000065</c:v>
                </c:pt>
                <c:pt idx="42">
                  <c:v>0.74000000000000365</c:v>
                </c:pt>
                <c:pt idx="43">
                  <c:v>0.75000000000000411</c:v>
                </c:pt>
                <c:pt idx="44">
                  <c:v>0.76000000000000445</c:v>
                </c:pt>
                <c:pt idx="45">
                  <c:v>0.77000000000000446</c:v>
                </c:pt>
                <c:pt idx="46">
                  <c:v>0.78</c:v>
                </c:pt>
                <c:pt idx="47">
                  <c:v>0.79</c:v>
                </c:pt>
                <c:pt idx="48">
                  <c:v>0.8</c:v>
                </c:pt>
                <c:pt idx="49">
                  <c:v>0.81</c:v>
                </c:pt>
                <c:pt idx="50">
                  <c:v>0.82000000000000062</c:v>
                </c:pt>
                <c:pt idx="51">
                  <c:v>0.83000000000000063</c:v>
                </c:pt>
                <c:pt idx="52">
                  <c:v>0.84000000000000064</c:v>
                </c:pt>
                <c:pt idx="53">
                  <c:v>0.85000000000000064</c:v>
                </c:pt>
                <c:pt idx="54">
                  <c:v>0.86000000000000065</c:v>
                </c:pt>
                <c:pt idx="55">
                  <c:v>0.87000000000000399</c:v>
                </c:pt>
                <c:pt idx="56">
                  <c:v>0.88</c:v>
                </c:pt>
                <c:pt idx="57">
                  <c:v>0.89</c:v>
                </c:pt>
                <c:pt idx="58">
                  <c:v>0.9</c:v>
                </c:pt>
                <c:pt idx="59">
                  <c:v>0.91</c:v>
                </c:pt>
                <c:pt idx="60">
                  <c:v>0.92</c:v>
                </c:pt>
                <c:pt idx="61">
                  <c:v>0.93</c:v>
                </c:pt>
                <c:pt idx="62">
                  <c:v>0.94000000000000061</c:v>
                </c:pt>
                <c:pt idx="63">
                  <c:v>0.95000000000000062</c:v>
                </c:pt>
                <c:pt idx="64">
                  <c:v>0.96000000000000063</c:v>
                </c:pt>
                <c:pt idx="65">
                  <c:v>0.97000000000000064</c:v>
                </c:pt>
                <c:pt idx="66">
                  <c:v>0.98</c:v>
                </c:pt>
                <c:pt idx="67">
                  <c:v>0.99</c:v>
                </c:pt>
                <c:pt idx="68">
                  <c:v>1</c:v>
                </c:pt>
                <c:pt idx="69">
                  <c:v>1.01</c:v>
                </c:pt>
                <c:pt idx="70">
                  <c:v>1.02</c:v>
                </c:pt>
                <c:pt idx="71">
                  <c:v>1.03</c:v>
                </c:pt>
                <c:pt idx="72">
                  <c:v>1.04</c:v>
                </c:pt>
                <c:pt idx="73">
                  <c:v>1.05</c:v>
                </c:pt>
                <c:pt idx="74">
                  <c:v>1.06</c:v>
                </c:pt>
                <c:pt idx="75">
                  <c:v>1.07</c:v>
                </c:pt>
                <c:pt idx="76">
                  <c:v>1.08</c:v>
                </c:pt>
                <c:pt idx="77">
                  <c:v>1.0900000000000001</c:v>
                </c:pt>
                <c:pt idx="78">
                  <c:v>1.1000000000000001</c:v>
                </c:pt>
                <c:pt idx="79">
                  <c:v>1.1100000000000001</c:v>
                </c:pt>
                <c:pt idx="80">
                  <c:v>1.1200000000000001</c:v>
                </c:pt>
                <c:pt idx="81">
                  <c:v>1.129999999999991</c:v>
                </c:pt>
                <c:pt idx="82">
                  <c:v>1.139999999999991</c:v>
                </c:pt>
                <c:pt idx="83">
                  <c:v>1.149999999999991</c:v>
                </c:pt>
                <c:pt idx="84">
                  <c:v>1.159999999999991</c:v>
                </c:pt>
                <c:pt idx="85">
                  <c:v>1.1700000000000021</c:v>
                </c:pt>
                <c:pt idx="86">
                  <c:v>1.1800000000000079</c:v>
                </c:pt>
                <c:pt idx="87">
                  <c:v>1.1900000000000079</c:v>
                </c:pt>
                <c:pt idx="88">
                  <c:v>1.2</c:v>
                </c:pt>
                <c:pt idx="89">
                  <c:v>1.21</c:v>
                </c:pt>
                <c:pt idx="90">
                  <c:v>1.22</c:v>
                </c:pt>
                <c:pt idx="91">
                  <c:v>1.23</c:v>
                </c:pt>
                <c:pt idx="92">
                  <c:v>1.24</c:v>
                </c:pt>
                <c:pt idx="93">
                  <c:v>1.25</c:v>
                </c:pt>
                <c:pt idx="94">
                  <c:v>1.26</c:v>
                </c:pt>
                <c:pt idx="95">
                  <c:v>1.27</c:v>
                </c:pt>
                <c:pt idx="96">
                  <c:v>1.28</c:v>
                </c:pt>
                <c:pt idx="97">
                  <c:v>1.29</c:v>
                </c:pt>
                <c:pt idx="98">
                  <c:v>1.3</c:v>
                </c:pt>
                <c:pt idx="99">
                  <c:v>1.31</c:v>
                </c:pt>
                <c:pt idx="100">
                  <c:v>1.32</c:v>
                </c:pt>
                <c:pt idx="101">
                  <c:v>1.33</c:v>
                </c:pt>
                <c:pt idx="102">
                  <c:v>1.34</c:v>
                </c:pt>
                <c:pt idx="103">
                  <c:v>1.35</c:v>
                </c:pt>
                <c:pt idx="104">
                  <c:v>1.36</c:v>
                </c:pt>
                <c:pt idx="105">
                  <c:v>1.37</c:v>
                </c:pt>
                <c:pt idx="106">
                  <c:v>1.3800000000000001</c:v>
                </c:pt>
                <c:pt idx="107">
                  <c:v>1.3900000000000001</c:v>
                </c:pt>
                <c:pt idx="108">
                  <c:v>1.4</c:v>
                </c:pt>
                <c:pt idx="109">
                  <c:v>1.41</c:v>
                </c:pt>
                <c:pt idx="110">
                  <c:v>1.42</c:v>
                </c:pt>
                <c:pt idx="111">
                  <c:v>1.43</c:v>
                </c:pt>
                <c:pt idx="112">
                  <c:v>1.44</c:v>
                </c:pt>
                <c:pt idx="113">
                  <c:v>1.45</c:v>
                </c:pt>
                <c:pt idx="114">
                  <c:v>1.46</c:v>
                </c:pt>
                <c:pt idx="115">
                  <c:v>1.47</c:v>
                </c:pt>
                <c:pt idx="116">
                  <c:v>1.48</c:v>
                </c:pt>
                <c:pt idx="117">
                  <c:v>1.49</c:v>
                </c:pt>
                <c:pt idx="118">
                  <c:v>1.5</c:v>
                </c:pt>
                <c:pt idx="119">
                  <c:v>1.51</c:v>
                </c:pt>
                <c:pt idx="120">
                  <c:v>1.52</c:v>
                </c:pt>
                <c:pt idx="121">
                  <c:v>1.53</c:v>
                </c:pt>
                <c:pt idx="122">
                  <c:v>1.54</c:v>
                </c:pt>
                <c:pt idx="123">
                  <c:v>1.55</c:v>
                </c:pt>
                <c:pt idx="124">
                  <c:v>1.56</c:v>
                </c:pt>
                <c:pt idx="125">
                  <c:v>1.57</c:v>
                </c:pt>
                <c:pt idx="126">
                  <c:v>1.58</c:v>
                </c:pt>
                <c:pt idx="127">
                  <c:v>1.59</c:v>
                </c:pt>
                <c:pt idx="128">
                  <c:v>1.6</c:v>
                </c:pt>
                <c:pt idx="129">
                  <c:v>1.61</c:v>
                </c:pt>
                <c:pt idx="130">
                  <c:v>1.62</c:v>
                </c:pt>
                <c:pt idx="131">
                  <c:v>1.6300000000000001</c:v>
                </c:pt>
                <c:pt idx="132">
                  <c:v>1.6400000000000001</c:v>
                </c:pt>
                <c:pt idx="133">
                  <c:v>1.6500000000000001</c:v>
                </c:pt>
                <c:pt idx="134">
                  <c:v>1.6600000000000001</c:v>
                </c:pt>
                <c:pt idx="135">
                  <c:v>1.6700000000000021</c:v>
                </c:pt>
                <c:pt idx="136">
                  <c:v>1.6800000000000079</c:v>
                </c:pt>
                <c:pt idx="137">
                  <c:v>1.6900000000000079</c:v>
                </c:pt>
                <c:pt idx="138">
                  <c:v>1.7</c:v>
                </c:pt>
                <c:pt idx="139">
                  <c:v>1.71</c:v>
                </c:pt>
                <c:pt idx="140">
                  <c:v>1.72</c:v>
                </c:pt>
                <c:pt idx="141">
                  <c:v>1.73</c:v>
                </c:pt>
                <c:pt idx="142">
                  <c:v>1.74</c:v>
                </c:pt>
                <c:pt idx="143">
                  <c:v>1.75</c:v>
                </c:pt>
                <c:pt idx="144">
                  <c:v>1.76</c:v>
                </c:pt>
                <c:pt idx="145">
                  <c:v>1.77</c:v>
                </c:pt>
                <c:pt idx="146">
                  <c:v>1.78</c:v>
                </c:pt>
                <c:pt idx="147">
                  <c:v>1.79</c:v>
                </c:pt>
                <c:pt idx="148">
                  <c:v>1.8</c:v>
                </c:pt>
                <c:pt idx="149">
                  <c:v>1.81</c:v>
                </c:pt>
                <c:pt idx="150">
                  <c:v>1.82</c:v>
                </c:pt>
                <c:pt idx="151">
                  <c:v>1.83</c:v>
                </c:pt>
                <c:pt idx="152">
                  <c:v>1.84</c:v>
                </c:pt>
                <c:pt idx="153">
                  <c:v>1.85</c:v>
                </c:pt>
                <c:pt idx="154">
                  <c:v>1.86</c:v>
                </c:pt>
                <c:pt idx="155">
                  <c:v>1.87</c:v>
                </c:pt>
                <c:pt idx="156">
                  <c:v>1.8800000000000001</c:v>
                </c:pt>
                <c:pt idx="157">
                  <c:v>1.8900000000000001</c:v>
                </c:pt>
                <c:pt idx="158">
                  <c:v>1.9000000000000001</c:v>
                </c:pt>
                <c:pt idx="159">
                  <c:v>1.9100000000000001</c:v>
                </c:pt>
                <c:pt idx="160">
                  <c:v>1.9200000000000021</c:v>
                </c:pt>
                <c:pt idx="161">
                  <c:v>1.9300000000000079</c:v>
                </c:pt>
                <c:pt idx="162">
                  <c:v>1.9400000000000079</c:v>
                </c:pt>
                <c:pt idx="163">
                  <c:v>1.9500000000000079</c:v>
                </c:pt>
                <c:pt idx="164">
                  <c:v>1.960000000000008</c:v>
                </c:pt>
                <c:pt idx="165">
                  <c:v>1.970000000000008</c:v>
                </c:pt>
                <c:pt idx="166">
                  <c:v>1.9800000000000089</c:v>
                </c:pt>
                <c:pt idx="167">
                  <c:v>1.9900000000000089</c:v>
                </c:pt>
                <c:pt idx="168">
                  <c:v>2</c:v>
                </c:pt>
              </c:numCache>
            </c:numRef>
          </c:xVal>
          <c:yVal>
            <c:numRef>
              <c:f>Лист1!$AB$144:$AB$312</c:f>
              <c:numCache>
                <c:formatCode>General</c:formatCode>
                <c:ptCount val="169"/>
                <c:pt idx="0">
                  <c:v>1.0584144434967364</c:v>
                </c:pt>
                <c:pt idx="1">
                  <c:v>0.99080368860651069</c:v>
                </c:pt>
                <c:pt idx="2">
                  <c:v>0.9396509007913455</c:v>
                </c:pt>
                <c:pt idx="3">
                  <c:v>0.89685313092365049</c:v>
                </c:pt>
                <c:pt idx="4">
                  <c:v>0.85936331400254196</c:v>
                </c:pt>
                <c:pt idx="5">
                  <c:v>0.8256391496997606</c:v>
                </c:pt>
                <c:pt idx="6">
                  <c:v>0.79477143921781845</c:v>
                </c:pt>
                <c:pt idx="7">
                  <c:v>0.76617081795440634</c:v>
                </c:pt>
                <c:pt idx="8">
                  <c:v>0.73942944908950581</c:v>
                </c:pt>
                <c:pt idx="9">
                  <c:v>0.71425127098050678</c:v>
                </c:pt>
                <c:pt idx="10">
                  <c:v>0.69041334017797384</c:v>
                </c:pt>
                <c:pt idx="11">
                  <c:v>0.66774283735294604</c:v>
                </c:pt>
                <c:pt idx="12">
                  <c:v>0.64610261344890141</c:v>
                </c:pt>
                <c:pt idx="13">
                  <c:v>0.62538169175700897</c:v>
                </c:pt>
                <c:pt idx="14">
                  <c:v>0.6054887945509505</c:v>
                </c:pt>
                <c:pt idx="15">
                  <c:v>0.58634779410042859</c:v>
                </c:pt>
                <c:pt idx="16">
                  <c:v>0.56789443175040044</c:v>
                </c:pt>
                <c:pt idx="17">
                  <c:v>0.55007389797335404</c:v>
                </c:pt>
                <c:pt idx="18">
                  <c:v>0.53283901230873576</c:v>
                </c:pt>
                <c:pt idx="19">
                  <c:v>0.51614883082311869</c:v>
                </c:pt>
                <c:pt idx="20">
                  <c:v>0.49996756437455447</c:v>
                </c:pt>
                <c:pt idx="21">
                  <c:v>0.48426372685622099</c:v>
                </c:pt>
                <c:pt idx="22">
                  <c:v>0.46900945632297752</c:v>
                </c:pt>
                <c:pt idx="23">
                  <c:v>0.4541799679392417</c:v>
                </c:pt>
                <c:pt idx="24">
                  <c:v>0.43975310873947232</c:v>
                </c:pt>
                <c:pt idx="25">
                  <c:v>0.42570899194790129</c:v>
                </c:pt>
                <c:pt idx="26">
                  <c:v>0.41202969413451906</c:v>
                </c:pt>
                <c:pt idx="27">
                  <c:v>0.39869900248728934</c:v>
                </c:pt>
                <c:pt idx="28">
                  <c:v>0.38570220241629466</c:v>
                </c:pt>
                <c:pt idx="29">
                  <c:v>0.37302589788664869</c:v>
                </c:pt>
                <c:pt idx="30">
                  <c:v>0.36065785851517079</c:v>
                </c:pt>
                <c:pt idx="31">
                  <c:v>0.34858688871002341</c:v>
                </c:pt>
                <c:pt idx="32">
                  <c:v>0.33680271508609516</c:v>
                </c:pt>
                <c:pt idx="33">
                  <c:v>0.32529588912747565</c:v>
                </c:pt>
                <c:pt idx="34">
                  <c:v>0.3140577026441273</c:v>
                </c:pt>
                <c:pt idx="35">
                  <c:v>0.3030801140233253</c:v>
                </c:pt>
                <c:pt idx="36">
                  <c:v>0.29235568363554926</c:v>
                </c:pt>
                <c:pt idx="37">
                  <c:v>0.28187751704142938</c:v>
                </c:pt>
                <c:pt idx="38">
                  <c:v>0.27163921487670029</c:v>
                </c:pt>
                <c:pt idx="39">
                  <c:v>0.26163482847834979</c:v>
                </c:pt>
                <c:pt idx="40">
                  <c:v>0.25185882046689301</c:v>
                </c:pt>
                <c:pt idx="41">
                  <c:v>0.24230602962344328</c:v>
                </c:pt>
                <c:pt idx="42">
                  <c:v>0.23297163950224931</c:v>
                </c:pt>
                <c:pt idx="43">
                  <c:v>0.2238511503035541</c:v>
                </c:pt>
                <c:pt idx="44">
                  <c:v>0.21494035360155189</c:v>
                </c:pt>
                <c:pt idx="45">
                  <c:v>0.20623530958045175</c:v>
                </c:pt>
                <c:pt idx="46">
                  <c:v>0.19773232648065781</c:v>
                </c:pt>
                <c:pt idx="47">
                  <c:v>0.18942794199798196</c:v>
                </c:pt>
                <c:pt idx="48">
                  <c:v>0.18131890641356074</c:v>
                </c:pt>
                <c:pt idx="49">
                  <c:v>0.17340216726162744</c:v>
                </c:pt>
                <c:pt idx="50">
                  <c:v>0.16567485536712401</c:v>
                </c:pt>
                <c:pt idx="51">
                  <c:v>0.1581342721066554</c:v>
                </c:pt>
                <c:pt idx="52">
                  <c:v>0.15077787776445206</c:v>
                </c:pt>
                <c:pt idx="53">
                  <c:v>0.14360328087075144</c:v>
                </c:pt>
                <c:pt idx="54">
                  <c:v>0.13660822842354817</c:v>
                </c:pt>
                <c:pt idx="55">
                  <c:v>0.12979059690633329</c:v>
                </c:pt>
                <c:pt idx="56">
                  <c:v>0.12314838402457121</c:v>
                </c:pt>
                <c:pt idx="57">
                  <c:v>0.11667970109251874</c:v>
                </c:pt>
                <c:pt idx="58">
                  <c:v>0.11038276600958415</c:v>
                </c:pt>
                <c:pt idx="59">
                  <c:v>0.10425589677219339</c:v>
                </c:pt>
                <c:pt idx="60">
                  <c:v>9.8297505472961261E-2</c:v>
                </c:pt>
                <c:pt idx="61">
                  <c:v>9.2506092744124052E-2</c:v>
                </c:pt>
                <c:pt idx="62">
                  <c:v>8.6880242606714009E-2</c:v>
                </c:pt>
                <c:pt idx="63">
                  <c:v>8.1418617690979619E-2</c:v>
                </c:pt>
                <c:pt idx="64">
                  <c:v>7.6119954797010669E-2</c:v>
                </c:pt>
                <c:pt idx="65">
                  <c:v>7.0983060767746714E-2</c:v>
                </c:pt>
                <c:pt idx="66">
                  <c:v>6.6006808649233029E-2</c:v>
                </c:pt>
                <c:pt idx="67">
                  <c:v>6.1190134115509713E-2</c:v>
                </c:pt>
                <c:pt idx="68">
                  <c:v>5.6532032137669233E-2</c:v>
                </c:pt>
                <c:pt idx="69">
                  <c:v>5.2031553878607979E-2</c:v>
                </c:pt>
                <c:pt idx="70">
                  <c:v>4.7687803796726422E-2</c:v>
                </c:pt>
                <c:pt idx="71">
                  <c:v>4.3499936943411248E-2</c:v>
                </c:pt>
                <c:pt idx="72">
                  <c:v>3.9467156440517591E-2</c:v>
                </c:pt>
                <c:pt idx="73">
                  <c:v>3.5588711125370556E-2</c:v>
                </c:pt>
                <c:pt idx="74">
                  <c:v>3.1863893351889341E-2</c:v>
                </c:pt>
                <c:pt idx="75">
                  <c:v>2.8292036937516678E-2</c:v>
                </c:pt>
                <c:pt idx="76">
                  <c:v>2.4872515246526811E-2</c:v>
                </c:pt>
                <c:pt idx="77">
                  <c:v>2.1604739401130481E-2</c:v>
                </c:pt>
                <c:pt idx="78">
                  <c:v>1.8488156612576481E-2</c:v>
                </c:pt>
                <c:pt idx="79">
                  <c:v>1.5522248625104739E-2</c:v>
                </c:pt>
                <c:pt idx="80">
                  <c:v>1.2706530266264648E-2</c:v>
                </c:pt>
                <c:pt idx="81">
                  <c:v>1.0040548097674061E-2</c:v>
                </c:pt>
                <c:pt idx="82">
                  <c:v>7.5238791608169464E-3</c:v>
                </c:pt>
                <c:pt idx="83">
                  <c:v>5.1561298129521524E-3</c:v>
                </c:pt>
                <c:pt idx="84">
                  <c:v>2.9369346486699923E-3</c:v>
                </c:pt>
                <c:pt idx="85">
                  <c:v>8.6595550299345728E-4</c:v>
                </c:pt>
                <c:pt idx="86">
                  <c:v>-1.0571194676495957E-3</c:v>
                </c:pt>
                <c:pt idx="87">
                  <c:v>-2.8325766299678277E-3</c:v>
                </c:pt>
                <c:pt idx="88">
                  <c:v>-4.4606776468784541E-3</c:v>
                </c:pt>
                <c:pt idx="89">
                  <c:v>-5.941660181872194E-3</c:v>
                </c:pt>
                <c:pt idx="90">
                  <c:v>-7.2757385371120904E-3</c:v>
                </c:pt>
                <c:pt idx="91">
                  <c:v>-8.4631042274941268E-3</c:v>
                </c:pt>
                <c:pt idx="92">
                  <c:v>-9.5039264926070066E-3</c:v>
                </c:pt>
                <c:pt idx="93">
                  <c:v>-1.0398352748343486E-2</c:v>
                </c:pt>
                <c:pt idx="94">
                  <c:v>-1.1146508979651E-2</c:v>
                </c:pt>
                <c:pt idx="95">
                  <c:v>-1.1748500075745363E-2</c:v>
                </c:pt>
                <c:pt idx="96">
                  <c:v>-1.2204410108878964E-2</c:v>
                </c:pt>
                <c:pt idx="97">
                  <c:v>-1.2514302557581174E-2</c:v>
                </c:pt>
                <c:pt idx="98">
                  <c:v>-1.2678220475098274E-2</c:v>
                </c:pt>
                <c:pt idx="99">
                  <c:v>-1.2696186603575733E-2</c:v>
                </c:pt>
                <c:pt idx="100">
                  <c:v>-1.2568203434352001E-2</c:v>
                </c:pt>
                <c:pt idx="101">
                  <c:v>-1.2294253214567476E-2</c:v>
                </c:pt>
                <c:pt idx="102">
                  <c:v>-1.1874297900094605E-2</c:v>
                </c:pt>
                <c:pt idx="103">
                  <c:v>-1.1308279054650663E-2</c:v>
                </c:pt>
                <c:pt idx="104">
                  <c:v>-1.0596117694763063E-2</c:v>
                </c:pt>
                <c:pt idx="105">
                  <c:v>-9.737714080078369E-3</c:v>
                </c:pt>
                <c:pt idx="106">
                  <c:v>-8.7329474483430168E-3</c:v>
                </c:pt>
                <c:pt idx="107">
                  <c:v>-7.5816756941825053E-3</c:v>
                </c:pt>
                <c:pt idx="108">
                  <c:v>-6.2837349906304804E-3</c:v>
                </c:pt>
                <c:pt idx="109">
                  <c:v>-4.8389393521353274E-3</c:v>
                </c:pt>
                <c:pt idx="110">
                  <c:v>-3.2470801376181455E-3</c:v>
                </c:pt>
                <c:pt idx="111">
                  <c:v>-1.5079254918681207E-3</c:v>
                </c:pt>
                <c:pt idx="112">
                  <c:v>3.7878027659368665E-4</c:v>
                </c:pt>
                <c:pt idx="113">
                  <c:v>2.4133173833425052E-3</c:v>
                </c:pt>
                <c:pt idx="114">
                  <c:v>4.5959913239685323E-3</c:v>
                </c:pt>
                <c:pt idx="115">
                  <c:v>6.9271337007468124E-3</c:v>
                </c:pt>
                <c:pt idx="116">
                  <c:v>9.4071031230378559E-3</c:v>
                </c:pt>
                <c:pt idx="117">
                  <c:v>1.2036286184665776E-2</c:v>
                </c:pt>
                <c:pt idx="118">
                  <c:v>1.4815098521942216E-2</c:v>
                </c:pt>
                <c:pt idx="119">
                  <c:v>1.7743985956261182E-2</c:v>
                </c:pt>
                <c:pt idx="120">
                  <c:v>2.0823425725673705E-2</c:v>
                </c:pt>
                <c:pt idx="121">
                  <c:v>2.405392781025821E-2</c:v>
                </c:pt>
                <c:pt idx="122">
                  <c:v>2.7436036356538594E-2</c:v>
                </c:pt>
                <c:pt idx="123">
                  <c:v>3.0970331206764012E-2</c:v>
                </c:pt>
                <c:pt idx="124">
                  <c:v>3.4657429539386657E-2</c:v>
                </c:pt>
                <c:pt idx="125">
                  <c:v>3.8497987627722143E-2</c:v>
                </c:pt>
                <c:pt idx="126">
                  <c:v>4.2492702724402823E-2</c:v>
                </c:pt>
                <c:pt idx="127">
                  <c:v>4.6642315080040686E-2</c:v>
                </c:pt>
                <c:pt idx="128">
                  <c:v>5.0947610105279484E-2</c:v>
                </c:pt>
                <c:pt idx="129">
                  <c:v>5.5409420686339729E-2</c:v>
                </c:pt>
                <c:pt idx="130">
                  <c:v>6.0028629665185282E-2</c:v>
                </c:pt>
                <c:pt idx="131">
                  <c:v>6.4806172496490774E-2</c:v>
                </c:pt>
                <c:pt idx="132">
                  <c:v>6.9743040094887701E-2</c:v>
                </c:pt>
                <c:pt idx="133">
                  <c:v>7.4840281887277912E-2</c:v>
                </c:pt>
                <c:pt idx="134">
                  <c:v>8.0099009086560008E-2</c:v>
                </c:pt>
                <c:pt idx="135">
                  <c:v>8.5520398204816397E-2</c:v>
                </c:pt>
                <c:pt idx="136">
                  <c:v>9.1105694825880323E-2</c:v>
                </c:pt>
                <c:pt idx="137">
                  <c:v>9.6856217659399377E-2</c:v>
                </c:pt>
                <c:pt idx="138">
                  <c:v>0.10277336290080002</c:v>
                </c:pt>
                <c:pt idx="139">
                  <c:v>0.10885860892437835</c:v>
                </c:pt>
                <c:pt idx="140">
                  <c:v>0.11511352133966307</c:v>
                </c:pt>
                <c:pt idx="141">
                  <c:v>0.12153975844466842</c:v>
                </c:pt>
                <c:pt idx="142">
                  <c:v>0.12813907711354267</c:v>
                </c:pt>
                <c:pt idx="143">
                  <c:v>0.13491333916046944</c:v>
                </c:pt>
                <c:pt idx="144">
                  <c:v>0.14186451822666635</c:v>
                </c:pt>
                <c:pt idx="145">
                  <c:v>0.14899470724309399</c:v>
                </c:pt>
                <c:pt idx="146">
                  <c:v>0.15630612652780096</c:v>
                </c:pt>
                <c:pt idx="147">
                  <c:v>0.16380113258441986</c:v>
                </c:pt>
                <c:pt idx="148">
                  <c:v>0.17148222767677471</c:v>
                </c:pt>
                <c:pt idx="149">
                  <c:v>0.17935207026428637</c:v>
                </c:pt>
                <c:pt idx="150">
                  <c:v>0.18741348639424313</c:v>
                </c:pt>
                <c:pt idx="151">
                  <c:v>0.19566948216000024</c:v>
                </c:pt>
                <c:pt idx="152">
                  <c:v>0.2041232573493294</c:v>
                </c:pt>
                <c:pt idx="153">
                  <c:v>0.21277822042470054</c:v>
                </c:pt>
                <c:pt idx="154">
                  <c:v>0.22163800499785413</c:v>
                </c:pt>
                <c:pt idx="155">
                  <c:v>0.23070648798508475</c:v>
                </c:pt>
                <c:pt idx="156">
                  <c:v>0.23998780965780891</c:v>
                </c:pt>
                <c:pt idx="157">
                  <c:v>0.24948639583642093</c:v>
                </c:pt>
                <c:pt idx="158">
                  <c:v>0.25920698251465135</c:v>
                </c:pt>
                <c:pt idx="159">
                  <c:v>0.26915464324862182</c:v>
                </c:pt>
                <c:pt idx="160">
                  <c:v>0.27933481970044738</c:v>
                </c:pt>
                <c:pt idx="161">
                  <c:v>0.28975335579306144</c:v>
                </c:pt>
                <c:pt idx="162">
                  <c:v>0.30041653601353002</c:v>
                </c:pt>
                <c:pt idx="163">
                  <c:v>0.31133112849897593</c:v>
                </c:pt>
                <c:pt idx="164">
                  <c:v>0.3225044336576165</c:v>
                </c:pt>
                <c:pt idx="165">
                  <c:v>0.33394433922131883</c:v>
                </c:pt>
                <c:pt idx="166">
                  <c:v>0.34565938280323005</c:v>
                </c:pt>
                <c:pt idx="167">
                  <c:v>0.35765882325243875</c:v>
                </c:pt>
                <c:pt idx="168">
                  <c:v>0.36995272236930887</c:v>
                </c:pt>
              </c:numCache>
            </c:numRef>
          </c:yVal>
          <c:smooth val="1"/>
          <c:extLst>
            <c:ext xmlns:c16="http://schemas.microsoft.com/office/drawing/2014/chart" uri="{C3380CC4-5D6E-409C-BE32-E72D297353CC}">
              <c16:uniqueId val="{0000000B-F1A4-B649-AC56-9B77860D5F1B}"/>
            </c:ext>
          </c:extLst>
        </c:ser>
        <c:ser>
          <c:idx val="12"/>
          <c:order val="12"/>
          <c:spPr>
            <a:ln w="19050" cap="rnd">
              <a:solidFill>
                <a:schemeClr val="accent3"/>
              </a:solidFill>
              <a:round/>
            </a:ln>
            <a:effectLst/>
          </c:spPr>
          <c:marker>
            <c:symbol val="none"/>
          </c:marker>
          <c:xVal>
            <c:numRef>
              <c:f>Лист1!$L$161:$L$312</c:f>
              <c:numCache>
                <c:formatCode>General</c:formatCode>
                <c:ptCount val="152"/>
                <c:pt idx="0">
                  <c:v>0.49000000000000032</c:v>
                </c:pt>
                <c:pt idx="1">
                  <c:v>0.5</c:v>
                </c:pt>
                <c:pt idx="2">
                  <c:v>0.51</c:v>
                </c:pt>
                <c:pt idx="3">
                  <c:v>0.52</c:v>
                </c:pt>
                <c:pt idx="4">
                  <c:v>0.53</c:v>
                </c:pt>
                <c:pt idx="5">
                  <c:v>0.54</c:v>
                </c:pt>
                <c:pt idx="6">
                  <c:v>0.55000000000000004</c:v>
                </c:pt>
                <c:pt idx="7">
                  <c:v>0.56000000000000005</c:v>
                </c:pt>
                <c:pt idx="8">
                  <c:v>0.56999999999999995</c:v>
                </c:pt>
                <c:pt idx="9">
                  <c:v>0.58000000000000007</c:v>
                </c:pt>
                <c:pt idx="10">
                  <c:v>0.59</c:v>
                </c:pt>
                <c:pt idx="11">
                  <c:v>0.60000000000000064</c:v>
                </c:pt>
                <c:pt idx="12">
                  <c:v>0.61000000000000065</c:v>
                </c:pt>
                <c:pt idx="13">
                  <c:v>0.62000000000000399</c:v>
                </c:pt>
                <c:pt idx="14">
                  <c:v>0.63000000000000445</c:v>
                </c:pt>
                <c:pt idx="15">
                  <c:v>0.64000000000000445</c:v>
                </c:pt>
                <c:pt idx="16">
                  <c:v>0.65000000000000469</c:v>
                </c:pt>
                <c:pt idx="17">
                  <c:v>0.66000000000000514</c:v>
                </c:pt>
                <c:pt idx="18">
                  <c:v>0.67000000000000515</c:v>
                </c:pt>
                <c:pt idx="19">
                  <c:v>0.68</c:v>
                </c:pt>
                <c:pt idx="20">
                  <c:v>0.69000000000000061</c:v>
                </c:pt>
                <c:pt idx="21">
                  <c:v>0.70000000000000062</c:v>
                </c:pt>
                <c:pt idx="22">
                  <c:v>0.71000000000000063</c:v>
                </c:pt>
                <c:pt idx="23">
                  <c:v>0.72000000000000064</c:v>
                </c:pt>
                <c:pt idx="24">
                  <c:v>0.73000000000000065</c:v>
                </c:pt>
                <c:pt idx="25">
                  <c:v>0.74000000000000365</c:v>
                </c:pt>
                <c:pt idx="26">
                  <c:v>0.75000000000000411</c:v>
                </c:pt>
                <c:pt idx="27">
                  <c:v>0.76000000000000445</c:v>
                </c:pt>
                <c:pt idx="28">
                  <c:v>0.77000000000000446</c:v>
                </c:pt>
                <c:pt idx="29">
                  <c:v>0.78</c:v>
                </c:pt>
                <c:pt idx="30">
                  <c:v>0.79</c:v>
                </c:pt>
                <c:pt idx="31">
                  <c:v>0.8</c:v>
                </c:pt>
                <c:pt idx="32">
                  <c:v>0.81</c:v>
                </c:pt>
                <c:pt idx="33">
                  <c:v>0.82000000000000062</c:v>
                </c:pt>
                <c:pt idx="34">
                  <c:v>0.83000000000000063</c:v>
                </c:pt>
                <c:pt idx="35">
                  <c:v>0.84000000000000064</c:v>
                </c:pt>
                <c:pt idx="36">
                  <c:v>0.85000000000000064</c:v>
                </c:pt>
                <c:pt idx="37">
                  <c:v>0.86000000000000065</c:v>
                </c:pt>
                <c:pt idx="38">
                  <c:v>0.87000000000000399</c:v>
                </c:pt>
                <c:pt idx="39">
                  <c:v>0.88</c:v>
                </c:pt>
                <c:pt idx="40">
                  <c:v>0.89</c:v>
                </c:pt>
                <c:pt idx="41">
                  <c:v>0.9</c:v>
                </c:pt>
                <c:pt idx="42">
                  <c:v>0.91</c:v>
                </c:pt>
                <c:pt idx="43">
                  <c:v>0.92</c:v>
                </c:pt>
                <c:pt idx="44">
                  <c:v>0.93</c:v>
                </c:pt>
                <c:pt idx="45">
                  <c:v>0.94000000000000061</c:v>
                </c:pt>
                <c:pt idx="46">
                  <c:v>0.95000000000000062</c:v>
                </c:pt>
                <c:pt idx="47">
                  <c:v>0.96000000000000063</c:v>
                </c:pt>
                <c:pt idx="48">
                  <c:v>0.97000000000000064</c:v>
                </c:pt>
                <c:pt idx="49">
                  <c:v>0.98</c:v>
                </c:pt>
                <c:pt idx="50">
                  <c:v>0.99</c:v>
                </c:pt>
                <c:pt idx="51">
                  <c:v>1</c:v>
                </c:pt>
                <c:pt idx="52">
                  <c:v>1.01</c:v>
                </c:pt>
                <c:pt idx="53">
                  <c:v>1.02</c:v>
                </c:pt>
                <c:pt idx="54">
                  <c:v>1.03</c:v>
                </c:pt>
                <c:pt idx="55">
                  <c:v>1.04</c:v>
                </c:pt>
                <c:pt idx="56">
                  <c:v>1.05</c:v>
                </c:pt>
                <c:pt idx="57">
                  <c:v>1.06</c:v>
                </c:pt>
                <c:pt idx="58">
                  <c:v>1.07</c:v>
                </c:pt>
                <c:pt idx="59">
                  <c:v>1.08</c:v>
                </c:pt>
                <c:pt idx="60">
                  <c:v>1.0900000000000001</c:v>
                </c:pt>
                <c:pt idx="61">
                  <c:v>1.1000000000000001</c:v>
                </c:pt>
                <c:pt idx="62">
                  <c:v>1.1100000000000001</c:v>
                </c:pt>
                <c:pt idx="63">
                  <c:v>1.1200000000000001</c:v>
                </c:pt>
                <c:pt idx="64">
                  <c:v>1.129999999999991</c:v>
                </c:pt>
                <c:pt idx="65">
                  <c:v>1.139999999999991</c:v>
                </c:pt>
                <c:pt idx="66">
                  <c:v>1.149999999999991</c:v>
                </c:pt>
                <c:pt idx="67">
                  <c:v>1.159999999999991</c:v>
                </c:pt>
                <c:pt idx="68">
                  <c:v>1.1700000000000021</c:v>
                </c:pt>
                <c:pt idx="69">
                  <c:v>1.1800000000000079</c:v>
                </c:pt>
                <c:pt idx="70">
                  <c:v>1.1900000000000079</c:v>
                </c:pt>
                <c:pt idx="71">
                  <c:v>1.2</c:v>
                </c:pt>
                <c:pt idx="72">
                  <c:v>1.21</c:v>
                </c:pt>
                <c:pt idx="73">
                  <c:v>1.22</c:v>
                </c:pt>
                <c:pt idx="74">
                  <c:v>1.23</c:v>
                </c:pt>
                <c:pt idx="75">
                  <c:v>1.24</c:v>
                </c:pt>
                <c:pt idx="76">
                  <c:v>1.25</c:v>
                </c:pt>
                <c:pt idx="77">
                  <c:v>1.26</c:v>
                </c:pt>
                <c:pt idx="78">
                  <c:v>1.27</c:v>
                </c:pt>
                <c:pt idx="79">
                  <c:v>1.28</c:v>
                </c:pt>
                <c:pt idx="80">
                  <c:v>1.29</c:v>
                </c:pt>
                <c:pt idx="81">
                  <c:v>1.3</c:v>
                </c:pt>
                <c:pt idx="82">
                  <c:v>1.31</c:v>
                </c:pt>
                <c:pt idx="83">
                  <c:v>1.32</c:v>
                </c:pt>
                <c:pt idx="84">
                  <c:v>1.33</c:v>
                </c:pt>
                <c:pt idx="85">
                  <c:v>1.34</c:v>
                </c:pt>
                <c:pt idx="86">
                  <c:v>1.35</c:v>
                </c:pt>
                <c:pt idx="87">
                  <c:v>1.36</c:v>
                </c:pt>
                <c:pt idx="88">
                  <c:v>1.37</c:v>
                </c:pt>
                <c:pt idx="89">
                  <c:v>1.3800000000000001</c:v>
                </c:pt>
                <c:pt idx="90">
                  <c:v>1.3900000000000001</c:v>
                </c:pt>
                <c:pt idx="91">
                  <c:v>1.4</c:v>
                </c:pt>
                <c:pt idx="92">
                  <c:v>1.41</c:v>
                </c:pt>
                <c:pt idx="93">
                  <c:v>1.42</c:v>
                </c:pt>
                <c:pt idx="94">
                  <c:v>1.43</c:v>
                </c:pt>
                <c:pt idx="95">
                  <c:v>1.44</c:v>
                </c:pt>
                <c:pt idx="96">
                  <c:v>1.45</c:v>
                </c:pt>
                <c:pt idx="97">
                  <c:v>1.46</c:v>
                </c:pt>
                <c:pt idx="98">
                  <c:v>1.47</c:v>
                </c:pt>
                <c:pt idx="99">
                  <c:v>1.48</c:v>
                </c:pt>
                <c:pt idx="100">
                  <c:v>1.49</c:v>
                </c:pt>
                <c:pt idx="101">
                  <c:v>1.5</c:v>
                </c:pt>
                <c:pt idx="102">
                  <c:v>1.51</c:v>
                </c:pt>
                <c:pt idx="103">
                  <c:v>1.52</c:v>
                </c:pt>
                <c:pt idx="104">
                  <c:v>1.53</c:v>
                </c:pt>
                <c:pt idx="105">
                  <c:v>1.54</c:v>
                </c:pt>
                <c:pt idx="106">
                  <c:v>1.55</c:v>
                </c:pt>
                <c:pt idx="107">
                  <c:v>1.56</c:v>
                </c:pt>
                <c:pt idx="108">
                  <c:v>1.57</c:v>
                </c:pt>
                <c:pt idx="109">
                  <c:v>1.58</c:v>
                </c:pt>
                <c:pt idx="110">
                  <c:v>1.59</c:v>
                </c:pt>
                <c:pt idx="111">
                  <c:v>1.6</c:v>
                </c:pt>
                <c:pt idx="112">
                  <c:v>1.61</c:v>
                </c:pt>
                <c:pt idx="113">
                  <c:v>1.62</c:v>
                </c:pt>
                <c:pt idx="114">
                  <c:v>1.6300000000000001</c:v>
                </c:pt>
                <c:pt idx="115">
                  <c:v>1.6400000000000001</c:v>
                </c:pt>
                <c:pt idx="116">
                  <c:v>1.6500000000000001</c:v>
                </c:pt>
                <c:pt idx="117">
                  <c:v>1.6600000000000001</c:v>
                </c:pt>
                <c:pt idx="118">
                  <c:v>1.6700000000000021</c:v>
                </c:pt>
                <c:pt idx="119">
                  <c:v>1.6800000000000079</c:v>
                </c:pt>
                <c:pt idx="120">
                  <c:v>1.6900000000000079</c:v>
                </c:pt>
                <c:pt idx="121">
                  <c:v>1.7</c:v>
                </c:pt>
                <c:pt idx="122">
                  <c:v>1.71</c:v>
                </c:pt>
                <c:pt idx="123">
                  <c:v>1.72</c:v>
                </c:pt>
                <c:pt idx="124">
                  <c:v>1.73</c:v>
                </c:pt>
                <c:pt idx="125">
                  <c:v>1.74</c:v>
                </c:pt>
                <c:pt idx="126">
                  <c:v>1.75</c:v>
                </c:pt>
                <c:pt idx="127">
                  <c:v>1.76</c:v>
                </c:pt>
                <c:pt idx="128">
                  <c:v>1.77</c:v>
                </c:pt>
                <c:pt idx="129">
                  <c:v>1.78</c:v>
                </c:pt>
                <c:pt idx="130">
                  <c:v>1.79</c:v>
                </c:pt>
                <c:pt idx="131">
                  <c:v>1.8</c:v>
                </c:pt>
                <c:pt idx="132">
                  <c:v>1.81</c:v>
                </c:pt>
                <c:pt idx="133">
                  <c:v>1.82</c:v>
                </c:pt>
                <c:pt idx="134">
                  <c:v>1.83</c:v>
                </c:pt>
                <c:pt idx="135">
                  <c:v>1.84</c:v>
                </c:pt>
                <c:pt idx="136">
                  <c:v>1.85</c:v>
                </c:pt>
                <c:pt idx="137">
                  <c:v>1.86</c:v>
                </c:pt>
                <c:pt idx="138">
                  <c:v>1.87</c:v>
                </c:pt>
                <c:pt idx="139">
                  <c:v>1.8800000000000001</c:v>
                </c:pt>
                <c:pt idx="140">
                  <c:v>1.8900000000000001</c:v>
                </c:pt>
                <c:pt idx="141">
                  <c:v>1.9000000000000001</c:v>
                </c:pt>
                <c:pt idx="142">
                  <c:v>1.9100000000000001</c:v>
                </c:pt>
                <c:pt idx="143">
                  <c:v>1.9200000000000021</c:v>
                </c:pt>
                <c:pt idx="144">
                  <c:v>1.9300000000000079</c:v>
                </c:pt>
                <c:pt idx="145">
                  <c:v>1.9400000000000079</c:v>
                </c:pt>
                <c:pt idx="146">
                  <c:v>1.9500000000000079</c:v>
                </c:pt>
                <c:pt idx="147">
                  <c:v>1.960000000000008</c:v>
                </c:pt>
                <c:pt idx="148">
                  <c:v>1.970000000000008</c:v>
                </c:pt>
                <c:pt idx="149">
                  <c:v>1.9800000000000089</c:v>
                </c:pt>
                <c:pt idx="150">
                  <c:v>1.9900000000000089</c:v>
                </c:pt>
                <c:pt idx="151">
                  <c:v>2</c:v>
                </c:pt>
              </c:numCache>
            </c:numRef>
          </c:xVal>
          <c:yVal>
            <c:numRef>
              <c:f>Лист1!$AC$161:$AC$312</c:f>
              <c:numCache>
                <c:formatCode>General</c:formatCode>
                <c:ptCount val="152"/>
                <c:pt idx="0">
                  <c:v>1.2497481196243978</c:v>
                </c:pt>
                <c:pt idx="1">
                  <c:v>1.3652495606837438</c:v>
                </c:pt>
                <c:pt idx="2">
                  <c:v>1.4249460195181438</c:v>
                </c:pt>
                <c:pt idx="3">
                  <c:v>1.4709132069024158</c:v>
                </c:pt>
                <c:pt idx="4">
                  <c:v>1.5095855885068101</c:v>
                </c:pt>
                <c:pt idx="5">
                  <c:v>1.5435237837611437</c:v>
                </c:pt>
                <c:pt idx="6">
                  <c:v>1.5740582961823812</c:v>
                </c:pt>
                <c:pt idx="7">
                  <c:v>1.6019858832570273</c:v>
                </c:pt>
                <c:pt idx="8">
                  <c:v>1.627828544506946</c:v>
                </c:pt>
                <c:pt idx="9">
                  <c:v>1.6519503127134159</c:v>
                </c:pt>
                <c:pt idx="10">
                  <c:v>1.6746170264239251</c:v>
                </c:pt>
                <c:pt idx="11">
                  <c:v>1.696029818055738</c:v>
                </c:pt>
                <c:pt idx="12">
                  <c:v>1.716345202076744</c:v>
                </c:pt>
                <c:pt idx="13">
                  <c:v>1.7356877879320298</c:v>
                </c:pt>
                <c:pt idx="14">
                  <c:v>1.7541586806072862</c:v>
                </c:pt>
                <c:pt idx="15">
                  <c:v>1.7718412329209072</c:v>
                </c:pt>
                <c:pt idx="16">
                  <c:v>1.7888051039796193</c:v>
                </c:pt>
                <c:pt idx="17">
                  <c:v>1.8051091964584838</c:v>
                </c:pt>
                <c:pt idx="18">
                  <c:v>1.820803829670488</c:v>
                </c:pt>
                <c:pt idx="19">
                  <c:v>1.8359323783465284</c:v>
                </c:pt>
                <c:pt idx="20">
                  <c:v>1.850532529489693</c:v>
                </c:pt>
                <c:pt idx="21">
                  <c:v>1.8646372608207615</c:v>
                </c:pt>
                <c:pt idx="22">
                  <c:v>1.8782756127127482</c:v>
                </c:pt>
                <c:pt idx="23">
                  <c:v>1.8914733045411511</c:v>
                </c:pt>
                <c:pt idx="24">
                  <c:v>1.9042532321632721</c:v>
                </c:pt>
                <c:pt idx="25">
                  <c:v>1.9166358734172544</c:v>
                </c:pt>
                <c:pt idx="26">
                  <c:v>1.9286396216220281</c:v>
                </c:pt>
                <c:pt idx="27">
                  <c:v>1.9402810621218802</c:v>
                </c:pt>
                <c:pt idx="28">
                  <c:v>1.9515752033378579</c:v>
                </c:pt>
                <c:pt idx="29">
                  <c:v>1.9625356711571804</c:v>
                </c:pt>
                <c:pt idx="30">
                  <c:v>1.973174873532852</c:v>
                </c:pt>
                <c:pt idx="31">
                  <c:v>1.9835041406930181</c:v>
                </c:pt>
                <c:pt idx="32">
                  <c:v>1.9935338452385185</c:v>
                </c:pt>
                <c:pt idx="33">
                  <c:v>2.0032735055470412</c:v>
                </c:pt>
                <c:pt idx="34">
                  <c:v>2.0127318752354202</c:v>
                </c:pt>
                <c:pt idx="35">
                  <c:v>2.0219170209107058</c:v>
                </c:pt>
                <c:pt idx="36">
                  <c:v>2.0308363900303426</c:v>
                </c:pt>
                <c:pt idx="37">
                  <c:v>2.0394968703658769</c:v>
                </c:pt>
                <c:pt idx="38">
                  <c:v>2.047904842304844</c:v>
                </c:pt>
                <c:pt idx="39">
                  <c:v>2.0560662250156567</c:v>
                </c:pt>
                <c:pt idx="40">
                  <c:v>2.0639865173317578</c:v>
                </c:pt>
                <c:pt idx="41">
                  <c:v>2.0716708340718433</c:v>
                </c:pt>
                <c:pt idx="42">
                  <c:v>2.0791239384025846</c:v>
                </c:pt>
                <c:pt idx="43">
                  <c:v>2.0863502707541342</c:v>
                </c:pt>
                <c:pt idx="44">
                  <c:v>2.0933539747252947</c:v>
                </c:pt>
                <c:pt idx="45">
                  <c:v>2.1001389203485687</c:v>
                </c:pt>
                <c:pt idx="46">
                  <c:v>2.1067087250337178</c:v>
                </c:pt>
                <c:pt idx="47">
                  <c:v>2.1130667724631782</c:v>
                </c:pt>
                <c:pt idx="48">
                  <c:v>2.1192162296750388</c:v>
                </c:pt>
                <c:pt idx="49">
                  <c:v>2.1251600625379217</c:v>
                </c:pt>
                <c:pt idx="50">
                  <c:v>2.1309010497943812</c:v>
                </c:pt>
                <c:pt idx="51">
                  <c:v>2.1364417958278308</c:v>
                </c:pt>
                <c:pt idx="52">
                  <c:v>2.1417847422865099</c:v>
                </c:pt>
                <c:pt idx="53">
                  <c:v>2.1469321786829978</c:v>
                </c:pt>
                <c:pt idx="54">
                  <c:v>2.1518862520727682</c:v>
                </c:pt>
                <c:pt idx="55">
                  <c:v>2.1566489759017995</c:v>
                </c:pt>
                <c:pt idx="56">
                  <c:v>2.1612222381042638</c:v>
                </c:pt>
                <c:pt idx="57">
                  <c:v>2.1656078085202455</c:v>
                </c:pt>
                <c:pt idx="58">
                  <c:v>2.1698073456970519</c:v>
                </c:pt>
                <c:pt idx="59">
                  <c:v>2.1738224031285567</c:v>
                </c:pt>
                <c:pt idx="60">
                  <c:v>2.1776544349829035</c:v>
                </c:pt>
                <c:pt idx="61">
                  <c:v>2.1813048013614549</c:v>
                </c:pt>
                <c:pt idx="62">
                  <c:v>2.1847747731288094</c:v>
                </c:pt>
                <c:pt idx="63">
                  <c:v>2.1880655363486627</c:v>
                </c:pt>
                <c:pt idx="64">
                  <c:v>2.1911781963558767</c:v>
                </c:pt>
                <c:pt idx="65">
                  <c:v>2.1941137814935212</c:v>
                </c:pt>
                <c:pt idx="66">
                  <c:v>2.1968732465390142</c:v>
                </c:pt>
                <c:pt idx="67">
                  <c:v>2.1994574758420553</c:v>
                </c:pt>
                <c:pt idx="68">
                  <c:v>2.2018672861937771</c:v>
                </c:pt>
                <c:pt idx="69">
                  <c:v>2.2041034294452047</c:v>
                </c:pt>
                <c:pt idx="70">
                  <c:v>2.2061665948907421</c:v>
                </c:pt>
                <c:pt idx="71">
                  <c:v>2.208057411430814</c:v>
                </c:pt>
                <c:pt idx="72">
                  <c:v>2.2097764495263212</c:v>
                </c:pt>
                <c:pt idx="73">
                  <c:v>2.2113242229560166</c:v>
                </c:pt>
                <c:pt idx="74">
                  <c:v>2.2127011903866669</c:v>
                </c:pt>
                <c:pt idx="75">
                  <c:v>2.2139077567650438</c:v>
                </c:pt>
                <c:pt idx="76">
                  <c:v>2.2149442745384542</c:v>
                </c:pt>
                <c:pt idx="77">
                  <c:v>2.2158110447118018</c:v>
                </c:pt>
                <c:pt idx="78">
                  <c:v>2.2165083177452787</c:v>
                </c:pt>
                <c:pt idx="79">
                  <c:v>2.2170362942986381</c:v>
                </c:pt>
                <c:pt idx="80">
                  <c:v>2.2173951258253011</c:v>
                </c:pt>
                <c:pt idx="81">
                  <c:v>2.2175849150196272</c:v>
                </c:pt>
                <c:pt idx="82">
                  <c:v>2.2176057161195897</c:v>
                </c:pt>
                <c:pt idx="83">
                  <c:v>2.2174575350664552</c:v>
                </c:pt>
                <c:pt idx="84">
                  <c:v>2.2171403295222487</c:v>
                </c:pt>
                <c:pt idx="85">
                  <c:v>2.2166540087451638</c:v>
                </c:pt>
                <c:pt idx="86">
                  <c:v>2.2159984333221767</c:v>
                </c:pt>
                <c:pt idx="87">
                  <c:v>2.2151734147575985</c:v>
                </c:pt>
                <c:pt idx="88">
                  <c:v>2.2141787149153211</c:v>
                </c:pt>
                <c:pt idx="89">
                  <c:v>2.2130140453119806</c:v>
                </c:pt>
                <c:pt idx="90">
                  <c:v>2.21167906625712</c:v>
                </c:pt>
                <c:pt idx="91">
                  <c:v>2.2101733858363692</c:v>
                </c:pt>
                <c:pt idx="92">
                  <c:v>2.2084965587312575</c:v>
                </c:pt>
                <c:pt idx="93">
                  <c:v>2.2066480848702241</c:v>
                </c:pt>
                <c:pt idx="94">
                  <c:v>2.2046274079034052</c:v>
                </c:pt>
                <c:pt idx="95">
                  <c:v>2.2024339134917028</c:v>
                </c:pt>
                <c:pt idx="96">
                  <c:v>2.2000669274022298</c:v>
                </c:pt>
                <c:pt idx="97">
                  <c:v>2.1975257133978676</c:v>
                </c:pt>
                <c:pt idx="98">
                  <c:v>2.1948094709094348</c:v>
                </c:pt>
                <c:pt idx="99">
                  <c:v>2.1919173324765011</c:v>
                </c:pt>
                <c:pt idx="100">
                  <c:v>2.1888483609414742</c:v>
                </c:pt>
                <c:pt idx="101">
                  <c:v>2.1856015463796492</c:v>
                </c:pt>
                <c:pt idx="102">
                  <c:v>2.1821758027459612</c:v>
                </c:pt>
                <c:pt idx="103">
                  <c:v>2.1785699642167597</c:v>
                </c:pt>
                <c:pt idx="104">
                  <c:v>2.1747827812025657</c:v>
                </c:pt>
                <c:pt idx="105">
                  <c:v>2.1708129160044938</c:v>
                </c:pt>
                <c:pt idx="106">
                  <c:v>2.1666589380846402</c:v>
                </c:pt>
                <c:pt idx="107">
                  <c:v>2.1623193189159386</c:v>
                </c:pt>
                <c:pt idx="108">
                  <c:v>2.157792426373653</c:v>
                </c:pt>
                <c:pt idx="109">
                  <c:v>2.1530765186266412</c:v>
                </c:pt>
                <c:pt idx="110">
                  <c:v>2.1481697374791202</c:v>
                </c:pt>
                <c:pt idx="111">
                  <c:v>2.143070101110264</c:v>
                </c:pt>
                <c:pt idx="112">
                  <c:v>2.1377754961502187</c:v>
                </c:pt>
                <c:pt idx="113">
                  <c:v>2.1322836690239777</c:v>
                </c:pt>
                <c:pt idx="114">
                  <c:v>2.1265922164856002</c:v>
                </c:pt>
                <c:pt idx="115">
                  <c:v>2.1206985752544858</c:v>
                </c:pt>
                <c:pt idx="116">
                  <c:v>2.1146000106538527</c:v>
                </c:pt>
                <c:pt idx="117">
                  <c:v>2.1082936041371232</c:v>
                </c:pt>
                <c:pt idx="118">
                  <c:v>2.1017762395722182</c:v>
                </c:pt>
                <c:pt idx="119">
                  <c:v>2.0950445881346407</c:v>
                </c:pt>
                <c:pt idx="120">
                  <c:v>2.0880950916382157</c:v>
                </c:pt>
                <c:pt idx="121">
                  <c:v>2.0809239441064831</c:v>
                </c:pt>
                <c:pt idx="122">
                  <c:v>2.0735270713571547</c:v>
                </c:pt>
                <c:pt idx="123">
                  <c:v>2.0659001083362671</c:v>
                </c:pt>
                <c:pt idx="124">
                  <c:v>2.0580383738954997</c:v>
                </c:pt>
                <c:pt idx="125">
                  <c:v>2.049936842655169</c:v>
                </c:pt>
                <c:pt idx="126">
                  <c:v>2.0415901135347383</c:v>
                </c:pt>
                <c:pt idx="127">
                  <c:v>2.0329923744591967</c:v>
                </c:pt>
                <c:pt idx="128">
                  <c:v>2.024137362660368</c:v>
                </c:pt>
                <c:pt idx="129">
                  <c:v>2.0150183198855967</c:v>
                </c:pt>
                <c:pt idx="130">
                  <c:v>2.005627941695229</c:v>
                </c:pt>
                <c:pt idx="131">
                  <c:v>1.995958319867378</c:v>
                </c:pt>
                <c:pt idx="132">
                  <c:v>1.9860008767329045</c:v>
                </c:pt>
                <c:pt idx="133">
                  <c:v>1.9757462900144722</c:v>
                </c:pt>
                <c:pt idx="134">
                  <c:v>1.9651844064372341</c:v>
                </c:pt>
                <c:pt idx="135">
                  <c:v>1.9543041419900407</c:v>
                </c:pt>
                <c:pt idx="136">
                  <c:v>1.9430933662265861</c:v>
                </c:pt>
                <c:pt idx="137">
                  <c:v>1.9315387673676896</c:v>
                </c:pt>
                <c:pt idx="138">
                  <c:v>1.9196256941590877</c:v>
                </c:pt>
                <c:pt idx="139">
                  <c:v>1.9073379693903783</c:v>
                </c:pt>
                <c:pt idx="140">
                  <c:v>1.8946576686038625</c:v>
                </c:pt>
                <c:pt idx="141">
                  <c:v>1.8815648556992048</c:v>
                </c:pt>
                <c:pt idx="142">
                  <c:v>1.8680372646945758</c:v>
                </c:pt>
                <c:pt idx="143">
                  <c:v>1.8540499135897128</c:v>
                </c:pt>
                <c:pt idx="144">
                  <c:v>1.8395746317206538</c:v>
                </c:pt>
                <c:pt idx="145">
                  <c:v>1.8245794756429978</c:v>
                </c:pt>
                <c:pt idx="146">
                  <c:v>1.8090279995878575</c:v>
                </c:pt>
                <c:pt idx="147">
                  <c:v>1.7928783335792715</c:v>
                </c:pt>
                <c:pt idx="148">
                  <c:v>1.7760820032823661</c:v>
                </c:pt>
                <c:pt idx="149">
                  <c:v>1.7585823971340457</c:v>
                </c:pt>
                <c:pt idx="150">
                  <c:v>1.7403127425270977</c:v>
                </c:pt>
                <c:pt idx="151">
                  <c:v>1.7211933837942688</c:v>
                </c:pt>
              </c:numCache>
            </c:numRef>
          </c:yVal>
          <c:smooth val="1"/>
          <c:extLst>
            <c:ext xmlns:c16="http://schemas.microsoft.com/office/drawing/2014/chart" uri="{C3380CC4-5D6E-409C-BE32-E72D297353CC}">
              <c16:uniqueId val="{0000000C-F1A4-B649-AC56-9B77860D5F1B}"/>
            </c:ext>
          </c:extLst>
        </c:ser>
        <c:ser>
          <c:idx val="13"/>
          <c:order val="13"/>
          <c:spPr>
            <a:ln w="19050" cap="rnd">
              <a:solidFill>
                <a:schemeClr val="accent3"/>
              </a:solidFill>
              <a:round/>
            </a:ln>
            <a:effectLst/>
          </c:spPr>
          <c:marker>
            <c:symbol val="none"/>
          </c:marker>
          <c:xVal>
            <c:numRef>
              <c:f>Лист1!$L$161:$L$312</c:f>
              <c:numCache>
                <c:formatCode>General</c:formatCode>
                <c:ptCount val="152"/>
                <c:pt idx="0">
                  <c:v>0.49000000000000032</c:v>
                </c:pt>
                <c:pt idx="1">
                  <c:v>0.5</c:v>
                </c:pt>
                <c:pt idx="2">
                  <c:v>0.51</c:v>
                </c:pt>
                <c:pt idx="3">
                  <c:v>0.52</c:v>
                </c:pt>
                <c:pt idx="4">
                  <c:v>0.53</c:v>
                </c:pt>
                <c:pt idx="5">
                  <c:v>0.54</c:v>
                </c:pt>
                <c:pt idx="6">
                  <c:v>0.55000000000000004</c:v>
                </c:pt>
                <c:pt idx="7">
                  <c:v>0.56000000000000005</c:v>
                </c:pt>
                <c:pt idx="8">
                  <c:v>0.56999999999999995</c:v>
                </c:pt>
                <c:pt idx="9">
                  <c:v>0.58000000000000007</c:v>
                </c:pt>
                <c:pt idx="10">
                  <c:v>0.59</c:v>
                </c:pt>
                <c:pt idx="11">
                  <c:v>0.60000000000000064</c:v>
                </c:pt>
                <c:pt idx="12">
                  <c:v>0.61000000000000065</c:v>
                </c:pt>
                <c:pt idx="13">
                  <c:v>0.62000000000000399</c:v>
                </c:pt>
                <c:pt idx="14">
                  <c:v>0.63000000000000445</c:v>
                </c:pt>
                <c:pt idx="15">
                  <c:v>0.64000000000000445</c:v>
                </c:pt>
                <c:pt idx="16">
                  <c:v>0.65000000000000469</c:v>
                </c:pt>
                <c:pt idx="17">
                  <c:v>0.66000000000000514</c:v>
                </c:pt>
                <c:pt idx="18">
                  <c:v>0.67000000000000515</c:v>
                </c:pt>
                <c:pt idx="19">
                  <c:v>0.68</c:v>
                </c:pt>
                <c:pt idx="20">
                  <c:v>0.69000000000000061</c:v>
                </c:pt>
                <c:pt idx="21">
                  <c:v>0.70000000000000062</c:v>
                </c:pt>
                <c:pt idx="22">
                  <c:v>0.71000000000000063</c:v>
                </c:pt>
                <c:pt idx="23">
                  <c:v>0.72000000000000064</c:v>
                </c:pt>
                <c:pt idx="24">
                  <c:v>0.73000000000000065</c:v>
                </c:pt>
                <c:pt idx="25">
                  <c:v>0.74000000000000365</c:v>
                </c:pt>
                <c:pt idx="26">
                  <c:v>0.75000000000000411</c:v>
                </c:pt>
                <c:pt idx="27">
                  <c:v>0.76000000000000445</c:v>
                </c:pt>
                <c:pt idx="28">
                  <c:v>0.77000000000000446</c:v>
                </c:pt>
                <c:pt idx="29">
                  <c:v>0.78</c:v>
                </c:pt>
                <c:pt idx="30">
                  <c:v>0.79</c:v>
                </c:pt>
                <c:pt idx="31">
                  <c:v>0.8</c:v>
                </c:pt>
                <c:pt idx="32">
                  <c:v>0.81</c:v>
                </c:pt>
                <c:pt idx="33">
                  <c:v>0.82000000000000062</c:v>
                </c:pt>
                <c:pt idx="34">
                  <c:v>0.83000000000000063</c:v>
                </c:pt>
                <c:pt idx="35">
                  <c:v>0.84000000000000064</c:v>
                </c:pt>
                <c:pt idx="36">
                  <c:v>0.85000000000000064</c:v>
                </c:pt>
                <c:pt idx="37">
                  <c:v>0.86000000000000065</c:v>
                </c:pt>
                <c:pt idx="38">
                  <c:v>0.87000000000000399</c:v>
                </c:pt>
                <c:pt idx="39">
                  <c:v>0.88</c:v>
                </c:pt>
                <c:pt idx="40">
                  <c:v>0.89</c:v>
                </c:pt>
                <c:pt idx="41">
                  <c:v>0.9</c:v>
                </c:pt>
                <c:pt idx="42">
                  <c:v>0.91</c:v>
                </c:pt>
                <c:pt idx="43">
                  <c:v>0.92</c:v>
                </c:pt>
                <c:pt idx="44">
                  <c:v>0.93</c:v>
                </c:pt>
                <c:pt idx="45">
                  <c:v>0.94000000000000061</c:v>
                </c:pt>
                <c:pt idx="46">
                  <c:v>0.95000000000000062</c:v>
                </c:pt>
                <c:pt idx="47">
                  <c:v>0.96000000000000063</c:v>
                </c:pt>
                <c:pt idx="48">
                  <c:v>0.97000000000000064</c:v>
                </c:pt>
                <c:pt idx="49">
                  <c:v>0.98</c:v>
                </c:pt>
                <c:pt idx="50">
                  <c:v>0.99</c:v>
                </c:pt>
                <c:pt idx="51">
                  <c:v>1</c:v>
                </c:pt>
                <c:pt idx="52">
                  <c:v>1.01</c:v>
                </c:pt>
                <c:pt idx="53">
                  <c:v>1.02</c:v>
                </c:pt>
                <c:pt idx="54">
                  <c:v>1.03</c:v>
                </c:pt>
                <c:pt idx="55">
                  <c:v>1.04</c:v>
                </c:pt>
                <c:pt idx="56">
                  <c:v>1.05</c:v>
                </c:pt>
                <c:pt idx="57">
                  <c:v>1.06</c:v>
                </c:pt>
                <c:pt idx="58">
                  <c:v>1.07</c:v>
                </c:pt>
                <c:pt idx="59">
                  <c:v>1.08</c:v>
                </c:pt>
                <c:pt idx="60">
                  <c:v>1.0900000000000001</c:v>
                </c:pt>
                <c:pt idx="61">
                  <c:v>1.1000000000000001</c:v>
                </c:pt>
                <c:pt idx="62">
                  <c:v>1.1100000000000001</c:v>
                </c:pt>
                <c:pt idx="63">
                  <c:v>1.1200000000000001</c:v>
                </c:pt>
                <c:pt idx="64">
                  <c:v>1.129999999999991</c:v>
                </c:pt>
                <c:pt idx="65">
                  <c:v>1.139999999999991</c:v>
                </c:pt>
                <c:pt idx="66">
                  <c:v>1.149999999999991</c:v>
                </c:pt>
                <c:pt idx="67">
                  <c:v>1.159999999999991</c:v>
                </c:pt>
                <c:pt idx="68">
                  <c:v>1.1700000000000021</c:v>
                </c:pt>
                <c:pt idx="69">
                  <c:v>1.1800000000000079</c:v>
                </c:pt>
                <c:pt idx="70">
                  <c:v>1.1900000000000079</c:v>
                </c:pt>
                <c:pt idx="71">
                  <c:v>1.2</c:v>
                </c:pt>
                <c:pt idx="72">
                  <c:v>1.21</c:v>
                </c:pt>
                <c:pt idx="73">
                  <c:v>1.22</c:v>
                </c:pt>
                <c:pt idx="74">
                  <c:v>1.23</c:v>
                </c:pt>
                <c:pt idx="75">
                  <c:v>1.24</c:v>
                </c:pt>
                <c:pt idx="76">
                  <c:v>1.25</c:v>
                </c:pt>
                <c:pt idx="77">
                  <c:v>1.26</c:v>
                </c:pt>
                <c:pt idx="78">
                  <c:v>1.27</c:v>
                </c:pt>
                <c:pt idx="79">
                  <c:v>1.28</c:v>
                </c:pt>
                <c:pt idx="80">
                  <c:v>1.29</c:v>
                </c:pt>
                <c:pt idx="81">
                  <c:v>1.3</c:v>
                </c:pt>
                <c:pt idx="82">
                  <c:v>1.31</c:v>
                </c:pt>
                <c:pt idx="83">
                  <c:v>1.32</c:v>
                </c:pt>
                <c:pt idx="84">
                  <c:v>1.33</c:v>
                </c:pt>
                <c:pt idx="85">
                  <c:v>1.34</c:v>
                </c:pt>
                <c:pt idx="86">
                  <c:v>1.35</c:v>
                </c:pt>
                <c:pt idx="87">
                  <c:v>1.36</c:v>
                </c:pt>
                <c:pt idx="88">
                  <c:v>1.37</c:v>
                </c:pt>
                <c:pt idx="89">
                  <c:v>1.3800000000000001</c:v>
                </c:pt>
                <c:pt idx="90">
                  <c:v>1.3900000000000001</c:v>
                </c:pt>
                <c:pt idx="91">
                  <c:v>1.4</c:v>
                </c:pt>
                <c:pt idx="92">
                  <c:v>1.41</c:v>
                </c:pt>
                <c:pt idx="93">
                  <c:v>1.42</c:v>
                </c:pt>
                <c:pt idx="94">
                  <c:v>1.43</c:v>
                </c:pt>
                <c:pt idx="95">
                  <c:v>1.44</c:v>
                </c:pt>
                <c:pt idx="96">
                  <c:v>1.45</c:v>
                </c:pt>
                <c:pt idx="97">
                  <c:v>1.46</c:v>
                </c:pt>
                <c:pt idx="98">
                  <c:v>1.47</c:v>
                </c:pt>
                <c:pt idx="99">
                  <c:v>1.48</c:v>
                </c:pt>
                <c:pt idx="100">
                  <c:v>1.49</c:v>
                </c:pt>
                <c:pt idx="101">
                  <c:v>1.5</c:v>
                </c:pt>
                <c:pt idx="102">
                  <c:v>1.51</c:v>
                </c:pt>
                <c:pt idx="103">
                  <c:v>1.52</c:v>
                </c:pt>
                <c:pt idx="104">
                  <c:v>1.53</c:v>
                </c:pt>
                <c:pt idx="105">
                  <c:v>1.54</c:v>
                </c:pt>
                <c:pt idx="106">
                  <c:v>1.55</c:v>
                </c:pt>
                <c:pt idx="107">
                  <c:v>1.56</c:v>
                </c:pt>
                <c:pt idx="108">
                  <c:v>1.57</c:v>
                </c:pt>
                <c:pt idx="109">
                  <c:v>1.58</c:v>
                </c:pt>
                <c:pt idx="110">
                  <c:v>1.59</c:v>
                </c:pt>
                <c:pt idx="111">
                  <c:v>1.6</c:v>
                </c:pt>
                <c:pt idx="112">
                  <c:v>1.61</c:v>
                </c:pt>
                <c:pt idx="113">
                  <c:v>1.62</c:v>
                </c:pt>
                <c:pt idx="114">
                  <c:v>1.6300000000000001</c:v>
                </c:pt>
                <c:pt idx="115">
                  <c:v>1.6400000000000001</c:v>
                </c:pt>
                <c:pt idx="116">
                  <c:v>1.6500000000000001</c:v>
                </c:pt>
                <c:pt idx="117">
                  <c:v>1.6600000000000001</c:v>
                </c:pt>
                <c:pt idx="118">
                  <c:v>1.6700000000000021</c:v>
                </c:pt>
                <c:pt idx="119">
                  <c:v>1.6800000000000079</c:v>
                </c:pt>
                <c:pt idx="120">
                  <c:v>1.6900000000000079</c:v>
                </c:pt>
                <c:pt idx="121">
                  <c:v>1.7</c:v>
                </c:pt>
                <c:pt idx="122">
                  <c:v>1.71</c:v>
                </c:pt>
                <c:pt idx="123">
                  <c:v>1.72</c:v>
                </c:pt>
                <c:pt idx="124">
                  <c:v>1.73</c:v>
                </c:pt>
                <c:pt idx="125">
                  <c:v>1.74</c:v>
                </c:pt>
                <c:pt idx="126">
                  <c:v>1.75</c:v>
                </c:pt>
                <c:pt idx="127">
                  <c:v>1.76</c:v>
                </c:pt>
                <c:pt idx="128">
                  <c:v>1.77</c:v>
                </c:pt>
                <c:pt idx="129">
                  <c:v>1.78</c:v>
                </c:pt>
                <c:pt idx="130">
                  <c:v>1.79</c:v>
                </c:pt>
                <c:pt idx="131">
                  <c:v>1.8</c:v>
                </c:pt>
                <c:pt idx="132">
                  <c:v>1.81</c:v>
                </c:pt>
                <c:pt idx="133">
                  <c:v>1.82</c:v>
                </c:pt>
                <c:pt idx="134">
                  <c:v>1.83</c:v>
                </c:pt>
                <c:pt idx="135">
                  <c:v>1.84</c:v>
                </c:pt>
                <c:pt idx="136">
                  <c:v>1.85</c:v>
                </c:pt>
                <c:pt idx="137">
                  <c:v>1.86</c:v>
                </c:pt>
                <c:pt idx="138">
                  <c:v>1.87</c:v>
                </c:pt>
                <c:pt idx="139">
                  <c:v>1.8800000000000001</c:v>
                </c:pt>
                <c:pt idx="140">
                  <c:v>1.8900000000000001</c:v>
                </c:pt>
                <c:pt idx="141">
                  <c:v>1.9000000000000001</c:v>
                </c:pt>
                <c:pt idx="142">
                  <c:v>1.9100000000000001</c:v>
                </c:pt>
                <c:pt idx="143">
                  <c:v>1.9200000000000021</c:v>
                </c:pt>
                <c:pt idx="144">
                  <c:v>1.9300000000000079</c:v>
                </c:pt>
                <c:pt idx="145">
                  <c:v>1.9400000000000079</c:v>
                </c:pt>
                <c:pt idx="146">
                  <c:v>1.9500000000000079</c:v>
                </c:pt>
                <c:pt idx="147">
                  <c:v>1.960000000000008</c:v>
                </c:pt>
                <c:pt idx="148">
                  <c:v>1.970000000000008</c:v>
                </c:pt>
                <c:pt idx="149">
                  <c:v>1.9800000000000089</c:v>
                </c:pt>
                <c:pt idx="150">
                  <c:v>1.9900000000000089</c:v>
                </c:pt>
                <c:pt idx="151">
                  <c:v>2</c:v>
                </c:pt>
              </c:numCache>
            </c:numRef>
          </c:xVal>
          <c:yVal>
            <c:numRef>
              <c:f>Лист1!$AD$161:$AD$312</c:f>
              <c:numCache>
                <c:formatCode>General</c:formatCode>
                <c:ptCount val="152"/>
                <c:pt idx="0">
                  <c:v>1.175030641437548</c:v>
                </c:pt>
                <c:pt idx="1">
                  <c:v>1.0595292003782057</c:v>
                </c:pt>
                <c:pt idx="2">
                  <c:v>0.99983274154380242</c:v>
                </c:pt>
                <c:pt idx="3">
                  <c:v>0.95386555415953589</c:v>
                </c:pt>
                <c:pt idx="4">
                  <c:v>0.91519317255514065</c:v>
                </c:pt>
                <c:pt idx="5">
                  <c:v>0.88125497730079505</c:v>
                </c:pt>
                <c:pt idx="6">
                  <c:v>0.85072046487956665</c:v>
                </c:pt>
                <c:pt idx="7">
                  <c:v>0.82279287780491972</c:v>
                </c:pt>
                <c:pt idx="8">
                  <c:v>0.79695021655500853</c:v>
                </c:pt>
                <c:pt idx="9">
                  <c:v>0.77282844834854014</c:v>
                </c:pt>
                <c:pt idx="10">
                  <c:v>0.75016173463804325</c:v>
                </c:pt>
                <c:pt idx="11">
                  <c:v>0.72874894300620963</c:v>
                </c:pt>
                <c:pt idx="12">
                  <c:v>0.70843355898519988</c:v>
                </c:pt>
                <c:pt idx="13">
                  <c:v>0.68909097312991663</c:v>
                </c:pt>
                <c:pt idx="14">
                  <c:v>0.67062008045466603</c:v>
                </c:pt>
                <c:pt idx="15">
                  <c:v>0.65293752814103079</c:v>
                </c:pt>
                <c:pt idx="16">
                  <c:v>0.63597365708233222</c:v>
                </c:pt>
                <c:pt idx="17">
                  <c:v>0.61966956460346756</c:v>
                </c:pt>
                <c:pt idx="18">
                  <c:v>0.60397493139145964</c:v>
                </c:pt>
                <c:pt idx="19">
                  <c:v>0.58884638271541856</c:v>
                </c:pt>
                <c:pt idx="20">
                  <c:v>0.57424623157226229</c:v>
                </c:pt>
                <c:pt idx="21">
                  <c:v>0.56014150024119935</c:v>
                </c:pt>
                <c:pt idx="22">
                  <c:v>0.54650314834919855</c:v>
                </c:pt>
                <c:pt idx="23">
                  <c:v>0.5333054565208033</c:v>
                </c:pt>
                <c:pt idx="24">
                  <c:v>0.52052552889867576</c:v>
                </c:pt>
                <c:pt idx="25">
                  <c:v>0.50814288764470061</c:v>
                </c:pt>
                <c:pt idx="26">
                  <c:v>0.49613913943991972</c:v>
                </c:pt>
                <c:pt idx="27">
                  <c:v>0.48449769894007638</c:v>
                </c:pt>
                <c:pt idx="28">
                  <c:v>0.47320355772408917</c:v>
                </c:pt>
                <c:pt idx="29">
                  <c:v>0.46224308990476731</c:v>
                </c:pt>
                <c:pt idx="30">
                  <c:v>0.45160388752909508</c:v>
                </c:pt>
                <c:pt idx="31">
                  <c:v>0.44127462036892978</c:v>
                </c:pt>
                <c:pt idx="32">
                  <c:v>0.431244915823431</c:v>
                </c:pt>
                <c:pt idx="33">
                  <c:v>0.42150525551490736</c:v>
                </c:pt>
                <c:pt idx="34">
                  <c:v>0.41204688582653332</c:v>
                </c:pt>
                <c:pt idx="35">
                  <c:v>0.40286174015124132</c:v>
                </c:pt>
                <c:pt idx="36">
                  <c:v>0.39394237103160923</c:v>
                </c:pt>
                <c:pt idx="37">
                  <c:v>0.38528189069607038</c:v>
                </c:pt>
                <c:pt idx="38">
                  <c:v>0.37687391875712684</c:v>
                </c:pt>
                <c:pt idx="39">
                  <c:v>0.3687125360462844</c:v>
                </c:pt>
                <c:pt idx="40">
                  <c:v>0.36079224373020896</c:v>
                </c:pt>
                <c:pt idx="41">
                  <c:v>0.35310792699008381</c:v>
                </c:pt>
                <c:pt idx="42">
                  <c:v>0.34565482265936248</c:v>
                </c:pt>
                <c:pt idx="43">
                  <c:v>0.33842849030782013</c:v>
                </c:pt>
                <c:pt idx="44">
                  <c:v>0.33142478633665784</c:v>
                </c:pt>
                <c:pt idx="45">
                  <c:v>0.32463984071337726</c:v>
                </c:pt>
                <c:pt idx="46">
                  <c:v>0.31807003602822381</c:v>
                </c:pt>
                <c:pt idx="47">
                  <c:v>0.31171198859877058</c:v>
                </c:pt>
                <c:pt idx="48">
                  <c:v>0.30556253138690925</c:v>
                </c:pt>
                <c:pt idx="49">
                  <c:v>0.29961869852405654</c:v>
                </c:pt>
                <c:pt idx="50">
                  <c:v>0.29387771126757123</c:v>
                </c:pt>
                <c:pt idx="51">
                  <c:v>0.28833696523412056</c:v>
                </c:pt>
                <c:pt idx="52">
                  <c:v>0.28299401877547931</c:v>
                </c:pt>
                <c:pt idx="53">
                  <c:v>0.27784658237897414</c:v>
                </c:pt>
                <c:pt idx="54">
                  <c:v>0.27289250898918138</c:v>
                </c:pt>
                <c:pt idx="55">
                  <c:v>0.26812978516011832</c:v>
                </c:pt>
                <c:pt idx="56">
                  <c:v>0.26355652295768495</c:v>
                </c:pt>
                <c:pt idx="57">
                  <c:v>0.25917095254170175</c:v>
                </c:pt>
                <c:pt idx="58">
                  <c:v>0.25497141536491436</c:v>
                </c:pt>
                <c:pt idx="59">
                  <c:v>0.25095635793338067</c:v>
                </c:pt>
                <c:pt idx="60">
                  <c:v>0.24712432607904342</c:v>
                </c:pt>
                <c:pt idx="61">
                  <c:v>0.24347395970052321</c:v>
                </c:pt>
                <c:pt idx="62">
                  <c:v>0.24000398793313826</c:v>
                </c:pt>
                <c:pt idx="63">
                  <c:v>0.23671322471328191</c:v>
                </c:pt>
                <c:pt idx="64">
                  <c:v>0.23360056470606466</c:v>
                </c:pt>
                <c:pt idx="65">
                  <c:v>0.23066497956843471</c:v>
                </c:pt>
                <c:pt idx="66">
                  <c:v>0.22790551452293484</c:v>
                </c:pt>
                <c:pt idx="67">
                  <c:v>0.22532128521989186</c:v>
                </c:pt>
                <c:pt idx="68">
                  <c:v>0.22291147486817206</c:v>
                </c:pt>
                <c:pt idx="69">
                  <c:v>0.22067533161674238</c:v>
                </c:pt>
                <c:pt idx="70">
                  <c:v>0.21861216617120724</c:v>
                </c:pt>
                <c:pt idx="71">
                  <c:v>0.21672134963113493</c:v>
                </c:pt>
                <c:pt idx="72">
                  <c:v>0.21500231153563348</c:v>
                </c:pt>
                <c:pt idx="73">
                  <c:v>0.21345453810595671</c:v>
                </c:pt>
                <c:pt idx="74">
                  <c:v>0.21207757067528013</c:v>
                </c:pt>
                <c:pt idx="75">
                  <c:v>0.2108710042969347</c:v>
                </c:pt>
                <c:pt idx="76">
                  <c:v>0.20983448652349715</c:v>
                </c:pt>
                <c:pt idx="77">
                  <c:v>0.20896771635014541</c:v>
                </c:pt>
                <c:pt idx="78">
                  <c:v>0.20827044331666691</c:v>
                </c:pt>
                <c:pt idx="79">
                  <c:v>0.20774246676331024</c:v>
                </c:pt>
                <c:pt idx="80">
                  <c:v>0.20738363523664638</c:v>
                </c:pt>
                <c:pt idx="81">
                  <c:v>0.20719384604232274</c:v>
                </c:pt>
                <c:pt idx="82">
                  <c:v>0.20717304494235714</c:v>
                </c:pt>
                <c:pt idx="83">
                  <c:v>0.20732122599549441</c:v>
                </c:pt>
                <c:pt idx="84">
                  <c:v>0.20763843153969982</c:v>
                </c:pt>
                <c:pt idx="85">
                  <c:v>0.20812475231678287</c:v>
                </c:pt>
                <c:pt idx="86">
                  <c:v>0.20878032773976726</c:v>
                </c:pt>
                <c:pt idx="87">
                  <c:v>0.20960534630434841</c:v>
                </c:pt>
                <c:pt idx="88">
                  <c:v>0.21060004614663141</c:v>
                </c:pt>
                <c:pt idx="89">
                  <c:v>0.21176471574999844</c:v>
                </c:pt>
                <c:pt idx="90">
                  <c:v>0.21309969480482843</c:v>
                </c:pt>
                <c:pt idx="91">
                  <c:v>0.21460537522558137</c:v>
                </c:pt>
                <c:pt idx="92">
                  <c:v>0.21628220233071679</c:v>
                </c:pt>
                <c:pt idx="93">
                  <c:v>0.21813067619169951</c:v>
                </c:pt>
                <c:pt idx="94">
                  <c:v>0.22015135315854287</c:v>
                </c:pt>
                <c:pt idx="95">
                  <c:v>0.22234484757024578</c:v>
                </c:pt>
                <c:pt idx="96">
                  <c:v>0.22471183365971706</c:v>
                </c:pt>
                <c:pt idx="97">
                  <c:v>0.22725304766407969</c:v>
                </c:pt>
                <c:pt idx="98">
                  <c:v>0.22996929015251394</c:v>
                </c:pt>
                <c:pt idx="99">
                  <c:v>0.23286142858544756</c:v>
                </c:pt>
                <c:pt idx="100">
                  <c:v>0.23593040012047575</c:v>
                </c:pt>
                <c:pt idx="101">
                  <c:v>0.23917721468229824</c:v>
                </c:pt>
                <c:pt idx="102">
                  <c:v>0.24260295831599091</c:v>
                </c:pt>
                <c:pt idx="103">
                  <c:v>0.24620879684518793</c:v>
                </c:pt>
                <c:pt idx="104">
                  <c:v>0.24999597985940236</c:v>
                </c:pt>
                <c:pt idx="105">
                  <c:v>0.25396584505745506</c:v>
                </c:pt>
                <c:pt idx="106">
                  <c:v>0.25811982297728731</c:v>
                </c:pt>
                <c:pt idx="107">
                  <c:v>0.26245944214603029</c:v>
                </c:pt>
                <c:pt idx="108">
                  <c:v>0.26698633468829458</c:v>
                </c:pt>
                <c:pt idx="109">
                  <c:v>0.27170224243531116</c:v>
                </c:pt>
                <c:pt idx="110">
                  <c:v>0.27660902358283634</c:v>
                </c:pt>
                <c:pt idx="111">
                  <c:v>0.28170865995168332</c:v>
                </c:pt>
                <c:pt idx="112">
                  <c:v>0.28700326491172534</c:v>
                </c:pt>
                <c:pt idx="113">
                  <c:v>0.29249509203796431</c:v>
                </c:pt>
                <c:pt idx="114">
                  <c:v>0.2981865445763513</c:v>
                </c:pt>
                <c:pt idx="115">
                  <c:v>0.30408018580746726</c:v>
                </c:pt>
                <c:pt idx="116">
                  <c:v>0.31017875040809278</c:v>
                </c:pt>
                <c:pt idx="117">
                  <c:v>0.31648515692482826</c:v>
                </c:pt>
                <c:pt idx="118">
                  <c:v>0.32300252148973346</c:v>
                </c:pt>
                <c:pt idx="119">
                  <c:v>0.32973417292730822</c:v>
                </c:pt>
                <c:pt idx="120">
                  <c:v>0.33668366942373384</c:v>
                </c:pt>
                <c:pt idx="121">
                  <c:v>0.34385481695548564</c:v>
                </c:pt>
                <c:pt idx="122">
                  <c:v>0.35125168970481702</c:v>
                </c:pt>
                <c:pt idx="123">
                  <c:v>0.35887865272568298</c:v>
                </c:pt>
                <c:pt idx="124">
                  <c:v>0.36674038716644902</c:v>
                </c:pt>
                <c:pt idx="125">
                  <c:v>0.37484191840679876</c:v>
                </c:pt>
                <c:pt idx="126">
                  <c:v>0.38318864752721266</c:v>
                </c:pt>
                <c:pt idx="127">
                  <c:v>0.39178638660275195</c:v>
                </c:pt>
                <c:pt idx="128">
                  <c:v>0.40064139840161678</c:v>
                </c:pt>
                <c:pt idx="129">
                  <c:v>0.40976044117634797</c:v>
                </c:pt>
                <c:pt idx="130">
                  <c:v>0.41915081936671938</c:v>
                </c:pt>
                <c:pt idx="131">
                  <c:v>0.42882044119457369</c:v>
                </c:pt>
                <c:pt idx="132">
                  <c:v>0.43877788432905718</c:v>
                </c:pt>
                <c:pt idx="133">
                  <c:v>0.44903247104746297</c:v>
                </c:pt>
                <c:pt idx="134">
                  <c:v>0.45959435462471376</c:v>
                </c:pt>
                <c:pt idx="135">
                  <c:v>0.47047461907191812</c:v>
                </c:pt>
                <c:pt idx="136">
                  <c:v>0.48168539483536182</c:v>
                </c:pt>
                <c:pt idx="137">
                  <c:v>0.49323999369426053</c:v>
                </c:pt>
                <c:pt idx="138">
                  <c:v>0.50515306690284956</c:v>
                </c:pt>
                <c:pt idx="139">
                  <c:v>0.51744079167157964</c:v>
                </c:pt>
                <c:pt idx="140">
                  <c:v>0.53012109245810579</c:v>
                </c:pt>
                <c:pt idx="141">
                  <c:v>0.54321390536272929</c:v>
                </c:pt>
                <c:pt idx="142">
                  <c:v>0.55674149636738912</c:v>
                </c:pt>
                <c:pt idx="143">
                  <c:v>0.57072884747224262</c:v>
                </c:pt>
                <c:pt idx="144">
                  <c:v>0.5852041293412874</c:v>
                </c:pt>
                <c:pt idx="145">
                  <c:v>0.60019928541894862</c:v>
                </c:pt>
                <c:pt idx="146">
                  <c:v>0.61575076147409447</c:v>
                </c:pt>
                <c:pt idx="147">
                  <c:v>0.63190042748268072</c:v>
                </c:pt>
                <c:pt idx="148">
                  <c:v>0.64869675777959057</c:v>
                </c:pt>
                <c:pt idx="149">
                  <c:v>0.66619636392789361</c:v>
                </c:pt>
                <c:pt idx="150">
                  <c:v>0.68446601853484967</c:v>
                </c:pt>
                <c:pt idx="151">
                  <c:v>0.70358537726766956</c:v>
                </c:pt>
              </c:numCache>
            </c:numRef>
          </c:yVal>
          <c:smooth val="1"/>
          <c:extLst>
            <c:ext xmlns:c16="http://schemas.microsoft.com/office/drawing/2014/chart" uri="{C3380CC4-5D6E-409C-BE32-E72D297353CC}">
              <c16:uniqueId val="{0000000D-F1A4-B649-AC56-9B77860D5F1B}"/>
            </c:ext>
          </c:extLst>
        </c:ser>
        <c:ser>
          <c:idx val="14"/>
          <c:order val="14"/>
          <c:spPr>
            <a:ln w="19050" cap="rnd">
              <a:solidFill>
                <a:schemeClr val="accent4"/>
              </a:solidFill>
              <a:round/>
            </a:ln>
            <a:effectLst/>
          </c:spPr>
          <c:marker>
            <c:symbol val="none"/>
          </c:marker>
          <c:xVal>
            <c:numRef>
              <c:f>Лист1!$L$185:$L$301</c:f>
              <c:numCache>
                <c:formatCode>General</c:formatCode>
                <c:ptCount val="117"/>
                <c:pt idx="0">
                  <c:v>0.73000000000000065</c:v>
                </c:pt>
                <c:pt idx="1">
                  <c:v>0.74000000000000365</c:v>
                </c:pt>
                <c:pt idx="2">
                  <c:v>0.75000000000000411</c:v>
                </c:pt>
                <c:pt idx="3">
                  <c:v>0.76000000000000445</c:v>
                </c:pt>
                <c:pt idx="4">
                  <c:v>0.77000000000000446</c:v>
                </c:pt>
                <c:pt idx="5">
                  <c:v>0.78</c:v>
                </c:pt>
                <c:pt idx="6">
                  <c:v>0.79</c:v>
                </c:pt>
                <c:pt idx="7">
                  <c:v>0.8</c:v>
                </c:pt>
                <c:pt idx="8">
                  <c:v>0.81</c:v>
                </c:pt>
                <c:pt idx="9">
                  <c:v>0.82000000000000062</c:v>
                </c:pt>
                <c:pt idx="10">
                  <c:v>0.83000000000000063</c:v>
                </c:pt>
                <c:pt idx="11">
                  <c:v>0.84000000000000064</c:v>
                </c:pt>
                <c:pt idx="12">
                  <c:v>0.85000000000000064</c:v>
                </c:pt>
                <c:pt idx="13">
                  <c:v>0.86000000000000065</c:v>
                </c:pt>
                <c:pt idx="14">
                  <c:v>0.87000000000000399</c:v>
                </c:pt>
                <c:pt idx="15">
                  <c:v>0.88</c:v>
                </c:pt>
                <c:pt idx="16">
                  <c:v>0.89</c:v>
                </c:pt>
                <c:pt idx="17">
                  <c:v>0.9</c:v>
                </c:pt>
                <c:pt idx="18">
                  <c:v>0.91</c:v>
                </c:pt>
                <c:pt idx="19">
                  <c:v>0.92</c:v>
                </c:pt>
                <c:pt idx="20">
                  <c:v>0.93</c:v>
                </c:pt>
                <c:pt idx="21">
                  <c:v>0.94000000000000061</c:v>
                </c:pt>
                <c:pt idx="22">
                  <c:v>0.95000000000000062</c:v>
                </c:pt>
                <c:pt idx="23">
                  <c:v>0.96000000000000063</c:v>
                </c:pt>
                <c:pt idx="24">
                  <c:v>0.97000000000000064</c:v>
                </c:pt>
                <c:pt idx="25">
                  <c:v>0.98</c:v>
                </c:pt>
                <c:pt idx="26">
                  <c:v>0.99</c:v>
                </c:pt>
                <c:pt idx="27">
                  <c:v>1</c:v>
                </c:pt>
                <c:pt idx="28">
                  <c:v>1.01</c:v>
                </c:pt>
                <c:pt idx="29">
                  <c:v>1.02</c:v>
                </c:pt>
                <c:pt idx="30">
                  <c:v>1.03</c:v>
                </c:pt>
                <c:pt idx="31">
                  <c:v>1.04</c:v>
                </c:pt>
                <c:pt idx="32">
                  <c:v>1.05</c:v>
                </c:pt>
                <c:pt idx="33">
                  <c:v>1.06</c:v>
                </c:pt>
                <c:pt idx="34">
                  <c:v>1.07</c:v>
                </c:pt>
                <c:pt idx="35">
                  <c:v>1.08</c:v>
                </c:pt>
                <c:pt idx="36">
                  <c:v>1.0900000000000001</c:v>
                </c:pt>
                <c:pt idx="37">
                  <c:v>1.1000000000000001</c:v>
                </c:pt>
                <c:pt idx="38">
                  <c:v>1.1100000000000001</c:v>
                </c:pt>
                <c:pt idx="39">
                  <c:v>1.1200000000000001</c:v>
                </c:pt>
                <c:pt idx="40">
                  <c:v>1.129999999999991</c:v>
                </c:pt>
                <c:pt idx="41">
                  <c:v>1.139999999999991</c:v>
                </c:pt>
                <c:pt idx="42">
                  <c:v>1.149999999999991</c:v>
                </c:pt>
                <c:pt idx="43">
                  <c:v>1.159999999999991</c:v>
                </c:pt>
                <c:pt idx="44">
                  <c:v>1.1700000000000021</c:v>
                </c:pt>
                <c:pt idx="45">
                  <c:v>1.1800000000000079</c:v>
                </c:pt>
                <c:pt idx="46">
                  <c:v>1.1900000000000079</c:v>
                </c:pt>
                <c:pt idx="47">
                  <c:v>1.2</c:v>
                </c:pt>
                <c:pt idx="48">
                  <c:v>1.21</c:v>
                </c:pt>
                <c:pt idx="49">
                  <c:v>1.22</c:v>
                </c:pt>
                <c:pt idx="50">
                  <c:v>1.23</c:v>
                </c:pt>
                <c:pt idx="51">
                  <c:v>1.24</c:v>
                </c:pt>
                <c:pt idx="52">
                  <c:v>1.25</c:v>
                </c:pt>
                <c:pt idx="53">
                  <c:v>1.26</c:v>
                </c:pt>
                <c:pt idx="54">
                  <c:v>1.27</c:v>
                </c:pt>
                <c:pt idx="55">
                  <c:v>1.28</c:v>
                </c:pt>
                <c:pt idx="56">
                  <c:v>1.29</c:v>
                </c:pt>
                <c:pt idx="57">
                  <c:v>1.3</c:v>
                </c:pt>
                <c:pt idx="58">
                  <c:v>1.31</c:v>
                </c:pt>
                <c:pt idx="59">
                  <c:v>1.32</c:v>
                </c:pt>
                <c:pt idx="60">
                  <c:v>1.33</c:v>
                </c:pt>
                <c:pt idx="61">
                  <c:v>1.34</c:v>
                </c:pt>
                <c:pt idx="62">
                  <c:v>1.35</c:v>
                </c:pt>
                <c:pt idx="63">
                  <c:v>1.36</c:v>
                </c:pt>
                <c:pt idx="64">
                  <c:v>1.37</c:v>
                </c:pt>
                <c:pt idx="65">
                  <c:v>1.3800000000000001</c:v>
                </c:pt>
                <c:pt idx="66">
                  <c:v>1.3900000000000001</c:v>
                </c:pt>
                <c:pt idx="67">
                  <c:v>1.4</c:v>
                </c:pt>
                <c:pt idx="68">
                  <c:v>1.41</c:v>
                </c:pt>
                <c:pt idx="69">
                  <c:v>1.42</c:v>
                </c:pt>
                <c:pt idx="70">
                  <c:v>1.43</c:v>
                </c:pt>
                <c:pt idx="71">
                  <c:v>1.44</c:v>
                </c:pt>
                <c:pt idx="72">
                  <c:v>1.45</c:v>
                </c:pt>
                <c:pt idx="73">
                  <c:v>1.46</c:v>
                </c:pt>
                <c:pt idx="74">
                  <c:v>1.47</c:v>
                </c:pt>
                <c:pt idx="75">
                  <c:v>1.48</c:v>
                </c:pt>
                <c:pt idx="76">
                  <c:v>1.49</c:v>
                </c:pt>
                <c:pt idx="77">
                  <c:v>1.5</c:v>
                </c:pt>
                <c:pt idx="78">
                  <c:v>1.51</c:v>
                </c:pt>
                <c:pt idx="79">
                  <c:v>1.52</c:v>
                </c:pt>
                <c:pt idx="80">
                  <c:v>1.53</c:v>
                </c:pt>
                <c:pt idx="81">
                  <c:v>1.54</c:v>
                </c:pt>
                <c:pt idx="82">
                  <c:v>1.55</c:v>
                </c:pt>
                <c:pt idx="83">
                  <c:v>1.56</c:v>
                </c:pt>
                <c:pt idx="84">
                  <c:v>1.57</c:v>
                </c:pt>
                <c:pt idx="85">
                  <c:v>1.58</c:v>
                </c:pt>
                <c:pt idx="86">
                  <c:v>1.59</c:v>
                </c:pt>
                <c:pt idx="87">
                  <c:v>1.6</c:v>
                </c:pt>
                <c:pt idx="88">
                  <c:v>1.61</c:v>
                </c:pt>
                <c:pt idx="89">
                  <c:v>1.62</c:v>
                </c:pt>
                <c:pt idx="90">
                  <c:v>1.6300000000000001</c:v>
                </c:pt>
                <c:pt idx="91">
                  <c:v>1.6400000000000001</c:v>
                </c:pt>
                <c:pt idx="92">
                  <c:v>1.6500000000000001</c:v>
                </c:pt>
                <c:pt idx="93">
                  <c:v>1.6600000000000001</c:v>
                </c:pt>
                <c:pt idx="94">
                  <c:v>1.6700000000000021</c:v>
                </c:pt>
                <c:pt idx="95">
                  <c:v>1.6800000000000079</c:v>
                </c:pt>
                <c:pt idx="96">
                  <c:v>1.6900000000000079</c:v>
                </c:pt>
                <c:pt idx="97">
                  <c:v>1.7</c:v>
                </c:pt>
                <c:pt idx="98">
                  <c:v>1.71</c:v>
                </c:pt>
                <c:pt idx="99">
                  <c:v>1.72</c:v>
                </c:pt>
                <c:pt idx="100">
                  <c:v>1.73</c:v>
                </c:pt>
                <c:pt idx="101">
                  <c:v>1.74</c:v>
                </c:pt>
                <c:pt idx="102">
                  <c:v>1.75</c:v>
                </c:pt>
                <c:pt idx="103">
                  <c:v>1.76</c:v>
                </c:pt>
                <c:pt idx="104">
                  <c:v>1.77</c:v>
                </c:pt>
                <c:pt idx="105">
                  <c:v>1.78</c:v>
                </c:pt>
                <c:pt idx="106">
                  <c:v>1.79</c:v>
                </c:pt>
                <c:pt idx="107">
                  <c:v>1.8</c:v>
                </c:pt>
                <c:pt idx="108">
                  <c:v>1.81</c:v>
                </c:pt>
                <c:pt idx="109">
                  <c:v>1.82</c:v>
                </c:pt>
                <c:pt idx="110">
                  <c:v>1.83</c:v>
                </c:pt>
                <c:pt idx="111">
                  <c:v>1.84</c:v>
                </c:pt>
                <c:pt idx="112">
                  <c:v>1.85</c:v>
                </c:pt>
                <c:pt idx="113">
                  <c:v>1.86</c:v>
                </c:pt>
                <c:pt idx="114">
                  <c:v>1.87</c:v>
                </c:pt>
                <c:pt idx="115">
                  <c:v>1.8800000000000001</c:v>
                </c:pt>
                <c:pt idx="116">
                  <c:v>1.8900000000000001</c:v>
                </c:pt>
              </c:numCache>
            </c:numRef>
          </c:xVal>
          <c:yVal>
            <c:numRef>
              <c:f>Лист1!$AE$185:$AE$301</c:f>
              <c:numCache>
                <c:formatCode>General</c:formatCode>
                <c:ptCount val="117"/>
                <c:pt idx="0">
                  <c:v>1.340019591229594</c:v>
                </c:pt>
                <c:pt idx="1">
                  <c:v>1.3931298963082053</c:v>
                </c:pt>
                <c:pt idx="2">
                  <c:v>1.4333440887967852</c:v>
                </c:pt>
                <c:pt idx="3">
                  <c:v>1.4668457401213693</c:v>
                </c:pt>
                <c:pt idx="4">
                  <c:v>1.4960182697278781</c:v>
                </c:pt>
                <c:pt idx="5">
                  <c:v>1.5220827407220643</c:v>
                </c:pt>
                <c:pt idx="6">
                  <c:v>1.5457645865657532</c:v>
                </c:pt>
                <c:pt idx="7">
                  <c:v>1.5675367078232199</c:v>
                </c:pt>
                <c:pt idx="8">
                  <c:v>1.5877277880371381</c:v>
                </c:pt>
                <c:pt idx="9">
                  <c:v>1.6065772814308801</c:v>
                </c:pt>
                <c:pt idx="10">
                  <c:v>1.6242660417059953</c:v>
                </c:pt>
                <c:pt idx="11">
                  <c:v>1.6409346153328033</c:v>
                </c:pt>
                <c:pt idx="12">
                  <c:v>1.6566947798792246</c:v>
                </c:pt>
                <c:pt idx="13">
                  <c:v>1.6716371483561541</c:v>
                </c:pt>
                <c:pt idx="14">
                  <c:v>1.6858363653358044</c:v>
                </c:pt>
                <c:pt idx="15">
                  <c:v>1.6993547667434081</c:v>
                </c:pt>
                <c:pt idx="16">
                  <c:v>1.7122450248918379</c:v>
                </c:pt>
                <c:pt idx="17">
                  <c:v>1.7245521030614201</c:v>
                </c:pt>
                <c:pt idx="18">
                  <c:v>1.736314728066692</c:v>
                </c:pt>
                <c:pt idx="19">
                  <c:v>1.7475665186908858</c:v>
                </c:pt>
                <c:pt idx="20">
                  <c:v>1.75833686352146</c:v>
                </c:pt>
                <c:pt idx="21">
                  <c:v>1.7686516130631638</c:v>
                </c:pt>
                <c:pt idx="22">
                  <c:v>1.7785336320294458</c:v>
                </c:pt>
                <c:pt idx="23">
                  <c:v>1.7880032448686913</c:v>
                </c:pt>
                <c:pt idx="24">
                  <c:v>1.7970785987158826</c:v>
                </c:pt>
                <c:pt idx="25">
                  <c:v>1.8057759617312721</c:v>
                </c:pt>
                <c:pt idx="26">
                  <c:v>1.8141099703387182</c:v>
                </c:pt>
                <c:pt idx="27">
                  <c:v>1.8220938356542</c:v>
                </c:pt>
                <c:pt idx="28">
                  <c:v>1.829739517027138</c:v>
                </c:pt>
                <c:pt idx="29">
                  <c:v>1.8370578688576369</c:v>
                </c:pt>
                <c:pt idx="30">
                  <c:v>1.8440587655285396</c:v>
                </c:pt>
                <c:pt idx="31">
                  <c:v>1.8507512082858615</c:v>
                </c:pt>
                <c:pt idx="32">
                  <c:v>1.8571434171278118</c:v>
                </c:pt>
                <c:pt idx="33">
                  <c:v>1.863242910165148</c:v>
                </c:pt>
                <c:pt idx="34">
                  <c:v>1.8690565724481301</c:v>
                </c:pt>
                <c:pt idx="35">
                  <c:v>1.8745907158869879</c:v>
                </c:pt>
                <c:pt idx="36">
                  <c:v>1.8798511316009849</c:v>
                </c:pt>
                <c:pt idx="37">
                  <c:v>1.8848431357976481</c:v>
                </c:pt>
                <c:pt idx="38">
                  <c:v>1.8895716100960378</c:v>
                </c:pt>
                <c:pt idx="39">
                  <c:v>1.89404103705586</c:v>
                </c:pt>
                <c:pt idx="40">
                  <c:v>1.8982555315503689</c:v>
                </c:pt>
                <c:pt idx="41">
                  <c:v>1.9022188685195398</c:v>
                </c:pt>
                <c:pt idx="42">
                  <c:v>1.9059345075566558</c:v>
                </c:pt>
                <c:pt idx="43">
                  <c:v>1.9094056147116469</c:v>
                </c:pt>
                <c:pt idx="44">
                  <c:v>1.912635081837426</c:v>
                </c:pt>
                <c:pt idx="45">
                  <c:v>1.9156255437569607</c:v>
                </c:pt>
                <c:pt idx="46">
                  <c:v>1.9183793934881344</c:v>
                </c:pt>
                <c:pt idx="47">
                  <c:v>1.9208987957291592</c:v>
                </c:pt>
                <c:pt idx="48">
                  <c:v>1.9231856987781848</c:v>
                </c:pt>
                <c:pt idx="49">
                  <c:v>1.9252418450353899</c:v>
                </c:pt>
                <c:pt idx="50">
                  <c:v>1.9270687802149298</c:v>
                </c:pt>
                <c:pt idx="51">
                  <c:v>1.9286678613747907</c:v>
                </c:pt>
                <c:pt idx="52">
                  <c:v>1.9300402638568053</c:v>
                </c:pt>
                <c:pt idx="53">
                  <c:v>1.9311869872147251</c:v>
                </c:pt>
                <c:pt idx="54">
                  <c:v>1.9321088601954328</c:v>
                </c:pt>
                <c:pt idx="55">
                  <c:v>1.9328065448268572</c:v>
                </c:pt>
                <c:pt idx="56">
                  <c:v>1.9332805396564841</c:v>
                </c:pt>
                <c:pt idx="57">
                  <c:v>1.9335311821740844</c:v>
                </c:pt>
                <c:pt idx="58">
                  <c:v>1.9335586504440996</c:v>
                </c:pt>
                <c:pt idx="59">
                  <c:v>1.9333629639641949</c:v>
                </c:pt>
                <c:pt idx="60">
                  <c:v>1.9329439837593161</c:v>
                </c:pt>
                <c:pt idx="61">
                  <c:v>1.9323014117117423</c:v>
                </c:pt>
                <c:pt idx="62">
                  <c:v>1.9314347891204378</c:v>
                </c:pt>
                <c:pt idx="63">
                  <c:v>1.9303434944750397</c:v>
                </c:pt>
                <c:pt idx="64">
                  <c:v>1.9290267404208938</c:v>
                </c:pt>
                <c:pt idx="65">
                  <c:v>1.927483569884004</c:v>
                </c:pt>
                <c:pt idx="66">
                  <c:v>1.9257128513141799</c:v>
                </c:pt>
                <c:pt idx="67">
                  <c:v>1.9237132729958684</c:v>
                </c:pt>
                <c:pt idx="68">
                  <c:v>1.9214833363638462</c:v>
                </c:pt>
                <c:pt idx="69">
                  <c:v>1.9190213482496361</c:v>
                </c:pt>
                <c:pt idx="70">
                  <c:v>1.91632541197016</c:v>
                </c:pt>
                <c:pt idx="71">
                  <c:v>1.9133934171540585</c:v>
                </c:pt>
                <c:pt idx="72">
                  <c:v>1.910223028184199</c:v>
                </c:pt>
                <c:pt idx="73">
                  <c:v>1.9068116711126624</c:v>
                </c:pt>
                <c:pt idx="74">
                  <c:v>1.9031565188818675</c:v>
                </c:pt>
                <c:pt idx="75">
                  <c:v>1.8992544746561701</c:v>
                </c:pt>
                <c:pt idx="76">
                  <c:v>1.895102153036279</c:v>
                </c:pt>
                <c:pt idx="77">
                  <c:v>1.8906958588888705</c:v>
                </c:pt>
                <c:pt idx="78">
                  <c:v>1.8860315634786529</c:v>
                </c:pt>
                <c:pt idx="79">
                  <c:v>1.8811048775338093</c:v>
                </c:pt>
                <c:pt idx="80">
                  <c:v>1.8759110208106582</c:v>
                </c:pt>
                <c:pt idx="81">
                  <c:v>1.8704447876426686</c:v>
                </c:pt>
                <c:pt idx="82">
                  <c:v>1.8647005078630905</c:v>
                </c:pt>
                <c:pt idx="83">
                  <c:v>1.8586720023719101</c:v>
                </c:pt>
                <c:pt idx="84">
                  <c:v>1.8523525324740397</c:v>
                </c:pt>
                <c:pt idx="85">
                  <c:v>1.8457347419368624</c:v>
                </c:pt>
                <c:pt idx="86">
                  <c:v>1.8388105904947687</c:v>
                </c:pt>
                <c:pt idx="87">
                  <c:v>1.8315712772514687</c:v>
                </c:pt>
                <c:pt idx="88">
                  <c:v>1.8240071520841479</c:v>
                </c:pt>
                <c:pt idx="89">
                  <c:v>1.8161076127123095</c:v>
                </c:pt>
                <c:pt idx="90">
                  <c:v>1.807860984532569</c:v>
                </c:pt>
                <c:pt idx="91">
                  <c:v>1.7992543795951288</c:v>
                </c:pt>
                <c:pt idx="92">
                  <c:v>1.7902735301564561</c:v>
                </c:pt>
                <c:pt idx="93">
                  <c:v>1.7809025910062843</c:v>
                </c:pt>
                <c:pt idx="94">
                  <c:v>1.77112390312797</c:v>
                </c:pt>
                <c:pt idx="95">
                  <c:v>1.760917709053164</c:v>
                </c:pt>
                <c:pt idx="96">
                  <c:v>1.7502618072879255</c:v>
                </c:pt>
                <c:pt idx="97">
                  <c:v>1.7391311290843712</c:v>
                </c:pt>
                <c:pt idx="98">
                  <c:v>1.7274972151055989</c:v>
                </c:pt>
                <c:pt idx="99">
                  <c:v>1.7153275614174675</c:v>
                </c:pt>
                <c:pt idx="100">
                  <c:v>1.7025847925362678</c:v>
                </c:pt>
                <c:pt idx="101">
                  <c:v>1.6892256020583458</c:v>
                </c:pt>
                <c:pt idx="102">
                  <c:v>1.6751993755618748</c:v>
                </c:pt>
                <c:pt idx="103">
                  <c:v>1.6604463707412467</c:v>
                </c:pt>
                <c:pt idx="104">
                  <c:v>1.6448952669708261</c:v>
                </c:pt>
                <c:pt idx="105">
                  <c:v>1.6284597942750061</c:v>
                </c:pt>
                <c:pt idx="106">
                  <c:v>1.6110339792705681</c:v>
                </c:pt>
                <c:pt idx="107">
                  <c:v>1.5924852428111631</c:v>
                </c:pt>
                <c:pt idx="108">
                  <c:v>1.5726440261755761</c:v>
                </c:pt>
                <c:pt idx="109">
                  <c:v>1.5512875347765496</c:v>
                </c:pt>
                <c:pt idx="110">
                  <c:v>1.5281129151541095</c:v>
                </c:pt>
                <c:pt idx="111">
                  <c:v>1.5026900029656458</c:v>
                </c:pt>
                <c:pt idx="112">
                  <c:v>1.4743705974414558</c:v>
                </c:pt>
                <c:pt idx="113">
                  <c:v>1.4420922169402817</c:v>
                </c:pt>
                <c:pt idx="114">
                  <c:v>1.4038707245604338</c:v>
                </c:pt>
                <c:pt idx="115">
                  <c:v>1.3550157009586161</c:v>
                </c:pt>
                <c:pt idx="116">
                  <c:v>1.27401628931362</c:v>
                </c:pt>
              </c:numCache>
            </c:numRef>
          </c:yVal>
          <c:smooth val="1"/>
          <c:extLst>
            <c:ext xmlns:c16="http://schemas.microsoft.com/office/drawing/2014/chart" uri="{C3380CC4-5D6E-409C-BE32-E72D297353CC}">
              <c16:uniqueId val="{0000000E-F1A4-B649-AC56-9B77860D5F1B}"/>
            </c:ext>
          </c:extLst>
        </c:ser>
        <c:ser>
          <c:idx val="15"/>
          <c:order val="15"/>
          <c:spPr>
            <a:ln w="19050" cap="rnd">
              <a:solidFill>
                <a:schemeClr val="accent4"/>
              </a:solidFill>
              <a:round/>
            </a:ln>
            <a:effectLst/>
          </c:spPr>
          <c:marker>
            <c:symbol val="none"/>
          </c:marker>
          <c:xVal>
            <c:numRef>
              <c:f>Лист1!$L$185:$L$301</c:f>
              <c:numCache>
                <c:formatCode>General</c:formatCode>
                <c:ptCount val="117"/>
                <c:pt idx="0">
                  <c:v>0.73000000000000065</c:v>
                </c:pt>
                <c:pt idx="1">
                  <c:v>0.74000000000000365</c:v>
                </c:pt>
                <c:pt idx="2">
                  <c:v>0.75000000000000411</c:v>
                </c:pt>
                <c:pt idx="3">
                  <c:v>0.76000000000000445</c:v>
                </c:pt>
                <c:pt idx="4">
                  <c:v>0.77000000000000446</c:v>
                </c:pt>
                <c:pt idx="5">
                  <c:v>0.78</c:v>
                </c:pt>
                <c:pt idx="6">
                  <c:v>0.79</c:v>
                </c:pt>
                <c:pt idx="7">
                  <c:v>0.8</c:v>
                </c:pt>
                <c:pt idx="8">
                  <c:v>0.81</c:v>
                </c:pt>
                <c:pt idx="9">
                  <c:v>0.82000000000000062</c:v>
                </c:pt>
                <c:pt idx="10">
                  <c:v>0.83000000000000063</c:v>
                </c:pt>
                <c:pt idx="11">
                  <c:v>0.84000000000000064</c:v>
                </c:pt>
                <c:pt idx="12">
                  <c:v>0.85000000000000064</c:v>
                </c:pt>
                <c:pt idx="13">
                  <c:v>0.86000000000000065</c:v>
                </c:pt>
                <c:pt idx="14">
                  <c:v>0.87000000000000399</c:v>
                </c:pt>
                <c:pt idx="15">
                  <c:v>0.88</c:v>
                </c:pt>
                <c:pt idx="16">
                  <c:v>0.89</c:v>
                </c:pt>
                <c:pt idx="17">
                  <c:v>0.9</c:v>
                </c:pt>
                <c:pt idx="18">
                  <c:v>0.91</c:v>
                </c:pt>
                <c:pt idx="19">
                  <c:v>0.92</c:v>
                </c:pt>
                <c:pt idx="20">
                  <c:v>0.93</c:v>
                </c:pt>
                <c:pt idx="21">
                  <c:v>0.94000000000000061</c:v>
                </c:pt>
                <c:pt idx="22">
                  <c:v>0.95000000000000062</c:v>
                </c:pt>
                <c:pt idx="23">
                  <c:v>0.96000000000000063</c:v>
                </c:pt>
                <c:pt idx="24">
                  <c:v>0.97000000000000064</c:v>
                </c:pt>
                <c:pt idx="25">
                  <c:v>0.98</c:v>
                </c:pt>
                <c:pt idx="26">
                  <c:v>0.99</c:v>
                </c:pt>
                <c:pt idx="27">
                  <c:v>1</c:v>
                </c:pt>
                <c:pt idx="28">
                  <c:v>1.01</c:v>
                </c:pt>
                <c:pt idx="29">
                  <c:v>1.02</c:v>
                </c:pt>
                <c:pt idx="30">
                  <c:v>1.03</c:v>
                </c:pt>
                <c:pt idx="31">
                  <c:v>1.04</c:v>
                </c:pt>
                <c:pt idx="32">
                  <c:v>1.05</c:v>
                </c:pt>
                <c:pt idx="33">
                  <c:v>1.06</c:v>
                </c:pt>
                <c:pt idx="34">
                  <c:v>1.07</c:v>
                </c:pt>
                <c:pt idx="35">
                  <c:v>1.08</c:v>
                </c:pt>
                <c:pt idx="36">
                  <c:v>1.0900000000000001</c:v>
                </c:pt>
                <c:pt idx="37">
                  <c:v>1.1000000000000001</c:v>
                </c:pt>
                <c:pt idx="38">
                  <c:v>1.1100000000000001</c:v>
                </c:pt>
                <c:pt idx="39">
                  <c:v>1.1200000000000001</c:v>
                </c:pt>
                <c:pt idx="40">
                  <c:v>1.129999999999991</c:v>
                </c:pt>
                <c:pt idx="41">
                  <c:v>1.139999999999991</c:v>
                </c:pt>
                <c:pt idx="42">
                  <c:v>1.149999999999991</c:v>
                </c:pt>
                <c:pt idx="43">
                  <c:v>1.159999999999991</c:v>
                </c:pt>
                <c:pt idx="44">
                  <c:v>1.1700000000000021</c:v>
                </c:pt>
                <c:pt idx="45">
                  <c:v>1.1800000000000079</c:v>
                </c:pt>
                <c:pt idx="46">
                  <c:v>1.1900000000000079</c:v>
                </c:pt>
                <c:pt idx="47">
                  <c:v>1.2</c:v>
                </c:pt>
                <c:pt idx="48">
                  <c:v>1.21</c:v>
                </c:pt>
                <c:pt idx="49">
                  <c:v>1.22</c:v>
                </c:pt>
                <c:pt idx="50">
                  <c:v>1.23</c:v>
                </c:pt>
                <c:pt idx="51">
                  <c:v>1.24</c:v>
                </c:pt>
                <c:pt idx="52">
                  <c:v>1.25</c:v>
                </c:pt>
                <c:pt idx="53">
                  <c:v>1.26</c:v>
                </c:pt>
                <c:pt idx="54">
                  <c:v>1.27</c:v>
                </c:pt>
                <c:pt idx="55">
                  <c:v>1.28</c:v>
                </c:pt>
                <c:pt idx="56">
                  <c:v>1.29</c:v>
                </c:pt>
                <c:pt idx="57">
                  <c:v>1.3</c:v>
                </c:pt>
                <c:pt idx="58">
                  <c:v>1.31</c:v>
                </c:pt>
                <c:pt idx="59">
                  <c:v>1.32</c:v>
                </c:pt>
                <c:pt idx="60">
                  <c:v>1.33</c:v>
                </c:pt>
                <c:pt idx="61">
                  <c:v>1.34</c:v>
                </c:pt>
                <c:pt idx="62">
                  <c:v>1.35</c:v>
                </c:pt>
                <c:pt idx="63">
                  <c:v>1.36</c:v>
                </c:pt>
                <c:pt idx="64">
                  <c:v>1.37</c:v>
                </c:pt>
                <c:pt idx="65">
                  <c:v>1.3800000000000001</c:v>
                </c:pt>
                <c:pt idx="66">
                  <c:v>1.3900000000000001</c:v>
                </c:pt>
                <c:pt idx="67">
                  <c:v>1.4</c:v>
                </c:pt>
                <c:pt idx="68">
                  <c:v>1.41</c:v>
                </c:pt>
                <c:pt idx="69">
                  <c:v>1.42</c:v>
                </c:pt>
                <c:pt idx="70">
                  <c:v>1.43</c:v>
                </c:pt>
                <c:pt idx="71">
                  <c:v>1.44</c:v>
                </c:pt>
                <c:pt idx="72">
                  <c:v>1.45</c:v>
                </c:pt>
                <c:pt idx="73">
                  <c:v>1.46</c:v>
                </c:pt>
                <c:pt idx="74">
                  <c:v>1.47</c:v>
                </c:pt>
                <c:pt idx="75">
                  <c:v>1.48</c:v>
                </c:pt>
                <c:pt idx="76">
                  <c:v>1.49</c:v>
                </c:pt>
                <c:pt idx="77">
                  <c:v>1.5</c:v>
                </c:pt>
                <c:pt idx="78">
                  <c:v>1.51</c:v>
                </c:pt>
                <c:pt idx="79">
                  <c:v>1.52</c:v>
                </c:pt>
                <c:pt idx="80">
                  <c:v>1.53</c:v>
                </c:pt>
                <c:pt idx="81">
                  <c:v>1.54</c:v>
                </c:pt>
                <c:pt idx="82">
                  <c:v>1.55</c:v>
                </c:pt>
                <c:pt idx="83">
                  <c:v>1.56</c:v>
                </c:pt>
                <c:pt idx="84">
                  <c:v>1.57</c:v>
                </c:pt>
                <c:pt idx="85">
                  <c:v>1.58</c:v>
                </c:pt>
                <c:pt idx="86">
                  <c:v>1.59</c:v>
                </c:pt>
                <c:pt idx="87">
                  <c:v>1.6</c:v>
                </c:pt>
                <c:pt idx="88">
                  <c:v>1.61</c:v>
                </c:pt>
                <c:pt idx="89">
                  <c:v>1.62</c:v>
                </c:pt>
                <c:pt idx="90">
                  <c:v>1.6300000000000001</c:v>
                </c:pt>
                <c:pt idx="91">
                  <c:v>1.6400000000000001</c:v>
                </c:pt>
                <c:pt idx="92">
                  <c:v>1.6500000000000001</c:v>
                </c:pt>
                <c:pt idx="93">
                  <c:v>1.6600000000000001</c:v>
                </c:pt>
                <c:pt idx="94">
                  <c:v>1.6700000000000021</c:v>
                </c:pt>
                <c:pt idx="95">
                  <c:v>1.6800000000000079</c:v>
                </c:pt>
                <c:pt idx="96">
                  <c:v>1.6900000000000079</c:v>
                </c:pt>
                <c:pt idx="97">
                  <c:v>1.7</c:v>
                </c:pt>
                <c:pt idx="98">
                  <c:v>1.71</c:v>
                </c:pt>
                <c:pt idx="99">
                  <c:v>1.72</c:v>
                </c:pt>
                <c:pt idx="100">
                  <c:v>1.73</c:v>
                </c:pt>
                <c:pt idx="101">
                  <c:v>1.74</c:v>
                </c:pt>
                <c:pt idx="102">
                  <c:v>1.75</c:v>
                </c:pt>
                <c:pt idx="103">
                  <c:v>1.76</c:v>
                </c:pt>
                <c:pt idx="104">
                  <c:v>1.77</c:v>
                </c:pt>
                <c:pt idx="105">
                  <c:v>1.78</c:v>
                </c:pt>
                <c:pt idx="106">
                  <c:v>1.79</c:v>
                </c:pt>
                <c:pt idx="107">
                  <c:v>1.8</c:v>
                </c:pt>
                <c:pt idx="108">
                  <c:v>1.81</c:v>
                </c:pt>
                <c:pt idx="109">
                  <c:v>1.82</c:v>
                </c:pt>
                <c:pt idx="110">
                  <c:v>1.83</c:v>
                </c:pt>
                <c:pt idx="111">
                  <c:v>1.84</c:v>
                </c:pt>
                <c:pt idx="112">
                  <c:v>1.85</c:v>
                </c:pt>
                <c:pt idx="113">
                  <c:v>1.86</c:v>
                </c:pt>
                <c:pt idx="114">
                  <c:v>1.87</c:v>
                </c:pt>
                <c:pt idx="115">
                  <c:v>1.8800000000000001</c:v>
                </c:pt>
                <c:pt idx="116">
                  <c:v>1.8900000000000001</c:v>
                </c:pt>
              </c:numCache>
            </c:numRef>
          </c:xVal>
          <c:yVal>
            <c:numRef>
              <c:f>Лист1!$AF$185:$AF$301</c:f>
              <c:numCache>
                <c:formatCode>General</c:formatCode>
                <c:ptCount val="117"/>
                <c:pt idx="0">
                  <c:v>1.0847591698323629</c:v>
                </c:pt>
                <c:pt idx="1">
                  <c:v>1.0316488647537529</c:v>
                </c:pt>
                <c:pt idx="2">
                  <c:v>0.9914346722651618</c:v>
                </c:pt>
                <c:pt idx="3">
                  <c:v>0.95793302094057775</c:v>
                </c:pt>
                <c:pt idx="4">
                  <c:v>0.92876049133406902</c:v>
                </c:pt>
                <c:pt idx="5">
                  <c:v>0.90269602033988783</c:v>
                </c:pt>
                <c:pt idx="6">
                  <c:v>0.87901417449619845</c:v>
                </c:pt>
                <c:pt idx="7">
                  <c:v>0.85724205323873226</c:v>
                </c:pt>
                <c:pt idx="8">
                  <c:v>0.83705097302480391</c:v>
                </c:pt>
                <c:pt idx="9">
                  <c:v>0.8182014796310676</c:v>
                </c:pt>
                <c:pt idx="10">
                  <c:v>0.80051271935594592</c:v>
                </c:pt>
                <c:pt idx="11">
                  <c:v>0.78384414572913552</c:v>
                </c:pt>
                <c:pt idx="12">
                  <c:v>0.76808398118272159</c:v>
                </c:pt>
                <c:pt idx="13">
                  <c:v>0.7531416127058026</c:v>
                </c:pt>
                <c:pt idx="14">
                  <c:v>0.73894239572614306</c:v>
                </c:pt>
                <c:pt idx="15">
                  <c:v>0.72542399431854065</c:v>
                </c:pt>
                <c:pt idx="16">
                  <c:v>0.71253373617012561</c:v>
                </c:pt>
                <c:pt idx="17">
                  <c:v>0.70022665800053185</c:v>
                </c:pt>
                <c:pt idx="18">
                  <c:v>0.68846403299525516</c:v>
                </c:pt>
                <c:pt idx="19">
                  <c:v>0.67721224237105571</c:v>
                </c:pt>
                <c:pt idx="20">
                  <c:v>0.66644189754049976</c:v>
                </c:pt>
                <c:pt idx="21">
                  <c:v>0.65612714799878624</c:v>
                </c:pt>
                <c:pt idx="22">
                  <c:v>0.64624512903248965</c:v>
                </c:pt>
                <c:pt idx="23">
                  <c:v>0.63677551619326489</c:v>
                </c:pt>
                <c:pt idx="24">
                  <c:v>0.62770016234606463</c:v>
                </c:pt>
                <c:pt idx="25">
                  <c:v>0.61900279933068703</c:v>
                </c:pt>
                <c:pt idx="26">
                  <c:v>0.61066879072323854</c:v>
                </c:pt>
                <c:pt idx="27">
                  <c:v>0.60268492540774732</c:v>
                </c:pt>
                <c:pt idx="28">
                  <c:v>0.59503924403479469</c:v>
                </c:pt>
                <c:pt idx="29">
                  <c:v>0.58772089220432377</c:v>
                </c:pt>
                <c:pt idx="30">
                  <c:v>0.58071999553341969</c:v>
                </c:pt>
                <c:pt idx="31">
                  <c:v>0.57402755277608564</c:v>
                </c:pt>
                <c:pt idx="32">
                  <c:v>0.56763534393413495</c:v>
                </c:pt>
                <c:pt idx="33">
                  <c:v>0.56153585089679969</c:v>
                </c:pt>
                <c:pt idx="34">
                  <c:v>0.55572218861381761</c:v>
                </c:pt>
                <c:pt idx="35">
                  <c:v>0.55018804517495856</c:v>
                </c:pt>
                <c:pt idx="36">
                  <c:v>0.54492762946096207</c:v>
                </c:pt>
                <c:pt idx="37">
                  <c:v>0.53993562526429995</c:v>
                </c:pt>
                <c:pt idx="38">
                  <c:v>0.5352071509659041</c:v>
                </c:pt>
                <c:pt idx="39">
                  <c:v>0.53073772400608799</c:v>
                </c:pt>
                <c:pt idx="40">
                  <c:v>0.52652322951159569</c:v>
                </c:pt>
                <c:pt idx="41">
                  <c:v>0.52255989254241864</c:v>
                </c:pt>
                <c:pt idx="42">
                  <c:v>0.51884425350529628</c:v>
                </c:pt>
                <c:pt idx="43">
                  <c:v>0.51537314635030018</c:v>
                </c:pt>
                <c:pt idx="44">
                  <c:v>0.51214367922452175</c:v>
                </c:pt>
                <c:pt idx="45">
                  <c:v>0.50915321730498664</c:v>
                </c:pt>
                <c:pt idx="46">
                  <c:v>0.50639936757381365</c:v>
                </c:pt>
                <c:pt idx="47">
                  <c:v>0.50387996533277912</c:v>
                </c:pt>
                <c:pt idx="48">
                  <c:v>0.50159306228376244</c:v>
                </c:pt>
                <c:pt idx="49">
                  <c:v>0.49953691602655731</c:v>
                </c:pt>
                <c:pt idx="50">
                  <c:v>0.49770998084701851</c:v>
                </c:pt>
                <c:pt idx="51">
                  <c:v>0.49611089968717176</c:v>
                </c:pt>
                <c:pt idx="52">
                  <c:v>0.49473849720516028</c:v>
                </c:pt>
                <c:pt idx="53">
                  <c:v>0.49359177384722447</c:v>
                </c:pt>
                <c:pt idx="54">
                  <c:v>0.49266990086652235</c:v>
                </c:pt>
                <c:pt idx="55">
                  <c:v>0.49197221623510456</c:v>
                </c:pt>
                <c:pt idx="56">
                  <c:v>0.4914982214054765</c:v>
                </c:pt>
                <c:pt idx="57">
                  <c:v>0.49124757888785697</c:v>
                </c:pt>
                <c:pt idx="58">
                  <c:v>0.49122011061785076</c:v>
                </c:pt>
                <c:pt idx="59">
                  <c:v>0.49141579709775657</c:v>
                </c:pt>
                <c:pt idx="60">
                  <c:v>0.49183477730263597</c:v>
                </c:pt>
                <c:pt idx="61">
                  <c:v>0.49247734935021975</c:v>
                </c:pt>
                <c:pt idx="62">
                  <c:v>0.49334397194151175</c:v>
                </c:pt>
                <c:pt idx="63">
                  <c:v>0.49443526658691556</c:v>
                </c:pt>
                <c:pt idx="64">
                  <c:v>0.495752020641053</c:v>
                </c:pt>
                <c:pt idx="65">
                  <c:v>0.49729519117795595</c:v>
                </c:pt>
                <c:pt idx="66">
                  <c:v>0.49906590974777065</c:v>
                </c:pt>
                <c:pt idx="67">
                  <c:v>0.50106548806607887</c:v>
                </c:pt>
                <c:pt idx="68">
                  <c:v>0.50329542469811506</c:v>
                </c:pt>
                <c:pt idx="69">
                  <c:v>0.50575741281230069</c:v>
                </c:pt>
                <c:pt idx="70">
                  <c:v>0.50845334909178252</c:v>
                </c:pt>
                <c:pt idx="71">
                  <c:v>0.51138534390787849</c:v>
                </c:pt>
                <c:pt idx="72">
                  <c:v>0.51455573287774758</c:v>
                </c:pt>
                <c:pt idx="73">
                  <c:v>0.51796708994928042</c:v>
                </c:pt>
                <c:pt idx="74">
                  <c:v>0.52162224218009323</c:v>
                </c:pt>
                <c:pt idx="75">
                  <c:v>0.52552428640577764</c:v>
                </c:pt>
                <c:pt idx="76">
                  <c:v>0.52967660802567662</c:v>
                </c:pt>
                <c:pt idx="77">
                  <c:v>0.53408290217307663</c:v>
                </c:pt>
                <c:pt idx="78">
                  <c:v>0.53874719758330814</c:v>
                </c:pt>
                <c:pt idx="79">
                  <c:v>0.54367388352814361</c:v>
                </c:pt>
                <c:pt idx="80">
                  <c:v>0.54886774025128926</c:v>
                </c:pt>
                <c:pt idx="81">
                  <c:v>0.5543339734192706</c:v>
                </c:pt>
                <c:pt idx="82">
                  <c:v>0.56007825319886251</c:v>
                </c:pt>
                <c:pt idx="83">
                  <c:v>0.56610675869003724</c:v>
                </c:pt>
                <c:pt idx="84">
                  <c:v>0.57242622858791559</c:v>
                </c:pt>
                <c:pt idx="85">
                  <c:v>0.57904401912509085</c:v>
                </c:pt>
                <c:pt idx="86">
                  <c:v>0.58596817056717843</c:v>
                </c:pt>
                <c:pt idx="87">
                  <c:v>0.5932074838104624</c:v>
                </c:pt>
                <c:pt idx="88">
                  <c:v>0.60077160897780346</c:v>
                </c:pt>
                <c:pt idx="89">
                  <c:v>0.60867114834963865</c:v>
                </c:pt>
                <c:pt idx="90">
                  <c:v>0.61691777652938395</c:v>
                </c:pt>
                <c:pt idx="91">
                  <c:v>0.6255243814668181</c:v>
                </c:pt>
                <c:pt idx="92">
                  <c:v>0.63450523090549693</c:v>
                </c:pt>
                <c:pt idx="93">
                  <c:v>0.64387617005566289</c:v>
                </c:pt>
                <c:pt idx="94">
                  <c:v>0.65365485793397782</c:v>
                </c:pt>
                <c:pt idx="95">
                  <c:v>0.66386105200879519</c:v>
                </c:pt>
                <c:pt idx="96">
                  <c:v>0.67451695377401288</c:v>
                </c:pt>
                <c:pt idx="97">
                  <c:v>0.68564763197758105</c:v>
                </c:pt>
                <c:pt idx="98">
                  <c:v>0.69728154595633107</c:v>
                </c:pt>
                <c:pt idx="99">
                  <c:v>0.70945119964448422</c:v>
                </c:pt>
                <c:pt idx="100">
                  <c:v>0.72219396852567863</c:v>
                </c:pt>
                <c:pt idx="101">
                  <c:v>0.73555315900360108</c:v>
                </c:pt>
                <c:pt idx="102">
                  <c:v>0.74957938550007264</c:v>
                </c:pt>
                <c:pt idx="103">
                  <c:v>0.76433239032070999</c:v>
                </c:pt>
                <c:pt idx="104">
                  <c:v>0.7798834940911259</c:v>
                </c:pt>
                <c:pt idx="105">
                  <c:v>0.79631896678693626</c:v>
                </c:pt>
                <c:pt idx="106">
                  <c:v>0.81374478179137899</c:v>
                </c:pt>
                <c:pt idx="107">
                  <c:v>0.83229351825078823</c:v>
                </c:pt>
                <c:pt idx="108">
                  <c:v>0.8521347348863717</c:v>
                </c:pt>
                <c:pt idx="109">
                  <c:v>0.87349122628542308</c:v>
                </c:pt>
                <c:pt idx="110">
                  <c:v>0.89666584590783749</c:v>
                </c:pt>
                <c:pt idx="111">
                  <c:v>0.92208875809630109</c:v>
                </c:pt>
                <c:pt idx="112">
                  <c:v>0.95040816362049063</c:v>
                </c:pt>
                <c:pt idx="113">
                  <c:v>0.98268654412165846</c:v>
                </c:pt>
                <c:pt idx="114">
                  <c:v>1.0209080365015213</c:v>
                </c:pt>
                <c:pt idx="115">
                  <c:v>1.0697630601033308</c:v>
                </c:pt>
                <c:pt idx="116">
                  <c:v>1.1507624717483369</c:v>
                </c:pt>
              </c:numCache>
            </c:numRef>
          </c:yVal>
          <c:smooth val="1"/>
          <c:extLst>
            <c:ext xmlns:c16="http://schemas.microsoft.com/office/drawing/2014/chart" uri="{C3380CC4-5D6E-409C-BE32-E72D297353CC}">
              <c16:uniqueId val="{0000000F-F1A4-B649-AC56-9B77860D5F1B}"/>
            </c:ext>
          </c:extLst>
        </c:ser>
        <c:ser>
          <c:idx val="16"/>
          <c:order val="16"/>
          <c:spPr>
            <a:ln w="19050" cap="rnd">
              <a:solidFill>
                <a:schemeClr val="accent6"/>
              </a:solidFill>
              <a:round/>
            </a:ln>
            <a:effectLst/>
          </c:spPr>
          <c:marker>
            <c:symbol val="none"/>
          </c:marker>
          <c:xVal>
            <c:numRef>
              <c:f>Лист1!$L$229:$L$256</c:f>
              <c:numCache>
                <c:formatCode>General</c:formatCode>
                <c:ptCount val="28"/>
                <c:pt idx="0">
                  <c:v>1.1700000000000021</c:v>
                </c:pt>
                <c:pt idx="1">
                  <c:v>1.1800000000000079</c:v>
                </c:pt>
                <c:pt idx="2">
                  <c:v>1.1900000000000079</c:v>
                </c:pt>
                <c:pt idx="3">
                  <c:v>1.2</c:v>
                </c:pt>
                <c:pt idx="4">
                  <c:v>1.21</c:v>
                </c:pt>
                <c:pt idx="5">
                  <c:v>1.22</c:v>
                </c:pt>
                <c:pt idx="6">
                  <c:v>1.23</c:v>
                </c:pt>
                <c:pt idx="7">
                  <c:v>1.24</c:v>
                </c:pt>
                <c:pt idx="8">
                  <c:v>1.25</c:v>
                </c:pt>
                <c:pt idx="9">
                  <c:v>1.26</c:v>
                </c:pt>
                <c:pt idx="10">
                  <c:v>1.27</c:v>
                </c:pt>
                <c:pt idx="11">
                  <c:v>1.28</c:v>
                </c:pt>
                <c:pt idx="12">
                  <c:v>1.29</c:v>
                </c:pt>
                <c:pt idx="13">
                  <c:v>1.3</c:v>
                </c:pt>
                <c:pt idx="14">
                  <c:v>1.31</c:v>
                </c:pt>
                <c:pt idx="15">
                  <c:v>1.32</c:v>
                </c:pt>
                <c:pt idx="16">
                  <c:v>1.33</c:v>
                </c:pt>
                <c:pt idx="17">
                  <c:v>1.34</c:v>
                </c:pt>
                <c:pt idx="18">
                  <c:v>1.35</c:v>
                </c:pt>
                <c:pt idx="19">
                  <c:v>1.36</c:v>
                </c:pt>
                <c:pt idx="20">
                  <c:v>1.37</c:v>
                </c:pt>
                <c:pt idx="21">
                  <c:v>1.3800000000000001</c:v>
                </c:pt>
                <c:pt idx="22">
                  <c:v>1.3900000000000001</c:v>
                </c:pt>
                <c:pt idx="23">
                  <c:v>1.4</c:v>
                </c:pt>
                <c:pt idx="24">
                  <c:v>1.41</c:v>
                </c:pt>
                <c:pt idx="25">
                  <c:v>1.42</c:v>
                </c:pt>
                <c:pt idx="26">
                  <c:v>1.43</c:v>
                </c:pt>
                <c:pt idx="27">
                  <c:v>1.44</c:v>
                </c:pt>
              </c:numCache>
            </c:numRef>
          </c:xVal>
          <c:yVal>
            <c:numRef>
              <c:f>Лист1!$AG$229:$AG$256</c:f>
              <c:numCache>
                <c:formatCode>General</c:formatCode>
                <c:ptCount val="28"/>
                <c:pt idx="0">
                  <c:v>1.2526579613538169</c:v>
                </c:pt>
                <c:pt idx="1">
                  <c:v>1.2871252335317802</c:v>
                </c:pt>
                <c:pt idx="2">
                  <c:v>1.3085696540273766</c:v>
                </c:pt>
                <c:pt idx="3">
                  <c:v>1.3247119298833385</c:v>
                </c:pt>
                <c:pt idx="4">
                  <c:v>1.3376165607614041</c:v>
                </c:pt>
                <c:pt idx="5">
                  <c:v>1.3482070998806541</c:v>
                </c:pt>
                <c:pt idx="6">
                  <c:v>1.3569908042047103</c:v>
                </c:pt>
                <c:pt idx="7">
                  <c:v>1.3642796906411139</c:v>
                </c:pt>
                <c:pt idx="8">
                  <c:v>1.3702794219468457</c:v>
                </c:pt>
                <c:pt idx="9">
                  <c:v>1.3751313929345168</c:v>
                </c:pt>
                <c:pt idx="10">
                  <c:v>1.3789349260869841</c:v>
                </c:pt>
                <c:pt idx="11">
                  <c:v>1.3817598616701521</c:v>
                </c:pt>
                <c:pt idx="12">
                  <c:v>1.3836540252653922</c:v>
                </c:pt>
                <c:pt idx="13">
                  <c:v>1.384647714431674</c:v>
                </c:pt>
                <c:pt idx="14">
                  <c:v>1.3847562868670182</c:v>
                </c:pt>
                <c:pt idx="15">
                  <c:v>1.3839813988643597</c:v>
                </c:pt>
                <c:pt idx="16">
                  <c:v>1.3823111359604701</c:v>
                </c:pt>
                <c:pt idx="17">
                  <c:v>1.3797190604906877</c:v>
                </c:pt>
                <c:pt idx="18">
                  <c:v>1.3761619923521178</c:v>
                </c:pt>
                <c:pt idx="19">
                  <c:v>1.3715760638891332</c:v>
                </c:pt>
                <c:pt idx="20">
                  <c:v>1.3658701307694618</c:v>
                </c:pt>
                <c:pt idx="21">
                  <c:v>1.3589147350770974</c:v>
                </c:pt>
                <c:pt idx="22">
                  <c:v>1.3505229099209821</c:v>
                </c:pt>
                <c:pt idx="23">
                  <c:v>1.3404145293867857</c:v>
                </c:pt>
                <c:pt idx="24">
                  <c:v>1.3281432829935849</c:v>
                </c:pt>
                <c:pt idx="25">
                  <c:v>1.3129234764861124</c:v>
                </c:pt>
                <c:pt idx="26">
                  <c:v>1.2931084597673714</c:v>
                </c:pt>
                <c:pt idx="27">
                  <c:v>1.2636255150291962</c:v>
                </c:pt>
              </c:numCache>
            </c:numRef>
          </c:yVal>
          <c:smooth val="1"/>
          <c:extLst>
            <c:ext xmlns:c16="http://schemas.microsoft.com/office/drawing/2014/chart" uri="{C3380CC4-5D6E-409C-BE32-E72D297353CC}">
              <c16:uniqueId val="{00000010-F1A4-B649-AC56-9B77860D5F1B}"/>
            </c:ext>
          </c:extLst>
        </c:ser>
        <c:ser>
          <c:idx val="17"/>
          <c:order val="17"/>
          <c:spPr>
            <a:ln w="19050" cap="rnd">
              <a:solidFill>
                <a:schemeClr val="accent6"/>
              </a:solidFill>
              <a:round/>
            </a:ln>
            <a:effectLst/>
          </c:spPr>
          <c:marker>
            <c:symbol val="none"/>
          </c:marker>
          <c:xVal>
            <c:numRef>
              <c:f>Лист1!$L$229:$L$256</c:f>
              <c:numCache>
                <c:formatCode>General</c:formatCode>
                <c:ptCount val="28"/>
                <c:pt idx="0">
                  <c:v>1.1700000000000021</c:v>
                </c:pt>
                <c:pt idx="1">
                  <c:v>1.1800000000000079</c:v>
                </c:pt>
                <c:pt idx="2">
                  <c:v>1.1900000000000079</c:v>
                </c:pt>
                <c:pt idx="3">
                  <c:v>1.2</c:v>
                </c:pt>
                <c:pt idx="4">
                  <c:v>1.21</c:v>
                </c:pt>
                <c:pt idx="5">
                  <c:v>1.22</c:v>
                </c:pt>
                <c:pt idx="6">
                  <c:v>1.23</c:v>
                </c:pt>
                <c:pt idx="7">
                  <c:v>1.24</c:v>
                </c:pt>
                <c:pt idx="8">
                  <c:v>1.25</c:v>
                </c:pt>
                <c:pt idx="9">
                  <c:v>1.26</c:v>
                </c:pt>
                <c:pt idx="10">
                  <c:v>1.27</c:v>
                </c:pt>
                <c:pt idx="11">
                  <c:v>1.28</c:v>
                </c:pt>
                <c:pt idx="12">
                  <c:v>1.29</c:v>
                </c:pt>
                <c:pt idx="13">
                  <c:v>1.3</c:v>
                </c:pt>
                <c:pt idx="14">
                  <c:v>1.31</c:v>
                </c:pt>
                <c:pt idx="15">
                  <c:v>1.32</c:v>
                </c:pt>
                <c:pt idx="16">
                  <c:v>1.33</c:v>
                </c:pt>
                <c:pt idx="17">
                  <c:v>1.34</c:v>
                </c:pt>
                <c:pt idx="18">
                  <c:v>1.35</c:v>
                </c:pt>
                <c:pt idx="19">
                  <c:v>1.36</c:v>
                </c:pt>
                <c:pt idx="20">
                  <c:v>1.37</c:v>
                </c:pt>
                <c:pt idx="21">
                  <c:v>1.3800000000000001</c:v>
                </c:pt>
                <c:pt idx="22">
                  <c:v>1.3900000000000001</c:v>
                </c:pt>
                <c:pt idx="23">
                  <c:v>1.4</c:v>
                </c:pt>
                <c:pt idx="24">
                  <c:v>1.41</c:v>
                </c:pt>
                <c:pt idx="25">
                  <c:v>1.42</c:v>
                </c:pt>
                <c:pt idx="26">
                  <c:v>1.43</c:v>
                </c:pt>
                <c:pt idx="27">
                  <c:v>1.44</c:v>
                </c:pt>
              </c:numCache>
            </c:numRef>
          </c:xVal>
          <c:yVal>
            <c:numRef>
              <c:f>Лист1!$AH$229:$AH$256</c:f>
              <c:numCache>
                <c:formatCode>General</c:formatCode>
                <c:ptCount val="28"/>
                <c:pt idx="0">
                  <c:v>1.1721207997081482</c:v>
                </c:pt>
                <c:pt idx="1">
                  <c:v>1.1376535275301667</c:v>
                </c:pt>
                <c:pt idx="2">
                  <c:v>1.1162091070345619</c:v>
                </c:pt>
                <c:pt idx="3">
                  <c:v>1.1000668311786221</c:v>
                </c:pt>
                <c:pt idx="4">
                  <c:v>1.0871622003005437</c:v>
                </c:pt>
                <c:pt idx="5">
                  <c:v>1.0765716611812943</c:v>
                </c:pt>
                <c:pt idx="6">
                  <c:v>1.0677879568572421</c:v>
                </c:pt>
                <c:pt idx="7">
                  <c:v>1.0604990704208328</c:v>
                </c:pt>
                <c:pt idx="8">
                  <c:v>1.0544993391151178</c:v>
                </c:pt>
                <c:pt idx="9">
                  <c:v>1.0496473681274212</c:v>
                </c:pt>
                <c:pt idx="10">
                  <c:v>1.0458438349749632</c:v>
                </c:pt>
                <c:pt idx="11">
                  <c:v>1.0430188993917981</c:v>
                </c:pt>
                <c:pt idx="12">
                  <c:v>1.0411247357965552</c:v>
                </c:pt>
                <c:pt idx="13">
                  <c:v>1.0401310466302822</c:v>
                </c:pt>
                <c:pt idx="14">
                  <c:v>1.0400224741949287</c:v>
                </c:pt>
                <c:pt idx="15">
                  <c:v>1.0407973621975779</c:v>
                </c:pt>
                <c:pt idx="16">
                  <c:v>1.0424676251014777</c:v>
                </c:pt>
                <c:pt idx="17">
                  <c:v>1.0450597005712601</c:v>
                </c:pt>
                <c:pt idx="18">
                  <c:v>1.048616768709828</c:v>
                </c:pt>
                <c:pt idx="19">
                  <c:v>1.053202697172805</c:v>
                </c:pt>
                <c:pt idx="20">
                  <c:v>1.0589086302924773</c:v>
                </c:pt>
                <c:pt idx="21">
                  <c:v>1.0658640259848498</c:v>
                </c:pt>
                <c:pt idx="22">
                  <c:v>1.0742558511409661</c:v>
                </c:pt>
                <c:pt idx="23">
                  <c:v>1.0843642316751774</c:v>
                </c:pt>
                <c:pt idx="24">
                  <c:v>1.0966354780683623</c:v>
                </c:pt>
                <c:pt idx="25">
                  <c:v>1.1118552845758347</c:v>
                </c:pt>
                <c:pt idx="26">
                  <c:v>1.1316703012945755</c:v>
                </c:pt>
                <c:pt idx="27">
                  <c:v>1.1611532460327421</c:v>
                </c:pt>
              </c:numCache>
            </c:numRef>
          </c:yVal>
          <c:smooth val="1"/>
          <c:extLst>
            <c:ext xmlns:c16="http://schemas.microsoft.com/office/drawing/2014/chart" uri="{C3380CC4-5D6E-409C-BE32-E72D297353CC}">
              <c16:uniqueId val="{00000011-F1A4-B649-AC56-9B77860D5F1B}"/>
            </c:ext>
          </c:extLst>
        </c:ser>
        <c:ser>
          <c:idx val="18"/>
          <c:order val="18"/>
          <c:spPr>
            <a:ln w="19050" cap="rnd">
              <a:solidFill>
                <a:schemeClr val="accent1">
                  <a:lumMod val="80000"/>
                </a:schemeClr>
              </a:solidFill>
              <a:round/>
            </a:ln>
            <a:effectLst/>
          </c:spPr>
          <c:marker>
            <c:symbol val="none"/>
          </c:marker>
          <c:xVal>
            <c:numRef>
              <c:f>Лист1!$L$201:$L$285</c:f>
              <c:numCache>
                <c:formatCode>General</c:formatCode>
                <c:ptCount val="85"/>
                <c:pt idx="0">
                  <c:v>0.89</c:v>
                </c:pt>
                <c:pt idx="1">
                  <c:v>0.9</c:v>
                </c:pt>
                <c:pt idx="2">
                  <c:v>0.91</c:v>
                </c:pt>
                <c:pt idx="3">
                  <c:v>0.92</c:v>
                </c:pt>
                <c:pt idx="4">
                  <c:v>0.93</c:v>
                </c:pt>
                <c:pt idx="5">
                  <c:v>0.94000000000000061</c:v>
                </c:pt>
                <c:pt idx="6">
                  <c:v>0.95000000000000062</c:v>
                </c:pt>
                <c:pt idx="7">
                  <c:v>0.96000000000000063</c:v>
                </c:pt>
                <c:pt idx="8">
                  <c:v>0.97000000000000064</c:v>
                </c:pt>
                <c:pt idx="9">
                  <c:v>0.98</c:v>
                </c:pt>
                <c:pt idx="10">
                  <c:v>0.99</c:v>
                </c:pt>
                <c:pt idx="11">
                  <c:v>1</c:v>
                </c:pt>
                <c:pt idx="12">
                  <c:v>1.01</c:v>
                </c:pt>
                <c:pt idx="13">
                  <c:v>1.02</c:v>
                </c:pt>
                <c:pt idx="14">
                  <c:v>1.03</c:v>
                </c:pt>
                <c:pt idx="15">
                  <c:v>1.04</c:v>
                </c:pt>
                <c:pt idx="16">
                  <c:v>1.05</c:v>
                </c:pt>
                <c:pt idx="17">
                  <c:v>1.06</c:v>
                </c:pt>
                <c:pt idx="18">
                  <c:v>1.07</c:v>
                </c:pt>
                <c:pt idx="19">
                  <c:v>1.08</c:v>
                </c:pt>
                <c:pt idx="20">
                  <c:v>1.0900000000000001</c:v>
                </c:pt>
                <c:pt idx="21">
                  <c:v>1.1000000000000001</c:v>
                </c:pt>
                <c:pt idx="22">
                  <c:v>1.1100000000000001</c:v>
                </c:pt>
                <c:pt idx="23">
                  <c:v>1.1200000000000001</c:v>
                </c:pt>
                <c:pt idx="24">
                  <c:v>1.129999999999991</c:v>
                </c:pt>
                <c:pt idx="25">
                  <c:v>1.139999999999991</c:v>
                </c:pt>
                <c:pt idx="26">
                  <c:v>1.149999999999991</c:v>
                </c:pt>
                <c:pt idx="27">
                  <c:v>1.159999999999991</c:v>
                </c:pt>
                <c:pt idx="28">
                  <c:v>1.1700000000000021</c:v>
                </c:pt>
                <c:pt idx="29">
                  <c:v>1.1800000000000079</c:v>
                </c:pt>
                <c:pt idx="30">
                  <c:v>1.1900000000000079</c:v>
                </c:pt>
                <c:pt idx="31">
                  <c:v>1.2</c:v>
                </c:pt>
                <c:pt idx="32">
                  <c:v>1.21</c:v>
                </c:pt>
                <c:pt idx="33">
                  <c:v>1.22</c:v>
                </c:pt>
                <c:pt idx="34">
                  <c:v>1.23</c:v>
                </c:pt>
                <c:pt idx="35">
                  <c:v>1.24</c:v>
                </c:pt>
                <c:pt idx="36">
                  <c:v>1.25</c:v>
                </c:pt>
                <c:pt idx="37">
                  <c:v>1.26</c:v>
                </c:pt>
                <c:pt idx="38">
                  <c:v>1.27</c:v>
                </c:pt>
                <c:pt idx="39">
                  <c:v>1.28</c:v>
                </c:pt>
                <c:pt idx="40">
                  <c:v>1.29</c:v>
                </c:pt>
                <c:pt idx="41">
                  <c:v>1.3</c:v>
                </c:pt>
                <c:pt idx="42">
                  <c:v>1.31</c:v>
                </c:pt>
                <c:pt idx="43">
                  <c:v>1.32</c:v>
                </c:pt>
                <c:pt idx="44">
                  <c:v>1.33</c:v>
                </c:pt>
                <c:pt idx="45">
                  <c:v>1.34</c:v>
                </c:pt>
                <c:pt idx="46">
                  <c:v>1.35</c:v>
                </c:pt>
                <c:pt idx="47">
                  <c:v>1.36</c:v>
                </c:pt>
                <c:pt idx="48">
                  <c:v>1.37</c:v>
                </c:pt>
                <c:pt idx="49">
                  <c:v>1.3800000000000001</c:v>
                </c:pt>
                <c:pt idx="50">
                  <c:v>1.3900000000000001</c:v>
                </c:pt>
                <c:pt idx="51">
                  <c:v>1.4</c:v>
                </c:pt>
                <c:pt idx="52">
                  <c:v>1.41</c:v>
                </c:pt>
                <c:pt idx="53">
                  <c:v>1.42</c:v>
                </c:pt>
                <c:pt idx="54">
                  <c:v>1.43</c:v>
                </c:pt>
                <c:pt idx="55">
                  <c:v>1.44</c:v>
                </c:pt>
                <c:pt idx="56">
                  <c:v>1.45</c:v>
                </c:pt>
                <c:pt idx="57">
                  <c:v>1.46</c:v>
                </c:pt>
                <c:pt idx="58">
                  <c:v>1.47</c:v>
                </c:pt>
                <c:pt idx="59">
                  <c:v>1.48</c:v>
                </c:pt>
                <c:pt idx="60">
                  <c:v>1.49</c:v>
                </c:pt>
                <c:pt idx="61">
                  <c:v>1.5</c:v>
                </c:pt>
                <c:pt idx="62">
                  <c:v>1.51</c:v>
                </c:pt>
                <c:pt idx="63">
                  <c:v>1.52</c:v>
                </c:pt>
                <c:pt idx="64">
                  <c:v>1.53</c:v>
                </c:pt>
                <c:pt idx="65">
                  <c:v>1.54</c:v>
                </c:pt>
                <c:pt idx="66">
                  <c:v>1.55</c:v>
                </c:pt>
                <c:pt idx="67">
                  <c:v>1.56</c:v>
                </c:pt>
                <c:pt idx="68">
                  <c:v>1.57</c:v>
                </c:pt>
                <c:pt idx="69">
                  <c:v>1.58</c:v>
                </c:pt>
                <c:pt idx="70">
                  <c:v>1.59</c:v>
                </c:pt>
                <c:pt idx="71">
                  <c:v>1.6</c:v>
                </c:pt>
                <c:pt idx="72">
                  <c:v>1.61</c:v>
                </c:pt>
                <c:pt idx="73">
                  <c:v>1.62</c:v>
                </c:pt>
                <c:pt idx="74">
                  <c:v>1.6300000000000001</c:v>
                </c:pt>
                <c:pt idx="75">
                  <c:v>1.6400000000000001</c:v>
                </c:pt>
                <c:pt idx="76">
                  <c:v>1.6500000000000001</c:v>
                </c:pt>
                <c:pt idx="77">
                  <c:v>1.6600000000000001</c:v>
                </c:pt>
                <c:pt idx="78">
                  <c:v>1.6700000000000021</c:v>
                </c:pt>
                <c:pt idx="79">
                  <c:v>1.6800000000000079</c:v>
                </c:pt>
                <c:pt idx="80">
                  <c:v>1.6900000000000079</c:v>
                </c:pt>
                <c:pt idx="81">
                  <c:v>1.7</c:v>
                </c:pt>
                <c:pt idx="82">
                  <c:v>1.71</c:v>
                </c:pt>
                <c:pt idx="83">
                  <c:v>1.72</c:v>
                </c:pt>
                <c:pt idx="84">
                  <c:v>1.73</c:v>
                </c:pt>
              </c:numCache>
            </c:numRef>
          </c:xVal>
          <c:yVal>
            <c:numRef>
              <c:f>Лист1!$AI$201:$AI$285</c:f>
              <c:numCache>
                <c:formatCode>General</c:formatCode>
                <c:ptCount val="85"/>
                <c:pt idx="0">
                  <c:v>1.3227282045933506</c:v>
                </c:pt>
                <c:pt idx="1">
                  <c:v>1.3682215765785801</c:v>
                </c:pt>
                <c:pt idx="2">
                  <c:v>1.4024742504738048</c:v>
                </c:pt>
                <c:pt idx="3">
                  <c:v>1.4308339615892602</c:v>
                </c:pt>
                <c:pt idx="4">
                  <c:v>1.4553681309670699</c:v>
                </c:pt>
                <c:pt idx="5">
                  <c:v>1.4771380996768282</c:v>
                </c:pt>
                <c:pt idx="6">
                  <c:v>1.4967754302613621</c:v>
                </c:pt>
                <c:pt idx="7">
                  <c:v>1.5146923726726378</c:v>
                </c:pt>
                <c:pt idx="8">
                  <c:v>1.5311757598326019</c:v>
                </c:pt>
                <c:pt idx="9">
                  <c:v>1.5464347264904059</c:v>
                </c:pt>
                <c:pt idx="10">
                  <c:v>1.5606273150115917</c:v>
                </c:pt>
                <c:pt idx="11">
                  <c:v>1.5738763800035516</c:v>
                </c:pt>
                <c:pt idx="12">
                  <c:v>1.5862796282260201</c:v>
                </c:pt>
                <c:pt idx="13">
                  <c:v>1.5979162403910536</c:v>
                </c:pt>
                <c:pt idx="14">
                  <c:v>1.6088513990098858</c:v>
                </c:pt>
                <c:pt idx="15">
                  <c:v>1.6191394794576679</c:v>
                </c:pt>
                <c:pt idx="16">
                  <c:v>1.6288263574632835</c:v>
                </c:pt>
                <c:pt idx="17">
                  <c:v>1.6379511149793669</c:v>
                </c:pt>
                <c:pt idx="18">
                  <c:v>1.6465473257527483</c:v>
                </c:pt>
                <c:pt idx="19">
                  <c:v>1.6546440405972764</c:v>
                </c:pt>
                <c:pt idx="20">
                  <c:v>1.6622665538117849</c:v>
                </c:pt>
                <c:pt idx="21">
                  <c:v>1.66943700725805</c:v>
                </c:pt>
                <c:pt idx="22">
                  <c:v>1.6761748720992686</c:v>
                </c:pt>
                <c:pt idx="23">
                  <c:v>1.6824973370144678</c:v>
                </c:pt>
                <c:pt idx="24">
                  <c:v>1.6884196239811649</c:v>
                </c:pt>
                <c:pt idx="25">
                  <c:v>1.6939552472877457</c:v>
                </c:pt>
                <c:pt idx="26">
                  <c:v>1.6991162275576586</c:v>
                </c:pt>
                <c:pt idx="27">
                  <c:v>1.7039132697536519</c:v>
                </c:pt>
                <c:pt idx="28">
                  <c:v>1.7083559120629148</c:v>
                </c:pt>
                <c:pt idx="29">
                  <c:v>1.7124526510240998</c:v>
                </c:pt>
                <c:pt idx="30">
                  <c:v>1.7162110470981624</c:v>
                </c:pt>
                <c:pt idx="31">
                  <c:v>1.7196378140019397</c:v>
                </c:pt>
                <c:pt idx="32">
                  <c:v>1.7227388944438673</c:v>
                </c:pt>
                <c:pt idx="33">
                  <c:v>1.7255195243733361</c:v>
                </c:pt>
                <c:pt idx="34">
                  <c:v>1.7279842874400035</c:v>
                </c:pt>
                <c:pt idx="35">
                  <c:v>1.7301371610309384</c:v>
                </c:pt>
                <c:pt idx="36">
                  <c:v>1.7319815549892799</c:v>
                </c:pt>
                <c:pt idx="37">
                  <c:v>1.7335203439055578</c:v>
                </c:pt>
                <c:pt idx="38">
                  <c:v>1.7347558936963063</c:v>
                </c:pt>
                <c:pt idx="39">
                  <c:v>1.7356900830402491</c:v>
                </c:pt>
                <c:pt idx="40">
                  <c:v>1.7363243201185674</c:v>
                </c:pt>
                <c:pt idx="41">
                  <c:v>1.7366595549998849</c:v>
                </c:pt>
                <c:pt idx="42">
                  <c:v>1.7366962879177013</c:v>
                </c:pt>
                <c:pt idx="43">
                  <c:v>1.7364345736032261</c:v>
                </c:pt>
                <c:pt idx="44">
                  <c:v>1.7358740217582949</c:v>
                </c:pt>
                <c:pt idx="45">
                  <c:v>1.7350137936778438</c:v>
                </c:pt>
                <c:pt idx="46">
                  <c:v>1.7338525949556862</c:v>
                </c:pt>
                <c:pt idx="47">
                  <c:v>1.7323886641303683</c:v>
                </c:pt>
                <c:pt idx="48">
                  <c:v>1.730619757045003</c:v>
                </c:pt>
                <c:pt idx="49">
                  <c:v>1.7285431266044271</c:v>
                </c:pt>
                <c:pt idx="50">
                  <c:v>1.7261554975102553</c:v>
                </c:pt>
                <c:pt idx="51">
                  <c:v>1.723453035436582</c:v>
                </c:pt>
                <c:pt idx="52">
                  <c:v>1.7204313099688999</c:v>
                </c:pt>
                <c:pt idx="53">
                  <c:v>1.7170852504622998</c:v>
                </c:pt>
                <c:pt idx="54">
                  <c:v>1.7134090937714326</c:v>
                </c:pt>
                <c:pt idx="55">
                  <c:v>1.7093963225550148</c:v>
                </c:pt>
                <c:pt idx="56">
                  <c:v>1.7050395925462498</c:v>
                </c:pt>
                <c:pt idx="57">
                  <c:v>1.7003306467893786</c:v>
                </c:pt>
                <c:pt idx="58">
                  <c:v>1.6952602143453519</c:v>
                </c:pt>
                <c:pt idx="59">
                  <c:v>1.6898178903312682</c:v>
                </c:pt>
                <c:pt idx="60">
                  <c:v>1.6839919933318872</c:v>
                </c:pt>
                <c:pt idx="61">
                  <c:v>1.6777693951378458</c:v>
                </c:pt>
                <c:pt idx="62">
                  <c:v>1.6711353163314835</c:v>
                </c:pt>
                <c:pt idx="63">
                  <c:v>1.6640730793202161</c:v>
                </c:pt>
                <c:pt idx="64">
                  <c:v>1.6565638078127201</c:v>
                </c:pt>
                <c:pt idx="65">
                  <c:v>1.6485860581531699</c:v>
                </c:pt>
                <c:pt idx="66">
                  <c:v>1.6401153629368852</c:v>
                </c:pt>
                <c:pt idx="67">
                  <c:v>1.6311236602602324</c:v>
                </c:pt>
                <c:pt idx="68">
                  <c:v>1.6215785717653401</c:v>
                </c:pt>
                <c:pt idx="69">
                  <c:v>1.6114424776649658</c:v>
                </c:pt>
                <c:pt idx="70">
                  <c:v>1.6006713144575544</c:v>
                </c:pt>
                <c:pt idx="71">
                  <c:v>1.589212986493524</c:v>
                </c:pt>
                <c:pt idx="72">
                  <c:v>1.5770052280048132</c:v>
                </c:pt>
                <c:pt idx="73">
                  <c:v>1.5639726634117241</c:v>
                </c:pt>
                <c:pt idx="74">
                  <c:v>1.550022664027451</c:v>
                </c:pt>
                <c:pt idx="75">
                  <c:v>1.535039336489779</c:v>
                </c:pt>
                <c:pt idx="76">
                  <c:v>1.5188744944095858</c:v>
                </c:pt>
                <c:pt idx="77">
                  <c:v>1.5013335218277821</c:v>
                </c:pt>
                <c:pt idx="78">
                  <c:v>1.4821520680823301</c:v>
                </c:pt>
                <c:pt idx="79">
                  <c:v>1.4609550318830653</c:v>
                </c:pt>
                <c:pt idx="80">
                  <c:v>1.4371778921707217</c:v>
                </c:pt>
                <c:pt idx="81">
                  <c:v>1.4098967485985914</c:v>
                </c:pt>
                <c:pt idx="82">
                  <c:v>1.3773895641052847</c:v>
                </c:pt>
                <c:pt idx="83">
                  <c:v>1.3355962774595107</c:v>
                </c:pt>
                <c:pt idx="84">
                  <c:v>1.2660196232802181</c:v>
                </c:pt>
              </c:numCache>
            </c:numRef>
          </c:yVal>
          <c:smooth val="1"/>
          <c:extLst>
            <c:ext xmlns:c16="http://schemas.microsoft.com/office/drawing/2014/chart" uri="{C3380CC4-5D6E-409C-BE32-E72D297353CC}">
              <c16:uniqueId val="{00000012-F1A4-B649-AC56-9B77860D5F1B}"/>
            </c:ext>
          </c:extLst>
        </c:ser>
        <c:ser>
          <c:idx val="19"/>
          <c:order val="19"/>
          <c:spPr>
            <a:ln w="19050" cap="rnd">
              <a:solidFill>
                <a:schemeClr val="accent5"/>
              </a:solidFill>
              <a:round/>
            </a:ln>
            <a:effectLst/>
          </c:spPr>
          <c:marker>
            <c:symbol val="none"/>
          </c:marker>
          <c:xVal>
            <c:numRef>
              <c:f>Лист1!$L$201:$L$285</c:f>
              <c:numCache>
                <c:formatCode>General</c:formatCode>
                <c:ptCount val="85"/>
                <c:pt idx="0">
                  <c:v>0.89</c:v>
                </c:pt>
                <c:pt idx="1">
                  <c:v>0.9</c:v>
                </c:pt>
                <c:pt idx="2">
                  <c:v>0.91</c:v>
                </c:pt>
                <c:pt idx="3">
                  <c:v>0.92</c:v>
                </c:pt>
                <c:pt idx="4">
                  <c:v>0.93</c:v>
                </c:pt>
                <c:pt idx="5">
                  <c:v>0.94000000000000061</c:v>
                </c:pt>
                <c:pt idx="6">
                  <c:v>0.95000000000000062</c:v>
                </c:pt>
                <c:pt idx="7">
                  <c:v>0.96000000000000063</c:v>
                </c:pt>
                <c:pt idx="8">
                  <c:v>0.97000000000000064</c:v>
                </c:pt>
                <c:pt idx="9">
                  <c:v>0.98</c:v>
                </c:pt>
                <c:pt idx="10">
                  <c:v>0.99</c:v>
                </c:pt>
                <c:pt idx="11">
                  <c:v>1</c:v>
                </c:pt>
                <c:pt idx="12">
                  <c:v>1.01</c:v>
                </c:pt>
                <c:pt idx="13">
                  <c:v>1.02</c:v>
                </c:pt>
                <c:pt idx="14">
                  <c:v>1.03</c:v>
                </c:pt>
                <c:pt idx="15">
                  <c:v>1.04</c:v>
                </c:pt>
                <c:pt idx="16">
                  <c:v>1.05</c:v>
                </c:pt>
                <c:pt idx="17">
                  <c:v>1.06</c:v>
                </c:pt>
                <c:pt idx="18">
                  <c:v>1.07</c:v>
                </c:pt>
                <c:pt idx="19">
                  <c:v>1.08</c:v>
                </c:pt>
                <c:pt idx="20">
                  <c:v>1.0900000000000001</c:v>
                </c:pt>
                <c:pt idx="21">
                  <c:v>1.1000000000000001</c:v>
                </c:pt>
                <c:pt idx="22">
                  <c:v>1.1100000000000001</c:v>
                </c:pt>
                <c:pt idx="23">
                  <c:v>1.1200000000000001</c:v>
                </c:pt>
                <c:pt idx="24">
                  <c:v>1.129999999999991</c:v>
                </c:pt>
                <c:pt idx="25">
                  <c:v>1.139999999999991</c:v>
                </c:pt>
                <c:pt idx="26">
                  <c:v>1.149999999999991</c:v>
                </c:pt>
                <c:pt idx="27">
                  <c:v>1.159999999999991</c:v>
                </c:pt>
                <c:pt idx="28">
                  <c:v>1.1700000000000021</c:v>
                </c:pt>
                <c:pt idx="29">
                  <c:v>1.1800000000000079</c:v>
                </c:pt>
                <c:pt idx="30">
                  <c:v>1.1900000000000079</c:v>
                </c:pt>
                <c:pt idx="31">
                  <c:v>1.2</c:v>
                </c:pt>
                <c:pt idx="32">
                  <c:v>1.21</c:v>
                </c:pt>
                <c:pt idx="33">
                  <c:v>1.22</c:v>
                </c:pt>
                <c:pt idx="34">
                  <c:v>1.23</c:v>
                </c:pt>
                <c:pt idx="35">
                  <c:v>1.24</c:v>
                </c:pt>
                <c:pt idx="36">
                  <c:v>1.25</c:v>
                </c:pt>
                <c:pt idx="37">
                  <c:v>1.26</c:v>
                </c:pt>
                <c:pt idx="38">
                  <c:v>1.27</c:v>
                </c:pt>
                <c:pt idx="39">
                  <c:v>1.28</c:v>
                </c:pt>
                <c:pt idx="40">
                  <c:v>1.29</c:v>
                </c:pt>
                <c:pt idx="41">
                  <c:v>1.3</c:v>
                </c:pt>
                <c:pt idx="42">
                  <c:v>1.31</c:v>
                </c:pt>
                <c:pt idx="43">
                  <c:v>1.32</c:v>
                </c:pt>
                <c:pt idx="44">
                  <c:v>1.33</c:v>
                </c:pt>
                <c:pt idx="45">
                  <c:v>1.34</c:v>
                </c:pt>
                <c:pt idx="46">
                  <c:v>1.35</c:v>
                </c:pt>
                <c:pt idx="47">
                  <c:v>1.36</c:v>
                </c:pt>
                <c:pt idx="48">
                  <c:v>1.37</c:v>
                </c:pt>
                <c:pt idx="49">
                  <c:v>1.3800000000000001</c:v>
                </c:pt>
                <c:pt idx="50">
                  <c:v>1.3900000000000001</c:v>
                </c:pt>
                <c:pt idx="51">
                  <c:v>1.4</c:v>
                </c:pt>
                <c:pt idx="52">
                  <c:v>1.41</c:v>
                </c:pt>
                <c:pt idx="53">
                  <c:v>1.42</c:v>
                </c:pt>
                <c:pt idx="54">
                  <c:v>1.43</c:v>
                </c:pt>
                <c:pt idx="55">
                  <c:v>1.44</c:v>
                </c:pt>
                <c:pt idx="56">
                  <c:v>1.45</c:v>
                </c:pt>
                <c:pt idx="57">
                  <c:v>1.46</c:v>
                </c:pt>
                <c:pt idx="58">
                  <c:v>1.47</c:v>
                </c:pt>
                <c:pt idx="59">
                  <c:v>1.48</c:v>
                </c:pt>
                <c:pt idx="60">
                  <c:v>1.49</c:v>
                </c:pt>
                <c:pt idx="61">
                  <c:v>1.5</c:v>
                </c:pt>
                <c:pt idx="62">
                  <c:v>1.51</c:v>
                </c:pt>
                <c:pt idx="63">
                  <c:v>1.52</c:v>
                </c:pt>
                <c:pt idx="64">
                  <c:v>1.53</c:v>
                </c:pt>
                <c:pt idx="65">
                  <c:v>1.54</c:v>
                </c:pt>
                <c:pt idx="66">
                  <c:v>1.55</c:v>
                </c:pt>
                <c:pt idx="67">
                  <c:v>1.56</c:v>
                </c:pt>
                <c:pt idx="68">
                  <c:v>1.57</c:v>
                </c:pt>
                <c:pt idx="69">
                  <c:v>1.58</c:v>
                </c:pt>
                <c:pt idx="70">
                  <c:v>1.59</c:v>
                </c:pt>
                <c:pt idx="71">
                  <c:v>1.6</c:v>
                </c:pt>
                <c:pt idx="72">
                  <c:v>1.61</c:v>
                </c:pt>
                <c:pt idx="73">
                  <c:v>1.62</c:v>
                </c:pt>
                <c:pt idx="74">
                  <c:v>1.6300000000000001</c:v>
                </c:pt>
                <c:pt idx="75">
                  <c:v>1.6400000000000001</c:v>
                </c:pt>
                <c:pt idx="76">
                  <c:v>1.6500000000000001</c:v>
                </c:pt>
                <c:pt idx="77">
                  <c:v>1.6600000000000001</c:v>
                </c:pt>
                <c:pt idx="78">
                  <c:v>1.6700000000000021</c:v>
                </c:pt>
                <c:pt idx="79">
                  <c:v>1.6800000000000079</c:v>
                </c:pt>
                <c:pt idx="80">
                  <c:v>1.6900000000000079</c:v>
                </c:pt>
                <c:pt idx="81">
                  <c:v>1.7</c:v>
                </c:pt>
                <c:pt idx="82">
                  <c:v>1.71</c:v>
                </c:pt>
                <c:pt idx="83">
                  <c:v>1.72</c:v>
                </c:pt>
                <c:pt idx="84">
                  <c:v>1.73</c:v>
                </c:pt>
              </c:numCache>
            </c:numRef>
          </c:xVal>
          <c:yVal>
            <c:numRef>
              <c:f>Лист1!$AJ$201:$AJ$285</c:f>
              <c:numCache>
                <c:formatCode>General</c:formatCode>
                <c:ptCount val="85"/>
                <c:pt idx="0">
                  <c:v>1.1020505564686072</c:v>
                </c:pt>
                <c:pt idx="1">
                  <c:v>1.0565571844833803</c:v>
                </c:pt>
                <c:pt idx="2">
                  <c:v>1.0223045105881332</c:v>
                </c:pt>
                <c:pt idx="3">
                  <c:v>0.9939447994726871</c:v>
                </c:pt>
                <c:pt idx="4">
                  <c:v>0.96941063009488226</c:v>
                </c:pt>
                <c:pt idx="5">
                  <c:v>0.94764066138512404</c:v>
                </c:pt>
                <c:pt idx="6">
                  <c:v>0.92800333080058561</c:v>
                </c:pt>
                <c:pt idx="7">
                  <c:v>0.91008638838930656</c:v>
                </c:pt>
                <c:pt idx="8">
                  <c:v>0.89360300122934488</c:v>
                </c:pt>
                <c:pt idx="9">
                  <c:v>0.87834403457154853</c:v>
                </c:pt>
                <c:pt idx="10">
                  <c:v>0.86415144605035565</c:v>
                </c:pt>
                <c:pt idx="11">
                  <c:v>0.85090238105839533</c:v>
                </c:pt>
                <c:pt idx="12">
                  <c:v>0.83849913283592703</c:v>
                </c:pt>
                <c:pt idx="13">
                  <c:v>0.82686252067089372</c:v>
                </c:pt>
                <c:pt idx="14">
                  <c:v>0.81592736205206007</c:v>
                </c:pt>
                <c:pt idx="15">
                  <c:v>0.80563928160428278</c:v>
                </c:pt>
                <c:pt idx="16">
                  <c:v>0.7959524035986556</c:v>
                </c:pt>
                <c:pt idx="17">
                  <c:v>0.78682764608258571</c:v>
                </c:pt>
                <c:pt idx="18">
                  <c:v>0.77823143530921512</c:v>
                </c:pt>
                <c:pt idx="19">
                  <c:v>0.77013472046467513</c:v>
                </c:pt>
                <c:pt idx="20">
                  <c:v>0.76251220725017499</c:v>
                </c:pt>
                <c:pt idx="21">
                  <c:v>0.75534175380390334</c:v>
                </c:pt>
                <c:pt idx="22">
                  <c:v>0.7486038889626786</c:v>
                </c:pt>
                <c:pt idx="23">
                  <c:v>0.74228142404747965</c:v>
                </c:pt>
                <c:pt idx="24">
                  <c:v>0.73635913708079526</c:v>
                </c:pt>
                <c:pt idx="25">
                  <c:v>0.73082351377420163</c:v>
                </c:pt>
                <c:pt idx="26">
                  <c:v>0.72566253350429233</c:v>
                </c:pt>
                <c:pt idx="27">
                  <c:v>0.72086549130830035</c:v>
                </c:pt>
                <c:pt idx="28">
                  <c:v>0.71642284899903252</c:v>
                </c:pt>
                <c:pt idx="29">
                  <c:v>0.71232611003784652</c:v>
                </c:pt>
                <c:pt idx="30">
                  <c:v>0.70856771396377705</c:v>
                </c:pt>
                <c:pt idx="31">
                  <c:v>0.70514094706000774</c:v>
                </c:pt>
                <c:pt idx="32">
                  <c:v>0.7020398666180887</c:v>
                </c:pt>
                <c:pt idx="33">
                  <c:v>0.69925923668862011</c:v>
                </c:pt>
                <c:pt idx="34">
                  <c:v>0.69679447362193458</c:v>
                </c:pt>
                <c:pt idx="35">
                  <c:v>0.69464160003102193</c:v>
                </c:pt>
                <c:pt idx="36">
                  <c:v>0.69279720607266704</c:v>
                </c:pt>
                <c:pt idx="37">
                  <c:v>0.69125841715639358</c:v>
                </c:pt>
                <c:pt idx="38">
                  <c:v>0.69002286736564067</c:v>
                </c:pt>
                <c:pt idx="39">
                  <c:v>0.68908867802168994</c:v>
                </c:pt>
                <c:pt idx="40">
                  <c:v>0.68845444094337993</c:v>
                </c:pt>
                <c:pt idx="41">
                  <c:v>0.68811920606206234</c:v>
                </c:pt>
                <c:pt idx="42">
                  <c:v>0.68808247314423632</c:v>
                </c:pt>
                <c:pt idx="43">
                  <c:v>0.68834418745872172</c:v>
                </c:pt>
                <c:pt idx="44">
                  <c:v>0.6889047393036527</c:v>
                </c:pt>
                <c:pt idx="45">
                  <c:v>0.68976496738410364</c:v>
                </c:pt>
                <c:pt idx="46">
                  <c:v>0.69092616610626056</c:v>
                </c:pt>
                <c:pt idx="47">
                  <c:v>0.69239009693158415</c:v>
                </c:pt>
                <c:pt idx="48">
                  <c:v>0.69415900401693531</c:v>
                </c:pt>
                <c:pt idx="49">
                  <c:v>0.69623563445752434</c:v>
                </c:pt>
                <c:pt idx="50">
                  <c:v>0.69862326355169613</c:v>
                </c:pt>
                <c:pt idx="51">
                  <c:v>0.70132572562536555</c:v>
                </c:pt>
                <c:pt idx="52">
                  <c:v>0.70434745109304675</c:v>
                </c:pt>
                <c:pt idx="53">
                  <c:v>0.70769351059965069</c:v>
                </c:pt>
                <c:pt idx="54">
                  <c:v>0.71136966729050943</c:v>
                </c:pt>
                <c:pt idx="55">
                  <c:v>0.7153824385069244</c:v>
                </c:pt>
                <c:pt idx="56">
                  <c:v>0.71973916851569675</c:v>
                </c:pt>
                <c:pt idx="57">
                  <c:v>0.72444811427256084</c:v>
                </c:pt>
                <c:pt idx="58">
                  <c:v>0.729518546716595</c:v>
                </c:pt>
                <c:pt idx="59">
                  <c:v>0.73496087073068672</c:v>
                </c:pt>
                <c:pt idx="60">
                  <c:v>0.74078676773005958</c:v>
                </c:pt>
                <c:pt idx="61">
                  <c:v>0.74700936592408973</c:v>
                </c:pt>
                <c:pt idx="62">
                  <c:v>0.75364344473046363</c:v>
                </c:pt>
                <c:pt idx="63">
                  <c:v>0.76070568174174313</c:v>
                </c:pt>
                <c:pt idx="64">
                  <c:v>0.76821495324922862</c:v>
                </c:pt>
                <c:pt idx="65">
                  <c:v>0.77619270290878328</c:v>
                </c:pt>
                <c:pt idx="66">
                  <c:v>0.78466339812507424</c:v>
                </c:pt>
                <c:pt idx="67">
                  <c:v>0.79365510080171509</c:v>
                </c:pt>
                <c:pt idx="68">
                  <c:v>0.80320018929660653</c:v>
                </c:pt>
                <c:pt idx="69">
                  <c:v>0.8133362833969805</c:v>
                </c:pt>
                <c:pt idx="70">
                  <c:v>0.82410744660439805</c:v>
                </c:pt>
                <c:pt idx="71">
                  <c:v>0.83556577456843362</c:v>
                </c:pt>
                <c:pt idx="72">
                  <c:v>0.84777353305713465</c:v>
                </c:pt>
                <c:pt idx="73">
                  <c:v>0.86080609765022464</c:v>
                </c:pt>
                <c:pt idx="74">
                  <c:v>0.8747560970345033</c:v>
                </c:pt>
                <c:pt idx="75">
                  <c:v>0.88973942457216804</c:v>
                </c:pt>
                <c:pt idx="76">
                  <c:v>0.90590426665236012</c:v>
                </c:pt>
                <c:pt idx="77">
                  <c:v>0.92344523923417032</c:v>
                </c:pt>
                <c:pt idx="78">
                  <c:v>0.94262669297961865</c:v>
                </c:pt>
                <c:pt idx="79">
                  <c:v>0.96382372917889514</c:v>
                </c:pt>
                <c:pt idx="80">
                  <c:v>0.98760086889122456</c:v>
                </c:pt>
                <c:pt idx="81">
                  <c:v>1.014882012463344</c:v>
                </c:pt>
                <c:pt idx="82">
                  <c:v>1.047389196956672</c:v>
                </c:pt>
                <c:pt idx="83">
                  <c:v>1.0891824836024242</c:v>
                </c:pt>
                <c:pt idx="84">
                  <c:v>1.1587591377817439</c:v>
                </c:pt>
              </c:numCache>
            </c:numRef>
          </c:yVal>
          <c:smooth val="1"/>
          <c:extLst>
            <c:ext xmlns:c16="http://schemas.microsoft.com/office/drawing/2014/chart" uri="{C3380CC4-5D6E-409C-BE32-E72D297353CC}">
              <c16:uniqueId val="{00000013-F1A4-B649-AC56-9B77860D5F1B}"/>
            </c:ext>
          </c:extLst>
        </c:ser>
        <c:dLbls>
          <c:showLegendKey val="0"/>
          <c:showVal val="0"/>
          <c:showCatName val="0"/>
          <c:showSerName val="0"/>
          <c:showPercent val="0"/>
          <c:showBubbleSize val="0"/>
        </c:dLbls>
        <c:axId val="173503616"/>
        <c:axId val="173505536"/>
      </c:scatterChart>
      <c:valAx>
        <c:axId val="173503616"/>
        <c:scaling>
          <c:orientation val="minMax"/>
          <c:max val="2"/>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solidFill>
                      <a:sysClr val="windowText" lastClr="000000"/>
                    </a:solidFill>
                  </a:rPr>
                  <a:t>C</a:t>
                </a:r>
                <a:r>
                  <a:rPr lang="ru-RU" b="1" baseline="-25000">
                    <a:solidFill>
                      <a:sysClr val="windowText" lastClr="000000"/>
                    </a:solidFill>
                  </a:rPr>
                  <a:t>АГ-4И</a:t>
                </a:r>
                <a:r>
                  <a:rPr lang="ru-RU" b="1">
                    <a:solidFill>
                      <a:sysClr val="windowText" lastClr="000000"/>
                    </a:solidFill>
                  </a:rPr>
                  <a:t>, г/дм</a:t>
                </a:r>
                <a:r>
                  <a:rPr lang="ru-RU" b="1" baseline="30000">
                    <a:solidFill>
                      <a:sysClr val="windowText" lastClr="000000"/>
                    </a:solidFill>
                  </a:rPr>
                  <a:t>3</a:t>
                </a:r>
              </a:p>
            </c:rich>
          </c:tx>
          <c:overlay val="0"/>
          <c:spPr>
            <a:noFill/>
            <a:ln>
              <a:noFill/>
            </a:ln>
            <a:effectLst/>
          </c:spPr>
        </c:title>
        <c:numFmt formatCode="#,##0.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73505536"/>
        <c:crosses val="autoZero"/>
        <c:crossBetween val="midCat"/>
      </c:valAx>
      <c:valAx>
        <c:axId val="173505536"/>
        <c:scaling>
          <c:orientation val="minMax"/>
          <c:max val="3.5"/>
          <c:min val="0"/>
        </c:scaling>
        <c:delete val="0"/>
        <c:axPos val="l"/>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solidFill>
                      <a:sysClr val="windowText" lastClr="000000"/>
                    </a:solidFill>
                  </a:rPr>
                  <a:t>С</a:t>
                </a:r>
                <a:r>
                  <a:rPr lang="ru-RU" b="1" baseline="-25000">
                    <a:solidFill>
                      <a:sysClr val="windowText" lastClr="000000"/>
                    </a:solidFill>
                  </a:rPr>
                  <a:t>АС-1</a:t>
                </a:r>
                <a:r>
                  <a:rPr lang="ru-RU" b="1">
                    <a:solidFill>
                      <a:sysClr val="windowText" lastClr="000000"/>
                    </a:solidFill>
                  </a:rPr>
                  <a:t>,</a:t>
                </a:r>
                <a:r>
                  <a:rPr lang="ru-RU" b="1" baseline="0">
                    <a:solidFill>
                      <a:sysClr val="windowText" lastClr="000000"/>
                    </a:solidFill>
                  </a:rPr>
                  <a:t> г/дм</a:t>
                </a:r>
                <a:r>
                  <a:rPr lang="ru-RU" b="1" baseline="30000">
                    <a:solidFill>
                      <a:sysClr val="windowText" lastClr="000000"/>
                    </a:solidFill>
                  </a:rPr>
                  <a:t>3</a:t>
                </a:r>
              </a:p>
            </c:rich>
          </c:tx>
          <c:overlay val="0"/>
          <c:spPr>
            <a:noFill/>
            <a:ln>
              <a:noFill/>
            </a:ln>
            <a:effectLst/>
          </c:spPr>
        </c:title>
        <c:numFmt formatCode="#,##0.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73503616"/>
        <c:crosses val="autoZero"/>
        <c:crossBetween val="midCat"/>
      </c:valAx>
      <c:spPr>
        <a:noFill/>
        <a:ln>
          <a:noFill/>
        </a:ln>
        <a:effectLst/>
      </c:spPr>
    </c:plotArea>
    <c:plotVisOnly val="1"/>
    <c:dispBlanksAs val="gap"/>
    <c:showDLblsOverMax val="0"/>
  </c:chart>
  <c:spPr>
    <a:no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30856690631988"/>
          <c:y val="0.17592592592592593"/>
          <c:w val="0.80162007874015762"/>
          <c:h val="0.70275444736075265"/>
        </c:manualLayout>
      </c:layout>
      <c:scatterChart>
        <c:scatterStyle val="smoothMarker"/>
        <c:varyColors val="0"/>
        <c:ser>
          <c:idx val="0"/>
          <c:order val="0"/>
          <c:spPr>
            <a:ln w="19050" cap="rnd">
              <a:solidFill>
                <a:schemeClr val="accent1"/>
              </a:solidFill>
              <a:round/>
            </a:ln>
            <a:effectLst/>
          </c:spPr>
          <c:xVal>
            <c:numRef>
              <c:f>'температурн коэфициент'!$I$126:$I$130</c:f>
              <c:numCache>
                <c:formatCode>General</c:formatCode>
                <c:ptCount val="5"/>
                <c:pt idx="0">
                  <c:v>0</c:v>
                </c:pt>
                <c:pt idx="1">
                  <c:v>0.5</c:v>
                </c:pt>
                <c:pt idx="2">
                  <c:v>1</c:v>
                </c:pt>
                <c:pt idx="3">
                  <c:v>1.5</c:v>
                </c:pt>
                <c:pt idx="4">
                  <c:v>2</c:v>
                </c:pt>
              </c:numCache>
            </c:numRef>
          </c:xVal>
          <c:yVal>
            <c:numRef>
              <c:f>'температурн коэфициент'!$H$151:$H$155</c:f>
              <c:numCache>
                <c:formatCode>General</c:formatCode>
                <c:ptCount val="5"/>
                <c:pt idx="0">
                  <c:v>-2.9000000000000001E-2</c:v>
                </c:pt>
                <c:pt idx="1">
                  <c:v>-4.4900000000000023E-2</c:v>
                </c:pt>
                <c:pt idx="2">
                  <c:v>-4.8500000000000001E-2</c:v>
                </c:pt>
                <c:pt idx="3">
                  <c:v>-5.3000000000000012E-2</c:v>
                </c:pt>
                <c:pt idx="4">
                  <c:v>-5.8200000000000002E-2</c:v>
                </c:pt>
              </c:numCache>
            </c:numRef>
          </c:yVal>
          <c:smooth val="1"/>
          <c:extLst>
            <c:ext xmlns:c16="http://schemas.microsoft.com/office/drawing/2014/chart" uri="{C3380CC4-5D6E-409C-BE32-E72D297353CC}">
              <c16:uniqueId val="{00000000-B821-F445-82AE-1F86979AC133}"/>
            </c:ext>
          </c:extLst>
        </c:ser>
        <c:ser>
          <c:idx val="1"/>
          <c:order val="1"/>
          <c:spPr>
            <a:ln w="19050" cap="rnd">
              <a:solidFill>
                <a:schemeClr val="accent2"/>
              </a:solidFill>
              <a:round/>
            </a:ln>
            <a:effectLst/>
          </c:spPr>
          <c:marker>
            <c:symbol val="diamond"/>
            <c:size val="4"/>
          </c:marker>
          <c:xVal>
            <c:numRef>
              <c:f>'температурн коэфициент'!$I$126:$I$130</c:f>
              <c:numCache>
                <c:formatCode>General</c:formatCode>
                <c:ptCount val="5"/>
                <c:pt idx="0">
                  <c:v>0</c:v>
                </c:pt>
                <c:pt idx="1">
                  <c:v>0.5</c:v>
                </c:pt>
                <c:pt idx="2">
                  <c:v>1</c:v>
                </c:pt>
                <c:pt idx="3">
                  <c:v>1.5</c:v>
                </c:pt>
                <c:pt idx="4">
                  <c:v>2</c:v>
                </c:pt>
              </c:numCache>
            </c:numRef>
          </c:xVal>
          <c:yVal>
            <c:numRef>
              <c:f>'температурн коэфициент'!$J$151:$J$155</c:f>
              <c:numCache>
                <c:formatCode>General</c:formatCode>
                <c:ptCount val="5"/>
                <c:pt idx="0">
                  <c:v>-2.9000000000000001E-2</c:v>
                </c:pt>
                <c:pt idx="1">
                  <c:v>-2.9899999999999999E-2</c:v>
                </c:pt>
                <c:pt idx="2">
                  <c:v>-3.4000000000000002E-2</c:v>
                </c:pt>
                <c:pt idx="3">
                  <c:v>-4.6199999999999998E-2</c:v>
                </c:pt>
                <c:pt idx="4">
                  <c:v>-6.6699999999999995E-2</c:v>
                </c:pt>
              </c:numCache>
            </c:numRef>
          </c:yVal>
          <c:smooth val="1"/>
          <c:extLst>
            <c:ext xmlns:c16="http://schemas.microsoft.com/office/drawing/2014/chart" uri="{C3380CC4-5D6E-409C-BE32-E72D297353CC}">
              <c16:uniqueId val="{00000001-B821-F445-82AE-1F86979AC133}"/>
            </c:ext>
          </c:extLst>
        </c:ser>
        <c:ser>
          <c:idx val="2"/>
          <c:order val="2"/>
          <c:spPr>
            <a:ln w="19050" cap="rnd">
              <a:solidFill>
                <a:schemeClr val="accent3"/>
              </a:solidFill>
              <a:round/>
            </a:ln>
            <a:effectLst/>
          </c:spPr>
          <c:marker>
            <c:symbol val="diamond"/>
            <c:size val="5"/>
          </c:marker>
          <c:xVal>
            <c:numRef>
              <c:f>'температурн коэфициент'!$I$126:$I$130</c:f>
              <c:numCache>
                <c:formatCode>General</c:formatCode>
                <c:ptCount val="5"/>
                <c:pt idx="0">
                  <c:v>0</c:v>
                </c:pt>
                <c:pt idx="1">
                  <c:v>0.5</c:v>
                </c:pt>
                <c:pt idx="2">
                  <c:v>1</c:v>
                </c:pt>
                <c:pt idx="3">
                  <c:v>1.5</c:v>
                </c:pt>
                <c:pt idx="4">
                  <c:v>2</c:v>
                </c:pt>
              </c:numCache>
            </c:numRef>
          </c:xVal>
          <c:yVal>
            <c:numRef>
              <c:f>'температурн коэфициент'!$L$151:$L$155</c:f>
              <c:numCache>
                <c:formatCode>General</c:formatCode>
                <c:ptCount val="5"/>
                <c:pt idx="0">
                  <c:v>-2.9000000000000001E-2</c:v>
                </c:pt>
                <c:pt idx="1">
                  <c:v>-0.10009999999999998</c:v>
                </c:pt>
                <c:pt idx="2">
                  <c:v>-0.12150000000000002</c:v>
                </c:pt>
                <c:pt idx="3">
                  <c:v>-0.1009</c:v>
                </c:pt>
                <c:pt idx="4">
                  <c:v>-3.8300000000000001E-2</c:v>
                </c:pt>
              </c:numCache>
            </c:numRef>
          </c:yVal>
          <c:smooth val="1"/>
          <c:extLst>
            <c:ext xmlns:c16="http://schemas.microsoft.com/office/drawing/2014/chart" uri="{C3380CC4-5D6E-409C-BE32-E72D297353CC}">
              <c16:uniqueId val="{00000002-B821-F445-82AE-1F86979AC133}"/>
            </c:ext>
          </c:extLst>
        </c:ser>
        <c:dLbls>
          <c:showLegendKey val="0"/>
          <c:showVal val="0"/>
          <c:showCatName val="0"/>
          <c:showSerName val="0"/>
          <c:showPercent val="0"/>
          <c:showBubbleSize val="0"/>
        </c:dLbls>
        <c:axId val="146243968"/>
        <c:axId val="146245888"/>
      </c:scatterChart>
      <c:valAx>
        <c:axId val="146243968"/>
        <c:scaling>
          <c:orientation val="minMax"/>
          <c:max val="2"/>
        </c:scaling>
        <c:delete val="0"/>
        <c:axPos val="b"/>
        <c:title>
          <c:tx>
            <c:rich>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1"/>
                  <a:t>С</a:t>
                </a:r>
                <a:r>
                  <a:rPr lang="ru-RU" b="1" baseline="-25000"/>
                  <a:t>М</a:t>
                </a:r>
                <a:r>
                  <a:rPr lang="ru-RU" b="1"/>
                  <a:t>, г/дм</a:t>
                </a:r>
                <a:r>
                  <a:rPr lang="ru-RU" b="1" baseline="30000"/>
                  <a:t>3</a:t>
                </a:r>
              </a:p>
            </c:rich>
          </c:tx>
          <c:layout>
            <c:manualLayout>
              <c:xMode val="edge"/>
              <c:yMode val="edge"/>
              <c:x val="0.38656496062992918"/>
              <c:y val="3.6803732866725874E-3"/>
            </c:manualLayout>
          </c:layout>
          <c:overlay val="0"/>
          <c:spPr>
            <a:noFill/>
            <a:ln>
              <a:noFill/>
            </a:ln>
            <a:effectLst/>
          </c:spPr>
        </c:title>
        <c:numFmt formatCode="#,##0.0" sourceLinked="0"/>
        <c:majorTickMark val="in"/>
        <c:minorTickMark val="none"/>
        <c:tickLblPos val="high"/>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46245888"/>
        <c:crosses val="autoZero"/>
        <c:crossBetween val="midCat"/>
      </c:valAx>
      <c:valAx>
        <c:axId val="146245888"/>
        <c:scaling>
          <c:orientation val="minMax"/>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1"/>
                  <a:t>d</a:t>
                </a:r>
                <a:r>
                  <a:rPr lang="el-GR" b="1"/>
                  <a:t>σ</a:t>
                </a:r>
                <a:r>
                  <a:rPr lang="en-US" b="1"/>
                  <a:t>/dt</a:t>
                </a:r>
                <a:endParaRPr lang="ru-RU" b="1"/>
              </a:p>
            </c:rich>
          </c:tx>
          <c:overlay val="0"/>
          <c:spPr>
            <a:noFill/>
            <a:ln>
              <a:noFill/>
            </a:ln>
            <a:effectLst/>
          </c:spPr>
        </c:title>
        <c:numFmt formatCode="#,##0.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46243968"/>
        <c:crosses val="autoZero"/>
        <c:crossBetween val="midCat"/>
      </c:valAx>
      <c:spPr>
        <a:noFill/>
        <a:ln>
          <a:noFill/>
        </a:ln>
        <a:effectLst/>
      </c:spPr>
    </c:plotArea>
    <c:plotVisOnly val="1"/>
    <c:dispBlanksAs val="gap"/>
    <c:showDLblsOverMax val="0"/>
  </c:chart>
  <c:spPr>
    <a:noFill/>
    <a:ln w="9525" cap="flat" cmpd="sng" algn="ctr">
      <a:no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40" b="0" i="1"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100" i="1">
                <a:solidFill>
                  <a:sysClr val="windowText" lastClr="000000"/>
                </a:solidFill>
              </a:rPr>
              <a:t>б</a:t>
            </a:r>
          </a:p>
        </c:rich>
      </c:tx>
      <c:layout>
        <c:manualLayout>
          <c:xMode val="edge"/>
          <c:yMode val="edge"/>
          <c:x val="0.55369628301412821"/>
          <c:y val="5.0925925925925923E-2"/>
        </c:manualLayout>
      </c:layout>
      <c:overlay val="0"/>
      <c:spPr>
        <a:noFill/>
        <a:ln>
          <a:noFill/>
        </a:ln>
        <a:effectLst/>
      </c:spPr>
    </c:title>
    <c:autoTitleDeleted val="0"/>
    <c:plotArea>
      <c:layout>
        <c:manualLayout>
          <c:layoutTarget val="inner"/>
          <c:xMode val="edge"/>
          <c:yMode val="edge"/>
          <c:x val="0.18287442165893927"/>
          <c:y val="0.11152777777777778"/>
          <c:w val="0.7617733629449126"/>
          <c:h val="0.7060495042286421"/>
        </c:manualLayout>
      </c:layout>
      <c:scatterChart>
        <c:scatterStyle val="smoothMarker"/>
        <c:varyColors val="0"/>
        <c:ser>
          <c:idx val="1"/>
          <c:order val="0"/>
          <c:spPr>
            <a:ln w="19050" cap="rnd">
              <a:solidFill>
                <a:schemeClr val="accent2"/>
              </a:solidFill>
              <a:round/>
            </a:ln>
            <a:effectLst/>
          </c:spPr>
          <c:marker>
            <c:symbol val="none"/>
          </c:marker>
          <c:xVal>
            <c:numRef>
              <c:f>Лист2!$H$10:$H$210</c:f>
              <c:numCache>
                <c:formatCode>General</c:formatCode>
                <c:ptCount val="20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0.310000000000002</c:v>
                </c:pt>
                <c:pt idx="32">
                  <c:v>0.32000000000000223</c:v>
                </c:pt>
                <c:pt idx="33">
                  <c:v>0.33000000000000251</c:v>
                </c:pt>
                <c:pt idx="34">
                  <c:v>0.34</c:v>
                </c:pt>
                <c:pt idx="35">
                  <c:v>0.35000000000000031</c:v>
                </c:pt>
                <c:pt idx="36">
                  <c:v>0.36000000000000032</c:v>
                </c:pt>
                <c:pt idx="37">
                  <c:v>0.37000000000000038</c:v>
                </c:pt>
                <c:pt idx="38">
                  <c:v>0.38000000000000222</c:v>
                </c:pt>
                <c:pt idx="39">
                  <c:v>0.39000000000000223</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pt idx="51">
                  <c:v>0.51</c:v>
                </c:pt>
                <c:pt idx="52">
                  <c:v>0.52</c:v>
                </c:pt>
                <c:pt idx="53">
                  <c:v>0.53</c:v>
                </c:pt>
                <c:pt idx="54">
                  <c:v>0.54</c:v>
                </c:pt>
                <c:pt idx="55">
                  <c:v>0.55000000000000004</c:v>
                </c:pt>
                <c:pt idx="56">
                  <c:v>0.56000000000000005</c:v>
                </c:pt>
                <c:pt idx="57">
                  <c:v>0.56999999999999995</c:v>
                </c:pt>
                <c:pt idx="58">
                  <c:v>0.58000000000000007</c:v>
                </c:pt>
                <c:pt idx="59">
                  <c:v>0.59</c:v>
                </c:pt>
                <c:pt idx="60">
                  <c:v>0.60000000000000064</c:v>
                </c:pt>
                <c:pt idx="61">
                  <c:v>0.61000000000000065</c:v>
                </c:pt>
                <c:pt idx="62">
                  <c:v>0.62000000000000399</c:v>
                </c:pt>
                <c:pt idx="63">
                  <c:v>0.63000000000000445</c:v>
                </c:pt>
                <c:pt idx="64">
                  <c:v>0.64000000000000445</c:v>
                </c:pt>
                <c:pt idx="65">
                  <c:v>0.65000000000000469</c:v>
                </c:pt>
                <c:pt idx="66">
                  <c:v>0.66000000000000514</c:v>
                </c:pt>
                <c:pt idx="67">
                  <c:v>0.67000000000000515</c:v>
                </c:pt>
                <c:pt idx="68">
                  <c:v>0.68</c:v>
                </c:pt>
                <c:pt idx="69">
                  <c:v>0.69000000000000061</c:v>
                </c:pt>
                <c:pt idx="70">
                  <c:v>0.70000000000000062</c:v>
                </c:pt>
                <c:pt idx="71">
                  <c:v>0.71000000000000063</c:v>
                </c:pt>
                <c:pt idx="72">
                  <c:v>0.72000000000000064</c:v>
                </c:pt>
                <c:pt idx="73">
                  <c:v>0.73000000000000065</c:v>
                </c:pt>
                <c:pt idx="74">
                  <c:v>0.74000000000000365</c:v>
                </c:pt>
                <c:pt idx="75">
                  <c:v>0.75000000000000411</c:v>
                </c:pt>
                <c:pt idx="76">
                  <c:v>0.76000000000000445</c:v>
                </c:pt>
                <c:pt idx="77">
                  <c:v>0.77000000000000446</c:v>
                </c:pt>
                <c:pt idx="78">
                  <c:v>0.78</c:v>
                </c:pt>
                <c:pt idx="79">
                  <c:v>0.79</c:v>
                </c:pt>
                <c:pt idx="80">
                  <c:v>0.8</c:v>
                </c:pt>
                <c:pt idx="81">
                  <c:v>0.81</c:v>
                </c:pt>
                <c:pt idx="82">
                  <c:v>0.82000000000000062</c:v>
                </c:pt>
                <c:pt idx="83">
                  <c:v>0.83000000000000063</c:v>
                </c:pt>
                <c:pt idx="84">
                  <c:v>0.84000000000000064</c:v>
                </c:pt>
                <c:pt idx="85">
                  <c:v>0.85000000000000064</c:v>
                </c:pt>
                <c:pt idx="86">
                  <c:v>0.86000000000000065</c:v>
                </c:pt>
                <c:pt idx="87">
                  <c:v>0.87000000000000399</c:v>
                </c:pt>
                <c:pt idx="88">
                  <c:v>0.88</c:v>
                </c:pt>
                <c:pt idx="89">
                  <c:v>0.89</c:v>
                </c:pt>
                <c:pt idx="90">
                  <c:v>0.9</c:v>
                </c:pt>
                <c:pt idx="91">
                  <c:v>0.91</c:v>
                </c:pt>
                <c:pt idx="92">
                  <c:v>0.92</c:v>
                </c:pt>
                <c:pt idx="93">
                  <c:v>0.93</c:v>
                </c:pt>
                <c:pt idx="94">
                  <c:v>0.94000000000000061</c:v>
                </c:pt>
                <c:pt idx="95">
                  <c:v>0.95000000000000062</c:v>
                </c:pt>
                <c:pt idx="96">
                  <c:v>0.96000000000000063</c:v>
                </c:pt>
                <c:pt idx="97">
                  <c:v>0.97000000000000064</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1.129999999999991</c:v>
                </c:pt>
                <c:pt idx="114">
                  <c:v>1.139999999999991</c:v>
                </c:pt>
                <c:pt idx="115">
                  <c:v>1.149999999999991</c:v>
                </c:pt>
                <c:pt idx="116">
                  <c:v>1.159999999999991</c:v>
                </c:pt>
                <c:pt idx="117">
                  <c:v>1.1700000000000021</c:v>
                </c:pt>
                <c:pt idx="118">
                  <c:v>1.1800000000000079</c:v>
                </c:pt>
                <c:pt idx="119">
                  <c:v>1.1900000000000079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1.3800000000000001</c:v>
                </c:pt>
                <c:pt idx="139">
                  <c:v>1.3900000000000001</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1.6300000000000001</c:v>
                </c:pt>
                <c:pt idx="164">
                  <c:v>1.6400000000000001</c:v>
                </c:pt>
                <c:pt idx="165">
                  <c:v>1.6500000000000001</c:v>
                </c:pt>
                <c:pt idx="166">
                  <c:v>1.6600000000000001</c:v>
                </c:pt>
                <c:pt idx="167">
                  <c:v>1.6700000000000021</c:v>
                </c:pt>
                <c:pt idx="168">
                  <c:v>1.6800000000000079</c:v>
                </c:pt>
                <c:pt idx="169">
                  <c:v>1.6900000000000079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1.8800000000000001</c:v>
                </c:pt>
                <c:pt idx="189">
                  <c:v>1.8900000000000001</c:v>
                </c:pt>
                <c:pt idx="190">
                  <c:v>1.9000000000000001</c:v>
                </c:pt>
                <c:pt idx="191">
                  <c:v>1.9100000000000001</c:v>
                </c:pt>
                <c:pt idx="192">
                  <c:v>1.9200000000000021</c:v>
                </c:pt>
                <c:pt idx="193">
                  <c:v>1.9300000000000079</c:v>
                </c:pt>
                <c:pt idx="194">
                  <c:v>1.9400000000000079</c:v>
                </c:pt>
                <c:pt idx="195">
                  <c:v>1.9500000000000079</c:v>
                </c:pt>
                <c:pt idx="196">
                  <c:v>1.960000000000008</c:v>
                </c:pt>
                <c:pt idx="197">
                  <c:v>1.970000000000008</c:v>
                </c:pt>
                <c:pt idx="198">
                  <c:v>1.9800000000000089</c:v>
                </c:pt>
                <c:pt idx="199">
                  <c:v>1.9900000000000089</c:v>
                </c:pt>
                <c:pt idx="200">
                  <c:v>2</c:v>
                </c:pt>
              </c:numCache>
            </c:numRef>
          </c:xVal>
          <c:yVal>
            <c:numRef>
              <c:f>Лист2!$J$10:$J$210</c:f>
              <c:numCache>
                <c:formatCode>General</c:formatCode>
                <c:ptCount val="201"/>
                <c:pt idx="0">
                  <c:v>-5.2041970021413433E-2</c:v>
                </c:pt>
                <c:pt idx="1">
                  <c:v>-5.1919012798715206E-2</c:v>
                </c:pt>
                <c:pt idx="2">
                  <c:v>-5.1797037918630336E-2</c:v>
                </c:pt>
                <c:pt idx="3">
                  <c:v>-5.1676045381156256E-2</c:v>
                </c:pt>
                <c:pt idx="4">
                  <c:v>-5.1556035186295507E-2</c:v>
                </c:pt>
                <c:pt idx="5">
                  <c:v>-5.1437007334047123E-2</c:v>
                </c:pt>
                <c:pt idx="6">
                  <c:v>-5.1318961824411952E-2</c:v>
                </c:pt>
                <c:pt idx="7">
                  <c:v>-5.1201898657387446E-2</c:v>
                </c:pt>
                <c:pt idx="8">
                  <c:v>-5.1085817832976513E-2</c:v>
                </c:pt>
                <c:pt idx="9">
                  <c:v>-5.097071935117773E-2</c:v>
                </c:pt>
                <c:pt idx="10">
                  <c:v>-5.0856603211991966E-2</c:v>
                </c:pt>
                <c:pt idx="11">
                  <c:v>-5.0743469415417582E-2</c:v>
                </c:pt>
                <c:pt idx="12">
                  <c:v>-5.0631317961456097E-2</c:v>
                </c:pt>
                <c:pt idx="13">
                  <c:v>-5.0520148850107076E-2</c:v>
                </c:pt>
                <c:pt idx="14">
                  <c:v>-5.0409962081370448E-2</c:v>
                </c:pt>
                <c:pt idx="15">
                  <c:v>-5.0300757655246907E-2</c:v>
                </c:pt>
                <c:pt idx="16">
                  <c:v>-5.0192535571734483E-2</c:v>
                </c:pt>
                <c:pt idx="17">
                  <c:v>-5.0085295830835638E-2</c:v>
                </c:pt>
                <c:pt idx="18">
                  <c:v>-4.9979038432548174E-2</c:v>
                </c:pt>
                <c:pt idx="19">
                  <c:v>-4.9873763376873693E-2</c:v>
                </c:pt>
                <c:pt idx="20">
                  <c:v>-4.9769470663811932E-2</c:v>
                </c:pt>
                <c:pt idx="21">
                  <c:v>-4.9666160293361891E-2</c:v>
                </c:pt>
                <c:pt idx="22">
                  <c:v>-4.9563832265524632E-2</c:v>
                </c:pt>
                <c:pt idx="23">
                  <c:v>-4.9462486580299933E-2</c:v>
                </c:pt>
                <c:pt idx="24">
                  <c:v>-4.936212323768794E-2</c:v>
                </c:pt>
                <c:pt idx="25">
                  <c:v>-4.9262742237687403E-2</c:v>
                </c:pt>
                <c:pt idx="26">
                  <c:v>-4.9164343580299787E-2</c:v>
                </c:pt>
                <c:pt idx="27">
                  <c:v>-4.9066927265525216E-2</c:v>
                </c:pt>
                <c:pt idx="28">
                  <c:v>-4.897049329336188E-2</c:v>
                </c:pt>
                <c:pt idx="29">
                  <c:v>-4.8875041663811555E-2</c:v>
                </c:pt>
                <c:pt idx="30">
                  <c:v>-4.8780572376873672E-2</c:v>
                </c:pt>
                <c:pt idx="31">
                  <c:v>-4.8687085432548183E-2</c:v>
                </c:pt>
                <c:pt idx="32">
                  <c:v>-4.8594580830835718E-2</c:v>
                </c:pt>
                <c:pt idx="33">
                  <c:v>-4.8503058571734446E-2</c:v>
                </c:pt>
                <c:pt idx="34">
                  <c:v>-4.8412518655246886E-2</c:v>
                </c:pt>
                <c:pt idx="35">
                  <c:v>-4.8322961081370484E-2</c:v>
                </c:pt>
                <c:pt idx="36">
                  <c:v>-4.8234385850107073E-2</c:v>
                </c:pt>
                <c:pt idx="37">
                  <c:v>-4.814679296145611E-2</c:v>
                </c:pt>
                <c:pt idx="38">
                  <c:v>-4.8060182415417561E-2</c:v>
                </c:pt>
                <c:pt idx="39">
                  <c:v>-4.7974554211991427E-2</c:v>
                </c:pt>
                <c:pt idx="40">
                  <c:v>-4.7889908351177728E-2</c:v>
                </c:pt>
                <c:pt idx="41">
                  <c:v>-4.7806244832977129E-2</c:v>
                </c:pt>
                <c:pt idx="42">
                  <c:v>-4.7723563657387592E-2</c:v>
                </c:pt>
                <c:pt idx="43">
                  <c:v>-4.7641864824411136E-2</c:v>
                </c:pt>
                <c:pt idx="44">
                  <c:v>-4.7561148334047107E-2</c:v>
                </c:pt>
                <c:pt idx="45">
                  <c:v>-4.7481414186295513E-2</c:v>
                </c:pt>
                <c:pt idx="46">
                  <c:v>-4.7402662381156334E-2</c:v>
                </c:pt>
                <c:pt idx="47">
                  <c:v>-4.7324892918629582E-2</c:v>
                </c:pt>
                <c:pt idx="48">
                  <c:v>-4.7248105798714628E-2</c:v>
                </c:pt>
                <c:pt idx="49">
                  <c:v>-4.7172301021413524E-2</c:v>
                </c:pt>
                <c:pt idx="50">
                  <c:v>-4.7097478586723834E-2</c:v>
                </c:pt>
                <c:pt idx="51">
                  <c:v>-4.7023638494647024E-2</c:v>
                </c:pt>
                <c:pt idx="52">
                  <c:v>-4.6950780745182018E-2</c:v>
                </c:pt>
                <c:pt idx="53">
                  <c:v>-4.6878905338329772E-2</c:v>
                </c:pt>
                <c:pt idx="54">
                  <c:v>-4.6808012274089865E-2</c:v>
                </c:pt>
                <c:pt idx="55">
                  <c:v>-4.6738101552462517E-2</c:v>
                </c:pt>
                <c:pt idx="56">
                  <c:v>-4.6669173173447466E-2</c:v>
                </c:pt>
                <c:pt idx="57">
                  <c:v>-4.6601227137044982E-2</c:v>
                </c:pt>
                <c:pt idx="58">
                  <c:v>-4.6534263443254786E-2</c:v>
                </c:pt>
                <c:pt idx="59">
                  <c:v>-4.6468282092077089E-2</c:v>
                </c:pt>
                <c:pt idx="60">
                  <c:v>-4.6403283083511833E-2</c:v>
                </c:pt>
                <c:pt idx="61">
                  <c:v>-4.6339266417558887E-2</c:v>
                </c:pt>
                <c:pt idx="62">
                  <c:v>-4.6276232094218418E-2</c:v>
                </c:pt>
                <c:pt idx="63">
                  <c:v>-4.6214180113490363E-2</c:v>
                </c:pt>
                <c:pt idx="64">
                  <c:v>-4.6153110475374647E-2</c:v>
                </c:pt>
                <c:pt idx="65">
                  <c:v>-4.6093023179871524E-2</c:v>
                </c:pt>
                <c:pt idx="66">
                  <c:v>-4.6033918226980733E-2</c:v>
                </c:pt>
                <c:pt idx="67">
                  <c:v>-4.5975795616702356E-2</c:v>
                </c:pt>
                <c:pt idx="68">
                  <c:v>-4.5918655349036899E-2</c:v>
                </c:pt>
                <c:pt idx="69">
                  <c:v>-4.5862497423983573E-2</c:v>
                </c:pt>
                <c:pt idx="70">
                  <c:v>-4.5807321841542528E-2</c:v>
                </c:pt>
                <c:pt idx="71">
                  <c:v>-4.5753128601713072E-2</c:v>
                </c:pt>
                <c:pt idx="72">
                  <c:v>-4.5699917704496794E-2</c:v>
                </c:pt>
                <c:pt idx="73">
                  <c:v>-4.5647689149892937E-2</c:v>
                </c:pt>
                <c:pt idx="74">
                  <c:v>-4.5596442937902076E-2</c:v>
                </c:pt>
                <c:pt idx="75">
                  <c:v>-4.5546179068522485E-2</c:v>
                </c:pt>
                <c:pt idx="76">
                  <c:v>-4.5496897541755933E-2</c:v>
                </c:pt>
                <c:pt idx="77">
                  <c:v>-4.5448598357601733E-2</c:v>
                </c:pt>
                <c:pt idx="78">
                  <c:v>-4.540128151605996E-2</c:v>
                </c:pt>
                <c:pt idx="79">
                  <c:v>-4.5354947017130824E-2</c:v>
                </c:pt>
                <c:pt idx="80">
                  <c:v>-4.5309594860814033E-2</c:v>
                </c:pt>
                <c:pt idx="81">
                  <c:v>-4.5265225047109212E-2</c:v>
                </c:pt>
                <c:pt idx="82">
                  <c:v>-4.5221837576017075E-2</c:v>
                </c:pt>
                <c:pt idx="83">
                  <c:v>-4.5179432447537471E-2</c:v>
                </c:pt>
                <c:pt idx="84">
                  <c:v>-4.5138009661670225E-2</c:v>
                </c:pt>
                <c:pt idx="85">
                  <c:v>-4.5097569218415512E-2</c:v>
                </c:pt>
                <c:pt idx="86">
                  <c:v>-4.5058111117773032E-2</c:v>
                </c:pt>
                <c:pt idx="87">
                  <c:v>-4.5019635359743723E-2</c:v>
                </c:pt>
                <c:pt idx="88">
                  <c:v>-4.4982141944326093E-2</c:v>
                </c:pt>
                <c:pt idx="89">
                  <c:v>-4.4945630871520523E-2</c:v>
                </c:pt>
                <c:pt idx="90">
                  <c:v>-4.4910102141327804E-2</c:v>
                </c:pt>
                <c:pt idx="91">
                  <c:v>-4.4875555753747326E-2</c:v>
                </c:pt>
                <c:pt idx="92">
                  <c:v>-4.4841991708779443E-2</c:v>
                </c:pt>
                <c:pt idx="93">
                  <c:v>-4.4809410006424133E-2</c:v>
                </c:pt>
                <c:pt idx="94">
                  <c:v>-4.4777810646680939E-2</c:v>
                </c:pt>
                <c:pt idx="95">
                  <c:v>-4.4747193629550333E-2</c:v>
                </c:pt>
                <c:pt idx="96">
                  <c:v>-4.4717558955032773E-2</c:v>
                </c:pt>
                <c:pt idx="97">
                  <c:v>-4.4688906623126433E-2</c:v>
                </c:pt>
                <c:pt idx="98">
                  <c:v>-4.4661236633832993E-2</c:v>
                </c:pt>
                <c:pt idx="99">
                  <c:v>-4.4634548987151995E-2</c:v>
                </c:pt>
                <c:pt idx="100">
                  <c:v>-4.4608843683083446E-2</c:v>
                </c:pt>
                <c:pt idx="101">
                  <c:v>-4.4584120721627422E-2</c:v>
                </c:pt>
                <c:pt idx="102">
                  <c:v>-4.4560380102783834E-2</c:v>
                </c:pt>
                <c:pt idx="103">
                  <c:v>-4.45376218265532E-2</c:v>
                </c:pt>
                <c:pt idx="104">
                  <c:v>-4.4515845892933704E-2</c:v>
                </c:pt>
                <c:pt idx="105">
                  <c:v>-4.4495052301927199E-2</c:v>
                </c:pt>
                <c:pt idx="106">
                  <c:v>-4.4475241053533676E-2</c:v>
                </c:pt>
                <c:pt idx="107">
                  <c:v>-4.4456412147752034E-2</c:v>
                </c:pt>
                <c:pt idx="108">
                  <c:v>-4.4438565584582396E-2</c:v>
                </c:pt>
                <c:pt idx="109">
                  <c:v>-4.4421701364025713E-2</c:v>
                </c:pt>
                <c:pt idx="110">
                  <c:v>-4.4405819486081383E-2</c:v>
                </c:pt>
                <c:pt idx="111">
                  <c:v>-4.4390919950750306E-2</c:v>
                </c:pt>
                <c:pt idx="112">
                  <c:v>-4.4377002758029992E-2</c:v>
                </c:pt>
                <c:pt idx="113">
                  <c:v>-4.4364067907923681E-2</c:v>
                </c:pt>
                <c:pt idx="114">
                  <c:v>-4.4352115400428424E-2</c:v>
                </c:pt>
                <c:pt idx="115">
                  <c:v>-4.4341145235546039E-2</c:v>
                </c:pt>
                <c:pt idx="116">
                  <c:v>-4.4331157413276333E-2</c:v>
                </c:pt>
                <c:pt idx="117">
                  <c:v>-4.4322151933619429E-2</c:v>
                </c:pt>
                <c:pt idx="118">
                  <c:v>-4.4314128796573884E-2</c:v>
                </c:pt>
                <c:pt idx="119">
                  <c:v>-4.4307088002141996E-2</c:v>
                </c:pt>
                <c:pt idx="120">
                  <c:v>-4.4301029550321835E-2</c:v>
                </c:pt>
                <c:pt idx="121">
                  <c:v>-4.4295953441113513E-2</c:v>
                </c:pt>
                <c:pt idx="122">
                  <c:v>-4.4291859674518201E-2</c:v>
                </c:pt>
                <c:pt idx="123">
                  <c:v>-4.4288748250535331E-2</c:v>
                </c:pt>
                <c:pt idx="124">
                  <c:v>-4.4286619169164883E-2</c:v>
                </c:pt>
                <c:pt idx="125">
                  <c:v>-4.4285472430406883E-2</c:v>
                </c:pt>
                <c:pt idx="126">
                  <c:v>-4.4285308034261263E-2</c:v>
                </c:pt>
                <c:pt idx="127">
                  <c:v>-4.4286125980728112E-2</c:v>
                </c:pt>
                <c:pt idx="128">
                  <c:v>-4.4287926269807314E-2</c:v>
                </c:pt>
                <c:pt idx="129">
                  <c:v>-4.4290708901498992E-2</c:v>
                </c:pt>
                <c:pt idx="130">
                  <c:v>-4.4294473875802994E-2</c:v>
                </c:pt>
                <c:pt idx="131">
                  <c:v>-4.4299221192719493E-2</c:v>
                </c:pt>
                <c:pt idx="132">
                  <c:v>-4.4304950852249211E-2</c:v>
                </c:pt>
                <c:pt idx="133">
                  <c:v>-4.4311662854390386E-2</c:v>
                </c:pt>
                <c:pt idx="134">
                  <c:v>-4.4319357199143934E-2</c:v>
                </c:pt>
                <c:pt idx="135">
                  <c:v>-4.4328033886509924E-2</c:v>
                </c:pt>
                <c:pt idx="136">
                  <c:v>-4.4337692916489056E-2</c:v>
                </c:pt>
                <c:pt idx="137">
                  <c:v>-4.4348334289079284E-2</c:v>
                </c:pt>
                <c:pt idx="138">
                  <c:v>-4.4359958004282662E-2</c:v>
                </c:pt>
                <c:pt idx="139">
                  <c:v>-4.4372564062098524E-2</c:v>
                </c:pt>
                <c:pt idx="140">
                  <c:v>-4.4386152462526793E-2</c:v>
                </c:pt>
                <c:pt idx="141">
                  <c:v>-4.4400723205567483E-2</c:v>
                </c:pt>
                <c:pt idx="142">
                  <c:v>-4.4416276291221177E-2</c:v>
                </c:pt>
                <c:pt idx="143">
                  <c:v>-4.4432811719486612E-2</c:v>
                </c:pt>
                <c:pt idx="144">
                  <c:v>-4.4450329490364017E-2</c:v>
                </c:pt>
                <c:pt idx="145">
                  <c:v>-4.4468829603854385E-2</c:v>
                </c:pt>
                <c:pt idx="146">
                  <c:v>-4.4488312059957173E-2</c:v>
                </c:pt>
                <c:pt idx="147">
                  <c:v>-4.4508776858672799E-2</c:v>
                </c:pt>
                <c:pt idx="148">
                  <c:v>-4.4530224000000528E-2</c:v>
                </c:pt>
                <c:pt idx="149">
                  <c:v>-4.4552653483940434E-2</c:v>
                </c:pt>
                <c:pt idx="150">
                  <c:v>-4.4576065310492505E-2</c:v>
                </c:pt>
                <c:pt idx="151">
                  <c:v>-4.4600459479657385E-2</c:v>
                </c:pt>
                <c:pt idx="152">
                  <c:v>-4.4625835991434701E-2</c:v>
                </c:pt>
                <c:pt idx="153">
                  <c:v>-4.4652194845825E-2</c:v>
                </c:pt>
                <c:pt idx="154">
                  <c:v>-4.4679536042826824E-2</c:v>
                </c:pt>
                <c:pt idx="155">
                  <c:v>-4.4707859582441133E-2</c:v>
                </c:pt>
                <c:pt idx="156">
                  <c:v>-4.4737165464668098E-2</c:v>
                </c:pt>
                <c:pt idx="157">
                  <c:v>-4.4767453689507512E-2</c:v>
                </c:pt>
                <c:pt idx="158">
                  <c:v>-4.479872425695991E-2</c:v>
                </c:pt>
                <c:pt idx="159">
                  <c:v>-4.4830977167024041E-2</c:v>
                </c:pt>
                <c:pt idx="160">
                  <c:v>-4.4864212419700504E-2</c:v>
                </c:pt>
                <c:pt idx="161">
                  <c:v>-4.4898430014989867E-2</c:v>
                </c:pt>
                <c:pt idx="162">
                  <c:v>-4.493362995289172E-2</c:v>
                </c:pt>
                <c:pt idx="163">
                  <c:v>-4.4969812233404717E-2</c:v>
                </c:pt>
                <c:pt idx="164">
                  <c:v>-4.5006976856531995E-2</c:v>
                </c:pt>
                <c:pt idx="165">
                  <c:v>-4.5045123822269807E-2</c:v>
                </c:pt>
                <c:pt idx="166">
                  <c:v>-4.5084253130620991E-2</c:v>
                </c:pt>
                <c:pt idx="167">
                  <c:v>-4.5124364781584346E-2</c:v>
                </c:pt>
                <c:pt idx="168">
                  <c:v>-4.5165458775160275E-2</c:v>
                </c:pt>
                <c:pt idx="169">
                  <c:v>-4.5207535111349027E-2</c:v>
                </c:pt>
                <c:pt idx="170">
                  <c:v>-4.5250593790149896E-2</c:v>
                </c:pt>
                <c:pt idx="171">
                  <c:v>-4.5294634811563851E-2</c:v>
                </c:pt>
                <c:pt idx="172">
                  <c:v>-4.5339658175588868E-2</c:v>
                </c:pt>
                <c:pt idx="173">
                  <c:v>-4.5385663882227034E-2</c:v>
                </c:pt>
                <c:pt idx="174">
                  <c:v>-4.543265193147817E-2</c:v>
                </c:pt>
                <c:pt idx="175">
                  <c:v>-4.5480622323340533E-2</c:v>
                </c:pt>
                <c:pt idx="176">
                  <c:v>-4.5529575057815852E-2</c:v>
                </c:pt>
                <c:pt idx="177">
                  <c:v>-4.5579510134903682E-2</c:v>
                </c:pt>
                <c:pt idx="178">
                  <c:v>-4.5630427554603933E-2</c:v>
                </c:pt>
                <c:pt idx="179">
                  <c:v>-4.5682327316916925E-2</c:v>
                </c:pt>
                <c:pt idx="180">
                  <c:v>-4.5735209421841998E-2</c:v>
                </c:pt>
                <c:pt idx="181">
                  <c:v>-4.578907386937902E-2</c:v>
                </c:pt>
                <c:pt idx="182">
                  <c:v>-4.5843920659529032E-2</c:v>
                </c:pt>
                <c:pt idx="183">
                  <c:v>-4.5899749792291222E-2</c:v>
                </c:pt>
                <c:pt idx="184">
                  <c:v>-4.5956561267665959E-2</c:v>
                </c:pt>
                <c:pt idx="185">
                  <c:v>-4.6014355085653075E-2</c:v>
                </c:pt>
                <c:pt idx="186">
                  <c:v>-4.6073131246252674E-2</c:v>
                </c:pt>
                <c:pt idx="187">
                  <c:v>-4.6132889749464667E-2</c:v>
                </c:pt>
                <c:pt idx="188">
                  <c:v>-4.6193630595289081E-2</c:v>
                </c:pt>
                <c:pt idx="189">
                  <c:v>-4.6255353783725403E-2</c:v>
                </c:pt>
                <c:pt idx="190">
                  <c:v>-4.6318059314775159E-2</c:v>
                </c:pt>
                <c:pt idx="191">
                  <c:v>-4.6381747188436864E-2</c:v>
                </c:pt>
                <c:pt idx="192">
                  <c:v>-4.6446417404710921E-2</c:v>
                </c:pt>
                <c:pt idx="193">
                  <c:v>-4.6512069963597427E-2</c:v>
                </c:pt>
                <c:pt idx="194">
                  <c:v>-4.6578704865096382E-2</c:v>
                </c:pt>
                <c:pt idx="195">
                  <c:v>-4.6646322109207695E-2</c:v>
                </c:pt>
                <c:pt idx="196">
                  <c:v>-4.6714921695932027E-2</c:v>
                </c:pt>
                <c:pt idx="197">
                  <c:v>-4.6784503625267669E-2</c:v>
                </c:pt>
                <c:pt idx="198">
                  <c:v>-4.6855067897216433E-2</c:v>
                </c:pt>
                <c:pt idx="199">
                  <c:v>-4.6926614511777313E-2</c:v>
                </c:pt>
                <c:pt idx="200">
                  <c:v>-4.6999143468950212E-2</c:v>
                </c:pt>
              </c:numCache>
            </c:numRef>
          </c:yVal>
          <c:smooth val="1"/>
          <c:extLst>
            <c:ext xmlns:c16="http://schemas.microsoft.com/office/drawing/2014/chart" uri="{C3380CC4-5D6E-409C-BE32-E72D297353CC}">
              <c16:uniqueId val="{00000000-F2AE-BE4E-912A-22D0DEA7BA70}"/>
            </c:ext>
          </c:extLst>
        </c:ser>
        <c:ser>
          <c:idx val="3"/>
          <c:order val="1"/>
          <c:spPr>
            <a:ln w="19050" cap="rnd">
              <a:solidFill>
                <a:schemeClr val="accent4"/>
              </a:solidFill>
              <a:round/>
            </a:ln>
            <a:effectLst/>
          </c:spPr>
          <c:marker>
            <c:symbol val="none"/>
          </c:marker>
          <c:xVal>
            <c:numRef>
              <c:f>Лист2!$H$10:$H$210</c:f>
              <c:numCache>
                <c:formatCode>General</c:formatCode>
                <c:ptCount val="20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0.310000000000002</c:v>
                </c:pt>
                <c:pt idx="32">
                  <c:v>0.32000000000000223</c:v>
                </c:pt>
                <c:pt idx="33">
                  <c:v>0.33000000000000251</c:v>
                </c:pt>
                <c:pt idx="34">
                  <c:v>0.34</c:v>
                </c:pt>
                <c:pt idx="35">
                  <c:v>0.35000000000000031</c:v>
                </c:pt>
                <c:pt idx="36">
                  <c:v>0.36000000000000032</c:v>
                </c:pt>
                <c:pt idx="37">
                  <c:v>0.37000000000000038</c:v>
                </c:pt>
                <c:pt idx="38">
                  <c:v>0.38000000000000222</c:v>
                </c:pt>
                <c:pt idx="39">
                  <c:v>0.39000000000000223</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pt idx="51">
                  <c:v>0.51</c:v>
                </c:pt>
                <c:pt idx="52">
                  <c:v>0.52</c:v>
                </c:pt>
                <c:pt idx="53">
                  <c:v>0.53</c:v>
                </c:pt>
                <c:pt idx="54">
                  <c:v>0.54</c:v>
                </c:pt>
                <c:pt idx="55">
                  <c:v>0.55000000000000004</c:v>
                </c:pt>
                <c:pt idx="56">
                  <c:v>0.56000000000000005</c:v>
                </c:pt>
                <c:pt idx="57">
                  <c:v>0.56999999999999995</c:v>
                </c:pt>
                <c:pt idx="58">
                  <c:v>0.58000000000000007</c:v>
                </c:pt>
                <c:pt idx="59">
                  <c:v>0.59</c:v>
                </c:pt>
                <c:pt idx="60">
                  <c:v>0.60000000000000064</c:v>
                </c:pt>
                <c:pt idx="61">
                  <c:v>0.61000000000000065</c:v>
                </c:pt>
                <c:pt idx="62">
                  <c:v>0.62000000000000399</c:v>
                </c:pt>
                <c:pt idx="63">
                  <c:v>0.63000000000000445</c:v>
                </c:pt>
                <c:pt idx="64">
                  <c:v>0.64000000000000445</c:v>
                </c:pt>
                <c:pt idx="65">
                  <c:v>0.65000000000000469</c:v>
                </c:pt>
                <c:pt idx="66">
                  <c:v>0.66000000000000514</c:v>
                </c:pt>
                <c:pt idx="67">
                  <c:v>0.67000000000000515</c:v>
                </c:pt>
                <c:pt idx="68">
                  <c:v>0.68</c:v>
                </c:pt>
                <c:pt idx="69">
                  <c:v>0.69000000000000061</c:v>
                </c:pt>
                <c:pt idx="70">
                  <c:v>0.70000000000000062</c:v>
                </c:pt>
                <c:pt idx="71">
                  <c:v>0.71000000000000063</c:v>
                </c:pt>
                <c:pt idx="72">
                  <c:v>0.72000000000000064</c:v>
                </c:pt>
                <c:pt idx="73">
                  <c:v>0.73000000000000065</c:v>
                </c:pt>
                <c:pt idx="74">
                  <c:v>0.74000000000000365</c:v>
                </c:pt>
                <c:pt idx="75">
                  <c:v>0.75000000000000411</c:v>
                </c:pt>
                <c:pt idx="76">
                  <c:v>0.76000000000000445</c:v>
                </c:pt>
                <c:pt idx="77">
                  <c:v>0.77000000000000446</c:v>
                </c:pt>
                <c:pt idx="78">
                  <c:v>0.78</c:v>
                </c:pt>
                <c:pt idx="79">
                  <c:v>0.79</c:v>
                </c:pt>
                <c:pt idx="80">
                  <c:v>0.8</c:v>
                </c:pt>
                <c:pt idx="81">
                  <c:v>0.81</c:v>
                </c:pt>
                <c:pt idx="82">
                  <c:v>0.82000000000000062</c:v>
                </c:pt>
                <c:pt idx="83">
                  <c:v>0.83000000000000063</c:v>
                </c:pt>
                <c:pt idx="84">
                  <c:v>0.84000000000000064</c:v>
                </c:pt>
                <c:pt idx="85">
                  <c:v>0.85000000000000064</c:v>
                </c:pt>
                <c:pt idx="86">
                  <c:v>0.86000000000000065</c:v>
                </c:pt>
                <c:pt idx="87">
                  <c:v>0.87000000000000399</c:v>
                </c:pt>
                <c:pt idx="88">
                  <c:v>0.88</c:v>
                </c:pt>
                <c:pt idx="89">
                  <c:v>0.89</c:v>
                </c:pt>
                <c:pt idx="90">
                  <c:v>0.9</c:v>
                </c:pt>
                <c:pt idx="91">
                  <c:v>0.91</c:v>
                </c:pt>
                <c:pt idx="92">
                  <c:v>0.92</c:v>
                </c:pt>
                <c:pt idx="93">
                  <c:v>0.93</c:v>
                </c:pt>
                <c:pt idx="94">
                  <c:v>0.94000000000000061</c:v>
                </c:pt>
                <c:pt idx="95">
                  <c:v>0.95000000000000062</c:v>
                </c:pt>
                <c:pt idx="96">
                  <c:v>0.96000000000000063</c:v>
                </c:pt>
                <c:pt idx="97">
                  <c:v>0.97000000000000064</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1.129999999999991</c:v>
                </c:pt>
                <c:pt idx="114">
                  <c:v>1.139999999999991</c:v>
                </c:pt>
                <c:pt idx="115">
                  <c:v>1.149999999999991</c:v>
                </c:pt>
                <c:pt idx="116">
                  <c:v>1.159999999999991</c:v>
                </c:pt>
                <c:pt idx="117">
                  <c:v>1.1700000000000021</c:v>
                </c:pt>
                <c:pt idx="118">
                  <c:v>1.1800000000000079</c:v>
                </c:pt>
                <c:pt idx="119">
                  <c:v>1.1900000000000079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1.3800000000000001</c:v>
                </c:pt>
                <c:pt idx="139">
                  <c:v>1.3900000000000001</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1.6300000000000001</c:v>
                </c:pt>
                <c:pt idx="164">
                  <c:v>1.6400000000000001</c:v>
                </c:pt>
                <c:pt idx="165">
                  <c:v>1.6500000000000001</c:v>
                </c:pt>
                <c:pt idx="166">
                  <c:v>1.6600000000000001</c:v>
                </c:pt>
                <c:pt idx="167">
                  <c:v>1.6700000000000021</c:v>
                </c:pt>
                <c:pt idx="168">
                  <c:v>1.6800000000000079</c:v>
                </c:pt>
                <c:pt idx="169">
                  <c:v>1.6900000000000079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1.8800000000000001</c:v>
                </c:pt>
                <c:pt idx="189">
                  <c:v>1.8900000000000001</c:v>
                </c:pt>
                <c:pt idx="190">
                  <c:v>1.9000000000000001</c:v>
                </c:pt>
                <c:pt idx="191">
                  <c:v>1.9100000000000001</c:v>
                </c:pt>
                <c:pt idx="192">
                  <c:v>1.9200000000000021</c:v>
                </c:pt>
                <c:pt idx="193">
                  <c:v>1.9300000000000079</c:v>
                </c:pt>
                <c:pt idx="194">
                  <c:v>1.9400000000000079</c:v>
                </c:pt>
                <c:pt idx="195">
                  <c:v>1.9500000000000079</c:v>
                </c:pt>
                <c:pt idx="196">
                  <c:v>1.960000000000008</c:v>
                </c:pt>
                <c:pt idx="197">
                  <c:v>1.970000000000008</c:v>
                </c:pt>
                <c:pt idx="198">
                  <c:v>1.9800000000000089</c:v>
                </c:pt>
                <c:pt idx="199">
                  <c:v>1.9900000000000089</c:v>
                </c:pt>
                <c:pt idx="200">
                  <c:v>2</c:v>
                </c:pt>
              </c:numCache>
            </c:numRef>
          </c:xVal>
          <c:yVal>
            <c:numRef>
              <c:f>Лист2!$L$10:$L$210</c:f>
              <c:numCache>
                <c:formatCode>General</c:formatCode>
                <c:ptCount val="201"/>
                <c:pt idx="0">
                  <c:v>-0.5730141327623125</c:v>
                </c:pt>
                <c:pt idx="1">
                  <c:v>-0.57166029803426122</c:v>
                </c:pt>
                <c:pt idx="2">
                  <c:v>-0.57031727950321187</c:v>
                </c:pt>
                <c:pt idx="3">
                  <c:v>-0.56898507716916924</c:v>
                </c:pt>
                <c:pt idx="4">
                  <c:v>-0.56766369103211989</c:v>
                </c:pt>
                <c:pt idx="5">
                  <c:v>-0.56635312109207658</c:v>
                </c:pt>
                <c:pt idx="6">
                  <c:v>-0.56505336734903633</c:v>
                </c:pt>
                <c:pt idx="7">
                  <c:v>-0.56376442980299757</c:v>
                </c:pt>
                <c:pt idx="8">
                  <c:v>-0.56248630845395697</c:v>
                </c:pt>
                <c:pt idx="9">
                  <c:v>-0.56121900330192709</c:v>
                </c:pt>
                <c:pt idx="10">
                  <c:v>-0.55996251434689504</c:v>
                </c:pt>
                <c:pt idx="11">
                  <c:v>-0.55871684158886503</c:v>
                </c:pt>
                <c:pt idx="12">
                  <c:v>-0.55748198502783275</c:v>
                </c:pt>
                <c:pt idx="13">
                  <c:v>-0.55625794466381162</c:v>
                </c:pt>
                <c:pt idx="14">
                  <c:v>-0.55504472049679165</c:v>
                </c:pt>
                <c:pt idx="15">
                  <c:v>-0.55384231252676663</c:v>
                </c:pt>
                <c:pt idx="16">
                  <c:v>-0.55265072075374733</c:v>
                </c:pt>
                <c:pt idx="17">
                  <c:v>-0.55146994517772507</c:v>
                </c:pt>
                <c:pt idx="18">
                  <c:v>-0.55029998579871509</c:v>
                </c:pt>
                <c:pt idx="19">
                  <c:v>-0.54914084261670748</c:v>
                </c:pt>
                <c:pt idx="20">
                  <c:v>-0.5479925156316916</c:v>
                </c:pt>
                <c:pt idx="21">
                  <c:v>-0.54685500484368565</c:v>
                </c:pt>
                <c:pt idx="22">
                  <c:v>-0.54572831025267665</c:v>
                </c:pt>
                <c:pt idx="23">
                  <c:v>-0.5446124318586727</c:v>
                </c:pt>
                <c:pt idx="24">
                  <c:v>-0.54350736966166313</c:v>
                </c:pt>
                <c:pt idx="25">
                  <c:v>-0.54241312366167016</c:v>
                </c:pt>
                <c:pt idx="26">
                  <c:v>-0.54132969385867713</c:v>
                </c:pt>
                <c:pt idx="27">
                  <c:v>-0.54025708025267649</c:v>
                </c:pt>
                <c:pt idx="28">
                  <c:v>-0.53919528284368745</c:v>
                </c:pt>
                <c:pt idx="29">
                  <c:v>-0.53814430163169169</c:v>
                </c:pt>
                <c:pt idx="30">
                  <c:v>-0.53710413661670264</c:v>
                </c:pt>
                <c:pt idx="31">
                  <c:v>-0.53607478779871509</c:v>
                </c:pt>
                <c:pt idx="32">
                  <c:v>-0.53505625517772959</c:v>
                </c:pt>
                <c:pt idx="33">
                  <c:v>-0.53404853875374725</c:v>
                </c:pt>
                <c:pt idx="34">
                  <c:v>-0.53305163852676662</c:v>
                </c:pt>
                <c:pt idx="35">
                  <c:v>-0.53206555449678794</c:v>
                </c:pt>
                <c:pt idx="36">
                  <c:v>-0.53109028666381874</c:v>
                </c:pt>
                <c:pt idx="37">
                  <c:v>-0.53012583502783761</c:v>
                </c:pt>
                <c:pt idx="38">
                  <c:v>-0.52917219958886508</c:v>
                </c:pt>
                <c:pt idx="39">
                  <c:v>-0.52822938034689493</c:v>
                </c:pt>
                <c:pt idx="40">
                  <c:v>-0.52729737730192716</c:v>
                </c:pt>
                <c:pt idx="41">
                  <c:v>-0.52637619045396056</c:v>
                </c:pt>
                <c:pt idx="42">
                  <c:v>-0.52546581980299756</c:v>
                </c:pt>
                <c:pt idx="43">
                  <c:v>-0.52456626534903106</c:v>
                </c:pt>
                <c:pt idx="44">
                  <c:v>-0.52367752709207704</c:v>
                </c:pt>
                <c:pt idx="45">
                  <c:v>-0.52279960503211975</c:v>
                </c:pt>
                <c:pt idx="46">
                  <c:v>-0.52193249916916451</c:v>
                </c:pt>
                <c:pt idx="47">
                  <c:v>-0.52107620950321198</c:v>
                </c:pt>
                <c:pt idx="48">
                  <c:v>-0.52023073603426118</c:v>
                </c:pt>
                <c:pt idx="49">
                  <c:v>-0.51939607876230809</c:v>
                </c:pt>
                <c:pt idx="50">
                  <c:v>-0.51857223768736616</c:v>
                </c:pt>
                <c:pt idx="51">
                  <c:v>-0.51775921280942694</c:v>
                </c:pt>
                <c:pt idx="52">
                  <c:v>-0.516957004128484</c:v>
                </c:pt>
                <c:pt idx="53">
                  <c:v>-0.51616561164454389</c:v>
                </c:pt>
                <c:pt idx="54">
                  <c:v>-0.5153850353576015</c:v>
                </c:pt>
                <c:pt idx="55">
                  <c:v>-0.51461527526766548</c:v>
                </c:pt>
                <c:pt idx="56">
                  <c:v>-0.5138563313747323</c:v>
                </c:pt>
                <c:pt idx="57">
                  <c:v>-0.51310820367880616</c:v>
                </c:pt>
                <c:pt idx="58">
                  <c:v>-0.51237089217987875</c:v>
                </c:pt>
                <c:pt idx="59">
                  <c:v>-0.51164439687794427</c:v>
                </c:pt>
                <c:pt idx="60">
                  <c:v>-0.51092871777301962</c:v>
                </c:pt>
                <c:pt idx="61">
                  <c:v>-0.51022385486509669</c:v>
                </c:pt>
                <c:pt idx="62">
                  <c:v>-0.50952980815418081</c:v>
                </c:pt>
                <c:pt idx="63">
                  <c:v>-0.50884657764025687</c:v>
                </c:pt>
                <c:pt idx="64">
                  <c:v>-0.50817416332334042</c:v>
                </c:pt>
                <c:pt idx="65">
                  <c:v>-0.50751256520342003</c:v>
                </c:pt>
                <c:pt idx="66">
                  <c:v>-0.5068617832805139</c:v>
                </c:pt>
                <c:pt idx="67">
                  <c:v>-0.50622181755460882</c:v>
                </c:pt>
                <c:pt idx="68">
                  <c:v>-0.50559266802569558</c:v>
                </c:pt>
                <c:pt idx="69">
                  <c:v>-0.50497433469379516</c:v>
                </c:pt>
                <c:pt idx="70">
                  <c:v>-0.50436681755889101</c:v>
                </c:pt>
                <c:pt idx="71">
                  <c:v>-0.50377011662099003</c:v>
                </c:pt>
                <c:pt idx="72">
                  <c:v>-0.50318423188008554</c:v>
                </c:pt>
                <c:pt idx="73">
                  <c:v>-0.50260916333619243</c:v>
                </c:pt>
                <c:pt idx="74">
                  <c:v>-0.5020449109892936</c:v>
                </c:pt>
                <c:pt idx="75">
                  <c:v>-0.5014914748394006</c:v>
                </c:pt>
                <c:pt idx="76">
                  <c:v>-0.50094885488650964</c:v>
                </c:pt>
                <c:pt idx="77">
                  <c:v>-0.50041705113061585</c:v>
                </c:pt>
                <c:pt idx="78">
                  <c:v>-0.49989606357173438</c:v>
                </c:pt>
                <c:pt idx="79">
                  <c:v>-0.49938589220985674</c:v>
                </c:pt>
                <c:pt idx="80">
                  <c:v>-0.49888653704497377</c:v>
                </c:pt>
                <c:pt idx="81">
                  <c:v>-0.49839799807709001</c:v>
                </c:pt>
                <c:pt idx="82">
                  <c:v>-0.49792027530621435</c:v>
                </c:pt>
                <c:pt idx="83">
                  <c:v>-0.49745336873233398</c:v>
                </c:pt>
                <c:pt idx="84">
                  <c:v>-0.49699727835546342</c:v>
                </c:pt>
                <c:pt idx="85">
                  <c:v>-0.49655200417558881</c:v>
                </c:pt>
                <c:pt idx="86">
                  <c:v>-0.49611754619271947</c:v>
                </c:pt>
                <c:pt idx="87">
                  <c:v>-0.49569390440685218</c:v>
                </c:pt>
                <c:pt idx="88">
                  <c:v>-0.49528107881798838</c:v>
                </c:pt>
                <c:pt idx="89">
                  <c:v>-0.49487906942612431</c:v>
                </c:pt>
                <c:pt idx="90">
                  <c:v>-0.49448787623126728</c:v>
                </c:pt>
                <c:pt idx="91">
                  <c:v>-0.49410749923340724</c:v>
                </c:pt>
                <c:pt idx="92">
                  <c:v>-0.4937379384325481</c:v>
                </c:pt>
                <c:pt idx="93">
                  <c:v>-0.49337919382869738</c:v>
                </c:pt>
                <c:pt idx="94">
                  <c:v>-0.49303126542184345</c:v>
                </c:pt>
                <c:pt idx="95">
                  <c:v>-0.49269415321199139</c:v>
                </c:pt>
                <c:pt idx="96">
                  <c:v>-0.49236785719914739</c:v>
                </c:pt>
                <c:pt idx="97">
                  <c:v>-0.49205237738330115</c:v>
                </c:pt>
                <c:pt idx="98">
                  <c:v>-0.49174771376445692</c:v>
                </c:pt>
                <c:pt idx="99">
                  <c:v>-0.4914538663426169</c:v>
                </c:pt>
                <c:pt idx="100">
                  <c:v>-0.49117083511777654</c:v>
                </c:pt>
                <c:pt idx="101">
                  <c:v>-0.49089862008993795</c:v>
                </c:pt>
                <c:pt idx="102">
                  <c:v>-0.49063722125910081</c:v>
                </c:pt>
                <c:pt idx="103">
                  <c:v>-0.49038663862527115</c:v>
                </c:pt>
                <c:pt idx="104">
                  <c:v>-0.49014687218843878</c:v>
                </c:pt>
                <c:pt idx="105">
                  <c:v>-0.48991792194861228</c:v>
                </c:pt>
                <c:pt idx="106">
                  <c:v>-0.48969978790578356</c:v>
                </c:pt>
                <c:pt idx="107">
                  <c:v>-0.48949247005996077</c:v>
                </c:pt>
                <c:pt idx="108">
                  <c:v>-0.48929596841113254</c:v>
                </c:pt>
                <c:pt idx="109">
                  <c:v>-0.48911028295931724</c:v>
                </c:pt>
                <c:pt idx="110">
                  <c:v>-0.48893541370449872</c:v>
                </c:pt>
                <c:pt idx="111">
                  <c:v>-0.48877136064668086</c:v>
                </c:pt>
                <c:pt idx="112">
                  <c:v>-0.48861812378587094</c:v>
                </c:pt>
                <c:pt idx="113">
                  <c:v>-0.48847570312206018</c:v>
                </c:pt>
                <c:pt idx="114">
                  <c:v>-0.48834409865524925</c:v>
                </c:pt>
                <c:pt idx="115">
                  <c:v>-0.48822331038543892</c:v>
                </c:pt>
                <c:pt idx="116">
                  <c:v>-0.48811333831263382</c:v>
                </c:pt>
                <c:pt idx="117">
                  <c:v>-0.48801418243683081</c:v>
                </c:pt>
                <c:pt idx="118">
                  <c:v>-0.48792584275802992</c:v>
                </c:pt>
                <c:pt idx="119">
                  <c:v>-0.48784831927623351</c:v>
                </c:pt>
                <c:pt idx="120">
                  <c:v>-0.48778161199143488</c:v>
                </c:pt>
                <c:pt idx="121">
                  <c:v>-0.48772572090364275</c:v>
                </c:pt>
                <c:pt idx="122">
                  <c:v>-0.48768064601285155</c:v>
                </c:pt>
                <c:pt idx="123">
                  <c:v>-0.48764638731906229</c:v>
                </c:pt>
                <c:pt idx="124">
                  <c:v>-0.48762294482227275</c:v>
                </c:pt>
                <c:pt idx="125">
                  <c:v>-0.48761031852248388</c:v>
                </c:pt>
                <c:pt idx="126">
                  <c:v>-0.48760850841970038</c:v>
                </c:pt>
                <c:pt idx="127">
                  <c:v>-0.48761751451391855</c:v>
                </c:pt>
                <c:pt idx="128">
                  <c:v>-0.48763733680513693</c:v>
                </c:pt>
                <c:pt idx="129">
                  <c:v>-0.48766797529336486</c:v>
                </c:pt>
                <c:pt idx="130">
                  <c:v>-0.48770942997858668</c:v>
                </c:pt>
                <c:pt idx="131">
                  <c:v>-0.48776170086081388</c:v>
                </c:pt>
                <c:pt idx="132">
                  <c:v>-0.48782478794004952</c:v>
                </c:pt>
                <c:pt idx="133">
                  <c:v>-0.48789869121627777</c:v>
                </c:pt>
                <c:pt idx="134">
                  <c:v>-0.48798341068950962</c:v>
                </c:pt>
                <c:pt idx="135">
                  <c:v>-0.48807894635974747</c:v>
                </c:pt>
                <c:pt idx="136">
                  <c:v>-0.48818529822698081</c:v>
                </c:pt>
                <c:pt idx="137">
                  <c:v>-0.48830246629122392</c:v>
                </c:pt>
                <c:pt idx="138">
                  <c:v>-0.48843045055246248</c:v>
                </c:pt>
                <c:pt idx="139">
                  <c:v>-0.48856925101070658</c:v>
                </c:pt>
                <c:pt idx="140">
                  <c:v>-0.48871886766595729</c:v>
                </c:pt>
                <c:pt idx="141">
                  <c:v>-0.48887930051820316</c:v>
                </c:pt>
                <c:pt idx="142">
                  <c:v>-0.48905054956745475</c:v>
                </c:pt>
                <c:pt idx="143">
                  <c:v>-0.48923261481370445</c:v>
                </c:pt>
                <c:pt idx="144">
                  <c:v>-0.48942549625696186</c:v>
                </c:pt>
                <c:pt idx="145">
                  <c:v>-0.48962919389721976</c:v>
                </c:pt>
                <c:pt idx="146">
                  <c:v>-0.48984370773447916</c:v>
                </c:pt>
                <c:pt idx="147">
                  <c:v>-0.49006903776873662</c:v>
                </c:pt>
                <c:pt idx="148">
                  <c:v>-0.49030518400000223</c:v>
                </c:pt>
                <c:pt idx="149">
                  <c:v>-0.49055214642826545</c:v>
                </c:pt>
                <c:pt idx="150">
                  <c:v>-0.49080992505353332</c:v>
                </c:pt>
                <c:pt idx="151">
                  <c:v>-0.49107851987580797</c:v>
                </c:pt>
                <c:pt idx="152">
                  <c:v>-0.49135793089507718</c:v>
                </c:pt>
                <c:pt idx="153">
                  <c:v>-0.49164815811134899</c:v>
                </c:pt>
                <c:pt idx="154">
                  <c:v>-0.49194920152462751</c:v>
                </c:pt>
                <c:pt idx="155">
                  <c:v>-0.49226106113490664</c:v>
                </c:pt>
                <c:pt idx="156">
                  <c:v>-0.49258373694218432</c:v>
                </c:pt>
                <c:pt idx="157">
                  <c:v>-0.49291722894646878</c:v>
                </c:pt>
                <c:pt idx="158">
                  <c:v>-0.49326153714775373</c:v>
                </c:pt>
                <c:pt idx="159">
                  <c:v>-0.49361666154604128</c:v>
                </c:pt>
                <c:pt idx="160">
                  <c:v>-0.49398260214132955</c:v>
                </c:pt>
                <c:pt idx="161">
                  <c:v>-0.49435935893361882</c:v>
                </c:pt>
                <c:pt idx="162">
                  <c:v>-0.49474693192291486</c:v>
                </c:pt>
                <c:pt idx="163">
                  <c:v>-0.49514532110920978</c:v>
                </c:pt>
                <c:pt idx="164">
                  <c:v>-0.49555452649250531</c:v>
                </c:pt>
                <c:pt idx="165">
                  <c:v>-0.49597454807280911</c:v>
                </c:pt>
                <c:pt idx="166">
                  <c:v>-0.49640538585010963</c:v>
                </c:pt>
                <c:pt idx="167">
                  <c:v>-0.49684703982441414</c:v>
                </c:pt>
                <c:pt idx="168">
                  <c:v>-0.49729950999571731</c:v>
                </c:pt>
                <c:pt idx="169">
                  <c:v>-0.49776279636402915</c:v>
                </c:pt>
                <c:pt idx="170">
                  <c:v>-0.49823689892933631</c:v>
                </c:pt>
                <c:pt idx="171">
                  <c:v>-0.49872181769165175</c:v>
                </c:pt>
                <c:pt idx="172">
                  <c:v>-0.49921755265096351</c:v>
                </c:pt>
                <c:pt idx="173">
                  <c:v>-0.49972410380728416</c:v>
                </c:pt>
                <c:pt idx="174">
                  <c:v>-0.50024147116060003</c:v>
                </c:pt>
                <c:pt idx="175">
                  <c:v>-0.5007696547109205</c:v>
                </c:pt>
                <c:pt idx="176">
                  <c:v>-0.50130865445824402</c:v>
                </c:pt>
                <c:pt idx="177">
                  <c:v>-0.5018584704025697</c:v>
                </c:pt>
                <c:pt idx="178">
                  <c:v>-0.50241910254389865</c:v>
                </c:pt>
                <c:pt idx="179">
                  <c:v>-0.50299055088222289</c:v>
                </c:pt>
                <c:pt idx="180">
                  <c:v>-0.50357281541755849</c:v>
                </c:pt>
                <c:pt idx="181">
                  <c:v>-0.50416589614989793</c:v>
                </c:pt>
                <c:pt idx="182">
                  <c:v>-0.50476979307922909</c:v>
                </c:pt>
                <c:pt idx="183">
                  <c:v>-0.50538450620556741</c:v>
                </c:pt>
                <c:pt idx="184">
                  <c:v>-0.50601003552890789</c:v>
                </c:pt>
                <c:pt idx="185">
                  <c:v>-0.50664638104924609</c:v>
                </c:pt>
                <c:pt idx="186">
                  <c:v>-0.50729354276659522</c:v>
                </c:pt>
                <c:pt idx="187">
                  <c:v>-0.50795152068094218</c:v>
                </c:pt>
                <c:pt idx="188">
                  <c:v>-0.50862031479229119</c:v>
                </c:pt>
                <c:pt idx="189">
                  <c:v>-0.50929992510064237</c:v>
                </c:pt>
                <c:pt idx="190">
                  <c:v>-0.5099903516059956</c:v>
                </c:pt>
                <c:pt idx="191">
                  <c:v>-0.51069159430835165</c:v>
                </c:pt>
                <c:pt idx="192">
                  <c:v>-0.51140365320770853</c:v>
                </c:pt>
                <c:pt idx="193">
                  <c:v>-0.51212652830406846</c:v>
                </c:pt>
                <c:pt idx="194">
                  <c:v>-0.51286021959743033</c:v>
                </c:pt>
                <c:pt idx="195">
                  <c:v>-0.5136047270877947</c:v>
                </c:pt>
                <c:pt idx="196">
                  <c:v>-0.51436005077516056</c:v>
                </c:pt>
                <c:pt idx="197">
                  <c:v>-0.5151261906595288</c:v>
                </c:pt>
                <c:pt idx="198">
                  <c:v>-0.51590314674089932</c:v>
                </c:pt>
                <c:pt idx="199">
                  <c:v>-0.51669091901927588</c:v>
                </c:pt>
                <c:pt idx="200">
                  <c:v>-0.51748950749464651</c:v>
                </c:pt>
              </c:numCache>
            </c:numRef>
          </c:yVal>
          <c:smooth val="1"/>
          <c:extLst>
            <c:ext xmlns:c16="http://schemas.microsoft.com/office/drawing/2014/chart" uri="{C3380CC4-5D6E-409C-BE32-E72D297353CC}">
              <c16:uniqueId val="{00000001-F2AE-BE4E-912A-22D0DEA7BA70}"/>
            </c:ext>
          </c:extLst>
        </c:ser>
        <c:ser>
          <c:idx val="4"/>
          <c:order val="2"/>
          <c:spPr>
            <a:ln w="19050" cap="rnd">
              <a:solidFill>
                <a:schemeClr val="tx1"/>
              </a:solidFill>
              <a:round/>
            </a:ln>
            <a:effectLst/>
          </c:spPr>
          <c:marker>
            <c:symbol val="none"/>
          </c:marker>
          <c:xVal>
            <c:numRef>
              <c:f>Лист2!$H$10:$H$210</c:f>
              <c:numCache>
                <c:formatCode>General</c:formatCode>
                <c:ptCount val="20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0.310000000000002</c:v>
                </c:pt>
                <c:pt idx="32">
                  <c:v>0.32000000000000223</c:v>
                </c:pt>
                <c:pt idx="33">
                  <c:v>0.33000000000000251</c:v>
                </c:pt>
                <c:pt idx="34">
                  <c:v>0.34</c:v>
                </c:pt>
                <c:pt idx="35">
                  <c:v>0.35000000000000031</c:v>
                </c:pt>
                <c:pt idx="36">
                  <c:v>0.36000000000000032</c:v>
                </c:pt>
                <c:pt idx="37">
                  <c:v>0.37000000000000038</c:v>
                </c:pt>
                <c:pt idx="38">
                  <c:v>0.38000000000000222</c:v>
                </c:pt>
                <c:pt idx="39">
                  <c:v>0.39000000000000223</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pt idx="51">
                  <c:v>0.51</c:v>
                </c:pt>
                <c:pt idx="52">
                  <c:v>0.52</c:v>
                </c:pt>
                <c:pt idx="53">
                  <c:v>0.53</c:v>
                </c:pt>
                <c:pt idx="54">
                  <c:v>0.54</c:v>
                </c:pt>
                <c:pt idx="55">
                  <c:v>0.55000000000000004</c:v>
                </c:pt>
                <c:pt idx="56">
                  <c:v>0.56000000000000005</c:v>
                </c:pt>
                <c:pt idx="57">
                  <c:v>0.56999999999999995</c:v>
                </c:pt>
                <c:pt idx="58">
                  <c:v>0.58000000000000007</c:v>
                </c:pt>
                <c:pt idx="59">
                  <c:v>0.59</c:v>
                </c:pt>
                <c:pt idx="60">
                  <c:v>0.60000000000000064</c:v>
                </c:pt>
                <c:pt idx="61">
                  <c:v>0.61000000000000065</c:v>
                </c:pt>
                <c:pt idx="62">
                  <c:v>0.62000000000000399</c:v>
                </c:pt>
                <c:pt idx="63">
                  <c:v>0.63000000000000445</c:v>
                </c:pt>
                <c:pt idx="64">
                  <c:v>0.64000000000000445</c:v>
                </c:pt>
                <c:pt idx="65">
                  <c:v>0.65000000000000469</c:v>
                </c:pt>
                <c:pt idx="66">
                  <c:v>0.66000000000000514</c:v>
                </c:pt>
                <c:pt idx="67">
                  <c:v>0.67000000000000515</c:v>
                </c:pt>
                <c:pt idx="68">
                  <c:v>0.68</c:v>
                </c:pt>
                <c:pt idx="69">
                  <c:v>0.69000000000000061</c:v>
                </c:pt>
                <c:pt idx="70">
                  <c:v>0.70000000000000062</c:v>
                </c:pt>
                <c:pt idx="71">
                  <c:v>0.71000000000000063</c:v>
                </c:pt>
                <c:pt idx="72">
                  <c:v>0.72000000000000064</c:v>
                </c:pt>
                <c:pt idx="73">
                  <c:v>0.73000000000000065</c:v>
                </c:pt>
                <c:pt idx="74">
                  <c:v>0.74000000000000365</c:v>
                </c:pt>
                <c:pt idx="75">
                  <c:v>0.75000000000000411</c:v>
                </c:pt>
                <c:pt idx="76">
                  <c:v>0.76000000000000445</c:v>
                </c:pt>
                <c:pt idx="77">
                  <c:v>0.77000000000000446</c:v>
                </c:pt>
                <c:pt idx="78">
                  <c:v>0.78</c:v>
                </c:pt>
                <c:pt idx="79">
                  <c:v>0.79</c:v>
                </c:pt>
                <c:pt idx="80">
                  <c:v>0.8</c:v>
                </c:pt>
                <c:pt idx="81">
                  <c:v>0.81</c:v>
                </c:pt>
                <c:pt idx="82">
                  <c:v>0.82000000000000062</c:v>
                </c:pt>
                <c:pt idx="83">
                  <c:v>0.83000000000000063</c:v>
                </c:pt>
                <c:pt idx="84">
                  <c:v>0.84000000000000064</c:v>
                </c:pt>
                <c:pt idx="85">
                  <c:v>0.85000000000000064</c:v>
                </c:pt>
                <c:pt idx="86">
                  <c:v>0.86000000000000065</c:v>
                </c:pt>
                <c:pt idx="87">
                  <c:v>0.87000000000000399</c:v>
                </c:pt>
                <c:pt idx="88">
                  <c:v>0.88</c:v>
                </c:pt>
                <c:pt idx="89">
                  <c:v>0.89</c:v>
                </c:pt>
                <c:pt idx="90">
                  <c:v>0.9</c:v>
                </c:pt>
                <c:pt idx="91">
                  <c:v>0.91</c:v>
                </c:pt>
                <c:pt idx="92">
                  <c:v>0.92</c:v>
                </c:pt>
                <c:pt idx="93">
                  <c:v>0.93</c:v>
                </c:pt>
                <c:pt idx="94">
                  <c:v>0.94000000000000061</c:v>
                </c:pt>
                <c:pt idx="95">
                  <c:v>0.95000000000000062</c:v>
                </c:pt>
                <c:pt idx="96">
                  <c:v>0.96000000000000063</c:v>
                </c:pt>
                <c:pt idx="97">
                  <c:v>0.97000000000000064</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1.129999999999991</c:v>
                </c:pt>
                <c:pt idx="114">
                  <c:v>1.139999999999991</c:v>
                </c:pt>
                <c:pt idx="115">
                  <c:v>1.149999999999991</c:v>
                </c:pt>
                <c:pt idx="116">
                  <c:v>1.159999999999991</c:v>
                </c:pt>
                <c:pt idx="117">
                  <c:v>1.1700000000000021</c:v>
                </c:pt>
                <c:pt idx="118">
                  <c:v>1.1800000000000079</c:v>
                </c:pt>
                <c:pt idx="119">
                  <c:v>1.1900000000000079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1.3800000000000001</c:v>
                </c:pt>
                <c:pt idx="139">
                  <c:v>1.3900000000000001</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1.6300000000000001</c:v>
                </c:pt>
                <c:pt idx="164">
                  <c:v>1.6400000000000001</c:v>
                </c:pt>
                <c:pt idx="165">
                  <c:v>1.6500000000000001</c:v>
                </c:pt>
                <c:pt idx="166">
                  <c:v>1.6600000000000001</c:v>
                </c:pt>
                <c:pt idx="167">
                  <c:v>1.6700000000000021</c:v>
                </c:pt>
                <c:pt idx="168">
                  <c:v>1.6800000000000079</c:v>
                </c:pt>
                <c:pt idx="169">
                  <c:v>1.6900000000000079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1.8800000000000001</c:v>
                </c:pt>
                <c:pt idx="189">
                  <c:v>1.8900000000000001</c:v>
                </c:pt>
                <c:pt idx="190">
                  <c:v>1.9000000000000001</c:v>
                </c:pt>
                <c:pt idx="191">
                  <c:v>1.9100000000000001</c:v>
                </c:pt>
                <c:pt idx="192">
                  <c:v>1.9200000000000021</c:v>
                </c:pt>
                <c:pt idx="193">
                  <c:v>1.9300000000000079</c:v>
                </c:pt>
                <c:pt idx="194">
                  <c:v>1.9400000000000079</c:v>
                </c:pt>
                <c:pt idx="195">
                  <c:v>1.9500000000000079</c:v>
                </c:pt>
                <c:pt idx="196">
                  <c:v>1.960000000000008</c:v>
                </c:pt>
                <c:pt idx="197">
                  <c:v>1.970000000000008</c:v>
                </c:pt>
                <c:pt idx="198">
                  <c:v>1.9800000000000089</c:v>
                </c:pt>
                <c:pt idx="199">
                  <c:v>1.9900000000000089</c:v>
                </c:pt>
                <c:pt idx="200">
                  <c:v>2</c:v>
                </c:pt>
              </c:numCache>
            </c:numRef>
          </c:xVal>
          <c:yVal>
            <c:numRef>
              <c:f>Лист2!$M$10:$M$210</c:f>
              <c:numCache>
                <c:formatCode>General</c:formatCode>
                <c:ptCount val="201"/>
                <c:pt idx="0">
                  <c:v>1.8408198270832041</c:v>
                </c:pt>
                <c:pt idx="1">
                  <c:v>1.8615165877431978</c:v>
                </c:pt>
                <c:pt idx="2">
                  <c:v>1.8814105569991013</c:v>
                </c:pt>
                <c:pt idx="3">
                  <c:v>1.9005801913655846</c:v>
                </c:pt>
                <c:pt idx="4">
                  <c:v>1.9190914574148437</c:v>
                </c:pt>
                <c:pt idx="5">
                  <c:v>1.9370004398185197</c:v>
                </c:pt>
                <c:pt idx="6">
                  <c:v>1.9543552882159241</c:v>
                </c:pt>
                <c:pt idx="7">
                  <c:v>1.9711976969412561</c:v>
                </c:pt>
                <c:pt idx="8">
                  <c:v>1.9875640477295893</c:v>
                </c:pt>
                <c:pt idx="9">
                  <c:v>2.0034863047385931</c:v>
                </c:pt>
                <c:pt idx="10">
                  <c:v>2.0189927245126942</c:v>
                </c:pt>
                <c:pt idx="11">
                  <c:v>2.0341084256196704</c:v>
                </c:pt>
                <c:pt idx="12">
                  <c:v>2.0488558504460372</c:v>
                </c:pt>
                <c:pt idx="13">
                  <c:v>2.0632551431059003</c:v>
                </c:pt>
                <c:pt idx="14">
                  <c:v>2.0773244613726538</c:v>
                </c:pt>
                <c:pt idx="15">
                  <c:v>2.0910802361906562</c:v>
                </c:pt>
                <c:pt idx="16">
                  <c:v>2.1045373891509493</c:v>
                </c:pt>
                <c:pt idx="17">
                  <c:v>2.1177095159663666</c:v>
                </c:pt>
                <c:pt idx="18">
                  <c:v>2.1306090422285142</c:v>
                </c:pt>
                <c:pt idx="19">
                  <c:v>2.1432473563998826</c:v>
                </c:pt>
                <c:pt idx="20">
                  <c:v>2.1556349239818577</c:v>
                </c:pt>
                <c:pt idx="21">
                  <c:v>2.1677813860175159</c:v>
                </c:pt>
                <c:pt idx="22">
                  <c:v>2.1796956444795677</c:v>
                </c:pt>
                <c:pt idx="23">
                  <c:v>2.1913859366181927</c:v>
                </c:pt>
                <c:pt idx="24">
                  <c:v>2.2028598999646727</c:v>
                </c:pt>
                <c:pt idx="25">
                  <c:v>2.2141246293890582</c:v>
                </c:pt>
                <c:pt idx="26">
                  <c:v>2.2251867273680164</c:v>
                </c:pt>
                <c:pt idx="27">
                  <c:v>2.2360523484257198</c:v>
                </c:pt>
                <c:pt idx="28">
                  <c:v>2.2467272385536412</c:v>
                </c:pt>
                <c:pt idx="29">
                  <c:v>2.2572167702857002</c:v>
                </c:pt>
                <c:pt idx="30">
                  <c:v>2.2675259740012086</c:v>
                </c:pt>
                <c:pt idx="31">
                  <c:v>2.277659565940124</c:v>
                </c:pt>
                <c:pt idx="32">
                  <c:v>2.2876219733435552</c:v>
                </c:pt>
                <c:pt idx="33">
                  <c:v>2.297417357072618</c:v>
                </c:pt>
                <c:pt idx="34">
                  <c:v>2.3070496320082481</c:v>
                </c:pt>
                <c:pt idx="35">
                  <c:v>2.316522485493433</c:v>
                </c:pt>
                <c:pt idx="36">
                  <c:v>2.3258393940419322</c:v>
                </c:pt>
                <c:pt idx="37">
                  <c:v>2.3350036385100577</c:v>
                </c:pt>
                <c:pt idx="38">
                  <c:v>2.3440183179007508</c:v>
                </c:pt>
                <c:pt idx="39">
                  <c:v>2.3528863619477587</c:v>
                </c:pt>
                <c:pt idx="40">
                  <c:v>2.3616105426099412</c:v>
                </c:pt>
                <c:pt idx="41">
                  <c:v>2.3701934845887767</c:v>
                </c:pt>
                <c:pt idx="42">
                  <c:v>2.3786376749692977</c:v>
                </c:pt>
                <c:pt idx="43">
                  <c:v>2.3869454720718641</c:v>
                </c:pt>
                <c:pt idx="44">
                  <c:v>2.395119113593255</c:v>
                </c:pt>
                <c:pt idx="45">
                  <c:v>2.4031607241051192</c:v>
                </c:pt>
                <c:pt idx="46">
                  <c:v>2.4110723219712527</c:v>
                </c:pt>
                <c:pt idx="47">
                  <c:v>2.418855825738337</c:v>
                </c:pt>
                <c:pt idx="48">
                  <c:v>2.426513060047828</c:v>
                </c:pt>
                <c:pt idx="49">
                  <c:v>2.4340457611126487</c:v>
                </c:pt>
                <c:pt idx="50">
                  <c:v>2.4414555817976265</c:v>
                </c:pt>
                <c:pt idx="51">
                  <c:v>2.4487440963377551</c:v>
                </c:pt>
                <c:pt idx="52">
                  <c:v>2.4559128047258727</c:v>
                </c:pt>
                <c:pt idx="53">
                  <c:v>2.4629631367976428</c:v>
                </c:pt>
                <c:pt idx="54">
                  <c:v>2.4698964560389971</c:v>
                </c:pt>
                <c:pt idx="55">
                  <c:v>2.4767140631389823</c:v>
                </c:pt>
                <c:pt idx="56">
                  <c:v>2.4834171993084828</c:v>
                </c:pt>
                <c:pt idx="57">
                  <c:v>2.490007049383534</c:v>
                </c:pt>
                <c:pt idx="58">
                  <c:v>2.4964847447301097</c:v>
                </c:pt>
                <c:pt idx="59">
                  <c:v>2.5028513659657565</c:v>
                </c:pt>
                <c:pt idx="60">
                  <c:v>2.5091079455120311</c:v>
                </c:pt>
                <c:pt idx="61">
                  <c:v>2.5152554699903367</c:v>
                </c:pt>
                <c:pt idx="62">
                  <c:v>2.5212948824731751</c:v>
                </c:pt>
                <c:pt idx="63">
                  <c:v>2.5272270846006202</c:v>
                </c:pt>
                <c:pt idx="64">
                  <c:v>2.5330529385724869</c:v>
                </c:pt>
                <c:pt idx="65">
                  <c:v>2.5387732690245901</c:v>
                </c:pt>
                <c:pt idx="66">
                  <c:v>2.5443888647972392</c:v>
                </c:pt>
                <c:pt idx="67">
                  <c:v>2.5499004806035321</c:v>
                </c:pt>
                <c:pt idx="68">
                  <c:v>2.5553088386041929</c:v>
                </c:pt>
                <c:pt idx="69">
                  <c:v>2.5606146298952037</c:v>
                </c:pt>
                <c:pt idx="70">
                  <c:v>2.5658185159140627</c:v>
                </c:pt>
                <c:pt idx="71">
                  <c:v>2.5709211297699532</c:v>
                </c:pt>
                <c:pt idx="72">
                  <c:v>2.5759230775026802</c:v>
                </c:pt>
                <c:pt idx="73">
                  <c:v>2.5808249392749874</c:v>
                </c:pt>
                <c:pt idx="74">
                  <c:v>2.5856272705023966</c:v>
                </c:pt>
                <c:pt idx="75">
                  <c:v>2.5903306029242055</c:v>
                </c:pt>
                <c:pt idx="76">
                  <c:v>2.5949354456198463</c:v>
                </c:pt>
                <c:pt idx="77">
                  <c:v>2.5994422859729598</c:v>
                </c:pt>
                <c:pt idx="78">
                  <c:v>2.6038515905871402</c:v>
                </c:pt>
                <c:pt idx="79">
                  <c:v>2.6081638061556291</c:v>
                </c:pt>
                <c:pt idx="80">
                  <c:v>2.6123793602879095</c:v>
                </c:pt>
                <c:pt idx="81">
                  <c:v>2.6164986622953847</c:v>
                </c:pt>
                <c:pt idx="82">
                  <c:v>2.6205221039386362</c:v>
                </c:pt>
                <c:pt idx="83">
                  <c:v>2.6244500601382437</c:v>
                </c:pt>
                <c:pt idx="84">
                  <c:v>2.6282828896512132</c:v>
                </c:pt>
                <c:pt idx="85">
                  <c:v>2.6320209357147304</c:v>
                </c:pt>
                <c:pt idx="86">
                  <c:v>2.6356645266592129</c:v>
                </c:pt>
                <c:pt idx="87">
                  <c:v>2.6392139764916989</c:v>
                </c:pt>
                <c:pt idx="88">
                  <c:v>2.6426695854518467</c:v>
                </c:pt>
                <c:pt idx="89">
                  <c:v>2.6460316405412012</c:v>
                </c:pt>
                <c:pt idx="90">
                  <c:v>2.6493004160274092</c:v>
                </c:pt>
                <c:pt idx="91">
                  <c:v>2.6524761739244824</c:v>
                </c:pt>
                <c:pt idx="92">
                  <c:v>2.6555591644503553</c:v>
                </c:pt>
                <c:pt idx="93">
                  <c:v>2.6585496264623742</c:v>
                </c:pt>
                <c:pt idx="94">
                  <c:v>2.6614477878724316</c:v>
                </c:pt>
                <c:pt idx="95">
                  <c:v>2.6642538660418182</c:v>
                </c:pt>
                <c:pt idx="96">
                  <c:v>2.6669680681575052</c:v>
                </c:pt>
                <c:pt idx="97">
                  <c:v>2.6695905915898002</c:v>
                </c:pt>
                <c:pt idx="98">
                  <c:v>2.6721216242328247</c:v>
                </c:pt>
                <c:pt idx="99">
                  <c:v>2.6745613448282257</c:v>
                </c:pt>
                <c:pt idx="100">
                  <c:v>2.6769099232726967</c:v>
                </c:pt>
                <c:pt idx="101">
                  <c:v>2.6791675209101151</c:v>
                </c:pt>
                <c:pt idx="102">
                  <c:v>2.6813342908087612</c:v>
                </c:pt>
                <c:pt idx="103">
                  <c:v>2.6834103780241412</c:v>
                </c:pt>
                <c:pt idx="104">
                  <c:v>2.6853959198480237</c:v>
                </c:pt>
                <c:pt idx="105">
                  <c:v>2.6872910460440886</c:v>
                </c:pt>
                <c:pt idx="106">
                  <c:v>2.6890958790703894</c:v>
                </c:pt>
                <c:pt idx="107">
                  <c:v>2.6908105342897777</c:v>
                </c:pt>
                <c:pt idx="108">
                  <c:v>2.6924351201676227</c:v>
                </c:pt>
                <c:pt idx="109">
                  <c:v>2.6939697384580001</c:v>
                </c:pt>
                <c:pt idx="110">
                  <c:v>2.6954144843783547</c:v>
                </c:pt>
                <c:pt idx="111">
                  <c:v>2.6967694467730667</c:v>
                </c:pt>
                <c:pt idx="112">
                  <c:v>2.6980347082659679</c:v>
                </c:pt>
                <c:pt idx="113">
                  <c:v>2.6992103454021632</c:v>
                </c:pt>
                <c:pt idx="114">
                  <c:v>2.7002964287799416</c:v>
                </c:pt>
                <c:pt idx="115">
                  <c:v>2.7012930231718162</c:v>
                </c:pt>
                <c:pt idx="116">
                  <c:v>2.7022001876361026</c:v>
                </c:pt>
                <c:pt idx="117">
                  <c:v>2.7030179756185206</c:v>
                </c:pt>
                <c:pt idx="118">
                  <c:v>2.7037464350441978</c:v>
                </c:pt>
                <c:pt idx="119">
                  <c:v>2.7043856084002051</c:v>
                </c:pt>
                <c:pt idx="120">
                  <c:v>2.7049355328087392</c:v>
                </c:pt>
                <c:pt idx="121">
                  <c:v>2.7053962400911535</c:v>
                </c:pt>
                <c:pt idx="122">
                  <c:v>2.7057677568226723</c:v>
                </c:pt>
                <c:pt idx="123">
                  <c:v>2.7060501043783667</c:v>
                </c:pt>
                <c:pt idx="124">
                  <c:v>2.7062432989700382</c:v>
                </c:pt>
                <c:pt idx="125">
                  <c:v>2.7063473516740091</c:v>
                </c:pt>
                <c:pt idx="126">
                  <c:v>2.7063622684503961</c:v>
                </c:pt>
                <c:pt idx="127">
                  <c:v>2.7062880501532427</c:v>
                </c:pt>
                <c:pt idx="128">
                  <c:v>2.7061246925322351</c:v>
                </c:pt>
                <c:pt idx="129">
                  <c:v>2.7058721862250477</c:v>
                </c:pt>
                <c:pt idx="130">
                  <c:v>2.7055305167415358</c:v>
                </c:pt>
                <c:pt idx="131">
                  <c:v>2.7050996644383551</c:v>
                </c:pt>
                <c:pt idx="132">
                  <c:v>2.7045796044854842</c:v>
                </c:pt>
                <c:pt idx="133">
                  <c:v>2.7039703068231042</c:v>
                </c:pt>
                <c:pt idx="134">
                  <c:v>2.7032717361098952</c:v>
                </c:pt>
                <c:pt idx="135">
                  <c:v>2.7024838516621092</c:v>
                </c:pt>
                <c:pt idx="136">
                  <c:v>2.701606607383467</c:v>
                </c:pt>
                <c:pt idx="137">
                  <c:v>2.7006399516857895</c:v>
                </c:pt>
                <c:pt idx="138">
                  <c:v>2.6995838274001356</c:v>
                </c:pt>
                <c:pt idx="139">
                  <c:v>2.6984381716784447</c:v>
                </c:pt>
                <c:pt idx="140">
                  <c:v>2.6972029158854007</c:v>
                </c:pt>
                <c:pt idx="141">
                  <c:v>2.6958779854804171</c:v>
                </c:pt>
                <c:pt idx="142">
                  <c:v>2.6944632998894877</c:v>
                </c:pt>
                <c:pt idx="143">
                  <c:v>2.6929587723667598</c:v>
                </c:pt>
                <c:pt idx="144">
                  <c:v>2.6913643098455142</c:v>
                </c:pt>
                <c:pt idx="145">
                  <c:v>2.6896798127783632</c:v>
                </c:pt>
                <c:pt idx="146">
                  <c:v>2.6879051749663811</c:v>
                </c:pt>
                <c:pt idx="147">
                  <c:v>2.6860402833767867</c:v>
                </c:pt>
                <c:pt idx="148">
                  <c:v>2.6840850179490872</c:v>
                </c:pt>
                <c:pt idx="149">
                  <c:v>2.6820392513889741</c:v>
                </c:pt>
                <c:pt idx="150">
                  <c:v>2.6799028489498946</c:v>
                </c:pt>
                <c:pt idx="151">
                  <c:v>2.6776756682019802</c:v>
                </c:pt>
                <c:pt idx="152">
                  <c:v>2.6753575587874097</c:v>
                </c:pt>
                <c:pt idx="153">
                  <c:v>2.6729483621622347</c:v>
                </c:pt>
                <c:pt idx="154">
                  <c:v>2.6704479113242567</c:v>
                </c:pt>
                <c:pt idx="155">
                  <c:v>2.6678560305257335</c:v>
                </c:pt>
                <c:pt idx="156">
                  <c:v>2.6651725349710844</c:v>
                </c:pt>
                <c:pt idx="157">
                  <c:v>2.6623972304987551</c:v>
                </c:pt>
                <c:pt idx="158">
                  <c:v>2.6595299132464372</c:v>
                </c:pt>
                <c:pt idx="159">
                  <c:v>2.6565703692991343</c:v>
                </c:pt>
                <c:pt idx="160">
                  <c:v>2.6535183743192969</c:v>
                </c:pt>
                <c:pt idx="161">
                  <c:v>2.6503736931582127</c:v>
                </c:pt>
                <c:pt idx="162">
                  <c:v>2.6471360794478755</c:v>
                </c:pt>
                <c:pt idx="163">
                  <c:v>2.6438052751722152</c:v>
                </c:pt>
                <c:pt idx="164">
                  <c:v>2.6403810102172955</c:v>
                </c:pt>
                <c:pt idx="165">
                  <c:v>2.6368630018984867</c:v>
                </c:pt>
                <c:pt idx="166">
                  <c:v>2.6332509544647027</c:v>
                </c:pt>
                <c:pt idx="167">
                  <c:v>2.6295445585774027</c:v>
                </c:pt>
                <c:pt idx="168">
                  <c:v>2.6257434907637127</c:v>
                </c:pt>
                <c:pt idx="169">
                  <c:v>2.6218474128426572</c:v>
                </c:pt>
                <c:pt idx="170">
                  <c:v>2.6178559713218137</c:v>
                </c:pt>
                <c:pt idx="171">
                  <c:v>2.6137687967642553</c:v>
                </c:pt>
                <c:pt idx="172">
                  <c:v>2.6095855031231787</c:v>
                </c:pt>
                <c:pt idx="173">
                  <c:v>2.6053056870428311</c:v>
                </c:pt>
                <c:pt idx="174">
                  <c:v>2.600928927123678</c:v>
                </c:pt>
                <c:pt idx="175">
                  <c:v>2.5964547831497815</c:v>
                </c:pt>
                <c:pt idx="176">
                  <c:v>2.5918827952762777</c:v>
                </c:pt>
                <c:pt idx="177">
                  <c:v>2.5872124831742167</c:v>
                </c:pt>
                <c:pt idx="178">
                  <c:v>2.5824433451307467</c:v>
                </c:pt>
                <c:pt idx="179">
                  <c:v>2.5775748571013706</c:v>
                </c:pt>
                <c:pt idx="180">
                  <c:v>2.5726064717114188</c:v>
                </c:pt>
                <c:pt idx="181">
                  <c:v>2.5675376172040378</c:v>
                </c:pt>
                <c:pt idx="182">
                  <c:v>2.5623676963299959</c:v>
                </c:pt>
                <c:pt idx="183">
                  <c:v>2.5570960851771396</c:v>
                </c:pt>
                <c:pt idx="184">
                  <c:v>2.5517221319339747</c:v>
                </c:pt>
                <c:pt idx="185">
                  <c:v>2.5462451555839767</c:v>
                </c:pt>
                <c:pt idx="186">
                  <c:v>2.5406644445253486</c:v>
                </c:pt>
                <c:pt idx="187">
                  <c:v>2.5349792551112382</c:v>
                </c:pt>
                <c:pt idx="188">
                  <c:v>2.5291888101047664</c:v>
                </c:pt>
                <c:pt idx="189">
                  <c:v>2.5232922970427611</c:v>
                </c:pt>
                <c:pt idx="190">
                  <c:v>2.5172888665015489</c:v>
                </c:pt>
                <c:pt idx="191">
                  <c:v>2.5111776302576709</c:v>
                </c:pt>
                <c:pt idx="192">
                  <c:v>2.5049576593354992</c:v>
                </c:pt>
                <c:pt idx="193">
                  <c:v>2.4986279819332777</c:v>
                </c:pt>
                <c:pt idx="194">
                  <c:v>2.4921875812182277</c:v>
                </c:pt>
                <c:pt idx="195">
                  <c:v>2.4856353929802797</c:v>
                </c:pt>
                <c:pt idx="196">
                  <c:v>2.4789703031334467</c:v>
                </c:pt>
                <c:pt idx="197">
                  <c:v>2.472191145052284</c:v>
                </c:pt>
                <c:pt idx="198">
                  <c:v>2.4652966967300403</c:v>
                </c:pt>
                <c:pt idx="199">
                  <c:v>2.4582856777436137</c:v>
                </c:pt>
                <c:pt idx="200">
                  <c:v>2.4511567460088917</c:v>
                </c:pt>
              </c:numCache>
            </c:numRef>
          </c:yVal>
          <c:smooth val="1"/>
          <c:extLst>
            <c:ext xmlns:c16="http://schemas.microsoft.com/office/drawing/2014/chart" uri="{C3380CC4-5D6E-409C-BE32-E72D297353CC}">
              <c16:uniqueId val="{00000002-F2AE-BE4E-912A-22D0DEA7BA70}"/>
            </c:ext>
          </c:extLst>
        </c:ser>
        <c:ser>
          <c:idx val="5"/>
          <c:order val="3"/>
          <c:spPr>
            <a:ln w="19050" cap="rnd">
              <a:solidFill>
                <a:schemeClr val="tx1"/>
              </a:solidFill>
              <a:round/>
            </a:ln>
            <a:effectLst/>
          </c:spPr>
          <c:marker>
            <c:symbol val="none"/>
          </c:marker>
          <c:xVal>
            <c:numRef>
              <c:f>Лист2!$H$10:$H$210</c:f>
              <c:numCache>
                <c:formatCode>General</c:formatCode>
                <c:ptCount val="20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0.310000000000002</c:v>
                </c:pt>
                <c:pt idx="32">
                  <c:v>0.32000000000000223</c:v>
                </c:pt>
                <c:pt idx="33">
                  <c:v>0.33000000000000251</c:v>
                </c:pt>
                <c:pt idx="34">
                  <c:v>0.34</c:v>
                </c:pt>
                <c:pt idx="35">
                  <c:v>0.35000000000000031</c:v>
                </c:pt>
                <c:pt idx="36">
                  <c:v>0.36000000000000032</c:v>
                </c:pt>
                <c:pt idx="37">
                  <c:v>0.37000000000000038</c:v>
                </c:pt>
                <c:pt idx="38">
                  <c:v>0.38000000000000222</c:v>
                </c:pt>
                <c:pt idx="39">
                  <c:v>0.39000000000000223</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pt idx="51">
                  <c:v>0.51</c:v>
                </c:pt>
                <c:pt idx="52">
                  <c:v>0.52</c:v>
                </c:pt>
                <c:pt idx="53">
                  <c:v>0.53</c:v>
                </c:pt>
                <c:pt idx="54">
                  <c:v>0.54</c:v>
                </c:pt>
                <c:pt idx="55">
                  <c:v>0.55000000000000004</c:v>
                </c:pt>
                <c:pt idx="56">
                  <c:v>0.56000000000000005</c:v>
                </c:pt>
                <c:pt idx="57">
                  <c:v>0.56999999999999995</c:v>
                </c:pt>
                <c:pt idx="58">
                  <c:v>0.58000000000000007</c:v>
                </c:pt>
                <c:pt idx="59">
                  <c:v>0.59</c:v>
                </c:pt>
                <c:pt idx="60">
                  <c:v>0.60000000000000064</c:v>
                </c:pt>
                <c:pt idx="61">
                  <c:v>0.61000000000000065</c:v>
                </c:pt>
                <c:pt idx="62">
                  <c:v>0.62000000000000399</c:v>
                </c:pt>
                <c:pt idx="63">
                  <c:v>0.63000000000000445</c:v>
                </c:pt>
                <c:pt idx="64">
                  <c:v>0.64000000000000445</c:v>
                </c:pt>
                <c:pt idx="65">
                  <c:v>0.65000000000000469</c:v>
                </c:pt>
                <c:pt idx="66">
                  <c:v>0.66000000000000514</c:v>
                </c:pt>
                <c:pt idx="67">
                  <c:v>0.67000000000000515</c:v>
                </c:pt>
                <c:pt idx="68">
                  <c:v>0.68</c:v>
                </c:pt>
                <c:pt idx="69">
                  <c:v>0.69000000000000061</c:v>
                </c:pt>
                <c:pt idx="70">
                  <c:v>0.70000000000000062</c:v>
                </c:pt>
                <c:pt idx="71">
                  <c:v>0.71000000000000063</c:v>
                </c:pt>
                <c:pt idx="72">
                  <c:v>0.72000000000000064</c:v>
                </c:pt>
                <c:pt idx="73">
                  <c:v>0.73000000000000065</c:v>
                </c:pt>
                <c:pt idx="74">
                  <c:v>0.74000000000000365</c:v>
                </c:pt>
                <c:pt idx="75">
                  <c:v>0.75000000000000411</c:v>
                </c:pt>
                <c:pt idx="76">
                  <c:v>0.76000000000000445</c:v>
                </c:pt>
                <c:pt idx="77">
                  <c:v>0.77000000000000446</c:v>
                </c:pt>
                <c:pt idx="78">
                  <c:v>0.78</c:v>
                </c:pt>
                <c:pt idx="79">
                  <c:v>0.79</c:v>
                </c:pt>
                <c:pt idx="80">
                  <c:v>0.8</c:v>
                </c:pt>
                <c:pt idx="81">
                  <c:v>0.81</c:v>
                </c:pt>
                <c:pt idx="82">
                  <c:v>0.82000000000000062</c:v>
                </c:pt>
                <c:pt idx="83">
                  <c:v>0.83000000000000063</c:v>
                </c:pt>
                <c:pt idx="84">
                  <c:v>0.84000000000000064</c:v>
                </c:pt>
                <c:pt idx="85">
                  <c:v>0.85000000000000064</c:v>
                </c:pt>
                <c:pt idx="86">
                  <c:v>0.86000000000000065</c:v>
                </c:pt>
                <c:pt idx="87">
                  <c:v>0.87000000000000399</c:v>
                </c:pt>
                <c:pt idx="88">
                  <c:v>0.88</c:v>
                </c:pt>
                <c:pt idx="89">
                  <c:v>0.89</c:v>
                </c:pt>
                <c:pt idx="90">
                  <c:v>0.9</c:v>
                </c:pt>
                <c:pt idx="91">
                  <c:v>0.91</c:v>
                </c:pt>
                <c:pt idx="92">
                  <c:v>0.92</c:v>
                </c:pt>
                <c:pt idx="93">
                  <c:v>0.93</c:v>
                </c:pt>
                <c:pt idx="94">
                  <c:v>0.94000000000000061</c:v>
                </c:pt>
                <c:pt idx="95">
                  <c:v>0.95000000000000062</c:v>
                </c:pt>
                <c:pt idx="96">
                  <c:v>0.96000000000000063</c:v>
                </c:pt>
                <c:pt idx="97">
                  <c:v>0.97000000000000064</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1.129999999999991</c:v>
                </c:pt>
                <c:pt idx="114">
                  <c:v>1.139999999999991</c:v>
                </c:pt>
                <c:pt idx="115">
                  <c:v>1.149999999999991</c:v>
                </c:pt>
                <c:pt idx="116">
                  <c:v>1.159999999999991</c:v>
                </c:pt>
                <c:pt idx="117">
                  <c:v>1.1700000000000021</c:v>
                </c:pt>
                <c:pt idx="118">
                  <c:v>1.1800000000000079</c:v>
                </c:pt>
                <c:pt idx="119">
                  <c:v>1.1900000000000079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1.3800000000000001</c:v>
                </c:pt>
                <c:pt idx="139">
                  <c:v>1.3900000000000001</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1.6300000000000001</c:v>
                </c:pt>
                <c:pt idx="164">
                  <c:v>1.6400000000000001</c:v>
                </c:pt>
                <c:pt idx="165">
                  <c:v>1.6500000000000001</c:v>
                </c:pt>
                <c:pt idx="166">
                  <c:v>1.6600000000000001</c:v>
                </c:pt>
                <c:pt idx="167">
                  <c:v>1.6700000000000021</c:v>
                </c:pt>
                <c:pt idx="168">
                  <c:v>1.6800000000000079</c:v>
                </c:pt>
                <c:pt idx="169">
                  <c:v>1.6900000000000079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1.8800000000000001</c:v>
                </c:pt>
                <c:pt idx="189">
                  <c:v>1.8900000000000001</c:v>
                </c:pt>
                <c:pt idx="190">
                  <c:v>1.9000000000000001</c:v>
                </c:pt>
                <c:pt idx="191">
                  <c:v>1.9100000000000001</c:v>
                </c:pt>
                <c:pt idx="192">
                  <c:v>1.9200000000000021</c:v>
                </c:pt>
                <c:pt idx="193">
                  <c:v>1.9300000000000079</c:v>
                </c:pt>
                <c:pt idx="194">
                  <c:v>1.9400000000000079</c:v>
                </c:pt>
                <c:pt idx="195">
                  <c:v>1.9500000000000079</c:v>
                </c:pt>
                <c:pt idx="196">
                  <c:v>1.960000000000008</c:v>
                </c:pt>
                <c:pt idx="197">
                  <c:v>1.970000000000008</c:v>
                </c:pt>
                <c:pt idx="198">
                  <c:v>1.9800000000000089</c:v>
                </c:pt>
                <c:pt idx="199">
                  <c:v>1.9900000000000089</c:v>
                </c:pt>
                <c:pt idx="200">
                  <c:v>2</c:v>
                </c:pt>
              </c:numCache>
            </c:numRef>
          </c:xVal>
          <c:yVal>
            <c:numRef>
              <c:f>Лист2!$N$10:$N$210</c:f>
              <c:numCache>
                <c:formatCode>General</c:formatCode>
                <c:ptCount val="201"/>
                <c:pt idx="0">
                  <c:v>0.76215257206753984</c:v>
                </c:pt>
                <c:pt idx="1">
                  <c:v>0.74145581140754924</c:v>
                </c:pt>
                <c:pt idx="2">
                  <c:v>0.72156184215164154</c:v>
                </c:pt>
                <c:pt idx="3">
                  <c:v>0.70239220778516742</c:v>
                </c:pt>
                <c:pt idx="4">
                  <c:v>0.68388094173588854</c:v>
                </c:pt>
                <c:pt idx="5">
                  <c:v>0.66597195933223774</c:v>
                </c:pt>
                <c:pt idx="6">
                  <c:v>0.6486171109348231</c:v>
                </c:pt>
                <c:pt idx="7">
                  <c:v>0.63177470220949805</c:v>
                </c:pt>
                <c:pt idx="8">
                  <c:v>0.61540835142114581</c:v>
                </c:pt>
                <c:pt idx="9">
                  <c:v>0.59948609441214451</c:v>
                </c:pt>
                <c:pt idx="10">
                  <c:v>0.58397967463805411</c:v>
                </c:pt>
                <c:pt idx="11">
                  <c:v>0.568863973531054</c:v>
                </c:pt>
                <c:pt idx="12">
                  <c:v>0.55411654870470128</c:v>
                </c:pt>
                <c:pt idx="13">
                  <c:v>0.53971725604484666</c:v>
                </c:pt>
                <c:pt idx="14">
                  <c:v>0.52564793777811625</c:v>
                </c:pt>
                <c:pt idx="15">
                  <c:v>0.51189216296008644</c:v>
                </c:pt>
                <c:pt idx="16">
                  <c:v>0.49843500999981838</c:v>
                </c:pt>
                <c:pt idx="17">
                  <c:v>0.48526288318439714</c:v>
                </c:pt>
                <c:pt idx="18">
                  <c:v>0.47236335692223058</c:v>
                </c:pt>
                <c:pt idx="19">
                  <c:v>0.45972504275086001</c:v>
                </c:pt>
                <c:pt idx="20">
                  <c:v>0.44733747516888506</c:v>
                </c:pt>
                <c:pt idx="21">
                  <c:v>0.43519101313326047</c:v>
                </c:pt>
                <c:pt idx="22">
                  <c:v>0.42327675467117443</c:v>
                </c:pt>
                <c:pt idx="23">
                  <c:v>0.41158646253255027</c:v>
                </c:pt>
                <c:pt idx="24">
                  <c:v>0.40011249918607023</c:v>
                </c:pt>
                <c:pt idx="25">
                  <c:v>0.38884776976168961</c:v>
                </c:pt>
                <c:pt idx="26">
                  <c:v>0.37778567178275013</c:v>
                </c:pt>
                <c:pt idx="27">
                  <c:v>0.36692005072502182</c:v>
                </c:pt>
                <c:pt idx="28">
                  <c:v>0.35624516059710193</c:v>
                </c:pt>
                <c:pt idx="29">
                  <c:v>0.34575562886504801</c:v>
                </c:pt>
                <c:pt idx="30">
                  <c:v>0.33544642514953804</c:v>
                </c:pt>
                <c:pt idx="31">
                  <c:v>0.3253128332106246</c:v>
                </c:pt>
                <c:pt idx="32">
                  <c:v>0.31535042580719352</c:v>
                </c:pt>
                <c:pt idx="33">
                  <c:v>0.30555504207815343</c:v>
                </c:pt>
                <c:pt idx="34">
                  <c:v>0.29592276714247717</c:v>
                </c:pt>
                <c:pt idx="35">
                  <c:v>0.28644991365728939</c:v>
                </c:pt>
                <c:pt idx="36">
                  <c:v>0.277133005108811</c:v>
                </c:pt>
                <c:pt idx="37">
                  <c:v>0.26796876064068192</c:v>
                </c:pt>
                <c:pt idx="38">
                  <c:v>0.25895408124999514</c:v>
                </c:pt>
                <c:pt idx="39">
                  <c:v>0.25008603720298467</c:v>
                </c:pt>
                <c:pt idx="40">
                  <c:v>0.24136185654080944</c:v>
                </c:pt>
                <c:pt idx="41">
                  <c:v>0.23277891456195721</c:v>
                </c:pt>
                <c:pt idx="42">
                  <c:v>0.22433472418144554</c:v>
                </c:pt>
                <c:pt idx="43">
                  <c:v>0.21602692707885568</c:v>
                </c:pt>
                <c:pt idx="44">
                  <c:v>0.20785328555745694</c:v>
                </c:pt>
                <c:pt idx="45">
                  <c:v>0.19981167504562392</c:v>
                </c:pt>
                <c:pt idx="46">
                  <c:v>0.19190007717948071</c:v>
                </c:pt>
                <c:pt idx="47">
                  <c:v>0.18411657341238324</c:v>
                </c:pt>
                <c:pt idx="48">
                  <c:v>0.17645933910291697</c:v>
                </c:pt>
                <c:pt idx="49">
                  <c:v>0.16892663803809341</c:v>
                </c:pt>
                <c:pt idx="50">
                  <c:v>0.16151681735311665</c:v>
                </c:pt>
                <c:pt idx="51">
                  <c:v>0.15422830281299321</c:v>
                </c:pt>
                <c:pt idx="52">
                  <c:v>0.14705959442486741</c:v>
                </c:pt>
                <c:pt idx="53">
                  <c:v>0.14000926235309941</c:v>
                </c:pt>
                <c:pt idx="54">
                  <c:v>0.13307594311174548</c:v>
                </c:pt>
                <c:pt idx="55">
                  <c:v>0.12625833601176153</c:v>
                </c:pt>
                <c:pt idx="56">
                  <c:v>0.11955519984226</c:v>
                </c:pt>
                <c:pt idx="57">
                  <c:v>0.1129653497672102</c:v>
                </c:pt>
                <c:pt idx="58">
                  <c:v>0.10648765442063329</c:v>
                </c:pt>
                <c:pt idx="59">
                  <c:v>0.10012103318498679</c:v>
                </c:pt>
                <c:pt idx="60">
                  <c:v>9.3864453638733081E-2</c:v>
                </c:pt>
                <c:pt idx="61">
                  <c:v>8.7716929160403703E-2</c:v>
                </c:pt>
                <c:pt idx="62">
                  <c:v>8.1677516677567813E-2</c:v>
                </c:pt>
                <c:pt idx="63">
                  <c:v>7.5745314550127021E-2</c:v>
                </c:pt>
                <c:pt idx="64">
                  <c:v>6.9919460578255627E-2</c:v>
                </c:pt>
                <c:pt idx="65">
                  <c:v>6.4199130126153109E-2</c:v>
                </c:pt>
                <c:pt idx="66">
                  <c:v>5.8583534353507133E-2</c:v>
                </c:pt>
                <c:pt idx="67">
                  <c:v>5.3071918547210689E-2</c:v>
                </c:pt>
                <c:pt idx="68">
                  <c:v>4.7663560546550084E-2</c:v>
                </c:pt>
                <c:pt idx="69">
                  <c:v>4.2357769255539114E-2</c:v>
                </c:pt>
                <c:pt idx="70">
                  <c:v>3.7153883236677294E-2</c:v>
                </c:pt>
                <c:pt idx="71">
                  <c:v>3.205126938079101E-2</c:v>
                </c:pt>
                <c:pt idx="72">
                  <c:v>2.7049321648067084E-2</c:v>
                </c:pt>
                <c:pt idx="73">
                  <c:v>2.2147459875755834E-2</c:v>
                </c:pt>
                <c:pt idx="74">
                  <c:v>1.7345128648372253E-2</c:v>
                </c:pt>
                <c:pt idx="75">
                  <c:v>1.2641796226537761E-2</c:v>
                </c:pt>
                <c:pt idx="76">
                  <c:v>8.0369535308963663E-3</c:v>
                </c:pt>
                <c:pt idx="77">
                  <c:v>3.5301131777825869E-3</c:v>
                </c:pt>
                <c:pt idx="78">
                  <c:v>-8.791914363899181E-4</c:v>
                </c:pt>
                <c:pt idx="79">
                  <c:v>-5.1914070048841229E-3</c:v>
                </c:pt>
                <c:pt idx="80">
                  <c:v>-9.4069611371663548E-3</c:v>
                </c:pt>
                <c:pt idx="81">
                  <c:v>-1.3526263144642553E-2</c:v>
                </c:pt>
                <c:pt idx="82">
                  <c:v>-1.7549704787893045E-2</c:v>
                </c:pt>
                <c:pt idx="83">
                  <c:v>-2.1477660987503401E-2</c:v>
                </c:pt>
                <c:pt idx="84">
                  <c:v>-2.5310490500469192E-2</c:v>
                </c:pt>
                <c:pt idx="85">
                  <c:v>-2.9048536564007781E-2</c:v>
                </c:pt>
                <c:pt idx="86">
                  <c:v>-3.2692127508470253E-2</c:v>
                </c:pt>
                <c:pt idx="87">
                  <c:v>-3.6241577340955691E-2</c:v>
                </c:pt>
                <c:pt idx="88">
                  <c:v>-3.9697186301103991E-2</c:v>
                </c:pt>
                <c:pt idx="89">
                  <c:v>-4.3059241390456478E-2</c:v>
                </c:pt>
                <c:pt idx="90">
                  <c:v>-4.632801687666397E-2</c:v>
                </c:pt>
                <c:pt idx="91">
                  <c:v>-4.9503774773757891E-2</c:v>
                </c:pt>
                <c:pt idx="92">
                  <c:v>-5.2586765299612634E-2</c:v>
                </c:pt>
                <c:pt idx="93">
                  <c:v>-5.5577227311631811E-2</c:v>
                </c:pt>
                <c:pt idx="94">
                  <c:v>-5.8475388721666945E-2</c:v>
                </c:pt>
                <c:pt idx="95">
                  <c:v>-6.1281466891073819E-2</c:v>
                </c:pt>
                <c:pt idx="96">
                  <c:v>-6.3995669006761915E-2</c:v>
                </c:pt>
                <c:pt idx="97">
                  <c:v>-6.6618192439050469E-2</c:v>
                </c:pt>
                <c:pt idx="98">
                  <c:v>-6.9149225082081475E-2</c:v>
                </c:pt>
                <c:pt idx="99">
                  <c:v>-7.1588945677482765E-2</c:v>
                </c:pt>
                <c:pt idx="100">
                  <c:v>-7.3937524121953938E-2</c:v>
                </c:pt>
                <c:pt idx="101">
                  <c:v>-7.6195121759371889E-2</c:v>
                </c:pt>
                <c:pt idx="102">
                  <c:v>-7.8361891658008748E-2</c:v>
                </c:pt>
                <c:pt idx="103">
                  <c:v>-8.0437978873388036E-2</c:v>
                </c:pt>
                <c:pt idx="104">
                  <c:v>-8.2423520697281191E-2</c:v>
                </c:pt>
                <c:pt idx="105">
                  <c:v>-8.4318646893317931E-2</c:v>
                </c:pt>
                <c:pt idx="106">
                  <c:v>-8.6123479919646528E-2</c:v>
                </c:pt>
                <c:pt idx="107">
                  <c:v>-8.7838135139046744E-2</c:v>
                </c:pt>
                <c:pt idx="108">
                  <c:v>-8.9462721016883018E-2</c:v>
                </c:pt>
                <c:pt idx="109">
                  <c:v>-9.0997339307245864E-2</c:v>
                </c:pt>
                <c:pt idx="110">
                  <c:v>-9.2442085227611159E-2</c:v>
                </c:pt>
                <c:pt idx="111">
                  <c:v>-9.3797047622325505E-2</c:v>
                </c:pt>
                <c:pt idx="112">
                  <c:v>-9.5062309115190743E-2</c:v>
                </c:pt>
                <c:pt idx="113">
                  <c:v>-9.6237946251419765E-2</c:v>
                </c:pt>
                <c:pt idx="114">
                  <c:v>-9.7324029629198824E-2</c:v>
                </c:pt>
                <c:pt idx="115">
                  <c:v>-9.8320624021073263E-2</c:v>
                </c:pt>
                <c:pt idx="116">
                  <c:v>-9.9227788485359528E-2</c:v>
                </c:pt>
                <c:pt idx="117">
                  <c:v>-0.10004557646777792</c:v>
                </c:pt>
                <c:pt idx="118">
                  <c:v>-0.10077403589345521</c:v>
                </c:pt>
                <c:pt idx="119">
                  <c:v>-0.10141320924945912</c:v>
                </c:pt>
                <c:pt idx="120">
                  <c:v>-0.10196313365799496</c:v>
                </c:pt>
                <c:pt idx="121">
                  <c:v>-0.10242384094038108</c:v>
                </c:pt>
                <c:pt idx="122">
                  <c:v>-0.10279535767189762</c:v>
                </c:pt>
                <c:pt idx="123">
                  <c:v>-0.10307770522762442</c:v>
                </c:pt>
                <c:pt idx="124">
                  <c:v>-0.10327089981929415</c:v>
                </c:pt>
                <c:pt idx="125">
                  <c:v>-0.10337495252326613</c:v>
                </c:pt>
                <c:pt idx="126">
                  <c:v>-0.10338986929963105</c:v>
                </c:pt>
                <c:pt idx="127">
                  <c:v>-0.10331565100250092</c:v>
                </c:pt>
                <c:pt idx="128">
                  <c:v>-0.10315229338147269</c:v>
                </c:pt>
                <c:pt idx="129">
                  <c:v>-0.10289978707430561</c:v>
                </c:pt>
                <c:pt idx="130">
                  <c:v>-0.10255811759076106</c:v>
                </c:pt>
                <c:pt idx="131">
                  <c:v>-0.10212726528761011</c:v>
                </c:pt>
                <c:pt idx="132">
                  <c:v>-0.10160720533474098</c:v>
                </c:pt>
                <c:pt idx="133">
                  <c:v>-0.10099790767235957</c:v>
                </c:pt>
                <c:pt idx="134">
                  <c:v>-0.10029933695914899</c:v>
                </c:pt>
                <c:pt idx="135">
                  <c:v>-9.9511452511361065E-2</c:v>
                </c:pt>
                <c:pt idx="136">
                  <c:v>-9.8634208232724674E-2</c:v>
                </c:pt>
                <c:pt idx="137">
                  <c:v>-9.7667552535047414E-2</c:v>
                </c:pt>
                <c:pt idx="138">
                  <c:v>-9.6611428249393047E-2</c:v>
                </c:pt>
                <c:pt idx="139">
                  <c:v>-9.5465772527701387E-2</c:v>
                </c:pt>
                <c:pt idx="140">
                  <c:v>-9.4230516734658168E-2</c:v>
                </c:pt>
                <c:pt idx="141">
                  <c:v>-9.2905586329673565E-2</c:v>
                </c:pt>
                <c:pt idx="142">
                  <c:v>-9.1490900738744996E-2</c:v>
                </c:pt>
                <c:pt idx="143">
                  <c:v>-8.9986373216017226E-2</c:v>
                </c:pt>
                <c:pt idx="144">
                  <c:v>-8.8391910694770023E-2</c:v>
                </c:pt>
                <c:pt idx="145">
                  <c:v>-8.6707413627619398E-2</c:v>
                </c:pt>
                <c:pt idx="146">
                  <c:v>-8.4932775815628719E-2</c:v>
                </c:pt>
                <c:pt idx="147">
                  <c:v>-8.3067884226046246E-2</c:v>
                </c:pt>
                <c:pt idx="148">
                  <c:v>-8.1112618798343195E-2</c:v>
                </c:pt>
                <c:pt idx="149">
                  <c:v>-7.9066852238213914E-2</c:v>
                </c:pt>
                <c:pt idx="150">
                  <c:v>-7.6930449799151715E-2</c:v>
                </c:pt>
                <c:pt idx="151">
                  <c:v>-7.4703269051232576E-2</c:v>
                </c:pt>
                <c:pt idx="152">
                  <c:v>-7.2385159636635499E-2</c:v>
                </c:pt>
                <c:pt idx="153">
                  <c:v>-6.9975963011492434E-2</c:v>
                </c:pt>
                <c:pt idx="154">
                  <c:v>-6.7475512173525196E-2</c:v>
                </c:pt>
                <c:pt idx="155">
                  <c:v>-6.4883631374991146E-2</c:v>
                </c:pt>
                <c:pt idx="156">
                  <c:v>-6.2200135820342034E-2</c:v>
                </c:pt>
                <c:pt idx="157">
                  <c:v>-5.9424831348012928E-2</c:v>
                </c:pt>
                <c:pt idx="158">
                  <c:v>-5.6557514095693963E-2</c:v>
                </c:pt>
                <c:pt idx="159">
                  <c:v>-5.3597970148391912E-2</c:v>
                </c:pt>
                <c:pt idx="160">
                  <c:v>-5.0545975168553879E-2</c:v>
                </c:pt>
                <c:pt idx="161">
                  <c:v>-4.7401294007474004E-2</c:v>
                </c:pt>
                <c:pt idx="162">
                  <c:v>-4.4163680297111478E-2</c:v>
                </c:pt>
                <c:pt idx="163">
                  <c:v>-4.0832876021469525E-2</c:v>
                </c:pt>
                <c:pt idx="164">
                  <c:v>-3.7408611066531781E-2</c:v>
                </c:pt>
                <c:pt idx="165">
                  <c:v>-3.3890602747745718E-2</c:v>
                </c:pt>
                <c:pt idx="166">
                  <c:v>-3.0278555313960641E-2</c:v>
                </c:pt>
                <c:pt idx="167">
                  <c:v>-2.6572159426620934E-2</c:v>
                </c:pt>
                <c:pt idx="168">
                  <c:v>-2.2771091612971101E-2</c:v>
                </c:pt>
                <c:pt idx="169">
                  <c:v>-1.8875013691913623E-2</c:v>
                </c:pt>
                <c:pt idx="170">
                  <c:v>-1.4883572171072855E-2</c:v>
                </c:pt>
                <c:pt idx="171">
                  <c:v>-1.0796397613512625E-2</c:v>
                </c:pt>
                <c:pt idx="172">
                  <c:v>-6.6131039724365084E-3</c:v>
                </c:pt>
                <c:pt idx="173">
                  <c:v>-2.3332878920880006E-3</c:v>
                </c:pt>
                <c:pt idx="174">
                  <c:v>2.0434720270647217E-3</c:v>
                </c:pt>
                <c:pt idx="175">
                  <c:v>6.5176160009421833E-3</c:v>
                </c:pt>
                <c:pt idx="176">
                  <c:v>1.1089603874456408E-2</c:v>
                </c:pt>
                <c:pt idx="177">
                  <c:v>1.5759915976518754E-2</c:v>
                </c:pt>
                <c:pt idx="178">
                  <c:v>2.0529054019995278E-2</c:v>
                </c:pt>
                <c:pt idx="179">
                  <c:v>2.5397542049404611E-2</c:v>
                </c:pt>
                <c:pt idx="180">
                  <c:v>3.0365927439323728E-2</c:v>
                </c:pt>
                <c:pt idx="181">
                  <c:v>3.5434781946726182E-2</c:v>
                </c:pt>
                <c:pt idx="182">
                  <c:v>4.0604702820747129E-2</c:v>
                </c:pt>
                <c:pt idx="183">
                  <c:v>4.5876313973603484E-2</c:v>
                </c:pt>
                <c:pt idx="184">
                  <c:v>5.1250267216766843E-2</c:v>
                </c:pt>
                <c:pt idx="185">
                  <c:v>5.6727243566765617E-2</c:v>
                </c:pt>
                <c:pt idx="186">
                  <c:v>6.2307954625394513E-2</c:v>
                </c:pt>
                <c:pt idx="187">
                  <c:v>6.7993144039505113E-2</c:v>
                </c:pt>
                <c:pt idx="188">
                  <c:v>7.3783589045977024E-2</c:v>
                </c:pt>
                <c:pt idx="189">
                  <c:v>7.9680102107987177E-2</c:v>
                </c:pt>
                <c:pt idx="190">
                  <c:v>8.5683532649194177E-2</c:v>
                </c:pt>
                <c:pt idx="191">
                  <c:v>9.1794768893073114E-2</c:v>
                </c:pt>
                <c:pt idx="192">
                  <c:v>9.801473981524475E-2</c:v>
                </c:pt>
                <c:pt idx="193">
                  <c:v>0.10434441721746095</c:v>
                </c:pt>
                <c:pt idx="194">
                  <c:v>0.11078481793251536</c:v>
                </c:pt>
                <c:pt idx="195">
                  <c:v>0.11733700617046185</c:v>
                </c:pt>
                <c:pt idx="196">
                  <c:v>0.12400209601729376</c:v>
                </c:pt>
                <c:pt idx="197">
                  <c:v>0.13078125409845884</c:v>
                </c:pt>
                <c:pt idx="198">
                  <c:v>0.13767570242070257</c:v>
                </c:pt>
                <c:pt idx="199">
                  <c:v>0.14468672140712871</c:v>
                </c:pt>
                <c:pt idx="200">
                  <c:v>0.15181565314185141</c:v>
                </c:pt>
              </c:numCache>
            </c:numRef>
          </c:yVal>
          <c:smooth val="1"/>
          <c:extLst>
            <c:ext xmlns:c16="http://schemas.microsoft.com/office/drawing/2014/chart" uri="{C3380CC4-5D6E-409C-BE32-E72D297353CC}">
              <c16:uniqueId val="{00000003-F2AE-BE4E-912A-22D0DEA7BA70}"/>
            </c:ext>
          </c:extLst>
        </c:ser>
        <c:ser>
          <c:idx val="6"/>
          <c:order val="4"/>
          <c:spPr>
            <a:ln w="19050" cap="rnd">
              <a:solidFill>
                <a:srgbClr val="C00000"/>
              </a:solidFill>
              <a:round/>
            </a:ln>
            <a:effectLst/>
          </c:spPr>
          <c:marker>
            <c:symbol val="none"/>
          </c:marker>
          <c:xVal>
            <c:numRef>
              <c:f>Лист2!$H$10:$H$210</c:f>
              <c:numCache>
                <c:formatCode>General</c:formatCode>
                <c:ptCount val="20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0.310000000000002</c:v>
                </c:pt>
                <c:pt idx="32">
                  <c:v>0.32000000000000223</c:v>
                </c:pt>
                <c:pt idx="33">
                  <c:v>0.33000000000000251</c:v>
                </c:pt>
                <c:pt idx="34">
                  <c:v>0.34</c:v>
                </c:pt>
                <c:pt idx="35">
                  <c:v>0.35000000000000031</c:v>
                </c:pt>
                <c:pt idx="36">
                  <c:v>0.36000000000000032</c:v>
                </c:pt>
                <c:pt idx="37">
                  <c:v>0.37000000000000038</c:v>
                </c:pt>
                <c:pt idx="38">
                  <c:v>0.38000000000000222</c:v>
                </c:pt>
                <c:pt idx="39">
                  <c:v>0.39000000000000223</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pt idx="51">
                  <c:v>0.51</c:v>
                </c:pt>
                <c:pt idx="52">
                  <c:v>0.52</c:v>
                </c:pt>
                <c:pt idx="53">
                  <c:v>0.53</c:v>
                </c:pt>
                <c:pt idx="54">
                  <c:v>0.54</c:v>
                </c:pt>
                <c:pt idx="55">
                  <c:v>0.55000000000000004</c:v>
                </c:pt>
                <c:pt idx="56">
                  <c:v>0.56000000000000005</c:v>
                </c:pt>
                <c:pt idx="57">
                  <c:v>0.56999999999999995</c:v>
                </c:pt>
                <c:pt idx="58">
                  <c:v>0.58000000000000007</c:v>
                </c:pt>
                <c:pt idx="59">
                  <c:v>0.59</c:v>
                </c:pt>
                <c:pt idx="60">
                  <c:v>0.60000000000000064</c:v>
                </c:pt>
                <c:pt idx="61">
                  <c:v>0.61000000000000065</c:v>
                </c:pt>
                <c:pt idx="62">
                  <c:v>0.62000000000000399</c:v>
                </c:pt>
                <c:pt idx="63">
                  <c:v>0.63000000000000445</c:v>
                </c:pt>
                <c:pt idx="64">
                  <c:v>0.64000000000000445</c:v>
                </c:pt>
                <c:pt idx="65">
                  <c:v>0.65000000000000469</c:v>
                </c:pt>
                <c:pt idx="66">
                  <c:v>0.66000000000000514</c:v>
                </c:pt>
                <c:pt idx="67">
                  <c:v>0.67000000000000515</c:v>
                </c:pt>
                <c:pt idx="68">
                  <c:v>0.68</c:v>
                </c:pt>
                <c:pt idx="69">
                  <c:v>0.69000000000000061</c:v>
                </c:pt>
                <c:pt idx="70">
                  <c:v>0.70000000000000062</c:v>
                </c:pt>
                <c:pt idx="71">
                  <c:v>0.71000000000000063</c:v>
                </c:pt>
                <c:pt idx="72">
                  <c:v>0.72000000000000064</c:v>
                </c:pt>
                <c:pt idx="73">
                  <c:v>0.73000000000000065</c:v>
                </c:pt>
                <c:pt idx="74">
                  <c:v>0.74000000000000365</c:v>
                </c:pt>
                <c:pt idx="75">
                  <c:v>0.75000000000000411</c:v>
                </c:pt>
                <c:pt idx="76">
                  <c:v>0.76000000000000445</c:v>
                </c:pt>
                <c:pt idx="77">
                  <c:v>0.77000000000000446</c:v>
                </c:pt>
                <c:pt idx="78">
                  <c:v>0.78</c:v>
                </c:pt>
                <c:pt idx="79">
                  <c:v>0.79</c:v>
                </c:pt>
                <c:pt idx="80">
                  <c:v>0.8</c:v>
                </c:pt>
                <c:pt idx="81">
                  <c:v>0.81</c:v>
                </c:pt>
                <c:pt idx="82">
                  <c:v>0.82000000000000062</c:v>
                </c:pt>
                <c:pt idx="83">
                  <c:v>0.83000000000000063</c:v>
                </c:pt>
                <c:pt idx="84">
                  <c:v>0.84000000000000064</c:v>
                </c:pt>
                <c:pt idx="85">
                  <c:v>0.85000000000000064</c:v>
                </c:pt>
                <c:pt idx="86">
                  <c:v>0.86000000000000065</c:v>
                </c:pt>
                <c:pt idx="87">
                  <c:v>0.87000000000000399</c:v>
                </c:pt>
                <c:pt idx="88">
                  <c:v>0.88</c:v>
                </c:pt>
                <c:pt idx="89">
                  <c:v>0.89</c:v>
                </c:pt>
                <c:pt idx="90">
                  <c:v>0.9</c:v>
                </c:pt>
                <c:pt idx="91">
                  <c:v>0.91</c:v>
                </c:pt>
                <c:pt idx="92">
                  <c:v>0.92</c:v>
                </c:pt>
                <c:pt idx="93">
                  <c:v>0.93</c:v>
                </c:pt>
                <c:pt idx="94">
                  <c:v>0.94000000000000061</c:v>
                </c:pt>
                <c:pt idx="95">
                  <c:v>0.95000000000000062</c:v>
                </c:pt>
                <c:pt idx="96">
                  <c:v>0.96000000000000063</c:v>
                </c:pt>
                <c:pt idx="97">
                  <c:v>0.97000000000000064</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1.129999999999991</c:v>
                </c:pt>
                <c:pt idx="114">
                  <c:v>1.139999999999991</c:v>
                </c:pt>
                <c:pt idx="115">
                  <c:v>1.149999999999991</c:v>
                </c:pt>
                <c:pt idx="116">
                  <c:v>1.159999999999991</c:v>
                </c:pt>
                <c:pt idx="117">
                  <c:v>1.1700000000000021</c:v>
                </c:pt>
                <c:pt idx="118">
                  <c:v>1.1800000000000079</c:v>
                </c:pt>
                <c:pt idx="119">
                  <c:v>1.1900000000000079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1.3800000000000001</c:v>
                </c:pt>
                <c:pt idx="139">
                  <c:v>1.3900000000000001</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1.6300000000000001</c:v>
                </c:pt>
                <c:pt idx="164">
                  <c:v>1.6400000000000001</c:v>
                </c:pt>
                <c:pt idx="165">
                  <c:v>1.6500000000000001</c:v>
                </c:pt>
                <c:pt idx="166">
                  <c:v>1.6600000000000001</c:v>
                </c:pt>
                <c:pt idx="167">
                  <c:v>1.6700000000000021</c:v>
                </c:pt>
                <c:pt idx="168">
                  <c:v>1.6800000000000079</c:v>
                </c:pt>
                <c:pt idx="169">
                  <c:v>1.6900000000000079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1.8800000000000001</c:v>
                </c:pt>
                <c:pt idx="189">
                  <c:v>1.8900000000000001</c:v>
                </c:pt>
                <c:pt idx="190">
                  <c:v>1.9000000000000001</c:v>
                </c:pt>
                <c:pt idx="191">
                  <c:v>1.9100000000000001</c:v>
                </c:pt>
                <c:pt idx="192">
                  <c:v>1.9200000000000021</c:v>
                </c:pt>
                <c:pt idx="193">
                  <c:v>1.9300000000000079</c:v>
                </c:pt>
                <c:pt idx="194">
                  <c:v>1.9400000000000079</c:v>
                </c:pt>
                <c:pt idx="195">
                  <c:v>1.9500000000000079</c:v>
                </c:pt>
                <c:pt idx="196">
                  <c:v>1.960000000000008</c:v>
                </c:pt>
                <c:pt idx="197">
                  <c:v>1.970000000000008</c:v>
                </c:pt>
                <c:pt idx="198">
                  <c:v>1.9800000000000089</c:v>
                </c:pt>
                <c:pt idx="199">
                  <c:v>1.9900000000000089</c:v>
                </c:pt>
                <c:pt idx="200">
                  <c:v>2</c:v>
                </c:pt>
              </c:numCache>
            </c:numRef>
          </c:xVal>
          <c:yVal>
            <c:numRef>
              <c:f>Лист2!$O$10:$O$210</c:f>
              <c:numCache>
                <c:formatCode>General</c:formatCode>
                <c:ptCount val="201"/>
                <c:pt idx="0">
                  <c:v>1.6156965731377215</c:v>
                </c:pt>
                <c:pt idx="1">
                  <c:v>1.6493746404391352</c:v>
                </c:pt>
                <c:pt idx="2">
                  <c:v>1.6799713742590159</c:v>
                </c:pt>
                <c:pt idx="3">
                  <c:v>1.7081806193893008</c:v>
                </c:pt>
                <c:pt idx="4">
                  <c:v>1.7344671942499692</c:v>
                </c:pt>
                <c:pt idx="5">
                  <c:v>1.7591605323595259</c:v>
                </c:pt>
                <c:pt idx="6">
                  <c:v>1.7825041808327751</c:v>
                </c:pt>
                <c:pt idx="7">
                  <c:v>1.8046842045779972</c:v>
                </c:pt>
                <c:pt idx="8">
                  <c:v>1.8258465430244308</c:v>
                </c:pt>
                <c:pt idx="9">
                  <c:v>1.8461081574735461</c:v>
                </c:pt>
                <c:pt idx="10">
                  <c:v>1.8655644861542178</c:v>
                </c:pt>
                <c:pt idx="11">
                  <c:v>1.8842946002534138</c:v>
                </c:pt>
                <c:pt idx="12">
                  <c:v>1.9023648724123579</c:v>
                </c:pt>
                <c:pt idx="13">
                  <c:v>1.9198316509128137</c:v>
                </c:pt>
                <c:pt idx="14">
                  <c:v>1.9367432504043034</c:v>
                </c:pt>
                <c:pt idx="15">
                  <c:v>1.9531414613003901</c:v>
                </c:pt>
                <c:pt idx="16">
                  <c:v>1.9690627129023399</c:v>
                </c:pt>
                <c:pt idx="17">
                  <c:v>1.9845389826782176</c:v>
                </c:pt>
                <c:pt idx="18">
                  <c:v>1.9995985163079228</c:v>
                </c:pt>
                <c:pt idx="19">
                  <c:v>2.0142664045224628</c:v>
                </c:pt>
                <c:pt idx="20">
                  <c:v>2.0285650500900712</c:v>
                </c:pt>
                <c:pt idx="21">
                  <c:v>2.0425145494921551</c:v>
                </c:pt>
                <c:pt idx="22">
                  <c:v>2.056133007602285</c:v>
                </c:pt>
                <c:pt idx="23">
                  <c:v>2.0694367992090719</c:v>
                </c:pt>
                <c:pt idx="24">
                  <c:v>2.0824407879651732</c:v>
                </c:pt>
                <c:pt idx="25">
                  <c:v>2.0951585109419604</c:v>
                </c:pt>
                <c:pt idx="26">
                  <c:v>2.1076023351737967</c:v>
                </c:pt>
                <c:pt idx="27">
                  <c:v>2.1197835912210281</c:v>
                </c:pt>
                <c:pt idx="28">
                  <c:v>2.1317126877471191</c:v>
                </c:pt>
                <c:pt idx="29">
                  <c:v>2.1433992103093646</c:v>
                </c:pt>
                <c:pt idx="30">
                  <c:v>2.1548520069440027</c:v>
                </c:pt>
                <c:pt idx="31">
                  <c:v>2.1660792626429566</c:v>
                </c:pt>
                <c:pt idx="32">
                  <c:v>2.1770885644350781</c:v>
                </c:pt>
                <c:pt idx="33">
                  <c:v>2.1878869584835212</c:v>
                </c:pt>
                <c:pt idx="34">
                  <c:v>2.1984810003640742</c:v>
                </c:pt>
                <c:pt idx="35">
                  <c:v>2.2088767994960592</c:v>
                </c:pt>
                <c:pt idx="36">
                  <c:v>2.2190800585360004</c:v>
                </c:pt>
                <c:pt idx="37">
                  <c:v>2.2290961084159209</c:v>
                </c:pt>
                <c:pt idx="38">
                  <c:v>2.2389299396013271</c:v>
                </c:pt>
                <c:pt idx="39">
                  <c:v>2.2485862300561092</c:v>
                </c:pt>
                <c:pt idx="40">
                  <c:v>2.2580693703290797</c:v>
                </c:pt>
                <c:pt idx="41">
                  <c:v>2.2673834861170716</c:v>
                </c:pt>
                <c:pt idx="42">
                  <c:v>2.2765324586077806</c:v>
                </c:pt>
                <c:pt idx="43">
                  <c:v>2.2855199428648696</c:v>
                </c:pt>
                <c:pt idx="44">
                  <c:v>2.294349384480272</c:v>
                </c:pt>
                <c:pt idx="45">
                  <c:v>2.3030240346902198</c:v>
                </c:pt>
                <c:pt idx="46">
                  <c:v>2.3115469641246524</c:v>
                </c:pt>
                <c:pt idx="47">
                  <c:v>2.3199210753385837</c:v>
                </c:pt>
                <c:pt idx="48">
                  <c:v>2.3281491142545137</c:v>
                </c:pt>
                <c:pt idx="49">
                  <c:v>2.3362336806303237</c:v>
                </c:pt>
                <c:pt idx="50">
                  <c:v>2.3441772376517402</c:v>
                </c:pt>
                <c:pt idx="51">
                  <c:v>2.3519821207376577</c:v>
                </c:pt>
                <c:pt idx="52">
                  <c:v>2.3596505456362187</c:v>
                </c:pt>
                <c:pt idx="53">
                  <c:v>2.3671846158798595</c:v>
                </c:pt>
                <c:pt idx="54">
                  <c:v>2.3745863296610277</c:v>
                </c:pt>
                <c:pt idx="55">
                  <c:v>2.3818575861823192</c:v>
                </c:pt>
                <c:pt idx="56">
                  <c:v>2.3890001915295707</c:v>
                </c:pt>
                <c:pt idx="57">
                  <c:v>2.3960158641111367</c:v>
                </c:pt>
                <c:pt idx="58">
                  <c:v>2.4029062397018177</c:v>
                </c:pt>
                <c:pt idx="59">
                  <c:v>2.4096728761260877</c:v>
                </c:pt>
                <c:pt idx="60">
                  <c:v>2.4163172576117602</c:v>
                </c:pt>
                <c:pt idx="61">
                  <c:v>2.4228407988419285</c:v>
                </c:pt>
                <c:pt idx="62">
                  <c:v>2.4292448487304412</c:v>
                </c:pt>
                <c:pt idx="63">
                  <c:v>2.4355306939434977</c:v>
                </c:pt>
                <c:pt idx="64">
                  <c:v>2.441699562188071</c:v>
                </c:pt>
                <c:pt idx="65">
                  <c:v>2.4477526252855379</c:v>
                </c:pt>
                <c:pt idx="66">
                  <c:v>2.4536910020475684</c:v>
                </c:pt>
                <c:pt idx="67">
                  <c:v>2.4595157609692975</c:v>
                </c:pt>
                <c:pt idx="68">
                  <c:v>2.4652279227541118</c:v>
                </c:pt>
                <c:pt idx="69">
                  <c:v>2.4708284626820887</c:v>
                </c:pt>
                <c:pt idx="70">
                  <c:v>2.4763183128342177</c:v>
                </c:pt>
                <c:pt idx="71">
                  <c:v>2.4816983641825687</c:v>
                </c:pt>
                <c:pt idx="72">
                  <c:v>2.4869694685561372</c:v>
                </c:pt>
                <c:pt idx="73">
                  <c:v>2.4921324404911722</c:v>
                </c:pt>
                <c:pt idx="74">
                  <c:v>2.4971880589740092</c:v>
                </c:pt>
                <c:pt idx="75">
                  <c:v>2.5021370690838181</c:v>
                </c:pt>
                <c:pt idx="76">
                  <c:v>2.5069801835420318</c:v>
                </c:pt>
                <c:pt idx="77">
                  <c:v>2.5117180841746967</c:v>
                </c:pt>
                <c:pt idx="78">
                  <c:v>2.5163514232935018</c:v>
                </c:pt>
                <c:pt idx="79">
                  <c:v>2.5208808250007047</c:v>
                </c:pt>
                <c:pt idx="80">
                  <c:v>2.5253068864227202</c:v>
                </c:pt>
                <c:pt idx="81">
                  <c:v>2.5296301788772402</c:v>
                </c:pt>
                <c:pt idx="82">
                  <c:v>2.5338512489775935</c:v>
                </c:pt>
                <c:pt idx="83">
                  <c:v>2.5379706196781737</c:v>
                </c:pt>
                <c:pt idx="84">
                  <c:v>2.5419887912650991</c:v>
                </c:pt>
                <c:pt idx="85">
                  <c:v>2.5459062422943597</c:v>
                </c:pt>
                <c:pt idx="86">
                  <c:v>2.549723430481293</c:v>
                </c:pt>
                <c:pt idx="87">
                  <c:v>2.5534407935441177</c:v>
                </c:pt>
                <c:pt idx="88">
                  <c:v>2.5570587500035478</c:v>
                </c:pt>
                <c:pt idx="89">
                  <c:v>2.5605776999415002</c:v>
                </c:pt>
                <c:pt idx="90">
                  <c:v>2.5639980257209602</c:v>
                </c:pt>
                <c:pt idx="91">
                  <c:v>2.5673200926690614</c:v>
                </c:pt>
                <c:pt idx="92">
                  <c:v>2.5705442497251192</c:v>
                </c:pt>
                <c:pt idx="93">
                  <c:v>2.5736708300559705</c:v>
                </c:pt>
                <c:pt idx="94">
                  <c:v>2.5767001516395678</c:v>
                </c:pt>
                <c:pt idx="95">
                  <c:v>2.5796325178189918</c:v>
                </c:pt>
                <c:pt idx="96">
                  <c:v>2.5824682178280374</c:v>
                </c:pt>
                <c:pt idx="97">
                  <c:v>2.5852075272897697</c:v>
                </c:pt>
                <c:pt idx="98">
                  <c:v>2.5878507086893716</c:v>
                </c:pt>
                <c:pt idx="99">
                  <c:v>2.5903980118222671</c:v>
                </c:pt>
                <c:pt idx="100">
                  <c:v>2.5928496742190501</c:v>
                </c:pt>
                <c:pt idx="101">
                  <c:v>2.5952059215477163</c:v>
                </c:pt>
                <c:pt idx="102">
                  <c:v>2.5974669679941944</c:v>
                </c:pt>
                <c:pt idx="103">
                  <c:v>2.5996330166227741</c:v>
                </c:pt>
                <c:pt idx="104">
                  <c:v>2.6017042597162412</c:v>
                </c:pt>
                <c:pt idx="105">
                  <c:v>2.6036808790971602</c:v>
                </c:pt>
                <c:pt idx="106">
                  <c:v>2.6055630464307842</c:v>
                </c:pt>
                <c:pt idx="107">
                  <c:v>2.6073509235103272</c:v>
                </c:pt>
                <c:pt idx="108">
                  <c:v>2.6090446625251058</c:v>
                </c:pt>
                <c:pt idx="109">
                  <c:v>2.6106444063122525</c:v>
                </c:pt>
                <c:pt idx="110">
                  <c:v>2.6121502885924492</c:v>
                </c:pt>
                <c:pt idx="111">
                  <c:v>2.6135624341901664</c:v>
                </c:pt>
                <c:pt idx="112">
                  <c:v>2.6148809592390325</c:v>
                </c:pt>
                <c:pt idx="113">
                  <c:v>2.616105971372273</c:v>
                </c:pt>
                <c:pt idx="114">
                  <c:v>2.6172375698993746</c:v>
                </c:pt>
                <c:pt idx="115">
                  <c:v>2.618275845968475</c:v>
                </c:pt>
                <c:pt idx="116">
                  <c:v>2.6192208827155956</c:v>
                </c:pt>
                <c:pt idx="117">
                  <c:v>2.6200727554002596</c:v>
                </c:pt>
                <c:pt idx="118">
                  <c:v>2.6208315315283812</c:v>
                </c:pt>
                <c:pt idx="119">
                  <c:v>2.6214972709623412</c:v>
                </c:pt>
                <c:pt idx="120">
                  <c:v>2.6220700260183447</c:v>
                </c:pt>
                <c:pt idx="121">
                  <c:v>2.6225498415519479</c:v>
                </c:pt>
                <c:pt idx="122">
                  <c:v>2.6229367550306315</c:v>
                </c:pt>
                <c:pt idx="123">
                  <c:v>2.6232307965950223</c:v>
                </c:pt>
                <c:pt idx="124">
                  <c:v>2.6234319891077451</c:v>
                </c:pt>
                <c:pt idx="125">
                  <c:v>2.6235403481907369</c:v>
                </c:pt>
                <c:pt idx="126">
                  <c:v>2.6235558822503906</c:v>
                </c:pt>
                <c:pt idx="127">
                  <c:v>2.6234785924914292</c:v>
                </c:pt>
                <c:pt idx="128">
                  <c:v>2.6233084729188043</c:v>
                </c:pt>
                <c:pt idx="129">
                  <c:v>2.6230455103278918</c:v>
                </c:pt>
                <c:pt idx="130">
                  <c:v>2.6226896842830927</c:v>
                </c:pt>
                <c:pt idx="131">
                  <c:v>2.6222409670846227</c:v>
                </c:pt>
                <c:pt idx="132">
                  <c:v>2.6216993237234587</c:v>
                </c:pt>
                <c:pt idx="133">
                  <c:v>2.6210647118244412</c:v>
                </c:pt>
                <c:pt idx="134">
                  <c:v>2.6203370815773441</c:v>
                </c:pt>
                <c:pt idx="135">
                  <c:v>2.6195163756556217</c:v>
                </c:pt>
                <c:pt idx="136">
                  <c:v>2.6186025291234167</c:v>
                </c:pt>
                <c:pt idx="137">
                  <c:v>2.6175954693293755</c:v>
                </c:pt>
                <c:pt idx="138">
                  <c:v>2.616495115788195</c:v>
                </c:pt>
                <c:pt idx="139">
                  <c:v>2.6153013800494214</c:v>
                </c:pt>
                <c:pt idx="140">
                  <c:v>2.6140141655525402</c:v>
                </c:pt>
                <c:pt idx="141">
                  <c:v>2.6126333674692428</c:v>
                </c:pt>
                <c:pt idx="142">
                  <c:v>2.6111588725315511</c:v>
                </c:pt>
                <c:pt idx="143">
                  <c:v>2.6095905588460018</c:v>
                </c:pt>
                <c:pt idx="144">
                  <c:v>2.6079282956931396</c:v>
                </c:pt>
                <c:pt idx="145">
                  <c:v>2.6061719433127202</c:v>
                </c:pt>
                <c:pt idx="146">
                  <c:v>2.6043213526728324</c:v>
                </c:pt>
                <c:pt idx="147">
                  <c:v>2.6023763652236509</c:v>
                </c:pt>
                <c:pt idx="148">
                  <c:v>2.6003368126351378</c:v>
                </c:pt>
                <c:pt idx="149">
                  <c:v>2.5982025165171372</c:v>
                </c:pt>
                <c:pt idx="150">
                  <c:v>2.5959732881228312</c:v>
                </c:pt>
                <c:pt idx="151">
                  <c:v>2.5936489280334567</c:v>
                </c:pt>
                <c:pt idx="152">
                  <c:v>2.5912292258245677</c:v>
                </c:pt>
                <c:pt idx="153">
                  <c:v>2.5887139597126212</c:v>
                </c:pt>
                <c:pt idx="154">
                  <c:v>2.5861028961811838</c:v>
                </c:pt>
                <c:pt idx="155">
                  <c:v>2.5833957895860684</c:v>
                </c:pt>
                <c:pt idx="156">
                  <c:v>2.5805923817380352</c:v>
                </c:pt>
                <c:pt idx="157">
                  <c:v>2.577692401462754</c:v>
                </c:pt>
                <c:pt idx="158">
                  <c:v>2.5746955641361726</c:v>
                </c:pt>
                <c:pt idx="159">
                  <c:v>2.5716015711947637</c:v>
                </c:pt>
                <c:pt idx="160">
                  <c:v>2.568410109619137</c:v>
                </c:pt>
                <c:pt idx="161">
                  <c:v>2.5651208513897252</c:v>
                </c:pt>
                <c:pt idx="162">
                  <c:v>2.5617334529131681</c:v>
                </c:pt>
                <c:pt idx="163">
                  <c:v>2.5582475544178824</c:v>
                </c:pt>
                <c:pt idx="164">
                  <c:v>2.5546627793171037</c:v>
                </c:pt>
                <c:pt idx="165">
                  <c:v>2.5509787335377427</c:v>
                </c:pt>
                <c:pt idx="166">
                  <c:v>2.5471950048130898</c:v>
                </c:pt>
                <c:pt idx="167">
                  <c:v>2.5433111619374227</c:v>
                </c:pt>
                <c:pt idx="168">
                  <c:v>2.5393267539800282</c:v>
                </c:pt>
                <c:pt idx="169">
                  <c:v>2.5352413094571067</c:v>
                </c:pt>
                <c:pt idx="170">
                  <c:v>2.5310543354576738</c:v>
                </c:pt>
                <c:pt idx="171">
                  <c:v>2.5267653167220554</c:v>
                </c:pt>
                <c:pt idx="172">
                  <c:v>2.5223737146692331</c:v>
                </c:pt>
                <c:pt idx="173">
                  <c:v>2.5178789663701107</c:v>
                </c:pt>
                <c:pt idx="174">
                  <c:v>2.5132804834631983</c:v>
                </c:pt>
                <c:pt idx="175">
                  <c:v>2.5085776510091602</c:v>
                </c:pt>
                <c:pt idx="176">
                  <c:v>2.5037698262796653</c:v>
                </c:pt>
                <c:pt idx="177">
                  <c:v>2.4988563374771107</c:v>
                </c:pt>
                <c:pt idx="178">
                  <c:v>2.4938364823794807</c:v>
                </c:pt>
                <c:pt idx="179">
                  <c:v>2.4887095269058888</c:v>
                </c:pt>
                <c:pt idx="180">
                  <c:v>2.4834747035969689</c:v>
                </c:pt>
                <c:pt idx="181">
                  <c:v>2.4781312100039892</c:v>
                </c:pt>
                <c:pt idx="182">
                  <c:v>2.4726782069805027</c:v>
                </c:pt>
                <c:pt idx="183">
                  <c:v>2.4671148168686852</c:v>
                </c:pt>
                <c:pt idx="184">
                  <c:v>2.461440121573125</c:v>
                </c:pt>
                <c:pt idx="185">
                  <c:v>2.4556531605134189</c:v>
                </c:pt>
                <c:pt idx="186">
                  <c:v>2.4497529284457977</c:v>
                </c:pt>
                <c:pt idx="187">
                  <c:v>2.4437383731442175</c:v>
                </c:pt>
                <c:pt idx="188">
                  <c:v>2.4376083929292927</c:v>
                </c:pt>
                <c:pt idx="189">
                  <c:v>2.4313618340329697</c:v>
                </c:pt>
                <c:pt idx="190">
                  <c:v>2.4249974877854052</c:v>
                </c:pt>
                <c:pt idx="191">
                  <c:v>2.4185140876092888</c:v>
                </c:pt>
                <c:pt idx="192">
                  <c:v>2.4119103058053635</c:v>
                </c:pt>
                <c:pt idx="193">
                  <c:v>2.4051847501110006</c:v>
                </c:pt>
                <c:pt idx="194">
                  <c:v>2.3983359600120195</c:v>
                </c:pt>
                <c:pt idx="195">
                  <c:v>2.3913624027862177</c:v>
                </c:pt>
                <c:pt idx="196">
                  <c:v>2.3842624692534367</c:v>
                </c:pt>
                <c:pt idx="197">
                  <c:v>2.3770344692060132</c:v>
                </c:pt>
                <c:pt idx="198">
                  <c:v>2.3696766264891767</c:v>
                </c:pt>
                <c:pt idx="199">
                  <c:v>2.3621870736983084</c:v>
                </c:pt>
                <c:pt idx="200">
                  <c:v>2.3545638464555356</c:v>
                </c:pt>
              </c:numCache>
            </c:numRef>
          </c:yVal>
          <c:smooth val="1"/>
          <c:extLst>
            <c:ext xmlns:c16="http://schemas.microsoft.com/office/drawing/2014/chart" uri="{C3380CC4-5D6E-409C-BE32-E72D297353CC}">
              <c16:uniqueId val="{00000004-F2AE-BE4E-912A-22D0DEA7BA70}"/>
            </c:ext>
          </c:extLst>
        </c:ser>
        <c:ser>
          <c:idx val="7"/>
          <c:order val="5"/>
          <c:spPr>
            <a:ln w="19050" cap="rnd">
              <a:solidFill>
                <a:srgbClr val="C00000"/>
              </a:solidFill>
              <a:round/>
            </a:ln>
            <a:effectLst/>
          </c:spPr>
          <c:marker>
            <c:symbol val="none"/>
          </c:marker>
          <c:xVal>
            <c:numRef>
              <c:f>Лист2!$H$10:$H$210</c:f>
              <c:numCache>
                <c:formatCode>General</c:formatCode>
                <c:ptCount val="201"/>
                <c:pt idx="0">
                  <c:v>0</c:v>
                </c:pt>
                <c:pt idx="1">
                  <c:v>1.0000000000000005E-2</c:v>
                </c:pt>
                <c:pt idx="2">
                  <c:v>2.0000000000000011E-2</c:v>
                </c:pt>
                <c:pt idx="3">
                  <c:v>3.0000000000000002E-2</c:v>
                </c:pt>
                <c:pt idx="4">
                  <c:v>4.0000000000000022E-2</c:v>
                </c:pt>
                <c:pt idx="5">
                  <c:v>0.05</c:v>
                </c:pt>
                <c:pt idx="6">
                  <c:v>6.0000000000000032E-2</c:v>
                </c:pt>
                <c:pt idx="7">
                  <c:v>7.0000000000000021E-2</c:v>
                </c:pt>
                <c:pt idx="8">
                  <c:v>8.0000000000000043E-2</c:v>
                </c:pt>
                <c:pt idx="9">
                  <c:v>9.0000000000000024E-2</c:v>
                </c:pt>
                <c:pt idx="10">
                  <c:v>0.1</c:v>
                </c:pt>
                <c:pt idx="11">
                  <c:v>0.11</c:v>
                </c:pt>
                <c:pt idx="12">
                  <c:v>0.12000000000000002</c:v>
                </c:pt>
                <c:pt idx="13">
                  <c:v>0.13</c:v>
                </c:pt>
                <c:pt idx="14">
                  <c:v>0.14000000000000001</c:v>
                </c:pt>
                <c:pt idx="15">
                  <c:v>0.15000000000000024</c:v>
                </c:pt>
                <c:pt idx="16">
                  <c:v>0.16</c:v>
                </c:pt>
                <c:pt idx="17">
                  <c:v>0.17</c:v>
                </c:pt>
                <c:pt idx="18">
                  <c:v>0.18000000000000024</c:v>
                </c:pt>
                <c:pt idx="19">
                  <c:v>0.19</c:v>
                </c:pt>
                <c:pt idx="20">
                  <c:v>0.2</c:v>
                </c:pt>
                <c:pt idx="21">
                  <c:v>0.21000000000000021</c:v>
                </c:pt>
                <c:pt idx="22">
                  <c:v>0.22</c:v>
                </c:pt>
                <c:pt idx="23">
                  <c:v>0.23</c:v>
                </c:pt>
                <c:pt idx="24">
                  <c:v>0.24000000000000021</c:v>
                </c:pt>
                <c:pt idx="25">
                  <c:v>0.25</c:v>
                </c:pt>
                <c:pt idx="26">
                  <c:v>0.26</c:v>
                </c:pt>
                <c:pt idx="27">
                  <c:v>0.27</c:v>
                </c:pt>
                <c:pt idx="28">
                  <c:v>0.28000000000000008</c:v>
                </c:pt>
                <c:pt idx="29">
                  <c:v>0.29000000000000031</c:v>
                </c:pt>
                <c:pt idx="30">
                  <c:v>0.30000000000000032</c:v>
                </c:pt>
                <c:pt idx="31">
                  <c:v>0.310000000000002</c:v>
                </c:pt>
                <c:pt idx="32">
                  <c:v>0.32000000000000223</c:v>
                </c:pt>
                <c:pt idx="33">
                  <c:v>0.33000000000000251</c:v>
                </c:pt>
                <c:pt idx="34">
                  <c:v>0.34</c:v>
                </c:pt>
                <c:pt idx="35">
                  <c:v>0.35000000000000031</c:v>
                </c:pt>
                <c:pt idx="36">
                  <c:v>0.36000000000000032</c:v>
                </c:pt>
                <c:pt idx="37">
                  <c:v>0.37000000000000038</c:v>
                </c:pt>
                <c:pt idx="38">
                  <c:v>0.38000000000000222</c:v>
                </c:pt>
                <c:pt idx="39">
                  <c:v>0.39000000000000223</c:v>
                </c:pt>
                <c:pt idx="40">
                  <c:v>0.4</c:v>
                </c:pt>
                <c:pt idx="41">
                  <c:v>0.41000000000000031</c:v>
                </c:pt>
                <c:pt idx="42">
                  <c:v>0.42000000000000032</c:v>
                </c:pt>
                <c:pt idx="43">
                  <c:v>0.43000000000000038</c:v>
                </c:pt>
                <c:pt idx="44">
                  <c:v>0.44</c:v>
                </c:pt>
                <c:pt idx="45">
                  <c:v>0.45</c:v>
                </c:pt>
                <c:pt idx="46">
                  <c:v>0.46</c:v>
                </c:pt>
                <c:pt idx="47">
                  <c:v>0.47000000000000008</c:v>
                </c:pt>
                <c:pt idx="48">
                  <c:v>0.48000000000000032</c:v>
                </c:pt>
                <c:pt idx="49">
                  <c:v>0.49000000000000032</c:v>
                </c:pt>
                <c:pt idx="50">
                  <c:v>0.5</c:v>
                </c:pt>
                <c:pt idx="51">
                  <c:v>0.51</c:v>
                </c:pt>
                <c:pt idx="52">
                  <c:v>0.52</c:v>
                </c:pt>
                <c:pt idx="53">
                  <c:v>0.53</c:v>
                </c:pt>
                <c:pt idx="54">
                  <c:v>0.54</c:v>
                </c:pt>
                <c:pt idx="55">
                  <c:v>0.55000000000000004</c:v>
                </c:pt>
                <c:pt idx="56">
                  <c:v>0.56000000000000005</c:v>
                </c:pt>
                <c:pt idx="57">
                  <c:v>0.56999999999999995</c:v>
                </c:pt>
                <c:pt idx="58">
                  <c:v>0.58000000000000007</c:v>
                </c:pt>
                <c:pt idx="59">
                  <c:v>0.59</c:v>
                </c:pt>
                <c:pt idx="60">
                  <c:v>0.60000000000000064</c:v>
                </c:pt>
                <c:pt idx="61">
                  <c:v>0.61000000000000065</c:v>
                </c:pt>
                <c:pt idx="62">
                  <c:v>0.62000000000000399</c:v>
                </c:pt>
                <c:pt idx="63">
                  <c:v>0.63000000000000445</c:v>
                </c:pt>
                <c:pt idx="64">
                  <c:v>0.64000000000000445</c:v>
                </c:pt>
                <c:pt idx="65">
                  <c:v>0.65000000000000469</c:v>
                </c:pt>
                <c:pt idx="66">
                  <c:v>0.66000000000000514</c:v>
                </c:pt>
                <c:pt idx="67">
                  <c:v>0.67000000000000515</c:v>
                </c:pt>
                <c:pt idx="68">
                  <c:v>0.68</c:v>
                </c:pt>
                <c:pt idx="69">
                  <c:v>0.69000000000000061</c:v>
                </c:pt>
                <c:pt idx="70">
                  <c:v>0.70000000000000062</c:v>
                </c:pt>
                <c:pt idx="71">
                  <c:v>0.71000000000000063</c:v>
                </c:pt>
                <c:pt idx="72">
                  <c:v>0.72000000000000064</c:v>
                </c:pt>
                <c:pt idx="73">
                  <c:v>0.73000000000000065</c:v>
                </c:pt>
                <c:pt idx="74">
                  <c:v>0.74000000000000365</c:v>
                </c:pt>
                <c:pt idx="75">
                  <c:v>0.75000000000000411</c:v>
                </c:pt>
                <c:pt idx="76">
                  <c:v>0.76000000000000445</c:v>
                </c:pt>
                <c:pt idx="77">
                  <c:v>0.77000000000000446</c:v>
                </c:pt>
                <c:pt idx="78">
                  <c:v>0.78</c:v>
                </c:pt>
                <c:pt idx="79">
                  <c:v>0.79</c:v>
                </c:pt>
                <c:pt idx="80">
                  <c:v>0.8</c:v>
                </c:pt>
                <c:pt idx="81">
                  <c:v>0.81</c:v>
                </c:pt>
                <c:pt idx="82">
                  <c:v>0.82000000000000062</c:v>
                </c:pt>
                <c:pt idx="83">
                  <c:v>0.83000000000000063</c:v>
                </c:pt>
                <c:pt idx="84">
                  <c:v>0.84000000000000064</c:v>
                </c:pt>
                <c:pt idx="85">
                  <c:v>0.85000000000000064</c:v>
                </c:pt>
                <c:pt idx="86">
                  <c:v>0.86000000000000065</c:v>
                </c:pt>
                <c:pt idx="87">
                  <c:v>0.87000000000000399</c:v>
                </c:pt>
                <c:pt idx="88">
                  <c:v>0.88</c:v>
                </c:pt>
                <c:pt idx="89">
                  <c:v>0.89</c:v>
                </c:pt>
                <c:pt idx="90">
                  <c:v>0.9</c:v>
                </c:pt>
                <c:pt idx="91">
                  <c:v>0.91</c:v>
                </c:pt>
                <c:pt idx="92">
                  <c:v>0.92</c:v>
                </c:pt>
                <c:pt idx="93">
                  <c:v>0.93</c:v>
                </c:pt>
                <c:pt idx="94">
                  <c:v>0.94000000000000061</c:v>
                </c:pt>
                <c:pt idx="95">
                  <c:v>0.95000000000000062</c:v>
                </c:pt>
                <c:pt idx="96">
                  <c:v>0.96000000000000063</c:v>
                </c:pt>
                <c:pt idx="97">
                  <c:v>0.97000000000000064</c:v>
                </c:pt>
                <c:pt idx="98">
                  <c:v>0.98</c:v>
                </c:pt>
                <c:pt idx="99">
                  <c:v>0.99</c:v>
                </c:pt>
                <c:pt idx="100">
                  <c:v>1</c:v>
                </c:pt>
                <c:pt idx="101">
                  <c:v>1.01</c:v>
                </c:pt>
                <c:pt idx="102">
                  <c:v>1.02</c:v>
                </c:pt>
                <c:pt idx="103">
                  <c:v>1.03</c:v>
                </c:pt>
                <c:pt idx="104">
                  <c:v>1.04</c:v>
                </c:pt>
                <c:pt idx="105">
                  <c:v>1.05</c:v>
                </c:pt>
                <c:pt idx="106">
                  <c:v>1.06</c:v>
                </c:pt>
                <c:pt idx="107">
                  <c:v>1.07</c:v>
                </c:pt>
                <c:pt idx="108">
                  <c:v>1.08</c:v>
                </c:pt>
                <c:pt idx="109">
                  <c:v>1.0900000000000001</c:v>
                </c:pt>
                <c:pt idx="110">
                  <c:v>1.1000000000000001</c:v>
                </c:pt>
                <c:pt idx="111">
                  <c:v>1.1100000000000001</c:v>
                </c:pt>
                <c:pt idx="112">
                  <c:v>1.1200000000000001</c:v>
                </c:pt>
                <c:pt idx="113">
                  <c:v>1.129999999999991</c:v>
                </c:pt>
                <c:pt idx="114">
                  <c:v>1.139999999999991</c:v>
                </c:pt>
                <c:pt idx="115">
                  <c:v>1.149999999999991</c:v>
                </c:pt>
                <c:pt idx="116">
                  <c:v>1.159999999999991</c:v>
                </c:pt>
                <c:pt idx="117">
                  <c:v>1.1700000000000021</c:v>
                </c:pt>
                <c:pt idx="118">
                  <c:v>1.1800000000000079</c:v>
                </c:pt>
                <c:pt idx="119">
                  <c:v>1.1900000000000079</c:v>
                </c:pt>
                <c:pt idx="120">
                  <c:v>1.2</c:v>
                </c:pt>
                <c:pt idx="121">
                  <c:v>1.21</c:v>
                </c:pt>
                <c:pt idx="122">
                  <c:v>1.22</c:v>
                </c:pt>
                <c:pt idx="123">
                  <c:v>1.23</c:v>
                </c:pt>
                <c:pt idx="124">
                  <c:v>1.24</c:v>
                </c:pt>
                <c:pt idx="125">
                  <c:v>1.25</c:v>
                </c:pt>
                <c:pt idx="126">
                  <c:v>1.26</c:v>
                </c:pt>
                <c:pt idx="127">
                  <c:v>1.27</c:v>
                </c:pt>
                <c:pt idx="128">
                  <c:v>1.28</c:v>
                </c:pt>
                <c:pt idx="129">
                  <c:v>1.29</c:v>
                </c:pt>
                <c:pt idx="130">
                  <c:v>1.3</c:v>
                </c:pt>
                <c:pt idx="131">
                  <c:v>1.31</c:v>
                </c:pt>
                <c:pt idx="132">
                  <c:v>1.32</c:v>
                </c:pt>
                <c:pt idx="133">
                  <c:v>1.33</c:v>
                </c:pt>
                <c:pt idx="134">
                  <c:v>1.34</c:v>
                </c:pt>
                <c:pt idx="135">
                  <c:v>1.35</c:v>
                </c:pt>
                <c:pt idx="136">
                  <c:v>1.36</c:v>
                </c:pt>
                <c:pt idx="137">
                  <c:v>1.37</c:v>
                </c:pt>
                <c:pt idx="138">
                  <c:v>1.3800000000000001</c:v>
                </c:pt>
                <c:pt idx="139">
                  <c:v>1.3900000000000001</c:v>
                </c:pt>
                <c:pt idx="140">
                  <c:v>1.4</c:v>
                </c:pt>
                <c:pt idx="141">
                  <c:v>1.41</c:v>
                </c:pt>
                <c:pt idx="142">
                  <c:v>1.42</c:v>
                </c:pt>
                <c:pt idx="143">
                  <c:v>1.43</c:v>
                </c:pt>
                <c:pt idx="144">
                  <c:v>1.44</c:v>
                </c:pt>
                <c:pt idx="145">
                  <c:v>1.45</c:v>
                </c:pt>
                <c:pt idx="146">
                  <c:v>1.46</c:v>
                </c:pt>
                <c:pt idx="147">
                  <c:v>1.47</c:v>
                </c:pt>
                <c:pt idx="148">
                  <c:v>1.48</c:v>
                </c:pt>
                <c:pt idx="149">
                  <c:v>1.49</c:v>
                </c:pt>
                <c:pt idx="150">
                  <c:v>1.5</c:v>
                </c:pt>
                <c:pt idx="151">
                  <c:v>1.51</c:v>
                </c:pt>
                <c:pt idx="152">
                  <c:v>1.52</c:v>
                </c:pt>
                <c:pt idx="153">
                  <c:v>1.53</c:v>
                </c:pt>
                <c:pt idx="154">
                  <c:v>1.54</c:v>
                </c:pt>
                <c:pt idx="155">
                  <c:v>1.55</c:v>
                </c:pt>
                <c:pt idx="156">
                  <c:v>1.56</c:v>
                </c:pt>
                <c:pt idx="157">
                  <c:v>1.57</c:v>
                </c:pt>
                <c:pt idx="158">
                  <c:v>1.58</c:v>
                </c:pt>
                <c:pt idx="159">
                  <c:v>1.59</c:v>
                </c:pt>
                <c:pt idx="160">
                  <c:v>1.6</c:v>
                </c:pt>
                <c:pt idx="161">
                  <c:v>1.61</c:v>
                </c:pt>
                <c:pt idx="162">
                  <c:v>1.62</c:v>
                </c:pt>
                <c:pt idx="163">
                  <c:v>1.6300000000000001</c:v>
                </c:pt>
                <c:pt idx="164">
                  <c:v>1.6400000000000001</c:v>
                </c:pt>
                <c:pt idx="165">
                  <c:v>1.6500000000000001</c:v>
                </c:pt>
                <c:pt idx="166">
                  <c:v>1.6600000000000001</c:v>
                </c:pt>
                <c:pt idx="167">
                  <c:v>1.6700000000000021</c:v>
                </c:pt>
                <c:pt idx="168">
                  <c:v>1.6800000000000079</c:v>
                </c:pt>
                <c:pt idx="169">
                  <c:v>1.6900000000000079</c:v>
                </c:pt>
                <c:pt idx="170">
                  <c:v>1.7</c:v>
                </c:pt>
                <c:pt idx="171">
                  <c:v>1.71</c:v>
                </c:pt>
                <c:pt idx="172">
                  <c:v>1.72</c:v>
                </c:pt>
                <c:pt idx="173">
                  <c:v>1.73</c:v>
                </c:pt>
                <c:pt idx="174">
                  <c:v>1.74</c:v>
                </c:pt>
                <c:pt idx="175">
                  <c:v>1.75</c:v>
                </c:pt>
                <c:pt idx="176">
                  <c:v>1.76</c:v>
                </c:pt>
                <c:pt idx="177">
                  <c:v>1.77</c:v>
                </c:pt>
                <c:pt idx="178">
                  <c:v>1.78</c:v>
                </c:pt>
                <c:pt idx="179">
                  <c:v>1.79</c:v>
                </c:pt>
                <c:pt idx="180">
                  <c:v>1.8</c:v>
                </c:pt>
                <c:pt idx="181">
                  <c:v>1.81</c:v>
                </c:pt>
                <c:pt idx="182">
                  <c:v>1.82</c:v>
                </c:pt>
                <c:pt idx="183">
                  <c:v>1.83</c:v>
                </c:pt>
                <c:pt idx="184">
                  <c:v>1.84</c:v>
                </c:pt>
                <c:pt idx="185">
                  <c:v>1.85</c:v>
                </c:pt>
                <c:pt idx="186">
                  <c:v>1.86</c:v>
                </c:pt>
                <c:pt idx="187">
                  <c:v>1.87</c:v>
                </c:pt>
                <c:pt idx="188">
                  <c:v>1.8800000000000001</c:v>
                </c:pt>
                <c:pt idx="189">
                  <c:v>1.8900000000000001</c:v>
                </c:pt>
                <c:pt idx="190">
                  <c:v>1.9000000000000001</c:v>
                </c:pt>
                <c:pt idx="191">
                  <c:v>1.9100000000000001</c:v>
                </c:pt>
                <c:pt idx="192">
                  <c:v>1.9200000000000021</c:v>
                </c:pt>
                <c:pt idx="193">
                  <c:v>1.9300000000000079</c:v>
                </c:pt>
                <c:pt idx="194">
                  <c:v>1.9400000000000079</c:v>
                </c:pt>
                <c:pt idx="195">
                  <c:v>1.9500000000000079</c:v>
                </c:pt>
                <c:pt idx="196">
                  <c:v>1.960000000000008</c:v>
                </c:pt>
                <c:pt idx="197">
                  <c:v>1.970000000000008</c:v>
                </c:pt>
                <c:pt idx="198">
                  <c:v>1.9800000000000089</c:v>
                </c:pt>
                <c:pt idx="199">
                  <c:v>1.9900000000000089</c:v>
                </c:pt>
                <c:pt idx="200">
                  <c:v>2</c:v>
                </c:pt>
              </c:numCache>
            </c:numRef>
          </c:xVal>
          <c:yVal>
            <c:numRef>
              <c:f>Лист2!$P$10:$P$210</c:f>
              <c:numCache>
                <c:formatCode>General</c:formatCode>
                <c:ptCount val="201"/>
                <c:pt idx="0">
                  <c:v>0.98727582601302588</c:v>
                </c:pt>
                <c:pt idx="1">
                  <c:v>0.95359775871159669</c:v>
                </c:pt>
                <c:pt idx="2">
                  <c:v>0.92300102489172653</c:v>
                </c:pt>
                <c:pt idx="3">
                  <c:v>0.8947917797614422</c:v>
                </c:pt>
                <c:pt idx="4">
                  <c:v>0.86850520490077365</c:v>
                </c:pt>
                <c:pt idx="5">
                  <c:v>0.84381186679121678</c:v>
                </c:pt>
                <c:pt idx="6">
                  <c:v>0.82046821831796757</c:v>
                </c:pt>
                <c:pt idx="7">
                  <c:v>0.79828819457274558</c:v>
                </c:pt>
                <c:pt idx="8">
                  <c:v>0.77712585612631313</c:v>
                </c:pt>
                <c:pt idx="9">
                  <c:v>0.75686424167720001</c:v>
                </c:pt>
                <c:pt idx="10">
                  <c:v>0.73740791299652375</c:v>
                </c:pt>
                <c:pt idx="11">
                  <c:v>0.71867779889732852</c:v>
                </c:pt>
                <c:pt idx="12">
                  <c:v>0.70060752673838889</c:v>
                </c:pt>
                <c:pt idx="13">
                  <c:v>0.68314074823792059</c:v>
                </c:pt>
                <c:pt idx="14">
                  <c:v>0.66622914874643968</c:v>
                </c:pt>
                <c:pt idx="15">
                  <c:v>0.64983093785035384</c:v>
                </c:pt>
                <c:pt idx="16">
                  <c:v>0.63390968624841204</c:v>
                </c:pt>
                <c:pt idx="17">
                  <c:v>0.6184334164725408</c:v>
                </c:pt>
                <c:pt idx="18">
                  <c:v>0.60337388284282012</c:v>
                </c:pt>
                <c:pt idx="19">
                  <c:v>0.58870599462828332</c:v>
                </c:pt>
                <c:pt idx="20">
                  <c:v>0.57440734906067226</c:v>
                </c:pt>
                <c:pt idx="21">
                  <c:v>0.56045784965860479</c:v>
                </c:pt>
                <c:pt idx="22">
                  <c:v>0.54683939154845862</c:v>
                </c:pt>
                <c:pt idx="23">
                  <c:v>0.53353559994166333</c:v>
                </c:pt>
                <c:pt idx="24">
                  <c:v>0.52053161118556945</c:v>
                </c:pt>
                <c:pt idx="25">
                  <c:v>0.5078138882087827</c:v>
                </c:pt>
                <c:pt idx="26">
                  <c:v>0.49537006397695277</c:v>
                </c:pt>
                <c:pt idx="27">
                  <c:v>0.48318880792972002</c:v>
                </c:pt>
                <c:pt idx="28">
                  <c:v>0.4712597114036236</c:v>
                </c:pt>
                <c:pt idx="29">
                  <c:v>0.4595731888414093</c:v>
                </c:pt>
                <c:pt idx="30">
                  <c:v>0.44812039220673933</c:v>
                </c:pt>
                <c:pt idx="31">
                  <c:v>0.43689313650781181</c:v>
                </c:pt>
                <c:pt idx="32">
                  <c:v>0.42588383471566854</c:v>
                </c:pt>
                <c:pt idx="33">
                  <c:v>0.4150854406672333</c:v>
                </c:pt>
                <c:pt idx="34">
                  <c:v>0.40449139878667084</c:v>
                </c:pt>
                <c:pt idx="35">
                  <c:v>0.39409559965469004</c:v>
                </c:pt>
                <c:pt idx="36">
                  <c:v>0.38389234061476635</c:v>
                </c:pt>
                <c:pt idx="37">
                  <c:v>0.37387629073484918</c:v>
                </c:pt>
                <c:pt idx="38">
                  <c:v>0.3640424595494175</c:v>
                </c:pt>
                <c:pt idx="39">
                  <c:v>0.35438616909464815</c:v>
                </c:pt>
                <c:pt idx="40">
                  <c:v>0.34490302882166135</c:v>
                </c:pt>
                <c:pt idx="41">
                  <c:v>0.33558891303369798</c:v>
                </c:pt>
                <c:pt idx="42">
                  <c:v>0.32643994054296332</c:v>
                </c:pt>
                <c:pt idx="43">
                  <c:v>0.31745245628587693</c:v>
                </c:pt>
                <c:pt idx="44">
                  <c:v>0.30862301467047132</c:v>
                </c:pt>
                <c:pt idx="45">
                  <c:v>0.29994836446052281</c:v>
                </c:pt>
                <c:pt idx="46">
                  <c:v>0.29142543502606588</c:v>
                </c:pt>
                <c:pt idx="47">
                  <c:v>0.28305132381215731</c:v>
                </c:pt>
                <c:pt idx="48">
                  <c:v>0.27482328489622931</c:v>
                </c:pt>
                <c:pt idx="49">
                  <c:v>0.26673871852041825</c:v>
                </c:pt>
                <c:pt idx="50">
                  <c:v>0.25879516149901244</c:v>
                </c:pt>
                <c:pt idx="51">
                  <c:v>0.25099027841307625</c:v>
                </c:pt>
                <c:pt idx="52">
                  <c:v>0.2433218535145239</c:v>
                </c:pt>
                <c:pt idx="53">
                  <c:v>0.23578778327088293</c:v>
                </c:pt>
                <c:pt idx="54">
                  <c:v>0.22838606948971266</c:v>
                </c:pt>
                <c:pt idx="55">
                  <c:v>0.22111481296842628</c:v>
                </c:pt>
                <c:pt idx="56">
                  <c:v>0.21397220762117194</c:v>
                </c:pt>
                <c:pt idx="57">
                  <c:v>0.20695653503959879</c:v>
                </c:pt>
                <c:pt idx="58">
                  <c:v>0.20006615944892228</c:v>
                </c:pt>
                <c:pt idx="59">
                  <c:v>0.19329952302465467</c:v>
                </c:pt>
                <c:pt idx="60">
                  <c:v>0.18665514153898641</c:v>
                </c:pt>
                <c:pt idx="61">
                  <c:v>0.18013160030881412</c:v>
                </c:pt>
                <c:pt idx="62">
                  <c:v>0.17372755042030241</c:v>
                </c:pt>
                <c:pt idx="63">
                  <c:v>0.16744170520724094</c:v>
                </c:pt>
                <c:pt idx="64">
                  <c:v>0.16127283696267186</c:v>
                </c:pt>
                <c:pt idx="65">
                  <c:v>0.15521977386520713</c:v>
                </c:pt>
                <c:pt idx="66">
                  <c:v>0.14928139710319452</c:v>
                </c:pt>
                <c:pt idx="67">
                  <c:v>0.14345663818144744</c:v>
                </c:pt>
                <c:pt idx="68">
                  <c:v>0.13774447639663231</c:v>
                </c:pt>
                <c:pt idx="69">
                  <c:v>0.13214393646865322</c:v>
                </c:pt>
                <c:pt idx="70">
                  <c:v>0.12665408631652378</c:v>
                </c:pt>
                <c:pt idx="71">
                  <c:v>0.12127403496817507</c:v>
                </c:pt>
                <c:pt idx="72">
                  <c:v>0.11600293059460555</c:v>
                </c:pt>
                <c:pt idx="73">
                  <c:v>0.11083995865957039</c:v>
                </c:pt>
                <c:pt idx="74">
                  <c:v>0.10578434017673438</c:v>
                </c:pt>
                <c:pt idx="75">
                  <c:v>0.10083533006692492</c:v>
                </c:pt>
                <c:pt idx="76">
                  <c:v>9.5992215608711129E-2</c:v>
                </c:pt>
                <c:pt idx="77">
                  <c:v>9.1254314976034298E-2</c:v>
                </c:pt>
                <c:pt idx="78">
                  <c:v>8.6620975857217147E-2</c:v>
                </c:pt>
                <c:pt idx="79">
                  <c:v>8.2091574150038218E-2</c:v>
                </c:pt>
                <c:pt idx="80">
                  <c:v>7.7665512728029948E-2</c:v>
                </c:pt>
                <c:pt idx="81">
                  <c:v>7.3342220273503539E-2</c:v>
                </c:pt>
                <c:pt idx="82">
                  <c:v>6.9121150173175688E-2</c:v>
                </c:pt>
                <c:pt idx="83">
                  <c:v>6.5001779472568105E-2</c:v>
                </c:pt>
                <c:pt idx="84">
                  <c:v>6.0983607885644213E-2</c:v>
                </c:pt>
                <c:pt idx="85">
                  <c:v>5.7066156856408402E-2</c:v>
                </c:pt>
                <c:pt idx="86">
                  <c:v>5.3248968669449462E-2</c:v>
                </c:pt>
                <c:pt idx="87">
                  <c:v>4.9531605606613412E-2</c:v>
                </c:pt>
                <c:pt idx="88">
                  <c:v>4.5913649147195534E-2</c:v>
                </c:pt>
                <c:pt idx="89">
                  <c:v>4.2394699209253942E-2</c:v>
                </c:pt>
                <c:pt idx="90">
                  <c:v>3.8974373429786692E-2</c:v>
                </c:pt>
                <c:pt idx="91">
                  <c:v>3.5652306481702943E-2</c:v>
                </c:pt>
                <c:pt idx="92">
                  <c:v>3.2428149425626641E-2</c:v>
                </c:pt>
                <c:pt idx="93">
                  <c:v>2.9301569094772179E-2</c:v>
                </c:pt>
                <c:pt idx="94">
                  <c:v>2.6272247511176103E-2</c:v>
                </c:pt>
                <c:pt idx="95">
                  <c:v>2.3339881331751168E-2</c:v>
                </c:pt>
                <c:pt idx="96">
                  <c:v>2.050418132270557E-2</c:v>
                </c:pt>
                <c:pt idx="97">
                  <c:v>1.7764871860973253E-2</c:v>
                </c:pt>
                <c:pt idx="98">
                  <c:v>1.5121690461392685E-2</c:v>
                </c:pt>
                <c:pt idx="99">
                  <c:v>1.2574387328476898E-2</c:v>
                </c:pt>
                <c:pt idx="100">
                  <c:v>1.0122724931660727E-2</c:v>
                </c:pt>
                <c:pt idx="101">
                  <c:v>7.7664776030267604E-3</c:v>
                </c:pt>
                <c:pt idx="102">
                  <c:v>5.5054311565485943E-3</c:v>
                </c:pt>
                <c:pt idx="103">
                  <c:v>3.3393825279687001E-3</c:v>
                </c:pt>
                <c:pt idx="104">
                  <c:v>1.2681394345046481E-3</c:v>
                </c:pt>
                <c:pt idx="105">
                  <c:v>-7.0847994641012565E-4</c:v>
                </c:pt>
                <c:pt idx="106">
                  <c:v>-2.5906472800393612E-3</c:v>
                </c:pt>
                <c:pt idx="107">
                  <c:v>-4.3785243595840084E-3</c:v>
                </c:pt>
                <c:pt idx="108">
                  <c:v>-6.0722633743632258E-3</c:v>
                </c:pt>
                <c:pt idx="109">
                  <c:v>-7.6720071615095824E-3</c:v>
                </c:pt>
                <c:pt idx="110">
                  <c:v>-9.1778894417036527E-3</c:v>
                </c:pt>
                <c:pt idx="111">
                  <c:v>-1.0590035039442365E-2</c:v>
                </c:pt>
                <c:pt idx="112">
                  <c:v>-1.1908560088289735E-2</c:v>
                </c:pt>
                <c:pt idx="113">
                  <c:v>-1.3133572221530094E-2</c:v>
                </c:pt>
                <c:pt idx="114">
                  <c:v>-1.4265170748613993E-2</c:v>
                </c:pt>
                <c:pt idx="115">
                  <c:v>-1.5303446817731913E-2</c:v>
                </c:pt>
                <c:pt idx="116">
                  <c:v>-1.6248483564852763E-2</c:v>
                </c:pt>
                <c:pt idx="117">
                  <c:v>-1.710035624951679E-2</c:v>
                </c:pt>
                <c:pt idx="118">
                  <c:v>-1.7859132377638139E-2</c:v>
                </c:pt>
                <c:pt idx="119">
                  <c:v>-1.8524871811564848E-2</c:v>
                </c:pt>
                <c:pt idx="120">
                  <c:v>-1.9097626867602541E-2</c:v>
                </c:pt>
                <c:pt idx="121">
                  <c:v>-1.9577442401187462E-2</c:v>
                </c:pt>
                <c:pt idx="122">
                  <c:v>-1.996435587987069E-2</c:v>
                </c:pt>
                <c:pt idx="123">
                  <c:v>-2.0258397444257052E-2</c:v>
                </c:pt>
                <c:pt idx="124">
                  <c:v>-2.0459589957001909E-2</c:v>
                </c:pt>
                <c:pt idx="125">
                  <c:v>-2.0567949039972735E-2</c:v>
                </c:pt>
                <c:pt idx="126">
                  <c:v>-2.0583483099629832E-2</c:v>
                </c:pt>
                <c:pt idx="127">
                  <c:v>-2.0506193340685968E-2</c:v>
                </c:pt>
                <c:pt idx="128">
                  <c:v>-2.0336073768061801E-2</c:v>
                </c:pt>
                <c:pt idx="129">
                  <c:v>-2.0073111177149282E-2</c:v>
                </c:pt>
                <c:pt idx="130">
                  <c:v>-1.9717285132352803E-2</c:v>
                </c:pt>
                <c:pt idx="131">
                  <c:v>-1.9268567933880501E-2</c:v>
                </c:pt>
                <c:pt idx="132">
                  <c:v>-1.8726924572717563E-2</c:v>
                </c:pt>
                <c:pt idx="133">
                  <c:v>-1.8092312673697101E-2</c:v>
                </c:pt>
                <c:pt idx="134">
                  <c:v>-1.736468242656114E-2</c:v>
                </c:pt>
                <c:pt idx="135">
                  <c:v>-1.6543976504878835E-2</c:v>
                </c:pt>
                <c:pt idx="136">
                  <c:v>-1.5630129972684405E-2</c:v>
                </c:pt>
                <c:pt idx="137">
                  <c:v>-1.4623070178632201E-2</c:v>
                </c:pt>
                <c:pt idx="138">
                  <c:v>-1.3522716637479991E-2</c:v>
                </c:pt>
                <c:pt idx="139">
                  <c:v>-1.2328980898678602E-2</c:v>
                </c:pt>
                <c:pt idx="140">
                  <c:v>-1.1041766401794386E-2</c:v>
                </c:pt>
                <c:pt idx="141">
                  <c:v>-9.6609683185003067E-3</c:v>
                </c:pt>
                <c:pt idx="142">
                  <c:v>-8.1864733808077548E-3</c:v>
                </c:pt>
                <c:pt idx="143">
                  <c:v>-6.6181596952189824E-3</c:v>
                </c:pt>
                <c:pt idx="144">
                  <c:v>-4.9558965423965335E-3</c:v>
                </c:pt>
                <c:pt idx="145">
                  <c:v>-3.1995441619750652E-3</c:v>
                </c:pt>
                <c:pt idx="146">
                  <c:v>-1.3489535220554485E-3</c:v>
                </c:pt>
                <c:pt idx="147">
                  <c:v>5.9603392709195403E-4</c:v>
                </c:pt>
                <c:pt idx="148">
                  <c:v>2.6355865156270169E-3</c:v>
                </c:pt>
                <c:pt idx="149">
                  <c:v>4.7698826336061324E-3</c:v>
                </c:pt>
                <c:pt idx="150">
                  <c:v>6.9991110279117134E-3</c:v>
                </c:pt>
                <c:pt idx="151">
                  <c:v>9.3234711172850843E-3</c:v>
                </c:pt>
                <c:pt idx="152">
                  <c:v>1.1743173326174723E-2</c:v>
                </c:pt>
                <c:pt idx="153">
                  <c:v>1.425843943813042E-2</c:v>
                </c:pt>
                <c:pt idx="154">
                  <c:v>1.6869502969559243E-2</c:v>
                </c:pt>
                <c:pt idx="155">
                  <c:v>1.9576609564693741E-2</c:v>
                </c:pt>
                <c:pt idx="156">
                  <c:v>2.2380017412710569E-2</c:v>
                </c:pt>
                <c:pt idx="157">
                  <c:v>2.5279997687989275E-2</c:v>
                </c:pt>
                <c:pt idx="158">
                  <c:v>2.8276835014570813E-2</c:v>
                </c:pt>
                <c:pt idx="159">
                  <c:v>3.1370827955977912E-2</c:v>
                </c:pt>
                <c:pt idx="160">
                  <c:v>3.4562289531605769E-2</c:v>
                </c:pt>
                <c:pt idx="161">
                  <c:v>3.7851547761021023E-2</c:v>
                </c:pt>
                <c:pt idx="162">
                  <c:v>4.1238946237575395E-2</c:v>
                </c:pt>
                <c:pt idx="163">
                  <c:v>4.4724844732860411E-2</c:v>
                </c:pt>
                <c:pt idx="164">
                  <c:v>4.8309619833637817E-2</c:v>
                </c:pt>
                <c:pt idx="165">
                  <c:v>5.1993665612999597E-2</c:v>
                </c:pt>
                <c:pt idx="166">
                  <c:v>5.5777394337653184E-2</c:v>
                </c:pt>
                <c:pt idx="167">
                  <c:v>5.9661237213359412E-2</c:v>
                </c:pt>
                <c:pt idx="168">
                  <c:v>6.3645645170715678E-2</c:v>
                </c:pt>
                <c:pt idx="169">
                  <c:v>6.7731089693635824E-2</c:v>
                </c:pt>
                <c:pt idx="170">
                  <c:v>7.1918063693069065E-2</c:v>
                </c:pt>
                <c:pt idx="171">
                  <c:v>7.6207082428687831E-2</c:v>
                </c:pt>
                <c:pt idx="172">
                  <c:v>8.0598684481509641E-2</c:v>
                </c:pt>
                <c:pt idx="173">
                  <c:v>8.5093432780633582E-2</c:v>
                </c:pt>
                <c:pt idx="174">
                  <c:v>8.9691915687520746E-2</c:v>
                </c:pt>
                <c:pt idx="175">
                  <c:v>9.4394748141588963E-2</c:v>
                </c:pt>
                <c:pt idx="176">
                  <c:v>9.9202572871077546E-2</c:v>
                </c:pt>
                <c:pt idx="177">
                  <c:v>0.10411606167363353</c:v>
                </c:pt>
                <c:pt idx="178">
                  <c:v>0.1091359167712633</c:v>
                </c:pt>
                <c:pt idx="179">
                  <c:v>0.11426287224485369</c:v>
                </c:pt>
                <c:pt idx="180">
                  <c:v>0.11949769555379425</c:v>
                </c:pt>
                <c:pt idx="181">
                  <c:v>0.12484118914675366</c:v>
                </c:pt>
                <c:pt idx="182">
                  <c:v>0.13029419217023913</c:v>
                </c:pt>
                <c:pt idx="183">
                  <c:v>0.13585758228206021</c:v>
                </c:pt>
                <c:pt idx="184">
                  <c:v>0.14153227757759479</c:v>
                </c:pt>
                <c:pt idx="185">
                  <c:v>0.14731923863730759</c:v>
                </c:pt>
                <c:pt idx="186">
                  <c:v>0.15321947070493827</c:v>
                </c:pt>
                <c:pt idx="187">
                  <c:v>0.15923402600652628</c:v>
                </c:pt>
                <c:pt idx="188">
                  <c:v>0.16536400622144945</c:v>
                </c:pt>
                <c:pt idx="189">
                  <c:v>0.17161056511777348</c:v>
                </c:pt>
                <c:pt idx="190">
                  <c:v>0.17797491136534246</c:v>
                </c:pt>
                <c:pt idx="191">
                  <c:v>0.18445831154145562</c:v>
                </c:pt>
                <c:pt idx="192">
                  <c:v>0.19106209334537971</c:v>
                </c:pt>
                <c:pt idx="193">
                  <c:v>0.19778764903977208</c:v>
                </c:pt>
                <c:pt idx="194">
                  <c:v>0.20463643913872476</c:v>
                </c:pt>
                <c:pt idx="195">
                  <c:v>0.21160999636451255</c:v>
                </c:pt>
                <c:pt idx="196">
                  <c:v>0.21870992989729332</c:v>
                </c:pt>
                <c:pt idx="197">
                  <c:v>0.22593792994472939</c:v>
                </c:pt>
                <c:pt idx="198">
                  <c:v>0.23329577266156545</c:v>
                </c:pt>
                <c:pt idx="199">
                  <c:v>0.2407853254524368</c:v>
                </c:pt>
                <c:pt idx="200">
                  <c:v>0.24840855269520848</c:v>
                </c:pt>
              </c:numCache>
            </c:numRef>
          </c:yVal>
          <c:smooth val="1"/>
          <c:extLst>
            <c:ext xmlns:c16="http://schemas.microsoft.com/office/drawing/2014/chart" uri="{C3380CC4-5D6E-409C-BE32-E72D297353CC}">
              <c16:uniqueId val="{00000005-F2AE-BE4E-912A-22D0DEA7BA70}"/>
            </c:ext>
          </c:extLst>
        </c:ser>
        <c:ser>
          <c:idx val="8"/>
          <c:order val="6"/>
          <c:spPr>
            <a:ln w="19050" cap="rnd">
              <a:solidFill>
                <a:schemeClr val="accent4">
                  <a:lumMod val="75000"/>
                </a:schemeClr>
              </a:solidFill>
              <a:round/>
            </a:ln>
            <a:effectLst/>
          </c:spPr>
          <c:marker>
            <c:symbol val="none"/>
          </c:marker>
          <c:xVal>
            <c:numRef>
              <c:f>Лист2!$H$15:$H$210</c:f>
              <c:numCache>
                <c:formatCode>General</c:formatCode>
                <c:ptCount val="196"/>
                <c:pt idx="0">
                  <c:v>0.05</c:v>
                </c:pt>
                <c:pt idx="1">
                  <c:v>6.0000000000000032E-2</c:v>
                </c:pt>
                <c:pt idx="2">
                  <c:v>7.0000000000000021E-2</c:v>
                </c:pt>
                <c:pt idx="3">
                  <c:v>8.0000000000000043E-2</c:v>
                </c:pt>
                <c:pt idx="4">
                  <c:v>9.0000000000000024E-2</c:v>
                </c:pt>
                <c:pt idx="5">
                  <c:v>0.1</c:v>
                </c:pt>
                <c:pt idx="6">
                  <c:v>0.11</c:v>
                </c:pt>
                <c:pt idx="7">
                  <c:v>0.12000000000000002</c:v>
                </c:pt>
                <c:pt idx="8">
                  <c:v>0.13</c:v>
                </c:pt>
                <c:pt idx="9">
                  <c:v>0.14000000000000001</c:v>
                </c:pt>
                <c:pt idx="10">
                  <c:v>0.15000000000000024</c:v>
                </c:pt>
                <c:pt idx="11">
                  <c:v>0.16</c:v>
                </c:pt>
                <c:pt idx="12">
                  <c:v>0.17</c:v>
                </c:pt>
                <c:pt idx="13">
                  <c:v>0.18000000000000024</c:v>
                </c:pt>
                <c:pt idx="14">
                  <c:v>0.19</c:v>
                </c:pt>
                <c:pt idx="15">
                  <c:v>0.2</c:v>
                </c:pt>
                <c:pt idx="16">
                  <c:v>0.21000000000000021</c:v>
                </c:pt>
                <c:pt idx="17">
                  <c:v>0.22</c:v>
                </c:pt>
                <c:pt idx="18">
                  <c:v>0.23</c:v>
                </c:pt>
                <c:pt idx="19">
                  <c:v>0.24000000000000021</c:v>
                </c:pt>
                <c:pt idx="20">
                  <c:v>0.25</c:v>
                </c:pt>
                <c:pt idx="21">
                  <c:v>0.26</c:v>
                </c:pt>
                <c:pt idx="22">
                  <c:v>0.27</c:v>
                </c:pt>
                <c:pt idx="23">
                  <c:v>0.28000000000000008</c:v>
                </c:pt>
                <c:pt idx="24">
                  <c:v>0.29000000000000031</c:v>
                </c:pt>
                <c:pt idx="25">
                  <c:v>0.30000000000000032</c:v>
                </c:pt>
                <c:pt idx="26">
                  <c:v>0.310000000000002</c:v>
                </c:pt>
                <c:pt idx="27">
                  <c:v>0.32000000000000223</c:v>
                </c:pt>
                <c:pt idx="28">
                  <c:v>0.33000000000000251</c:v>
                </c:pt>
                <c:pt idx="29">
                  <c:v>0.34</c:v>
                </c:pt>
                <c:pt idx="30">
                  <c:v>0.35000000000000031</c:v>
                </c:pt>
                <c:pt idx="31">
                  <c:v>0.36000000000000032</c:v>
                </c:pt>
                <c:pt idx="32">
                  <c:v>0.37000000000000038</c:v>
                </c:pt>
                <c:pt idx="33">
                  <c:v>0.38000000000000222</c:v>
                </c:pt>
                <c:pt idx="34">
                  <c:v>0.39000000000000223</c:v>
                </c:pt>
                <c:pt idx="35">
                  <c:v>0.4</c:v>
                </c:pt>
                <c:pt idx="36">
                  <c:v>0.41000000000000031</c:v>
                </c:pt>
                <c:pt idx="37">
                  <c:v>0.42000000000000032</c:v>
                </c:pt>
                <c:pt idx="38">
                  <c:v>0.43000000000000038</c:v>
                </c:pt>
                <c:pt idx="39">
                  <c:v>0.44</c:v>
                </c:pt>
                <c:pt idx="40">
                  <c:v>0.45</c:v>
                </c:pt>
                <c:pt idx="41">
                  <c:v>0.46</c:v>
                </c:pt>
                <c:pt idx="42">
                  <c:v>0.47000000000000008</c:v>
                </c:pt>
                <c:pt idx="43">
                  <c:v>0.48000000000000032</c:v>
                </c:pt>
                <c:pt idx="44">
                  <c:v>0.49000000000000032</c:v>
                </c:pt>
                <c:pt idx="45">
                  <c:v>0.5</c:v>
                </c:pt>
                <c:pt idx="46">
                  <c:v>0.51</c:v>
                </c:pt>
                <c:pt idx="47">
                  <c:v>0.52</c:v>
                </c:pt>
                <c:pt idx="48">
                  <c:v>0.53</c:v>
                </c:pt>
                <c:pt idx="49">
                  <c:v>0.54</c:v>
                </c:pt>
                <c:pt idx="50">
                  <c:v>0.55000000000000004</c:v>
                </c:pt>
                <c:pt idx="51">
                  <c:v>0.56000000000000005</c:v>
                </c:pt>
                <c:pt idx="52">
                  <c:v>0.56999999999999995</c:v>
                </c:pt>
                <c:pt idx="53">
                  <c:v>0.58000000000000007</c:v>
                </c:pt>
                <c:pt idx="54">
                  <c:v>0.59</c:v>
                </c:pt>
                <c:pt idx="55">
                  <c:v>0.60000000000000064</c:v>
                </c:pt>
                <c:pt idx="56">
                  <c:v>0.61000000000000065</c:v>
                </c:pt>
                <c:pt idx="57">
                  <c:v>0.62000000000000399</c:v>
                </c:pt>
                <c:pt idx="58">
                  <c:v>0.63000000000000445</c:v>
                </c:pt>
                <c:pt idx="59">
                  <c:v>0.64000000000000445</c:v>
                </c:pt>
                <c:pt idx="60">
                  <c:v>0.65000000000000469</c:v>
                </c:pt>
                <c:pt idx="61">
                  <c:v>0.66000000000000514</c:v>
                </c:pt>
                <c:pt idx="62">
                  <c:v>0.67000000000000515</c:v>
                </c:pt>
                <c:pt idx="63">
                  <c:v>0.68</c:v>
                </c:pt>
                <c:pt idx="64">
                  <c:v>0.69000000000000061</c:v>
                </c:pt>
                <c:pt idx="65">
                  <c:v>0.70000000000000062</c:v>
                </c:pt>
                <c:pt idx="66">
                  <c:v>0.71000000000000063</c:v>
                </c:pt>
                <c:pt idx="67">
                  <c:v>0.72000000000000064</c:v>
                </c:pt>
                <c:pt idx="68">
                  <c:v>0.73000000000000065</c:v>
                </c:pt>
                <c:pt idx="69">
                  <c:v>0.74000000000000365</c:v>
                </c:pt>
                <c:pt idx="70">
                  <c:v>0.75000000000000411</c:v>
                </c:pt>
                <c:pt idx="71">
                  <c:v>0.76000000000000445</c:v>
                </c:pt>
                <c:pt idx="72">
                  <c:v>0.77000000000000446</c:v>
                </c:pt>
                <c:pt idx="73">
                  <c:v>0.78</c:v>
                </c:pt>
                <c:pt idx="74">
                  <c:v>0.79</c:v>
                </c:pt>
                <c:pt idx="75">
                  <c:v>0.8</c:v>
                </c:pt>
                <c:pt idx="76">
                  <c:v>0.81</c:v>
                </c:pt>
                <c:pt idx="77">
                  <c:v>0.82000000000000062</c:v>
                </c:pt>
                <c:pt idx="78">
                  <c:v>0.83000000000000063</c:v>
                </c:pt>
                <c:pt idx="79">
                  <c:v>0.84000000000000064</c:v>
                </c:pt>
                <c:pt idx="80">
                  <c:v>0.85000000000000064</c:v>
                </c:pt>
                <c:pt idx="81">
                  <c:v>0.86000000000000065</c:v>
                </c:pt>
                <c:pt idx="82">
                  <c:v>0.87000000000000399</c:v>
                </c:pt>
                <c:pt idx="83">
                  <c:v>0.88</c:v>
                </c:pt>
                <c:pt idx="84">
                  <c:v>0.89</c:v>
                </c:pt>
                <c:pt idx="85">
                  <c:v>0.9</c:v>
                </c:pt>
                <c:pt idx="86">
                  <c:v>0.91</c:v>
                </c:pt>
                <c:pt idx="87">
                  <c:v>0.92</c:v>
                </c:pt>
                <c:pt idx="88">
                  <c:v>0.93</c:v>
                </c:pt>
                <c:pt idx="89">
                  <c:v>0.94000000000000061</c:v>
                </c:pt>
                <c:pt idx="90">
                  <c:v>0.95000000000000062</c:v>
                </c:pt>
                <c:pt idx="91">
                  <c:v>0.96000000000000063</c:v>
                </c:pt>
                <c:pt idx="92">
                  <c:v>0.97000000000000064</c:v>
                </c:pt>
                <c:pt idx="93">
                  <c:v>0.98</c:v>
                </c:pt>
                <c:pt idx="94">
                  <c:v>0.99</c:v>
                </c:pt>
                <c:pt idx="95">
                  <c:v>1</c:v>
                </c:pt>
                <c:pt idx="96">
                  <c:v>1.01</c:v>
                </c:pt>
                <c:pt idx="97">
                  <c:v>1.02</c:v>
                </c:pt>
                <c:pt idx="98">
                  <c:v>1.03</c:v>
                </c:pt>
                <c:pt idx="99">
                  <c:v>1.04</c:v>
                </c:pt>
                <c:pt idx="100">
                  <c:v>1.05</c:v>
                </c:pt>
                <c:pt idx="101">
                  <c:v>1.06</c:v>
                </c:pt>
                <c:pt idx="102">
                  <c:v>1.07</c:v>
                </c:pt>
                <c:pt idx="103">
                  <c:v>1.08</c:v>
                </c:pt>
                <c:pt idx="104">
                  <c:v>1.0900000000000001</c:v>
                </c:pt>
                <c:pt idx="105">
                  <c:v>1.1000000000000001</c:v>
                </c:pt>
                <c:pt idx="106">
                  <c:v>1.1100000000000001</c:v>
                </c:pt>
                <c:pt idx="107">
                  <c:v>1.1200000000000001</c:v>
                </c:pt>
                <c:pt idx="108">
                  <c:v>1.129999999999991</c:v>
                </c:pt>
                <c:pt idx="109">
                  <c:v>1.139999999999991</c:v>
                </c:pt>
                <c:pt idx="110">
                  <c:v>1.149999999999991</c:v>
                </c:pt>
                <c:pt idx="111">
                  <c:v>1.159999999999991</c:v>
                </c:pt>
                <c:pt idx="112">
                  <c:v>1.1700000000000021</c:v>
                </c:pt>
                <c:pt idx="113">
                  <c:v>1.1800000000000079</c:v>
                </c:pt>
                <c:pt idx="114">
                  <c:v>1.1900000000000079</c:v>
                </c:pt>
                <c:pt idx="115">
                  <c:v>1.2</c:v>
                </c:pt>
                <c:pt idx="116">
                  <c:v>1.21</c:v>
                </c:pt>
                <c:pt idx="117">
                  <c:v>1.22</c:v>
                </c:pt>
                <c:pt idx="118">
                  <c:v>1.23</c:v>
                </c:pt>
                <c:pt idx="119">
                  <c:v>1.24</c:v>
                </c:pt>
                <c:pt idx="120">
                  <c:v>1.25</c:v>
                </c:pt>
                <c:pt idx="121">
                  <c:v>1.26</c:v>
                </c:pt>
                <c:pt idx="122">
                  <c:v>1.27</c:v>
                </c:pt>
                <c:pt idx="123">
                  <c:v>1.28</c:v>
                </c:pt>
                <c:pt idx="124">
                  <c:v>1.29</c:v>
                </c:pt>
                <c:pt idx="125">
                  <c:v>1.3</c:v>
                </c:pt>
                <c:pt idx="126">
                  <c:v>1.31</c:v>
                </c:pt>
                <c:pt idx="127">
                  <c:v>1.32</c:v>
                </c:pt>
                <c:pt idx="128">
                  <c:v>1.33</c:v>
                </c:pt>
                <c:pt idx="129">
                  <c:v>1.34</c:v>
                </c:pt>
                <c:pt idx="130">
                  <c:v>1.35</c:v>
                </c:pt>
                <c:pt idx="131">
                  <c:v>1.36</c:v>
                </c:pt>
                <c:pt idx="132">
                  <c:v>1.37</c:v>
                </c:pt>
                <c:pt idx="133">
                  <c:v>1.3800000000000001</c:v>
                </c:pt>
                <c:pt idx="134">
                  <c:v>1.3900000000000001</c:v>
                </c:pt>
                <c:pt idx="135">
                  <c:v>1.4</c:v>
                </c:pt>
                <c:pt idx="136">
                  <c:v>1.41</c:v>
                </c:pt>
                <c:pt idx="137">
                  <c:v>1.42</c:v>
                </c:pt>
                <c:pt idx="138">
                  <c:v>1.43</c:v>
                </c:pt>
                <c:pt idx="139">
                  <c:v>1.44</c:v>
                </c:pt>
                <c:pt idx="140">
                  <c:v>1.45</c:v>
                </c:pt>
                <c:pt idx="141">
                  <c:v>1.46</c:v>
                </c:pt>
                <c:pt idx="142">
                  <c:v>1.47</c:v>
                </c:pt>
                <c:pt idx="143">
                  <c:v>1.48</c:v>
                </c:pt>
                <c:pt idx="144">
                  <c:v>1.49</c:v>
                </c:pt>
                <c:pt idx="145">
                  <c:v>1.5</c:v>
                </c:pt>
                <c:pt idx="146">
                  <c:v>1.51</c:v>
                </c:pt>
                <c:pt idx="147">
                  <c:v>1.52</c:v>
                </c:pt>
                <c:pt idx="148">
                  <c:v>1.53</c:v>
                </c:pt>
                <c:pt idx="149">
                  <c:v>1.54</c:v>
                </c:pt>
                <c:pt idx="150">
                  <c:v>1.55</c:v>
                </c:pt>
                <c:pt idx="151">
                  <c:v>1.56</c:v>
                </c:pt>
                <c:pt idx="152">
                  <c:v>1.57</c:v>
                </c:pt>
                <c:pt idx="153">
                  <c:v>1.58</c:v>
                </c:pt>
                <c:pt idx="154">
                  <c:v>1.59</c:v>
                </c:pt>
                <c:pt idx="155">
                  <c:v>1.6</c:v>
                </c:pt>
                <c:pt idx="156">
                  <c:v>1.61</c:v>
                </c:pt>
                <c:pt idx="157">
                  <c:v>1.62</c:v>
                </c:pt>
                <c:pt idx="158">
                  <c:v>1.6300000000000001</c:v>
                </c:pt>
                <c:pt idx="159">
                  <c:v>1.6400000000000001</c:v>
                </c:pt>
                <c:pt idx="160">
                  <c:v>1.6500000000000001</c:v>
                </c:pt>
                <c:pt idx="161">
                  <c:v>1.6600000000000001</c:v>
                </c:pt>
                <c:pt idx="162">
                  <c:v>1.6700000000000021</c:v>
                </c:pt>
                <c:pt idx="163">
                  <c:v>1.6800000000000079</c:v>
                </c:pt>
                <c:pt idx="164">
                  <c:v>1.6900000000000079</c:v>
                </c:pt>
                <c:pt idx="165">
                  <c:v>1.7</c:v>
                </c:pt>
                <c:pt idx="166">
                  <c:v>1.71</c:v>
                </c:pt>
                <c:pt idx="167">
                  <c:v>1.72</c:v>
                </c:pt>
                <c:pt idx="168">
                  <c:v>1.73</c:v>
                </c:pt>
                <c:pt idx="169">
                  <c:v>1.74</c:v>
                </c:pt>
                <c:pt idx="170">
                  <c:v>1.75</c:v>
                </c:pt>
                <c:pt idx="171">
                  <c:v>1.76</c:v>
                </c:pt>
                <c:pt idx="172">
                  <c:v>1.77</c:v>
                </c:pt>
                <c:pt idx="173">
                  <c:v>1.78</c:v>
                </c:pt>
                <c:pt idx="174">
                  <c:v>1.79</c:v>
                </c:pt>
                <c:pt idx="175">
                  <c:v>1.8</c:v>
                </c:pt>
                <c:pt idx="176">
                  <c:v>1.81</c:v>
                </c:pt>
                <c:pt idx="177">
                  <c:v>1.82</c:v>
                </c:pt>
                <c:pt idx="178">
                  <c:v>1.83</c:v>
                </c:pt>
                <c:pt idx="179">
                  <c:v>1.84</c:v>
                </c:pt>
                <c:pt idx="180">
                  <c:v>1.85</c:v>
                </c:pt>
                <c:pt idx="181">
                  <c:v>1.86</c:v>
                </c:pt>
                <c:pt idx="182">
                  <c:v>1.87</c:v>
                </c:pt>
                <c:pt idx="183">
                  <c:v>1.8800000000000001</c:v>
                </c:pt>
                <c:pt idx="184">
                  <c:v>1.8900000000000001</c:v>
                </c:pt>
                <c:pt idx="185">
                  <c:v>1.9000000000000001</c:v>
                </c:pt>
                <c:pt idx="186">
                  <c:v>1.9100000000000001</c:v>
                </c:pt>
                <c:pt idx="187">
                  <c:v>1.9200000000000021</c:v>
                </c:pt>
                <c:pt idx="188">
                  <c:v>1.9300000000000079</c:v>
                </c:pt>
                <c:pt idx="189">
                  <c:v>1.9400000000000079</c:v>
                </c:pt>
                <c:pt idx="190">
                  <c:v>1.9500000000000079</c:v>
                </c:pt>
                <c:pt idx="191">
                  <c:v>1.960000000000008</c:v>
                </c:pt>
                <c:pt idx="192">
                  <c:v>1.970000000000008</c:v>
                </c:pt>
                <c:pt idx="193">
                  <c:v>1.9800000000000089</c:v>
                </c:pt>
                <c:pt idx="194">
                  <c:v>1.9900000000000089</c:v>
                </c:pt>
                <c:pt idx="195">
                  <c:v>2</c:v>
                </c:pt>
              </c:numCache>
            </c:numRef>
          </c:xVal>
          <c:yVal>
            <c:numRef>
              <c:f>Лист2!$Q$15:$Q$210</c:f>
              <c:numCache>
                <c:formatCode>General</c:formatCode>
                <c:ptCount val="196"/>
                <c:pt idx="0">
                  <c:v>1.4241778465079755</c:v>
                </c:pt>
                <c:pt idx="1">
                  <c:v>1.4925844718950121</c:v>
                </c:pt>
                <c:pt idx="2">
                  <c:v>1.5421165691740466</c:v>
                </c:pt>
                <c:pt idx="3">
                  <c:v>1.5829195413032475</c:v>
                </c:pt>
                <c:pt idx="4">
                  <c:v>1.6183805138198941</c:v>
                </c:pt>
                <c:pt idx="5">
                  <c:v>1.6501307369652922</c:v>
                </c:pt>
                <c:pt idx="6">
                  <c:v>1.6791049725563567</c:v>
                </c:pt>
                <c:pt idx="7">
                  <c:v>1.7058980736569038</c:v>
                </c:pt>
                <c:pt idx="8">
                  <c:v>1.7309163697448795</c:v>
                </c:pt>
                <c:pt idx="9">
                  <c:v>1.7544520181391456</c:v>
                </c:pt>
                <c:pt idx="10">
                  <c:v>1.7767234220331478</c:v>
                </c:pt>
                <c:pt idx="11">
                  <c:v>1.7978989202150302</c:v>
                </c:pt>
                <c:pt idx="12">
                  <c:v>1.8181115055648995</c:v>
                </c:pt>
                <c:pt idx="13">
                  <c:v>1.8374684057521686</c:v>
                </c:pt>
                <c:pt idx="14">
                  <c:v>1.856057561971884</c:v>
                </c:pt>
                <c:pt idx="15">
                  <c:v>1.8739521516863527</c:v>
                </c:pt>
                <c:pt idx="16">
                  <c:v>1.8912138322228167</c:v>
                </c:pt>
                <c:pt idx="17">
                  <c:v>1.9078951215178841</c:v>
                </c:pt>
                <c:pt idx="18">
                  <c:v>1.9240411810562443</c:v>
                </c:pt>
                <c:pt idx="19">
                  <c:v>1.9396911748777161</c:v>
                </c:pt>
                <c:pt idx="20">
                  <c:v>1.9548793217362901</c:v>
                </c:pt>
                <c:pt idx="21">
                  <c:v>1.9696357210897601</c:v>
                </c:pt>
                <c:pt idx="22">
                  <c:v>1.9839870096636878</c:v>
                </c:pt>
                <c:pt idx="23">
                  <c:v>1.9979568892352304</c:v>
                </c:pt>
                <c:pt idx="24">
                  <c:v>2.0115665552365951</c:v>
                </c:pt>
                <c:pt idx="25">
                  <c:v>2.0248350480566137</c:v>
                </c:pt>
                <c:pt idx="26">
                  <c:v>2.0377795434331007</c:v>
                </c:pt>
                <c:pt idx="27">
                  <c:v>2.0504155943720037</c:v>
                </c:pt>
                <c:pt idx="28">
                  <c:v>2.0627573341339427</c:v>
                </c:pt>
                <c:pt idx="29">
                  <c:v>2.0748176476865212</c:v>
                </c:pt>
                <c:pt idx="30">
                  <c:v>2.0866083174133947</c:v>
                </c:pt>
                <c:pt idx="31">
                  <c:v>2.0981401476548331</c:v>
                </c:pt>
                <c:pt idx="32">
                  <c:v>2.1094230717232771</c:v>
                </c:pt>
                <c:pt idx="33">
                  <c:v>2.1204662443186493</c:v>
                </c:pt>
                <c:pt idx="34">
                  <c:v>2.131278121707973</c:v>
                </c:pt>
                <c:pt idx="35">
                  <c:v>2.1418665315941428</c:v>
                </c:pt>
                <c:pt idx="36">
                  <c:v>2.1522387342506377</c:v>
                </c:pt>
                <c:pt idx="37">
                  <c:v>2.162401476221615</c:v>
                </c:pt>
                <c:pt idx="38">
                  <c:v>2.172361037664071</c:v>
                </c:pt>
                <c:pt idx="39">
                  <c:v>2.1821232742296752</c:v>
                </c:pt>
                <c:pt idx="40">
                  <c:v>2.1916936542370542</c:v>
                </c:pt>
                <c:pt idx="41">
                  <c:v>2.2010772917668802</c:v>
                </c:pt>
                <c:pt idx="42">
                  <c:v>2.2102789762137167</c:v>
                </c:pt>
                <c:pt idx="43">
                  <c:v>2.2193031987480993</c:v>
                </c:pt>
                <c:pt idx="44">
                  <c:v>2.2281541760748453</c:v>
                </c:pt>
                <c:pt idx="45">
                  <c:v>2.2368358718184962</c:v>
                </c:pt>
                <c:pt idx="46">
                  <c:v>2.2453520158191824</c:v>
                </c:pt>
                <c:pt idx="47">
                  <c:v>2.253706121583646</c:v>
                </c:pt>
                <c:pt idx="48">
                  <c:v>2.2619015021026798</c:v>
                </c:pt>
                <c:pt idx="49">
                  <c:v>2.2699412842180817</c:v>
                </c:pt>
                <c:pt idx="50">
                  <c:v>2.2778284216992177</c:v>
                </c:pt>
                <c:pt idx="51">
                  <c:v>2.2855657071672346</c:v>
                </c:pt>
                <c:pt idx="52">
                  <c:v>2.2931557829895612</c:v>
                </c:pt>
                <c:pt idx="53">
                  <c:v>2.3006011512512847</c:v>
                </c:pt>
                <c:pt idx="54">
                  <c:v>2.3079041828968392</c:v>
                </c:pt>
                <c:pt idx="55">
                  <c:v>2.3150671261253777</c:v>
                </c:pt>
                <c:pt idx="56">
                  <c:v>2.3220921141128033</c:v>
                </c:pt>
                <c:pt idx="57">
                  <c:v>2.3289811721252418</c:v>
                </c:pt>
                <c:pt idx="58">
                  <c:v>2.3357362240814732</c:v>
                </c:pt>
                <c:pt idx="59">
                  <c:v>2.3423590986159457</c:v>
                </c:pt>
                <c:pt idx="60">
                  <c:v>2.3488515346874732</c:v>
                </c:pt>
                <c:pt idx="61">
                  <c:v>2.3552151867747524</c:v>
                </c:pt>
                <c:pt idx="62">
                  <c:v>2.3614516296953147</c:v>
                </c:pt>
                <c:pt idx="63">
                  <c:v>2.3675623630800477</c:v>
                </c:pt>
                <c:pt idx="64">
                  <c:v>2.373548815533669</c:v>
                </c:pt>
                <c:pt idx="65">
                  <c:v>2.3794123485067957</c:v>
                </c:pt>
                <c:pt idx="66">
                  <c:v>2.3851542599035782</c:v>
                </c:pt>
                <c:pt idx="67">
                  <c:v>2.3907757874470041</c:v>
                </c:pt>
                <c:pt idx="68">
                  <c:v>2.396278111820616</c:v>
                </c:pt>
                <c:pt idx="69">
                  <c:v>2.4016623596048139</c:v>
                </c:pt>
                <c:pt idx="70">
                  <c:v>2.4069296060232777</c:v>
                </c:pt>
                <c:pt idx="71">
                  <c:v>2.4120808775144473</c:v>
                </c:pt>
                <c:pt idx="72">
                  <c:v>2.4171171541410752</c:v>
                </c:pt>
                <c:pt idx="73">
                  <c:v>2.4220393718498108</c:v>
                </c:pt>
                <c:pt idx="74">
                  <c:v>2.4268484245918218</c:v>
                </c:pt>
                <c:pt idx="75">
                  <c:v>2.4315451663147365</c:v>
                </c:pt>
                <c:pt idx="76">
                  <c:v>2.4361304128342667</c:v>
                </c:pt>
                <c:pt idx="77">
                  <c:v>2.4406049435949484</c:v>
                </c:pt>
                <c:pt idx="78">
                  <c:v>2.4449695033268983</c:v>
                </c:pt>
                <c:pt idx="79">
                  <c:v>2.449224803605774</c:v>
                </c:pt>
                <c:pt idx="80">
                  <c:v>2.4533715243225216</c:v>
                </c:pt>
                <c:pt idx="81">
                  <c:v>2.4574103150687368</c:v>
                </c:pt>
                <c:pt idx="82">
                  <c:v>2.461341796443127</c:v>
                </c:pt>
                <c:pt idx="83">
                  <c:v>2.4651665612840081</c:v>
                </c:pt>
                <c:pt idx="84">
                  <c:v>2.4688851758325949</c:v>
                </c:pt>
                <c:pt idx="85">
                  <c:v>2.4724981808311779</c:v>
                </c:pt>
                <c:pt idx="86">
                  <c:v>2.4760060925603673</c:v>
                </c:pt>
                <c:pt idx="87">
                  <c:v>2.4794094038184782</c:v>
                </c:pt>
                <c:pt idx="88">
                  <c:v>2.4827085848474346</c:v>
                </c:pt>
                <c:pt idx="89">
                  <c:v>2.4859040842068758</c:v>
                </c:pt>
                <c:pt idx="90">
                  <c:v>2.488996329600814</c:v>
                </c:pt>
                <c:pt idx="91">
                  <c:v>2.4919857286583489</c:v>
                </c:pt>
                <c:pt idx="92">
                  <c:v>2.4948726696714938</c:v>
                </c:pt>
                <c:pt idx="93">
                  <c:v>2.4976575222922217</c:v>
                </c:pt>
                <c:pt idx="94">
                  <c:v>2.5003406381908357</c:v>
                </c:pt>
                <c:pt idx="95">
                  <c:v>2.5029223516776602</c:v>
                </c:pt>
                <c:pt idx="96">
                  <c:v>2.505402980289765</c:v>
                </c:pt>
                <c:pt idx="97">
                  <c:v>2.5077828253447074</c:v>
                </c:pt>
                <c:pt idx="98">
                  <c:v>2.510062172462193</c:v>
                </c:pt>
                <c:pt idx="99">
                  <c:v>2.5122412920560198</c:v>
                </c:pt>
                <c:pt idx="100">
                  <c:v>2.5143204397968177</c:v>
                </c:pt>
                <c:pt idx="101">
                  <c:v>2.5162998570473456</c:v>
                </c:pt>
                <c:pt idx="102">
                  <c:v>2.5181797712711282</c:v>
                </c:pt>
                <c:pt idx="103">
                  <c:v>2.5199603964159065</c:v>
                </c:pt>
                <c:pt idx="104">
                  <c:v>2.5216419332724977</c:v>
                </c:pt>
                <c:pt idx="105">
                  <c:v>2.5232245698102402</c:v>
                </c:pt>
                <c:pt idx="106">
                  <c:v>2.5247084814895877</c:v>
                </c:pt>
                <c:pt idx="107">
                  <c:v>2.5260938315530987</c:v>
                </c:pt>
                <c:pt idx="108">
                  <c:v>2.527380771294947</c:v>
                </c:pt>
                <c:pt idx="109">
                  <c:v>2.5285694403098979</c:v>
                </c:pt>
                <c:pt idx="110">
                  <c:v>2.5296599667227477</c:v>
                </c:pt>
                <c:pt idx="111">
                  <c:v>2.5306524673977187</c:v>
                </c:pt>
                <c:pt idx="112">
                  <c:v>2.5315470481294655</c:v>
                </c:pt>
                <c:pt idx="113">
                  <c:v>2.5323438038153188</c:v>
                </c:pt>
                <c:pt idx="114">
                  <c:v>2.5330428186096388</c:v>
                </c:pt>
                <c:pt idx="115">
                  <c:v>2.5336441660603315</c:v>
                </c:pt>
                <c:pt idx="116">
                  <c:v>2.5341479092280177</c:v>
                </c:pt>
                <c:pt idx="117">
                  <c:v>2.5345541007880827</c:v>
                </c:pt>
                <c:pt idx="118">
                  <c:v>2.5348627831157367</c:v>
                </c:pt>
                <c:pt idx="119">
                  <c:v>2.5350739883545184</c:v>
                </c:pt>
                <c:pt idx="120">
                  <c:v>2.5351877384680552</c:v>
                </c:pt>
                <c:pt idx="121">
                  <c:v>2.5352040452755444</c:v>
                </c:pt>
                <c:pt idx="122">
                  <c:v>2.5351229104707769</c:v>
                </c:pt>
                <c:pt idx="123">
                  <c:v>2.5349443256248567</c:v>
                </c:pt>
                <c:pt idx="124">
                  <c:v>2.5346682721726688</c:v>
                </c:pt>
                <c:pt idx="125">
                  <c:v>2.5342947213828602</c:v>
                </c:pt>
                <c:pt idx="126">
                  <c:v>2.5338236343115597</c:v>
                </c:pt>
                <c:pt idx="127">
                  <c:v>2.5332549617395457</c:v>
                </c:pt>
                <c:pt idx="128">
                  <c:v>2.5325886440926677</c:v>
                </c:pt>
                <c:pt idx="129">
                  <c:v>2.5318246113455554</c:v>
                </c:pt>
                <c:pt idx="130">
                  <c:v>2.5309627829081873</c:v>
                </c:pt>
                <c:pt idx="131">
                  <c:v>2.5300030674952136</c:v>
                </c:pt>
                <c:pt idx="132">
                  <c:v>2.5289453629776402</c:v>
                </c:pt>
                <c:pt idx="133">
                  <c:v>2.527789556216558</c:v>
                </c:pt>
                <c:pt idx="134">
                  <c:v>2.5265355228785018</c:v>
                </c:pt>
                <c:pt idx="135">
                  <c:v>2.5251831272323408</c:v>
                </c:pt>
                <c:pt idx="136">
                  <c:v>2.5237322219263789</c:v>
                </c:pt>
                <c:pt idx="137">
                  <c:v>2.5221826477461882</c:v>
                </c:pt>
                <c:pt idx="138">
                  <c:v>2.5205342333520555</c:v>
                </c:pt>
                <c:pt idx="139">
                  <c:v>2.5187867949950391</c:v>
                </c:pt>
                <c:pt idx="140">
                  <c:v>2.5169401362119563</c:v>
                </c:pt>
                <c:pt idx="141">
                  <c:v>2.514994047497519</c:v>
                </c:pt>
                <c:pt idx="142">
                  <c:v>2.5129483059532598</c:v>
                </c:pt>
                <c:pt idx="143">
                  <c:v>2.5108026749129713</c:v>
                </c:pt>
                <c:pt idx="144">
                  <c:v>2.5085569035418867</c:v>
                </c:pt>
                <c:pt idx="145">
                  <c:v>2.5062107264109792</c:v>
                </c:pt>
                <c:pt idx="146">
                  <c:v>2.5037638630432237</c:v>
                </c:pt>
                <c:pt idx="147">
                  <c:v>2.5012160174318026</c:v>
                </c:pt>
                <c:pt idx="148">
                  <c:v>2.4985668775283822</c:v>
                </c:pt>
                <c:pt idx="149">
                  <c:v>2.4958161147003177</c:v>
                </c:pt>
                <c:pt idx="150">
                  <c:v>2.4929633831551969</c:v>
                </c:pt>
                <c:pt idx="151">
                  <c:v>2.4900083193310167</c:v>
                </c:pt>
                <c:pt idx="152">
                  <c:v>2.4869505412502648</c:v>
                </c:pt>
                <c:pt idx="153">
                  <c:v>2.4837896478360943</c:v>
                </c:pt>
                <c:pt idx="154">
                  <c:v>2.4805252181883448</c:v>
                </c:pt>
                <c:pt idx="155">
                  <c:v>2.4771568108174802</c:v>
                </c:pt>
                <c:pt idx="156">
                  <c:v>2.4736839628336624</c:v>
                </c:pt>
                <c:pt idx="157">
                  <c:v>2.4701061890886655</c:v>
                </c:pt>
                <c:pt idx="158">
                  <c:v>2.4664229812678387</c:v>
                </c:pt>
                <c:pt idx="159">
                  <c:v>2.4626338069287868</c:v>
                </c:pt>
                <c:pt idx="160">
                  <c:v>2.4587381084840172</c:v>
                </c:pt>
                <c:pt idx="161">
                  <c:v>2.4547353021235261</c:v>
                </c:pt>
                <c:pt idx="162">
                  <c:v>2.4506247766737825</c:v>
                </c:pt>
                <c:pt idx="163">
                  <c:v>2.4464058923888521</c:v>
                </c:pt>
                <c:pt idx="164">
                  <c:v>2.4420779796693397</c:v>
                </c:pt>
                <c:pt idx="165">
                  <c:v>2.4376403377037859</c:v>
                </c:pt>
                <c:pt idx="166">
                  <c:v>2.4330922330281211</c:v>
                </c:pt>
                <c:pt idx="167">
                  <c:v>2.4284328979963212</c:v>
                </c:pt>
                <c:pt idx="168">
                  <c:v>2.4236615291568109</c:v>
                </c:pt>
                <c:pt idx="169">
                  <c:v>2.4187772855276202</c:v>
                </c:pt>
                <c:pt idx="170">
                  <c:v>2.4137792867625012</c:v>
                </c:pt>
                <c:pt idx="171">
                  <c:v>2.4086666112003008</c:v>
                </c:pt>
                <c:pt idx="172">
                  <c:v>2.4034382937885184</c:v>
                </c:pt>
                <c:pt idx="173">
                  <c:v>2.3980933238713531</c:v>
                </c:pt>
                <c:pt idx="174">
                  <c:v>2.3926306428316559</c:v>
                </c:pt>
                <c:pt idx="175">
                  <c:v>2.3870491415751021</c:v>
                </c:pt>
                <c:pt idx="176">
                  <c:v>2.381347657843802</c:v>
                </c:pt>
                <c:pt idx="177">
                  <c:v>2.3755249733452728</c:v>
                </c:pt>
                <c:pt idx="178">
                  <c:v>2.3695798106813242</c:v>
                </c:pt>
                <c:pt idx="179">
                  <c:v>2.3635108300597421</c:v>
                </c:pt>
                <c:pt idx="180">
                  <c:v>2.3573166257700273</c:v>
                </c:pt>
                <c:pt idx="181">
                  <c:v>2.3509957224022551</c:v>
                </c:pt>
                <c:pt idx="182">
                  <c:v>2.3445465707861182</c:v>
                </c:pt>
                <c:pt idx="183">
                  <c:v>2.3379675436245382</c:v>
                </c:pt>
                <c:pt idx="184">
                  <c:v>2.3312569307934292</c:v>
                </c:pt>
                <c:pt idx="185">
                  <c:v>2.3244129342763027</c:v>
                </c:pt>
                <c:pt idx="186">
                  <c:v>2.3174336626977752</c:v>
                </c:pt>
                <c:pt idx="187">
                  <c:v>2.3103171254178427</c:v>
                </c:pt>
                <c:pt idx="188">
                  <c:v>2.3030612261418746</c:v>
                </c:pt>
                <c:pt idx="189">
                  <c:v>2.2956637559976012</c:v>
                </c:pt>
                <c:pt idx="190">
                  <c:v>2.2881223860236202</c:v>
                </c:pt>
                <c:pt idx="191">
                  <c:v>2.2804346590072391</c:v>
                </c:pt>
                <c:pt idx="192">
                  <c:v>2.2725979806010352</c:v>
                </c:pt>
                <c:pt idx="193">
                  <c:v>2.2646096096393156</c:v>
                </c:pt>
                <c:pt idx="194">
                  <c:v>2.2564666475637067</c:v>
                </c:pt>
                <c:pt idx="195">
                  <c:v>2.2481660268562642</c:v>
                </c:pt>
              </c:numCache>
            </c:numRef>
          </c:yVal>
          <c:smooth val="1"/>
          <c:extLst>
            <c:ext xmlns:c16="http://schemas.microsoft.com/office/drawing/2014/chart" uri="{C3380CC4-5D6E-409C-BE32-E72D297353CC}">
              <c16:uniqueId val="{00000006-F2AE-BE4E-912A-22D0DEA7BA70}"/>
            </c:ext>
          </c:extLst>
        </c:ser>
        <c:ser>
          <c:idx val="9"/>
          <c:order val="7"/>
          <c:spPr>
            <a:ln w="19050" cap="rnd">
              <a:solidFill>
                <a:schemeClr val="accent4">
                  <a:lumMod val="75000"/>
                </a:schemeClr>
              </a:solidFill>
              <a:round/>
            </a:ln>
            <a:effectLst/>
          </c:spPr>
          <c:marker>
            <c:symbol val="none"/>
          </c:marker>
          <c:xVal>
            <c:numRef>
              <c:f>Лист2!$H$15:$H$210</c:f>
              <c:numCache>
                <c:formatCode>General</c:formatCode>
                <c:ptCount val="196"/>
                <c:pt idx="0">
                  <c:v>0.05</c:v>
                </c:pt>
                <c:pt idx="1">
                  <c:v>6.0000000000000032E-2</c:v>
                </c:pt>
                <c:pt idx="2">
                  <c:v>7.0000000000000021E-2</c:v>
                </c:pt>
                <c:pt idx="3">
                  <c:v>8.0000000000000043E-2</c:v>
                </c:pt>
                <c:pt idx="4">
                  <c:v>9.0000000000000024E-2</c:v>
                </c:pt>
                <c:pt idx="5">
                  <c:v>0.1</c:v>
                </c:pt>
                <c:pt idx="6">
                  <c:v>0.11</c:v>
                </c:pt>
                <c:pt idx="7">
                  <c:v>0.12000000000000002</c:v>
                </c:pt>
                <c:pt idx="8">
                  <c:v>0.13</c:v>
                </c:pt>
                <c:pt idx="9">
                  <c:v>0.14000000000000001</c:v>
                </c:pt>
                <c:pt idx="10">
                  <c:v>0.15000000000000024</c:v>
                </c:pt>
                <c:pt idx="11">
                  <c:v>0.16</c:v>
                </c:pt>
                <c:pt idx="12">
                  <c:v>0.17</c:v>
                </c:pt>
                <c:pt idx="13">
                  <c:v>0.18000000000000024</c:v>
                </c:pt>
                <c:pt idx="14">
                  <c:v>0.19</c:v>
                </c:pt>
                <c:pt idx="15">
                  <c:v>0.2</c:v>
                </c:pt>
                <c:pt idx="16">
                  <c:v>0.21000000000000021</c:v>
                </c:pt>
                <c:pt idx="17">
                  <c:v>0.22</c:v>
                </c:pt>
                <c:pt idx="18">
                  <c:v>0.23</c:v>
                </c:pt>
                <c:pt idx="19">
                  <c:v>0.24000000000000021</c:v>
                </c:pt>
                <c:pt idx="20">
                  <c:v>0.25</c:v>
                </c:pt>
                <c:pt idx="21">
                  <c:v>0.26</c:v>
                </c:pt>
                <c:pt idx="22">
                  <c:v>0.27</c:v>
                </c:pt>
                <c:pt idx="23">
                  <c:v>0.28000000000000008</c:v>
                </c:pt>
                <c:pt idx="24">
                  <c:v>0.29000000000000031</c:v>
                </c:pt>
                <c:pt idx="25">
                  <c:v>0.30000000000000032</c:v>
                </c:pt>
                <c:pt idx="26">
                  <c:v>0.310000000000002</c:v>
                </c:pt>
                <c:pt idx="27">
                  <c:v>0.32000000000000223</c:v>
                </c:pt>
                <c:pt idx="28">
                  <c:v>0.33000000000000251</c:v>
                </c:pt>
                <c:pt idx="29">
                  <c:v>0.34</c:v>
                </c:pt>
                <c:pt idx="30">
                  <c:v>0.35000000000000031</c:v>
                </c:pt>
                <c:pt idx="31">
                  <c:v>0.36000000000000032</c:v>
                </c:pt>
                <c:pt idx="32">
                  <c:v>0.37000000000000038</c:v>
                </c:pt>
                <c:pt idx="33">
                  <c:v>0.38000000000000222</c:v>
                </c:pt>
                <c:pt idx="34">
                  <c:v>0.39000000000000223</c:v>
                </c:pt>
                <c:pt idx="35">
                  <c:v>0.4</c:v>
                </c:pt>
                <c:pt idx="36">
                  <c:v>0.41000000000000031</c:v>
                </c:pt>
                <c:pt idx="37">
                  <c:v>0.42000000000000032</c:v>
                </c:pt>
                <c:pt idx="38">
                  <c:v>0.43000000000000038</c:v>
                </c:pt>
                <c:pt idx="39">
                  <c:v>0.44</c:v>
                </c:pt>
                <c:pt idx="40">
                  <c:v>0.45</c:v>
                </c:pt>
                <c:pt idx="41">
                  <c:v>0.46</c:v>
                </c:pt>
                <c:pt idx="42">
                  <c:v>0.47000000000000008</c:v>
                </c:pt>
                <c:pt idx="43">
                  <c:v>0.48000000000000032</c:v>
                </c:pt>
                <c:pt idx="44">
                  <c:v>0.49000000000000032</c:v>
                </c:pt>
                <c:pt idx="45">
                  <c:v>0.5</c:v>
                </c:pt>
                <c:pt idx="46">
                  <c:v>0.51</c:v>
                </c:pt>
                <c:pt idx="47">
                  <c:v>0.52</c:v>
                </c:pt>
                <c:pt idx="48">
                  <c:v>0.53</c:v>
                </c:pt>
                <c:pt idx="49">
                  <c:v>0.54</c:v>
                </c:pt>
                <c:pt idx="50">
                  <c:v>0.55000000000000004</c:v>
                </c:pt>
                <c:pt idx="51">
                  <c:v>0.56000000000000005</c:v>
                </c:pt>
                <c:pt idx="52">
                  <c:v>0.56999999999999995</c:v>
                </c:pt>
                <c:pt idx="53">
                  <c:v>0.58000000000000007</c:v>
                </c:pt>
                <c:pt idx="54">
                  <c:v>0.59</c:v>
                </c:pt>
                <c:pt idx="55">
                  <c:v>0.60000000000000064</c:v>
                </c:pt>
                <c:pt idx="56">
                  <c:v>0.61000000000000065</c:v>
                </c:pt>
                <c:pt idx="57">
                  <c:v>0.62000000000000399</c:v>
                </c:pt>
                <c:pt idx="58">
                  <c:v>0.63000000000000445</c:v>
                </c:pt>
                <c:pt idx="59">
                  <c:v>0.64000000000000445</c:v>
                </c:pt>
                <c:pt idx="60">
                  <c:v>0.65000000000000469</c:v>
                </c:pt>
                <c:pt idx="61">
                  <c:v>0.66000000000000514</c:v>
                </c:pt>
                <c:pt idx="62">
                  <c:v>0.67000000000000515</c:v>
                </c:pt>
                <c:pt idx="63">
                  <c:v>0.68</c:v>
                </c:pt>
                <c:pt idx="64">
                  <c:v>0.69000000000000061</c:v>
                </c:pt>
                <c:pt idx="65">
                  <c:v>0.70000000000000062</c:v>
                </c:pt>
                <c:pt idx="66">
                  <c:v>0.71000000000000063</c:v>
                </c:pt>
                <c:pt idx="67">
                  <c:v>0.72000000000000064</c:v>
                </c:pt>
                <c:pt idx="68">
                  <c:v>0.73000000000000065</c:v>
                </c:pt>
                <c:pt idx="69">
                  <c:v>0.74000000000000365</c:v>
                </c:pt>
                <c:pt idx="70">
                  <c:v>0.75000000000000411</c:v>
                </c:pt>
                <c:pt idx="71">
                  <c:v>0.76000000000000445</c:v>
                </c:pt>
                <c:pt idx="72">
                  <c:v>0.77000000000000446</c:v>
                </c:pt>
                <c:pt idx="73">
                  <c:v>0.78</c:v>
                </c:pt>
                <c:pt idx="74">
                  <c:v>0.79</c:v>
                </c:pt>
                <c:pt idx="75">
                  <c:v>0.8</c:v>
                </c:pt>
                <c:pt idx="76">
                  <c:v>0.81</c:v>
                </c:pt>
                <c:pt idx="77">
                  <c:v>0.82000000000000062</c:v>
                </c:pt>
                <c:pt idx="78">
                  <c:v>0.83000000000000063</c:v>
                </c:pt>
                <c:pt idx="79">
                  <c:v>0.84000000000000064</c:v>
                </c:pt>
                <c:pt idx="80">
                  <c:v>0.85000000000000064</c:v>
                </c:pt>
                <c:pt idx="81">
                  <c:v>0.86000000000000065</c:v>
                </c:pt>
                <c:pt idx="82">
                  <c:v>0.87000000000000399</c:v>
                </c:pt>
                <c:pt idx="83">
                  <c:v>0.88</c:v>
                </c:pt>
                <c:pt idx="84">
                  <c:v>0.89</c:v>
                </c:pt>
                <c:pt idx="85">
                  <c:v>0.9</c:v>
                </c:pt>
                <c:pt idx="86">
                  <c:v>0.91</c:v>
                </c:pt>
                <c:pt idx="87">
                  <c:v>0.92</c:v>
                </c:pt>
                <c:pt idx="88">
                  <c:v>0.93</c:v>
                </c:pt>
                <c:pt idx="89">
                  <c:v>0.94000000000000061</c:v>
                </c:pt>
                <c:pt idx="90">
                  <c:v>0.95000000000000062</c:v>
                </c:pt>
                <c:pt idx="91">
                  <c:v>0.96000000000000063</c:v>
                </c:pt>
                <c:pt idx="92">
                  <c:v>0.97000000000000064</c:v>
                </c:pt>
                <c:pt idx="93">
                  <c:v>0.98</c:v>
                </c:pt>
                <c:pt idx="94">
                  <c:v>0.99</c:v>
                </c:pt>
                <c:pt idx="95">
                  <c:v>1</c:v>
                </c:pt>
                <c:pt idx="96">
                  <c:v>1.01</c:v>
                </c:pt>
                <c:pt idx="97">
                  <c:v>1.02</c:v>
                </c:pt>
                <c:pt idx="98">
                  <c:v>1.03</c:v>
                </c:pt>
                <c:pt idx="99">
                  <c:v>1.04</c:v>
                </c:pt>
                <c:pt idx="100">
                  <c:v>1.05</c:v>
                </c:pt>
                <c:pt idx="101">
                  <c:v>1.06</c:v>
                </c:pt>
                <c:pt idx="102">
                  <c:v>1.07</c:v>
                </c:pt>
                <c:pt idx="103">
                  <c:v>1.08</c:v>
                </c:pt>
                <c:pt idx="104">
                  <c:v>1.0900000000000001</c:v>
                </c:pt>
                <c:pt idx="105">
                  <c:v>1.1000000000000001</c:v>
                </c:pt>
                <c:pt idx="106">
                  <c:v>1.1100000000000001</c:v>
                </c:pt>
                <c:pt idx="107">
                  <c:v>1.1200000000000001</c:v>
                </c:pt>
                <c:pt idx="108">
                  <c:v>1.129999999999991</c:v>
                </c:pt>
                <c:pt idx="109">
                  <c:v>1.139999999999991</c:v>
                </c:pt>
                <c:pt idx="110">
                  <c:v>1.149999999999991</c:v>
                </c:pt>
                <c:pt idx="111">
                  <c:v>1.159999999999991</c:v>
                </c:pt>
                <c:pt idx="112">
                  <c:v>1.1700000000000021</c:v>
                </c:pt>
                <c:pt idx="113">
                  <c:v>1.1800000000000079</c:v>
                </c:pt>
                <c:pt idx="114">
                  <c:v>1.1900000000000079</c:v>
                </c:pt>
                <c:pt idx="115">
                  <c:v>1.2</c:v>
                </c:pt>
                <c:pt idx="116">
                  <c:v>1.21</c:v>
                </c:pt>
                <c:pt idx="117">
                  <c:v>1.22</c:v>
                </c:pt>
                <c:pt idx="118">
                  <c:v>1.23</c:v>
                </c:pt>
                <c:pt idx="119">
                  <c:v>1.24</c:v>
                </c:pt>
                <c:pt idx="120">
                  <c:v>1.25</c:v>
                </c:pt>
                <c:pt idx="121">
                  <c:v>1.26</c:v>
                </c:pt>
                <c:pt idx="122">
                  <c:v>1.27</c:v>
                </c:pt>
                <c:pt idx="123">
                  <c:v>1.28</c:v>
                </c:pt>
                <c:pt idx="124">
                  <c:v>1.29</c:v>
                </c:pt>
                <c:pt idx="125">
                  <c:v>1.3</c:v>
                </c:pt>
                <c:pt idx="126">
                  <c:v>1.31</c:v>
                </c:pt>
                <c:pt idx="127">
                  <c:v>1.32</c:v>
                </c:pt>
                <c:pt idx="128">
                  <c:v>1.33</c:v>
                </c:pt>
                <c:pt idx="129">
                  <c:v>1.34</c:v>
                </c:pt>
                <c:pt idx="130">
                  <c:v>1.35</c:v>
                </c:pt>
                <c:pt idx="131">
                  <c:v>1.36</c:v>
                </c:pt>
                <c:pt idx="132">
                  <c:v>1.37</c:v>
                </c:pt>
                <c:pt idx="133">
                  <c:v>1.3800000000000001</c:v>
                </c:pt>
                <c:pt idx="134">
                  <c:v>1.3900000000000001</c:v>
                </c:pt>
                <c:pt idx="135">
                  <c:v>1.4</c:v>
                </c:pt>
                <c:pt idx="136">
                  <c:v>1.41</c:v>
                </c:pt>
                <c:pt idx="137">
                  <c:v>1.42</c:v>
                </c:pt>
                <c:pt idx="138">
                  <c:v>1.43</c:v>
                </c:pt>
                <c:pt idx="139">
                  <c:v>1.44</c:v>
                </c:pt>
                <c:pt idx="140">
                  <c:v>1.45</c:v>
                </c:pt>
                <c:pt idx="141">
                  <c:v>1.46</c:v>
                </c:pt>
                <c:pt idx="142">
                  <c:v>1.47</c:v>
                </c:pt>
                <c:pt idx="143">
                  <c:v>1.48</c:v>
                </c:pt>
                <c:pt idx="144">
                  <c:v>1.49</c:v>
                </c:pt>
                <c:pt idx="145">
                  <c:v>1.5</c:v>
                </c:pt>
                <c:pt idx="146">
                  <c:v>1.51</c:v>
                </c:pt>
                <c:pt idx="147">
                  <c:v>1.52</c:v>
                </c:pt>
                <c:pt idx="148">
                  <c:v>1.53</c:v>
                </c:pt>
                <c:pt idx="149">
                  <c:v>1.54</c:v>
                </c:pt>
                <c:pt idx="150">
                  <c:v>1.55</c:v>
                </c:pt>
                <c:pt idx="151">
                  <c:v>1.56</c:v>
                </c:pt>
                <c:pt idx="152">
                  <c:v>1.57</c:v>
                </c:pt>
                <c:pt idx="153">
                  <c:v>1.58</c:v>
                </c:pt>
                <c:pt idx="154">
                  <c:v>1.59</c:v>
                </c:pt>
                <c:pt idx="155">
                  <c:v>1.6</c:v>
                </c:pt>
                <c:pt idx="156">
                  <c:v>1.61</c:v>
                </c:pt>
                <c:pt idx="157">
                  <c:v>1.62</c:v>
                </c:pt>
                <c:pt idx="158">
                  <c:v>1.6300000000000001</c:v>
                </c:pt>
                <c:pt idx="159">
                  <c:v>1.6400000000000001</c:v>
                </c:pt>
                <c:pt idx="160">
                  <c:v>1.6500000000000001</c:v>
                </c:pt>
                <c:pt idx="161">
                  <c:v>1.6600000000000001</c:v>
                </c:pt>
                <c:pt idx="162">
                  <c:v>1.6700000000000021</c:v>
                </c:pt>
                <c:pt idx="163">
                  <c:v>1.6800000000000079</c:v>
                </c:pt>
                <c:pt idx="164">
                  <c:v>1.6900000000000079</c:v>
                </c:pt>
                <c:pt idx="165">
                  <c:v>1.7</c:v>
                </c:pt>
                <c:pt idx="166">
                  <c:v>1.71</c:v>
                </c:pt>
                <c:pt idx="167">
                  <c:v>1.72</c:v>
                </c:pt>
                <c:pt idx="168">
                  <c:v>1.73</c:v>
                </c:pt>
                <c:pt idx="169">
                  <c:v>1.74</c:v>
                </c:pt>
                <c:pt idx="170">
                  <c:v>1.75</c:v>
                </c:pt>
                <c:pt idx="171">
                  <c:v>1.76</c:v>
                </c:pt>
                <c:pt idx="172">
                  <c:v>1.77</c:v>
                </c:pt>
                <c:pt idx="173">
                  <c:v>1.78</c:v>
                </c:pt>
                <c:pt idx="174">
                  <c:v>1.79</c:v>
                </c:pt>
                <c:pt idx="175">
                  <c:v>1.8</c:v>
                </c:pt>
                <c:pt idx="176">
                  <c:v>1.81</c:v>
                </c:pt>
                <c:pt idx="177">
                  <c:v>1.82</c:v>
                </c:pt>
                <c:pt idx="178">
                  <c:v>1.83</c:v>
                </c:pt>
                <c:pt idx="179">
                  <c:v>1.84</c:v>
                </c:pt>
                <c:pt idx="180">
                  <c:v>1.85</c:v>
                </c:pt>
                <c:pt idx="181">
                  <c:v>1.86</c:v>
                </c:pt>
                <c:pt idx="182">
                  <c:v>1.87</c:v>
                </c:pt>
                <c:pt idx="183">
                  <c:v>1.8800000000000001</c:v>
                </c:pt>
                <c:pt idx="184">
                  <c:v>1.8900000000000001</c:v>
                </c:pt>
                <c:pt idx="185">
                  <c:v>1.9000000000000001</c:v>
                </c:pt>
                <c:pt idx="186">
                  <c:v>1.9100000000000001</c:v>
                </c:pt>
                <c:pt idx="187">
                  <c:v>1.9200000000000021</c:v>
                </c:pt>
                <c:pt idx="188">
                  <c:v>1.9300000000000079</c:v>
                </c:pt>
                <c:pt idx="189">
                  <c:v>1.9400000000000079</c:v>
                </c:pt>
                <c:pt idx="190">
                  <c:v>1.9500000000000079</c:v>
                </c:pt>
                <c:pt idx="191">
                  <c:v>1.960000000000008</c:v>
                </c:pt>
                <c:pt idx="192">
                  <c:v>1.970000000000008</c:v>
                </c:pt>
                <c:pt idx="193">
                  <c:v>1.9800000000000089</c:v>
                </c:pt>
                <c:pt idx="194">
                  <c:v>1.9900000000000089</c:v>
                </c:pt>
                <c:pt idx="195">
                  <c:v>2</c:v>
                </c:pt>
              </c:numCache>
            </c:numRef>
          </c:xVal>
          <c:yVal>
            <c:numRef>
              <c:f>Лист2!$R$15:$R$210</c:f>
              <c:numCache>
                <c:formatCode>General</c:formatCode>
                <c:ptCount val="196"/>
                <c:pt idx="0">
                  <c:v>1.1787945526427677</c:v>
                </c:pt>
                <c:pt idx="1">
                  <c:v>1.1103879272557498</c:v>
                </c:pt>
                <c:pt idx="2">
                  <c:v>1.0608558299767286</c:v>
                </c:pt>
                <c:pt idx="3">
                  <c:v>1.0200528578475041</c:v>
                </c:pt>
                <c:pt idx="4">
                  <c:v>0.98459188533084852</c:v>
                </c:pt>
                <c:pt idx="5">
                  <c:v>0.95284166218546551</c:v>
                </c:pt>
                <c:pt idx="6">
                  <c:v>0.92386742659439114</c:v>
                </c:pt>
                <c:pt idx="7">
                  <c:v>0.89707432549383903</c:v>
                </c:pt>
                <c:pt idx="8">
                  <c:v>0.87205602940586335</c:v>
                </c:pt>
                <c:pt idx="9">
                  <c:v>0.84852038101159744</c:v>
                </c:pt>
                <c:pt idx="10">
                  <c:v>0.8262489771175997</c:v>
                </c:pt>
                <c:pt idx="11">
                  <c:v>0.80507347893571313</c:v>
                </c:pt>
                <c:pt idx="12">
                  <c:v>0.78486089358584465</c:v>
                </c:pt>
                <c:pt idx="13">
                  <c:v>0.76550399339857134</c:v>
                </c:pt>
                <c:pt idx="14">
                  <c:v>0.74691483717889307</c:v>
                </c:pt>
                <c:pt idx="15">
                  <c:v>0.72902024746440675</c:v>
                </c:pt>
                <c:pt idx="16">
                  <c:v>0.7117585669279255</c:v>
                </c:pt>
                <c:pt idx="17">
                  <c:v>0.69507727763285965</c:v>
                </c:pt>
                <c:pt idx="18">
                  <c:v>0.67893121809452284</c:v>
                </c:pt>
                <c:pt idx="19">
                  <c:v>0.66328122427303327</c:v>
                </c:pt>
                <c:pt idx="20">
                  <c:v>0.64809307741447253</c:v>
                </c:pt>
                <c:pt idx="21">
                  <c:v>0.6333366780609877</c:v>
                </c:pt>
                <c:pt idx="22">
                  <c:v>0.61898538948706538</c:v>
                </c:pt>
                <c:pt idx="23">
                  <c:v>0.60501550991552033</c:v>
                </c:pt>
                <c:pt idx="24">
                  <c:v>0.59140584391414852</c:v>
                </c:pt>
                <c:pt idx="25">
                  <c:v>0.57813735109414766</c:v>
                </c:pt>
                <c:pt idx="26">
                  <c:v>0.56519285571763755</c:v>
                </c:pt>
                <c:pt idx="27">
                  <c:v>0.55255680477873659</c:v>
                </c:pt>
                <c:pt idx="28">
                  <c:v>0.5402150650167975</c:v>
                </c:pt>
                <c:pt idx="29">
                  <c:v>0.52815475146422308</c:v>
                </c:pt>
                <c:pt idx="30">
                  <c:v>0.51636408173733805</c:v>
                </c:pt>
                <c:pt idx="31">
                  <c:v>0.50483225149591049</c:v>
                </c:pt>
                <c:pt idx="32">
                  <c:v>0.49354932742746588</c:v>
                </c:pt>
                <c:pt idx="33">
                  <c:v>0.4825061548320933</c:v>
                </c:pt>
                <c:pt idx="34">
                  <c:v>0.47169427744276987</c:v>
                </c:pt>
                <c:pt idx="35">
                  <c:v>0.46110586755659899</c:v>
                </c:pt>
                <c:pt idx="36">
                  <c:v>0.45073366490009176</c:v>
                </c:pt>
                <c:pt idx="37">
                  <c:v>0.44057092292912786</c:v>
                </c:pt>
                <c:pt idx="38">
                  <c:v>0.4306113614866745</c:v>
                </c:pt>
                <c:pt idx="39">
                  <c:v>0.42084912492106996</c:v>
                </c:pt>
                <c:pt idx="40">
                  <c:v>0.41127874491368982</c:v>
                </c:pt>
                <c:pt idx="41">
                  <c:v>0.40189510738386824</c:v>
                </c:pt>
                <c:pt idx="42">
                  <c:v>0.39269342293701642</c:v>
                </c:pt>
                <c:pt idx="43">
                  <c:v>0.38366920040264624</c:v>
                </c:pt>
                <c:pt idx="44">
                  <c:v>0.37481822307590179</c:v>
                </c:pt>
                <c:pt idx="45">
                  <c:v>0.36613652733225044</c:v>
                </c:pt>
                <c:pt idx="46">
                  <c:v>0.35762038333156426</c:v>
                </c:pt>
                <c:pt idx="47">
                  <c:v>0.34926627756709688</c:v>
                </c:pt>
                <c:pt idx="48">
                  <c:v>0.34107089704809718</c:v>
                </c:pt>
                <c:pt idx="49">
                  <c:v>0.33303111493266363</c:v>
                </c:pt>
                <c:pt idx="50">
                  <c:v>0.3251439774515214</c:v>
                </c:pt>
                <c:pt idx="51">
                  <c:v>0.31740669198353072</c:v>
                </c:pt>
                <c:pt idx="52">
                  <c:v>0.30981661616118683</c:v>
                </c:pt>
                <c:pt idx="53">
                  <c:v>0.30237124789946279</c:v>
                </c:pt>
                <c:pt idx="54">
                  <c:v>0.29506821625390661</c:v>
                </c:pt>
                <c:pt idx="55">
                  <c:v>0.28790527302535512</c:v>
                </c:pt>
                <c:pt idx="56">
                  <c:v>0.28088028503791979</c:v>
                </c:pt>
                <c:pt idx="57">
                  <c:v>0.27399122702550127</c:v>
                </c:pt>
                <c:pt idx="58">
                  <c:v>0.26723617506927261</c:v>
                </c:pt>
                <c:pt idx="59">
                  <c:v>0.2606133005347972</c:v>
                </c:pt>
                <c:pt idx="60">
                  <c:v>0.25412086446326992</c:v>
                </c:pt>
                <c:pt idx="61">
                  <c:v>0.24775721237596526</c:v>
                </c:pt>
                <c:pt idx="62">
                  <c:v>0.24152076945542841</c:v>
                </c:pt>
                <c:pt idx="63">
                  <c:v>0.23541003607069669</c:v>
                </c:pt>
                <c:pt idx="64">
                  <c:v>0.22942358361705098</c:v>
                </c:pt>
                <c:pt idx="65">
                  <c:v>0.2235600506439466</c:v>
                </c:pt>
                <c:pt idx="66">
                  <c:v>0.21781813924716853</c:v>
                </c:pt>
                <c:pt idx="67">
                  <c:v>0.21219661170373907</c:v>
                </c:pt>
                <c:pt idx="68">
                  <c:v>0.20669428733010395</c:v>
                </c:pt>
                <c:pt idx="69">
                  <c:v>0.20131003954590798</c:v>
                </c:pt>
                <c:pt idx="70">
                  <c:v>0.19604279312745967</c:v>
                </c:pt>
                <c:pt idx="71">
                  <c:v>0.19089152163629566</c:v>
                </c:pt>
                <c:pt idx="72">
                  <c:v>0.18585524500966799</c:v>
                </c:pt>
                <c:pt idx="73">
                  <c:v>0.18093302730093241</c:v>
                </c:pt>
                <c:pt idx="74">
                  <c:v>0.17612397455887832</c:v>
                </c:pt>
                <c:pt idx="75">
                  <c:v>0.17142723283598643</c:v>
                </c:pt>
                <c:pt idx="76">
                  <c:v>0.16684198631647748</c:v>
                </c:pt>
                <c:pt idx="77">
                  <c:v>0.16236745555579629</c:v>
                </c:pt>
                <c:pt idx="78">
                  <c:v>0.15800289582384441</c:v>
                </c:pt>
                <c:pt idx="79">
                  <c:v>0.15374759554497081</c:v>
                </c:pt>
                <c:pt idx="80">
                  <c:v>0.1496008748282214</c:v>
                </c:pt>
                <c:pt idx="81">
                  <c:v>0.14556208408200433</c:v>
                </c:pt>
                <c:pt idx="82">
                  <c:v>0.14163060270761585</c:v>
                </c:pt>
                <c:pt idx="83">
                  <c:v>0.13780583786673625</c:v>
                </c:pt>
                <c:pt idx="84">
                  <c:v>0.13408722331814837</c:v>
                </c:pt>
                <c:pt idx="85">
                  <c:v>0.13047421831954117</c:v>
                </c:pt>
                <c:pt idx="86">
                  <c:v>0.12696630659037769</c:v>
                </c:pt>
                <c:pt idx="87">
                  <c:v>0.12356299533223609</c:v>
                </c:pt>
                <c:pt idx="88">
                  <c:v>0.12026381430330825</c:v>
                </c:pt>
                <c:pt idx="89">
                  <c:v>0.11706831494386741</c:v>
                </c:pt>
                <c:pt idx="90">
                  <c:v>0.11397606954992895</c:v>
                </c:pt>
                <c:pt idx="91">
                  <c:v>0.11098667049239384</c:v>
                </c:pt>
                <c:pt idx="92">
                  <c:v>0.10809972947924952</c:v>
                </c:pt>
                <c:pt idx="93">
                  <c:v>0.10531487685852139</c:v>
                </c:pt>
                <c:pt idx="94">
                  <c:v>0.10263176095990729</c:v>
                </c:pt>
                <c:pt idx="95">
                  <c:v>0.10005004747309006</c:v>
                </c:pt>
                <c:pt idx="96">
                  <c:v>9.7569418860957713E-2</c:v>
                </c:pt>
                <c:pt idx="97">
                  <c:v>9.5189573806035682E-2</c:v>
                </c:pt>
                <c:pt idx="98">
                  <c:v>9.2910226688549924E-2</c:v>
                </c:pt>
                <c:pt idx="99">
                  <c:v>9.0731107094722166E-2</c:v>
                </c:pt>
                <c:pt idx="100">
                  <c:v>8.8651959353914039E-2</c:v>
                </c:pt>
                <c:pt idx="101">
                  <c:v>8.6672542103397546E-2</c:v>
                </c:pt>
                <c:pt idx="102">
                  <c:v>8.4792627879616528E-2</c:v>
                </c:pt>
                <c:pt idx="103">
                  <c:v>8.3012002734836748E-2</c:v>
                </c:pt>
                <c:pt idx="104">
                  <c:v>8.1330465878236766E-2</c:v>
                </c:pt>
                <c:pt idx="105">
                  <c:v>7.9747829340510834E-2</c:v>
                </c:pt>
                <c:pt idx="106">
                  <c:v>7.826391766115337E-2</c:v>
                </c:pt>
                <c:pt idx="107">
                  <c:v>7.6878567597643319E-2</c:v>
                </c:pt>
                <c:pt idx="108">
                  <c:v>7.5591627855829263E-2</c:v>
                </c:pt>
                <c:pt idx="109">
                  <c:v>7.4402958840845926E-2</c:v>
                </c:pt>
                <c:pt idx="110">
                  <c:v>7.3312432427994609E-2</c:v>
                </c:pt>
                <c:pt idx="111">
                  <c:v>7.2319931753017569E-2</c:v>
                </c:pt>
                <c:pt idx="112">
                  <c:v>7.14253510212777E-2</c:v>
                </c:pt>
                <c:pt idx="113">
                  <c:v>7.0628595335423303E-2</c:v>
                </c:pt>
                <c:pt idx="114">
                  <c:v>6.9929580541104153E-2</c:v>
                </c:pt>
                <c:pt idx="115">
                  <c:v>6.9328233090411751E-2</c:v>
                </c:pt>
                <c:pt idx="116">
                  <c:v>6.8824489922719084E-2</c:v>
                </c:pt>
                <c:pt idx="117">
                  <c:v>6.8418298362660168E-2</c:v>
                </c:pt>
                <c:pt idx="118">
                  <c:v>6.8109616034999293E-2</c:v>
                </c:pt>
                <c:pt idx="119">
                  <c:v>6.7898410796224593E-2</c:v>
                </c:pt>
                <c:pt idx="120">
                  <c:v>6.7784660682688513E-2</c:v>
                </c:pt>
                <c:pt idx="121">
                  <c:v>6.7768353875198903E-2</c:v>
                </c:pt>
                <c:pt idx="122">
                  <c:v>6.7849488679966416E-2</c:v>
                </c:pt>
                <c:pt idx="123">
                  <c:v>6.8028073525877072E-2</c:v>
                </c:pt>
                <c:pt idx="124">
                  <c:v>6.8304126978073781E-2</c:v>
                </c:pt>
                <c:pt idx="125">
                  <c:v>6.8677677767887704E-2</c:v>
                </c:pt>
                <c:pt idx="126">
                  <c:v>6.9148764839181601E-2</c:v>
                </c:pt>
                <c:pt idx="127">
                  <c:v>6.9717437411198166E-2</c:v>
                </c:pt>
                <c:pt idx="128">
                  <c:v>7.0383755058073913E-2</c:v>
                </c:pt>
                <c:pt idx="129">
                  <c:v>7.1147787805188073E-2</c:v>
                </c:pt>
                <c:pt idx="130">
                  <c:v>7.2009616242555599E-2</c:v>
                </c:pt>
                <c:pt idx="131">
                  <c:v>7.2969331655529504E-2</c:v>
                </c:pt>
                <c:pt idx="132">
                  <c:v>7.4027036173112723E-2</c:v>
                </c:pt>
                <c:pt idx="133">
                  <c:v>7.5182842934216884E-2</c:v>
                </c:pt>
                <c:pt idx="134">
                  <c:v>7.6436876272241314E-2</c:v>
                </c:pt>
                <c:pt idx="135">
                  <c:v>7.7789271918421526E-2</c:v>
                </c:pt>
                <c:pt idx="136">
                  <c:v>7.9240177224396108E-2</c:v>
                </c:pt>
                <c:pt idx="137">
                  <c:v>8.0789751404556909E-2</c:v>
                </c:pt>
                <c:pt idx="138">
                  <c:v>8.2438165798704513E-2</c:v>
                </c:pt>
                <c:pt idx="139">
                  <c:v>8.4185604155704849E-2</c:v>
                </c:pt>
                <c:pt idx="140">
                  <c:v>8.6032262938786727E-2</c:v>
                </c:pt>
                <c:pt idx="141">
                  <c:v>8.7978351653257444E-2</c:v>
                </c:pt>
                <c:pt idx="142">
                  <c:v>9.0024093197450028E-2</c:v>
                </c:pt>
                <c:pt idx="143">
                  <c:v>9.2169724237771589E-2</c:v>
                </c:pt>
                <c:pt idx="144">
                  <c:v>9.4415495608851527E-2</c:v>
                </c:pt>
                <c:pt idx="145">
                  <c:v>9.6761672739767046E-2</c:v>
                </c:pt>
                <c:pt idx="146">
                  <c:v>9.920853610751823E-2</c:v>
                </c:pt>
                <c:pt idx="147">
                  <c:v>0.10175638171894059</c:v>
                </c:pt>
                <c:pt idx="148">
                  <c:v>0.10440552162236086</c:v>
                </c:pt>
                <c:pt idx="149">
                  <c:v>0.10715628445041442</c:v>
                </c:pt>
                <c:pt idx="150">
                  <c:v>0.11000901599552335</c:v>
                </c:pt>
                <c:pt idx="151">
                  <c:v>0.11296407981971089</c:v>
                </c:pt>
                <c:pt idx="152">
                  <c:v>0.11602185790047775</c:v>
                </c:pt>
                <c:pt idx="153">
                  <c:v>0.11918275131467312</c:v>
                </c:pt>
                <c:pt idx="154">
                  <c:v>0.12244718096241602</c:v>
                </c:pt>
                <c:pt idx="155">
                  <c:v>0.12581558833326956</c:v>
                </c:pt>
                <c:pt idx="156">
                  <c:v>0.12928843631708137</c:v>
                </c:pt>
                <c:pt idx="157">
                  <c:v>0.13286621006205995</c:v>
                </c:pt>
                <c:pt idx="158">
                  <c:v>0.13654941788290331</c:v>
                </c:pt>
                <c:pt idx="159">
                  <c:v>0.14033859222195483</c:v>
                </c:pt>
                <c:pt idx="160">
                  <c:v>0.14423429066672758</c:v>
                </c:pt>
                <c:pt idx="161">
                  <c:v>0.14823709702721832</c:v>
                </c:pt>
                <c:pt idx="162">
                  <c:v>0.15234762247696179</c:v>
                </c:pt>
                <c:pt idx="163">
                  <c:v>0.15656650676186984</c:v>
                </c:pt>
                <c:pt idx="164">
                  <c:v>0.16089441948140329</c:v>
                </c:pt>
                <c:pt idx="165">
                  <c:v>0.16533206144693341</c:v>
                </c:pt>
                <c:pt idx="166">
                  <c:v>0.16988016612260198</c:v>
                </c:pt>
                <c:pt idx="167">
                  <c:v>0.17453950115442746</c:v>
                </c:pt>
                <c:pt idx="168">
                  <c:v>0.17931086999393236</c:v>
                </c:pt>
                <c:pt idx="169">
                  <c:v>0.18419511362312291</c:v>
                </c:pt>
                <c:pt idx="170">
                  <c:v>0.18919311238824341</c:v>
                </c:pt>
                <c:pt idx="171">
                  <c:v>0.19430578795044148</c:v>
                </c:pt>
                <c:pt idx="172">
                  <c:v>0.19953410536222632</c:v>
                </c:pt>
                <c:pt idx="173">
                  <c:v>0.20487907527939039</c:v>
                </c:pt>
                <c:pt idx="174">
                  <c:v>0.21034175631908708</c:v>
                </c:pt>
                <c:pt idx="175">
                  <c:v>0.21592325757564193</c:v>
                </c:pt>
                <c:pt idx="176">
                  <c:v>0.22162474130694068</c:v>
                </c:pt>
                <c:pt idx="177">
                  <c:v>0.22744742580547214</c:v>
                </c:pt>
                <c:pt idx="178">
                  <c:v>0.23339258846942251</c:v>
                </c:pt>
                <c:pt idx="179">
                  <c:v>0.23946156909100044</c:v>
                </c:pt>
                <c:pt idx="180">
                  <c:v>0.24565577338071568</c:v>
                </c:pt>
                <c:pt idx="181">
                  <c:v>0.25197667674849017</c:v>
                </c:pt>
                <c:pt idx="182">
                  <c:v>0.25842582836462807</c:v>
                </c:pt>
                <c:pt idx="183">
                  <c:v>0.26500485552620701</c:v>
                </c:pt>
                <c:pt idx="184">
                  <c:v>0.27171546835728361</c:v>
                </c:pt>
                <c:pt idx="185">
                  <c:v>0.27855946487444155</c:v>
                </c:pt>
                <c:pt idx="186">
                  <c:v>0.28553873645297101</c:v>
                </c:pt>
                <c:pt idx="187">
                  <c:v>0.29265527373289996</c:v>
                </c:pt>
                <c:pt idx="188">
                  <c:v>0.29991117300887216</c:v>
                </c:pt>
                <c:pt idx="189">
                  <c:v>0.30730864315315465</c:v>
                </c:pt>
                <c:pt idx="190">
                  <c:v>0.3148500131271284</c:v>
                </c:pt>
                <c:pt idx="191">
                  <c:v>0.32253774014352266</c:v>
                </c:pt>
                <c:pt idx="192">
                  <c:v>0.33037441854971211</c:v>
                </c:pt>
                <c:pt idx="193">
                  <c:v>0.33836278951143151</c:v>
                </c:pt>
                <c:pt idx="194">
                  <c:v>0.34650575158703412</c:v>
                </c:pt>
                <c:pt idx="195">
                  <c:v>0.35480637229448497</c:v>
                </c:pt>
              </c:numCache>
            </c:numRef>
          </c:yVal>
          <c:smooth val="1"/>
          <c:extLst>
            <c:ext xmlns:c16="http://schemas.microsoft.com/office/drawing/2014/chart" uri="{C3380CC4-5D6E-409C-BE32-E72D297353CC}">
              <c16:uniqueId val="{00000007-F2AE-BE4E-912A-22D0DEA7BA70}"/>
            </c:ext>
          </c:extLst>
        </c:ser>
        <c:ser>
          <c:idx val="10"/>
          <c:order val="8"/>
          <c:spPr>
            <a:ln w="19050" cap="rnd">
              <a:solidFill>
                <a:srgbClr val="7030A0"/>
              </a:solidFill>
              <a:round/>
            </a:ln>
            <a:effectLst/>
          </c:spPr>
          <c:marker>
            <c:symbol val="none"/>
          </c:marker>
          <c:xVal>
            <c:numRef>
              <c:f>Лист2!$H$24:$H$210</c:f>
              <c:numCache>
                <c:formatCode>General</c:formatCode>
                <c:ptCount val="187"/>
                <c:pt idx="0">
                  <c:v>0.14000000000000001</c:v>
                </c:pt>
                <c:pt idx="1">
                  <c:v>0.15000000000000024</c:v>
                </c:pt>
                <c:pt idx="2">
                  <c:v>0.16</c:v>
                </c:pt>
                <c:pt idx="3">
                  <c:v>0.17</c:v>
                </c:pt>
                <c:pt idx="4">
                  <c:v>0.18000000000000024</c:v>
                </c:pt>
                <c:pt idx="5">
                  <c:v>0.19</c:v>
                </c:pt>
                <c:pt idx="6">
                  <c:v>0.2</c:v>
                </c:pt>
                <c:pt idx="7">
                  <c:v>0.21000000000000021</c:v>
                </c:pt>
                <c:pt idx="8">
                  <c:v>0.22</c:v>
                </c:pt>
                <c:pt idx="9">
                  <c:v>0.23</c:v>
                </c:pt>
                <c:pt idx="10">
                  <c:v>0.24000000000000021</c:v>
                </c:pt>
                <c:pt idx="11">
                  <c:v>0.25</c:v>
                </c:pt>
                <c:pt idx="12">
                  <c:v>0.26</c:v>
                </c:pt>
                <c:pt idx="13">
                  <c:v>0.27</c:v>
                </c:pt>
                <c:pt idx="14">
                  <c:v>0.28000000000000008</c:v>
                </c:pt>
                <c:pt idx="15">
                  <c:v>0.29000000000000031</c:v>
                </c:pt>
                <c:pt idx="16">
                  <c:v>0.30000000000000032</c:v>
                </c:pt>
                <c:pt idx="17">
                  <c:v>0.310000000000002</c:v>
                </c:pt>
                <c:pt idx="18">
                  <c:v>0.32000000000000223</c:v>
                </c:pt>
                <c:pt idx="19">
                  <c:v>0.33000000000000251</c:v>
                </c:pt>
                <c:pt idx="20">
                  <c:v>0.34</c:v>
                </c:pt>
                <c:pt idx="21">
                  <c:v>0.35000000000000031</c:v>
                </c:pt>
                <c:pt idx="22">
                  <c:v>0.36000000000000032</c:v>
                </c:pt>
                <c:pt idx="23">
                  <c:v>0.37000000000000038</c:v>
                </c:pt>
                <c:pt idx="24">
                  <c:v>0.38000000000000222</c:v>
                </c:pt>
                <c:pt idx="25">
                  <c:v>0.39000000000000223</c:v>
                </c:pt>
                <c:pt idx="26">
                  <c:v>0.4</c:v>
                </c:pt>
                <c:pt idx="27">
                  <c:v>0.41000000000000031</c:v>
                </c:pt>
                <c:pt idx="28">
                  <c:v>0.42000000000000032</c:v>
                </c:pt>
                <c:pt idx="29">
                  <c:v>0.43000000000000038</c:v>
                </c:pt>
                <c:pt idx="30">
                  <c:v>0.44</c:v>
                </c:pt>
                <c:pt idx="31">
                  <c:v>0.45</c:v>
                </c:pt>
                <c:pt idx="32">
                  <c:v>0.46</c:v>
                </c:pt>
                <c:pt idx="33">
                  <c:v>0.47000000000000008</c:v>
                </c:pt>
                <c:pt idx="34">
                  <c:v>0.48000000000000032</c:v>
                </c:pt>
                <c:pt idx="35">
                  <c:v>0.49000000000000032</c:v>
                </c:pt>
                <c:pt idx="36">
                  <c:v>0.5</c:v>
                </c:pt>
                <c:pt idx="37">
                  <c:v>0.51</c:v>
                </c:pt>
                <c:pt idx="38">
                  <c:v>0.52</c:v>
                </c:pt>
                <c:pt idx="39">
                  <c:v>0.53</c:v>
                </c:pt>
                <c:pt idx="40">
                  <c:v>0.54</c:v>
                </c:pt>
                <c:pt idx="41">
                  <c:v>0.55000000000000004</c:v>
                </c:pt>
                <c:pt idx="42">
                  <c:v>0.56000000000000005</c:v>
                </c:pt>
                <c:pt idx="43">
                  <c:v>0.56999999999999995</c:v>
                </c:pt>
                <c:pt idx="44">
                  <c:v>0.58000000000000007</c:v>
                </c:pt>
                <c:pt idx="45">
                  <c:v>0.59</c:v>
                </c:pt>
                <c:pt idx="46">
                  <c:v>0.60000000000000064</c:v>
                </c:pt>
                <c:pt idx="47">
                  <c:v>0.61000000000000065</c:v>
                </c:pt>
                <c:pt idx="48">
                  <c:v>0.62000000000000399</c:v>
                </c:pt>
                <c:pt idx="49">
                  <c:v>0.63000000000000445</c:v>
                </c:pt>
                <c:pt idx="50">
                  <c:v>0.64000000000000445</c:v>
                </c:pt>
                <c:pt idx="51">
                  <c:v>0.65000000000000469</c:v>
                </c:pt>
                <c:pt idx="52">
                  <c:v>0.66000000000000514</c:v>
                </c:pt>
                <c:pt idx="53">
                  <c:v>0.67000000000000515</c:v>
                </c:pt>
                <c:pt idx="54">
                  <c:v>0.68</c:v>
                </c:pt>
                <c:pt idx="55">
                  <c:v>0.69000000000000061</c:v>
                </c:pt>
                <c:pt idx="56">
                  <c:v>0.70000000000000062</c:v>
                </c:pt>
                <c:pt idx="57">
                  <c:v>0.71000000000000063</c:v>
                </c:pt>
                <c:pt idx="58">
                  <c:v>0.72000000000000064</c:v>
                </c:pt>
                <c:pt idx="59">
                  <c:v>0.73000000000000065</c:v>
                </c:pt>
                <c:pt idx="60">
                  <c:v>0.74000000000000365</c:v>
                </c:pt>
                <c:pt idx="61">
                  <c:v>0.75000000000000411</c:v>
                </c:pt>
                <c:pt idx="62">
                  <c:v>0.76000000000000445</c:v>
                </c:pt>
                <c:pt idx="63">
                  <c:v>0.77000000000000446</c:v>
                </c:pt>
                <c:pt idx="64">
                  <c:v>0.78</c:v>
                </c:pt>
                <c:pt idx="65">
                  <c:v>0.79</c:v>
                </c:pt>
                <c:pt idx="66">
                  <c:v>0.8</c:v>
                </c:pt>
                <c:pt idx="67">
                  <c:v>0.81</c:v>
                </c:pt>
                <c:pt idx="68">
                  <c:v>0.82000000000000062</c:v>
                </c:pt>
                <c:pt idx="69">
                  <c:v>0.83000000000000063</c:v>
                </c:pt>
                <c:pt idx="70">
                  <c:v>0.84000000000000064</c:v>
                </c:pt>
                <c:pt idx="71">
                  <c:v>0.85000000000000064</c:v>
                </c:pt>
                <c:pt idx="72">
                  <c:v>0.86000000000000065</c:v>
                </c:pt>
                <c:pt idx="73">
                  <c:v>0.87000000000000399</c:v>
                </c:pt>
                <c:pt idx="74">
                  <c:v>0.88</c:v>
                </c:pt>
                <c:pt idx="75">
                  <c:v>0.89</c:v>
                </c:pt>
                <c:pt idx="76">
                  <c:v>0.9</c:v>
                </c:pt>
                <c:pt idx="77">
                  <c:v>0.91</c:v>
                </c:pt>
                <c:pt idx="78">
                  <c:v>0.92</c:v>
                </c:pt>
                <c:pt idx="79">
                  <c:v>0.93</c:v>
                </c:pt>
                <c:pt idx="80">
                  <c:v>0.94000000000000061</c:v>
                </c:pt>
                <c:pt idx="81">
                  <c:v>0.95000000000000062</c:v>
                </c:pt>
                <c:pt idx="82">
                  <c:v>0.96000000000000063</c:v>
                </c:pt>
                <c:pt idx="83">
                  <c:v>0.97000000000000064</c:v>
                </c:pt>
                <c:pt idx="84">
                  <c:v>0.98</c:v>
                </c:pt>
                <c:pt idx="85">
                  <c:v>0.99</c:v>
                </c:pt>
                <c:pt idx="86">
                  <c:v>1</c:v>
                </c:pt>
                <c:pt idx="87">
                  <c:v>1.01</c:v>
                </c:pt>
                <c:pt idx="88">
                  <c:v>1.02</c:v>
                </c:pt>
                <c:pt idx="89">
                  <c:v>1.03</c:v>
                </c:pt>
                <c:pt idx="90">
                  <c:v>1.04</c:v>
                </c:pt>
                <c:pt idx="91">
                  <c:v>1.05</c:v>
                </c:pt>
                <c:pt idx="92">
                  <c:v>1.06</c:v>
                </c:pt>
                <c:pt idx="93">
                  <c:v>1.07</c:v>
                </c:pt>
                <c:pt idx="94">
                  <c:v>1.08</c:v>
                </c:pt>
                <c:pt idx="95">
                  <c:v>1.0900000000000001</c:v>
                </c:pt>
                <c:pt idx="96">
                  <c:v>1.1000000000000001</c:v>
                </c:pt>
                <c:pt idx="97">
                  <c:v>1.1100000000000001</c:v>
                </c:pt>
                <c:pt idx="98">
                  <c:v>1.1200000000000001</c:v>
                </c:pt>
                <c:pt idx="99">
                  <c:v>1.129999999999991</c:v>
                </c:pt>
                <c:pt idx="100">
                  <c:v>1.139999999999991</c:v>
                </c:pt>
                <c:pt idx="101">
                  <c:v>1.149999999999991</c:v>
                </c:pt>
                <c:pt idx="102">
                  <c:v>1.159999999999991</c:v>
                </c:pt>
                <c:pt idx="103">
                  <c:v>1.1700000000000021</c:v>
                </c:pt>
                <c:pt idx="104">
                  <c:v>1.1800000000000079</c:v>
                </c:pt>
                <c:pt idx="105">
                  <c:v>1.1900000000000079</c:v>
                </c:pt>
                <c:pt idx="106">
                  <c:v>1.2</c:v>
                </c:pt>
                <c:pt idx="107">
                  <c:v>1.21</c:v>
                </c:pt>
                <c:pt idx="108">
                  <c:v>1.22</c:v>
                </c:pt>
                <c:pt idx="109">
                  <c:v>1.23</c:v>
                </c:pt>
                <c:pt idx="110">
                  <c:v>1.24</c:v>
                </c:pt>
                <c:pt idx="111">
                  <c:v>1.25</c:v>
                </c:pt>
                <c:pt idx="112">
                  <c:v>1.26</c:v>
                </c:pt>
                <c:pt idx="113">
                  <c:v>1.27</c:v>
                </c:pt>
                <c:pt idx="114">
                  <c:v>1.28</c:v>
                </c:pt>
                <c:pt idx="115">
                  <c:v>1.29</c:v>
                </c:pt>
                <c:pt idx="116">
                  <c:v>1.3</c:v>
                </c:pt>
                <c:pt idx="117">
                  <c:v>1.31</c:v>
                </c:pt>
                <c:pt idx="118">
                  <c:v>1.32</c:v>
                </c:pt>
                <c:pt idx="119">
                  <c:v>1.33</c:v>
                </c:pt>
                <c:pt idx="120">
                  <c:v>1.34</c:v>
                </c:pt>
                <c:pt idx="121">
                  <c:v>1.35</c:v>
                </c:pt>
                <c:pt idx="122">
                  <c:v>1.36</c:v>
                </c:pt>
                <c:pt idx="123">
                  <c:v>1.37</c:v>
                </c:pt>
                <c:pt idx="124">
                  <c:v>1.3800000000000001</c:v>
                </c:pt>
                <c:pt idx="125">
                  <c:v>1.3900000000000001</c:v>
                </c:pt>
                <c:pt idx="126">
                  <c:v>1.4</c:v>
                </c:pt>
                <c:pt idx="127">
                  <c:v>1.41</c:v>
                </c:pt>
                <c:pt idx="128">
                  <c:v>1.42</c:v>
                </c:pt>
                <c:pt idx="129">
                  <c:v>1.43</c:v>
                </c:pt>
                <c:pt idx="130">
                  <c:v>1.44</c:v>
                </c:pt>
                <c:pt idx="131">
                  <c:v>1.45</c:v>
                </c:pt>
                <c:pt idx="132">
                  <c:v>1.46</c:v>
                </c:pt>
                <c:pt idx="133">
                  <c:v>1.47</c:v>
                </c:pt>
                <c:pt idx="134">
                  <c:v>1.48</c:v>
                </c:pt>
                <c:pt idx="135">
                  <c:v>1.49</c:v>
                </c:pt>
                <c:pt idx="136">
                  <c:v>1.5</c:v>
                </c:pt>
                <c:pt idx="137">
                  <c:v>1.51</c:v>
                </c:pt>
                <c:pt idx="138">
                  <c:v>1.52</c:v>
                </c:pt>
                <c:pt idx="139">
                  <c:v>1.53</c:v>
                </c:pt>
                <c:pt idx="140">
                  <c:v>1.54</c:v>
                </c:pt>
                <c:pt idx="141">
                  <c:v>1.55</c:v>
                </c:pt>
                <c:pt idx="142">
                  <c:v>1.56</c:v>
                </c:pt>
                <c:pt idx="143">
                  <c:v>1.57</c:v>
                </c:pt>
                <c:pt idx="144">
                  <c:v>1.58</c:v>
                </c:pt>
                <c:pt idx="145">
                  <c:v>1.59</c:v>
                </c:pt>
                <c:pt idx="146">
                  <c:v>1.6</c:v>
                </c:pt>
                <c:pt idx="147">
                  <c:v>1.61</c:v>
                </c:pt>
                <c:pt idx="148">
                  <c:v>1.62</c:v>
                </c:pt>
                <c:pt idx="149">
                  <c:v>1.6300000000000001</c:v>
                </c:pt>
                <c:pt idx="150">
                  <c:v>1.6400000000000001</c:v>
                </c:pt>
                <c:pt idx="151">
                  <c:v>1.6500000000000001</c:v>
                </c:pt>
                <c:pt idx="152">
                  <c:v>1.6600000000000001</c:v>
                </c:pt>
                <c:pt idx="153">
                  <c:v>1.6700000000000021</c:v>
                </c:pt>
                <c:pt idx="154">
                  <c:v>1.6800000000000079</c:v>
                </c:pt>
                <c:pt idx="155">
                  <c:v>1.6900000000000079</c:v>
                </c:pt>
                <c:pt idx="156">
                  <c:v>1.7</c:v>
                </c:pt>
                <c:pt idx="157">
                  <c:v>1.71</c:v>
                </c:pt>
                <c:pt idx="158">
                  <c:v>1.72</c:v>
                </c:pt>
                <c:pt idx="159">
                  <c:v>1.73</c:v>
                </c:pt>
                <c:pt idx="160">
                  <c:v>1.74</c:v>
                </c:pt>
                <c:pt idx="161">
                  <c:v>1.75</c:v>
                </c:pt>
                <c:pt idx="162">
                  <c:v>1.76</c:v>
                </c:pt>
                <c:pt idx="163">
                  <c:v>1.77</c:v>
                </c:pt>
                <c:pt idx="164">
                  <c:v>1.78</c:v>
                </c:pt>
                <c:pt idx="165">
                  <c:v>1.79</c:v>
                </c:pt>
                <c:pt idx="166">
                  <c:v>1.8</c:v>
                </c:pt>
                <c:pt idx="167">
                  <c:v>1.81</c:v>
                </c:pt>
                <c:pt idx="168">
                  <c:v>1.82</c:v>
                </c:pt>
                <c:pt idx="169">
                  <c:v>1.83</c:v>
                </c:pt>
                <c:pt idx="170">
                  <c:v>1.84</c:v>
                </c:pt>
                <c:pt idx="171">
                  <c:v>1.85</c:v>
                </c:pt>
                <c:pt idx="172">
                  <c:v>1.86</c:v>
                </c:pt>
                <c:pt idx="173">
                  <c:v>1.87</c:v>
                </c:pt>
                <c:pt idx="174">
                  <c:v>1.8800000000000001</c:v>
                </c:pt>
                <c:pt idx="175">
                  <c:v>1.8900000000000001</c:v>
                </c:pt>
                <c:pt idx="176">
                  <c:v>1.9000000000000001</c:v>
                </c:pt>
                <c:pt idx="177">
                  <c:v>1.9100000000000001</c:v>
                </c:pt>
                <c:pt idx="178">
                  <c:v>1.9200000000000021</c:v>
                </c:pt>
                <c:pt idx="179">
                  <c:v>1.9300000000000079</c:v>
                </c:pt>
                <c:pt idx="180">
                  <c:v>1.9400000000000079</c:v>
                </c:pt>
                <c:pt idx="181">
                  <c:v>1.9500000000000079</c:v>
                </c:pt>
                <c:pt idx="182">
                  <c:v>1.960000000000008</c:v>
                </c:pt>
                <c:pt idx="183">
                  <c:v>1.970000000000008</c:v>
                </c:pt>
                <c:pt idx="184">
                  <c:v>1.9800000000000089</c:v>
                </c:pt>
                <c:pt idx="185">
                  <c:v>1.9900000000000089</c:v>
                </c:pt>
                <c:pt idx="186">
                  <c:v>2</c:v>
                </c:pt>
              </c:numCache>
            </c:numRef>
          </c:xVal>
          <c:yVal>
            <c:numRef>
              <c:f>Лист2!$S$24:$S$210</c:f>
              <c:numCache>
                <c:formatCode>General</c:formatCode>
                <c:ptCount val="187"/>
                <c:pt idx="0">
                  <c:v>1.3839758652700975</c:v>
                </c:pt>
                <c:pt idx="1">
                  <c:v>1.465943656338087</c:v>
                </c:pt>
                <c:pt idx="2">
                  <c:v>1.5187251861315221</c:v>
                </c:pt>
                <c:pt idx="3">
                  <c:v>1.560797420067308</c:v>
                </c:pt>
                <c:pt idx="4">
                  <c:v>1.5967708823860793</c:v>
                </c:pt>
                <c:pt idx="5">
                  <c:v>1.6286607270315541</c:v>
                </c:pt>
                <c:pt idx="6">
                  <c:v>1.6575632667769347</c:v>
                </c:pt>
                <c:pt idx="7">
                  <c:v>1.6841536087384141</c:v>
                </c:pt>
                <c:pt idx="8">
                  <c:v>1.708882513203454</c:v>
                </c:pt>
                <c:pt idx="9">
                  <c:v>1.7320686962650338</c:v>
                </c:pt>
                <c:pt idx="10">
                  <c:v>1.7539473712511779</c:v>
                </c:pt>
                <c:pt idx="11">
                  <c:v>1.7746979981860689</c:v>
                </c:pt>
                <c:pt idx="12">
                  <c:v>1.794461190956945</c:v>
                </c:pt>
                <c:pt idx="13">
                  <c:v>1.8133495508404376</c:v>
                </c:pt>
                <c:pt idx="14">
                  <c:v>1.8314548981308088</c:v>
                </c:pt>
                <c:pt idx="15">
                  <c:v>1.8488532659474839</c:v>
                </c:pt>
                <c:pt idx="16">
                  <c:v>1.8656084487486406</c:v>
                </c:pt>
                <c:pt idx="17">
                  <c:v>1.881774586253796</c:v>
                </c:pt>
                <c:pt idx="18">
                  <c:v>1.8973980852036036</c:v>
                </c:pt>
                <c:pt idx="19">
                  <c:v>1.9125190753122445</c:v>
                </c:pt>
                <c:pt idx="20">
                  <c:v>1.927172530442061</c:v>
                </c:pt>
                <c:pt idx="21">
                  <c:v>1.9413891445697782</c:v>
                </c:pt>
                <c:pt idx="22">
                  <c:v>1.9551960250935181</c:v>
                </c:pt>
                <c:pt idx="23">
                  <c:v>1.9686172480007615</c:v>
                </c:pt>
                <c:pt idx="24">
                  <c:v>1.9816743071320535</c:v>
                </c:pt>
                <c:pt idx="25">
                  <c:v>1.9943864812439862</c:v>
                </c:pt>
                <c:pt idx="26">
                  <c:v>2.0067711365467638</c:v>
                </c:pt>
                <c:pt idx="27">
                  <c:v>2.0188439780682343</c:v>
                </c:pt>
                <c:pt idx="28">
                  <c:v>2.0306192600469601</c:v>
                </c:pt>
                <c:pt idx="29">
                  <c:v>2.0421099632365807</c:v>
                </c:pt>
                <c:pt idx="30">
                  <c:v>2.0533279452718212</c:v>
                </c:pt>
                <c:pt idx="31">
                  <c:v>2.0642840689378636</c:v>
                </c:pt>
                <c:pt idx="32">
                  <c:v>2.0749883121896069</c:v>
                </c:pt>
                <c:pt idx="33">
                  <c:v>2.085449862999428</c:v>
                </c:pt>
                <c:pt idx="34">
                  <c:v>2.0956772015159602</c:v>
                </c:pt>
                <c:pt idx="35">
                  <c:v>2.105678171550776</c:v>
                </c:pt>
                <c:pt idx="36">
                  <c:v>2.1154600430407977</c:v>
                </c:pt>
                <c:pt idx="37">
                  <c:v>2.1250295668418282</c:v>
                </c:pt>
                <c:pt idx="38">
                  <c:v>2.1343930229743289</c:v>
                </c:pt>
                <c:pt idx="39">
                  <c:v>2.1435562632537</c:v>
                </c:pt>
                <c:pt idx="40">
                  <c:v>2.1525247490846056</c:v>
                </c:pt>
                <c:pt idx="41">
                  <c:v>2.1613035850732807</c:v>
                </c:pt>
                <c:pt idx="42">
                  <c:v>2.1698975490107992</c:v>
                </c:pt>
                <c:pt idx="43">
                  <c:v>2.1783111186948854</c:v>
                </c:pt>
                <c:pt idx="44">
                  <c:v>2.1865484959887542</c:v>
                </c:pt>
                <c:pt idx="45">
                  <c:v>2.1946136284572608</c:v>
                </c:pt>
                <c:pt idx="46">
                  <c:v>2.2025102288717586</c:v>
                </c:pt>
                <c:pt idx="47">
                  <c:v>2.2102417928354212</c:v>
                </c:pt>
                <c:pt idx="48">
                  <c:v>2.2178116147453601</c:v>
                </c:pt>
                <c:pt idx="49">
                  <c:v>2.2252228022793412</c:v>
                </c:pt>
                <c:pt idx="50">
                  <c:v>2.2324782895705977</c:v>
                </c:pt>
                <c:pt idx="51">
                  <c:v>2.2395808492129494</c:v>
                </c:pt>
                <c:pt idx="52">
                  <c:v>2.2465331032201732</c:v>
                </c:pt>
                <c:pt idx="53">
                  <c:v>2.2533375330495202</c:v>
                </c:pt>
                <c:pt idx="54">
                  <c:v>2.2599964887839312</c:v>
                </c:pt>
                <c:pt idx="55">
                  <c:v>2.2665121975584586</c:v>
                </c:pt>
                <c:pt idx="56">
                  <c:v>2.2728867713046732</c:v>
                </c:pt>
                <c:pt idx="57">
                  <c:v>2.2791222138793592</c:v>
                </c:pt>
                <c:pt idx="58">
                  <c:v>2.285220427635867</c:v>
                </c:pt>
                <c:pt idx="59">
                  <c:v>2.2911832194902435</c:v>
                </c:pt>
                <c:pt idx="60">
                  <c:v>2.2970123065283752</c:v>
                </c:pt>
                <c:pt idx="61">
                  <c:v>2.3027093211955938</c:v>
                </c:pt>
                <c:pt idx="62">
                  <c:v>2.3082758161057377</c:v>
                </c:pt>
                <c:pt idx="63">
                  <c:v>2.3137132685028452</c:v>
                </c:pt>
                <c:pt idx="64">
                  <c:v>2.3190230844050337</c:v>
                </c:pt>
                <c:pt idx="65">
                  <c:v>2.3242066024577799</c:v>
                </c:pt>
                <c:pt idx="66">
                  <c:v>2.3292650975201967</c:v>
                </c:pt>
                <c:pt idx="67">
                  <c:v>2.3341997840064002</c:v>
                </c:pt>
                <c:pt idx="68">
                  <c:v>2.3390118190014171</c:v>
                </c:pt>
                <c:pt idx="69">
                  <c:v>2.3437023051696233</c:v>
                </c:pt>
                <c:pt idx="70">
                  <c:v>2.348272293471533</c:v>
                </c:pt>
                <c:pt idx="71">
                  <c:v>2.3527227857038167</c:v>
                </c:pt>
                <c:pt idx="72">
                  <c:v>2.3570547368758028</c:v>
                </c:pt>
                <c:pt idx="73">
                  <c:v>2.3612690574342037</c:v>
                </c:pt>
                <c:pt idx="74">
                  <c:v>2.3653666153477317</c:v>
                </c:pt>
                <c:pt idx="75">
                  <c:v>2.3693482380609732</c:v>
                </c:pt>
                <c:pt idx="76">
                  <c:v>2.3732147143271018</c:v>
                </c:pt>
                <c:pt idx="77">
                  <c:v>2.3769667959276708</c:v>
                </c:pt>
                <c:pt idx="78">
                  <c:v>2.3806051992871367</c:v>
                </c:pt>
                <c:pt idx="79">
                  <c:v>2.3841306069892676</c:v>
                </c:pt>
                <c:pt idx="80">
                  <c:v>2.3875436692015182</c:v>
                </c:pt>
                <c:pt idx="81">
                  <c:v>2.3908450050138161</c:v>
                </c:pt>
                <c:pt idx="82">
                  <c:v>2.3940352036968777</c:v>
                </c:pt>
                <c:pt idx="83">
                  <c:v>2.3971148258845592</c:v>
                </c:pt>
                <c:pt idx="84">
                  <c:v>2.400084404686007</c:v>
                </c:pt>
                <c:pt idx="85">
                  <c:v>2.4029444467306718</c:v>
                </c:pt>
                <c:pt idx="86">
                  <c:v>2.4056954331505769</c:v>
                </c:pt>
                <c:pt idx="87">
                  <c:v>2.4083378205035406</c:v>
                </c:pt>
                <c:pt idx="88">
                  <c:v>2.4108720416400371</c:v>
                </c:pt>
                <c:pt idx="89">
                  <c:v>2.413298506517668</c:v>
                </c:pt>
                <c:pt idx="90">
                  <c:v>2.4156176029651033</c:v>
                </c:pt>
                <c:pt idx="91">
                  <c:v>2.4178296973986377</c:v>
                </c:pt>
                <c:pt idx="92">
                  <c:v>2.4199351354935335</c:v>
                </c:pt>
                <c:pt idx="93">
                  <c:v>2.421934242812505</c:v>
                </c:pt>
                <c:pt idx="94">
                  <c:v>2.4238273253926992</c:v>
                </c:pt>
                <c:pt idx="95">
                  <c:v>2.4256146702945598</c:v>
                </c:pt>
                <c:pt idx="96">
                  <c:v>2.427296546112192</c:v>
                </c:pt>
                <c:pt idx="97">
                  <c:v>2.4288732034484273</c:v>
                </c:pt>
                <c:pt idx="98">
                  <c:v>2.4303448753555736</c:v>
                </c:pt>
                <c:pt idx="99">
                  <c:v>2.4317117777426658</c:v>
                </c:pt>
                <c:pt idx="100">
                  <c:v>2.4329741097510169</c:v>
                </c:pt>
                <c:pt idx="101">
                  <c:v>2.4341320540991438</c:v>
                </c:pt>
                <c:pt idx="102">
                  <c:v>2.4351857773974812</c:v>
                </c:pt>
                <c:pt idx="103">
                  <c:v>2.4361354304344367</c:v>
                </c:pt>
                <c:pt idx="104">
                  <c:v>2.4369811484344202</c:v>
                </c:pt>
                <c:pt idx="105">
                  <c:v>2.43772305128814</c:v>
                </c:pt>
                <c:pt idx="106">
                  <c:v>2.4383612437565452</c:v>
                </c:pt>
                <c:pt idx="107">
                  <c:v>2.4388958156483267</c:v>
                </c:pt>
                <c:pt idx="108">
                  <c:v>2.4393268419718694</c:v>
                </c:pt>
                <c:pt idx="109">
                  <c:v>2.4396543830618049</c:v>
                </c:pt>
                <c:pt idx="110">
                  <c:v>2.4398784846808126</c:v>
                </c:pt>
                <c:pt idx="111">
                  <c:v>2.4399991780966115</c:v>
                </c:pt>
                <c:pt idx="112">
                  <c:v>2.4400164801343784</c:v>
                </c:pt>
                <c:pt idx="113">
                  <c:v>2.4399303932053193</c:v>
                </c:pt>
                <c:pt idx="114">
                  <c:v>2.4397409053105377</c:v>
                </c:pt>
                <c:pt idx="115">
                  <c:v>2.4394479900209167</c:v>
                </c:pt>
                <c:pt idx="116">
                  <c:v>2.439051606432697</c:v>
                </c:pt>
                <c:pt idx="117">
                  <c:v>2.4385516990985567</c:v>
                </c:pt>
                <c:pt idx="118">
                  <c:v>2.4379481979343427</c:v>
                </c:pt>
                <c:pt idx="119">
                  <c:v>2.4372410181006843</c:v>
                </c:pt>
                <c:pt idx="120">
                  <c:v>2.4364300598596937</c:v>
                </c:pt>
                <c:pt idx="121">
                  <c:v>2.4355152084059806</c:v>
                </c:pt>
                <c:pt idx="122">
                  <c:v>2.4344963336717127</c:v>
                </c:pt>
                <c:pt idx="123">
                  <c:v>2.4333732901051341</c:v>
                </c:pt>
                <c:pt idx="124">
                  <c:v>2.4321459164218537</c:v>
                </c:pt>
                <c:pt idx="125">
                  <c:v>2.4308140353284977</c:v>
                </c:pt>
                <c:pt idx="126">
                  <c:v>2.4293774532173051</c:v>
                </c:pt>
                <c:pt idx="127">
                  <c:v>2.4278359598316794</c:v>
                </c:pt>
                <c:pt idx="128">
                  <c:v>2.4261893279010209</c:v>
                </c:pt>
                <c:pt idx="129">
                  <c:v>2.4244373127440602</c:v>
                </c:pt>
                <c:pt idx="130">
                  <c:v>2.4225796518395271</c:v>
                </c:pt>
                <c:pt idx="131">
                  <c:v>2.4206160643628629</c:v>
                </c:pt>
                <c:pt idx="132">
                  <c:v>2.4185462506875441</c:v>
                </c:pt>
                <c:pt idx="133">
                  <c:v>2.4163698918495267</c:v>
                </c:pt>
                <c:pt idx="134">
                  <c:v>2.414086648973194</c:v>
                </c:pt>
                <c:pt idx="135">
                  <c:v>2.4116961626568787</c:v>
                </c:pt>
                <c:pt idx="136">
                  <c:v>2.4091980523161802</c:v>
                </c:pt>
                <c:pt idx="137">
                  <c:v>2.4065919154827657</c:v>
                </c:pt>
                <c:pt idx="138">
                  <c:v>2.403877327056545</c:v>
                </c:pt>
                <c:pt idx="139">
                  <c:v>2.4010538385084828</c:v>
                </c:pt>
                <c:pt idx="140">
                  <c:v>2.3981209770315446</c:v>
                </c:pt>
                <c:pt idx="141">
                  <c:v>2.3950782446366867</c:v>
                </c:pt>
                <c:pt idx="142">
                  <c:v>2.3919251171907567</c:v>
                </c:pt>
                <c:pt idx="143">
                  <c:v>2.3886610433928506</c:v>
                </c:pt>
                <c:pt idx="144">
                  <c:v>2.3852854436851567</c:v>
                </c:pt>
                <c:pt idx="145">
                  <c:v>2.3817977090946085</c:v>
                </c:pt>
                <c:pt idx="146">
                  <c:v>2.3781972000003733</c:v>
                </c:pt>
                <c:pt idx="147">
                  <c:v>2.374483244822704</c:v>
                </c:pt>
                <c:pt idx="148">
                  <c:v>2.3706551386279067</c:v>
                </c:pt>
                <c:pt idx="149">
                  <c:v>2.3667121416432577</c:v>
                </c:pt>
                <c:pt idx="150">
                  <c:v>2.3626534776761967</c:v>
                </c:pt>
                <c:pt idx="151">
                  <c:v>2.3584783324305167</c:v>
                </c:pt>
                <c:pt idx="152">
                  <c:v>2.3541858517124212</c:v>
                </c:pt>
                <c:pt idx="153">
                  <c:v>2.3497751395180071</c:v>
                </c:pt>
                <c:pt idx="154">
                  <c:v>2.3452452559937904</c:v>
                </c:pt>
                <c:pt idx="155">
                  <c:v>2.3405952152597544</c:v>
                </c:pt>
                <c:pt idx="156">
                  <c:v>2.3358239830850041</c:v>
                </c:pt>
                <c:pt idx="157">
                  <c:v>2.3309304744040977</c:v>
                </c:pt>
                <c:pt idx="158">
                  <c:v>2.3259135506606854</c:v>
                </c:pt>
                <c:pt idx="159">
                  <c:v>2.3207720169651078</c:v>
                </c:pt>
                <c:pt idx="160">
                  <c:v>2.3155046190497881</c:v>
                </c:pt>
                <c:pt idx="161">
                  <c:v>2.3101100400055032</c:v>
                </c:pt>
                <c:pt idx="162">
                  <c:v>2.304586896779131</c:v>
                </c:pt>
                <c:pt idx="163">
                  <c:v>2.2989337364126214</c:v>
                </c:pt>
                <c:pt idx="164">
                  <c:v>2.2931490319989551</c:v>
                </c:pt>
                <c:pt idx="165">
                  <c:v>2.2872311783302406</c:v>
                </c:pt>
                <c:pt idx="166">
                  <c:v>2.2811784872081033</c:v>
                </c:pt>
                <c:pt idx="167">
                  <c:v>2.2749891823857382</c:v>
                </c:pt>
                <c:pt idx="168">
                  <c:v>2.2686613941045941</c:v>
                </c:pt>
                <c:pt idx="169">
                  <c:v>2.2621931531869364</c:v>
                </c:pt>
                <c:pt idx="170">
                  <c:v>2.2555823846389647</c:v>
                </c:pt>
                <c:pt idx="171">
                  <c:v>2.2488269007150232</c:v>
                </c:pt>
                <c:pt idx="172">
                  <c:v>2.2419243933860202</c:v>
                </c:pt>
                <c:pt idx="173">
                  <c:v>2.2348724261492374</c:v>
                </c:pt>
                <c:pt idx="174">
                  <c:v>2.2276684251080137</c:v>
                </c:pt>
                <c:pt idx="175">
                  <c:v>2.2203096692396591</c:v>
                </c:pt>
                <c:pt idx="176">
                  <c:v>2.2127932797610055</c:v>
                </c:pt>
                <c:pt idx="177">
                  <c:v>2.2051162084862157</c:v>
                </c:pt>
                <c:pt idx="178">
                  <c:v>2.197275225058319</c:v>
                </c:pt>
                <c:pt idx="179">
                  <c:v>2.1892669029188228</c:v>
                </c:pt>
                <c:pt idx="180">
                  <c:v>2.1810876038588023</c:v>
                </c:pt>
                <c:pt idx="181">
                  <c:v>2.1727334609730509</c:v>
                </c:pt>
                <c:pt idx="182">
                  <c:v>2.1642003598103852</c:v>
                </c:pt>
                <c:pt idx="183">
                  <c:v>2.1554839174811069</c:v>
                </c:pt>
                <c:pt idx="184">
                  <c:v>2.1465794594444243</c:v>
                </c:pt>
                <c:pt idx="185">
                  <c:v>2.1374819936526195</c:v>
                </c:pt>
                <c:pt idx="186">
                  <c:v>2.1281861816743812</c:v>
                </c:pt>
              </c:numCache>
            </c:numRef>
          </c:yVal>
          <c:smooth val="1"/>
          <c:extLst>
            <c:ext xmlns:c16="http://schemas.microsoft.com/office/drawing/2014/chart" uri="{C3380CC4-5D6E-409C-BE32-E72D297353CC}">
              <c16:uniqueId val="{00000008-F2AE-BE4E-912A-22D0DEA7BA70}"/>
            </c:ext>
          </c:extLst>
        </c:ser>
        <c:ser>
          <c:idx val="11"/>
          <c:order val="9"/>
          <c:spPr>
            <a:ln w="19050" cap="rnd">
              <a:solidFill>
                <a:srgbClr val="7030A0"/>
              </a:solidFill>
              <a:round/>
            </a:ln>
            <a:effectLst/>
          </c:spPr>
          <c:marker>
            <c:symbol val="none"/>
          </c:marker>
          <c:xVal>
            <c:numRef>
              <c:f>Лист2!$H$24:$H$210</c:f>
              <c:numCache>
                <c:formatCode>General</c:formatCode>
                <c:ptCount val="187"/>
                <c:pt idx="0">
                  <c:v>0.14000000000000001</c:v>
                </c:pt>
                <c:pt idx="1">
                  <c:v>0.15000000000000024</c:v>
                </c:pt>
                <c:pt idx="2">
                  <c:v>0.16</c:v>
                </c:pt>
                <c:pt idx="3">
                  <c:v>0.17</c:v>
                </c:pt>
                <c:pt idx="4">
                  <c:v>0.18000000000000024</c:v>
                </c:pt>
                <c:pt idx="5">
                  <c:v>0.19</c:v>
                </c:pt>
                <c:pt idx="6">
                  <c:v>0.2</c:v>
                </c:pt>
                <c:pt idx="7">
                  <c:v>0.21000000000000021</c:v>
                </c:pt>
                <c:pt idx="8">
                  <c:v>0.22</c:v>
                </c:pt>
                <c:pt idx="9">
                  <c:v>0.23</c:v>
                </c:pt>
                <c:pt idx="10">
                  <c:v>0.24000000000000021</c:v>
                </c:pt>
                <c:pt idx="11">
                  <c:v>0.25</c:v>
                </c:pt>
                <c:pt idx="12">
                  <c:v>0.26</c:v>
                </c:pt>
                <c:pt idx="13">
                  <c:v>0.27</c:v>
                </c:pt>
                <c:pt idx="14">
                  <c:v>0.28000000000000008</c:v>
                </c:pt>
                <c:pt idx="15">
                  <c:v>0.29000000000000031</c:v>
                </c:pt>
                <c:pt idx="16">
                  <c:v>0.30000000000000032</c:v>
                </c:pt>
                <c:pt idx="17">
                  <c:v>0.310000000000002</c:v>
                </c:pt>
                <c:pt idx="18">
                  <c:v>0.32000000000000223</c:v>
                </c:pt>
                <c:pt idx="19">
                  <c:v>0.33000000000000251</c:v>
                </c:pt>
                <c:pt idx="20">
                  <c:v>0.34</c:v>
                </c:pt>
                <c:pt idx="21">
                  <c:v>0.35000000000000031</c:v>
                </c:pt>
                <c:pt idx="22">
                  <c:v>0.36000000000000032</c:v>
                </c:pt>
                <c:pt idx="23">
                  <c:v>0.37000000000000038</c:v>
                </c:pt>
                <c:pt idx="24">
                  <c:v>0.38000000000000222</c:v>
                </c:pt>
                <c:pt idx="25">
                  <c:v>0.39000000000000223</c:v>
                </c:pt>
                <c:pt idx="26">
                  <c:v>0.4</c:v>
                </c:pt>
                <c:pt idx="27">
                  <c:v>0.41000000000000031</c:v>
                </c:pt>
                <c:pt idx="28">
                  <c:v>0.42000000000000032</c:v>
                </c:pt>
                <c:pt idx="29">
                  <c:v>0.43000000000000038</c:v>
                </c:pt>
                <c:pt idx="30">
                  <c:v>0.44</c:v>
                </c:pt>
                <c:pt idx="31">
                  <c:v>0.45</c:v>
                </c:pt>
                <c:pt idx="32">
                  <c:v>0.46</c:v>
                </c:pt>
                <c:pt idx="33">
                  <c:v>0.47000000000000008</c:v>
                </c:pt>
                <c:pt idx="34">
                  <c:v>0.48000000000000032</c:v>
                </c:pt>
                <c:pt idx="35">
                  <c:v>0.49000000000000032</c:v>
                </c:pt>
                <c:pt idx="36">
                  <c:v>0.5</c:v>
                </c:pt>
                <c:pt idx="37">
                  <c:v>0.51</c:v>
                </c:pt>
                <c:pt idx="38">
                  <c:v>0.52</c:v>
                </c:pt>
                <c:pt idx="39">
                  <c:v>0.53</c:v>
                </c:pt>
                <c:pt idx="40">
                  <c:v>0.54</c:v>
                </c:pt>
                <c:pt idx="41">
                  <c:v>0.55000000000000004</c:v>
                </c:pt>
                <c:pt idx="42">
                  <c:v>0.56000000000000005</c:v>
                </c:pt>
                <c:pt idx="43">
                  <c:v>0.56999999999999995</c:v>
                </c:pt>
                <c:pt idx="44">
                  <c:v>0.58000000000000007</c:v>
                </c:pt>
                <c:pt idx="45">
                  <c:v>0.59</c:v>
                </c:pt>
                <c:pt idx="46">
                  <c:v>0.60000000000000064</c:v>
                </c:pt>
                <c:pt idx="47">
                  <c:v>0.61000000000000065</c:v>
                </c:pt>
                <c:pt idx="48">
                  <c:v>0.62000000000000399</c:v>
                </c:pt>
                <c:pt idx="49">
                  <c:v>0.63000000000000445</c:v>
                </c:pt>
                <c:pt idx="50">
                  <c:v>0.64000000000000445</c:v>
                </c:pt>
                <c:pt idx="51">
                  <c:v>0.65000000000000469</c:v>
                </c:pt>
                <c:pt idx="52">
                  <c:v>0.66000000000000514</c:v>
                </c:pt>
                <c:pt idx="53">
                  <c:v>0.67000000000000515</c:v>
                </c:pt>
                <c:pt idx="54">
                  <c:v>0.68</c:v>
                </c:pt>
                <c:pt idx="55">
                  <c:v>0.69000000000000061</c:v>
                </c:pt>
                <c:pt idx="56">
                  <c:v>0.70000000000000062</c:v>
                </c:pt>
                <c:pt idx="57">
                  <c:v>0.71000000000000063</c:v>
                </c:pt>
                <c:pt idx="58">
                  <c:v>0.72000000000000064</c:v>
                </c:pt>
                <c:pt idx="59">
                  <c:v>0.73000000000000065</c:v>
                </c:pt>
                <c:pt idx="60">
                  <c:v>0.74000000000000365</c:v>
                </c:pt>
                <c:pt idx="61">
                  <c:v>0.75000000000000411</c:v>
                </c:pt>
                <c:pt idx="62">
                  <c:v>0.76000000000000445</c:v>
                </c:pt>
                <c:pt idx="63">
                  <c:v>0.77000000000000446</c:v>
                </c:pt>
                <c:pt idx="64">
                  <c:v>0.78</c:v>
                </c:pt>
                <c:pt idx="65">
                  <c:v>0.79</c:v>
                </c:pt>
                <c:pt idx="66">
                  <c:v>0.8</c:v>
                </c:pt>
                <c:pt idx="67">
                  <c:v>0.81</c:v>
                </c:pt>
                <c:pt idx="68">
                  <c:v>0.82000000000000062</c:v>
                </c:pt>
                <c:pt idx="69">
                  <c:v>0.83000000000000063</c:v>
                </c:pt>
                <c:pt idx="70">
                  <c:v>0.84000000000000064</c:v>
                </c:pt>
                <c:pt idx="71">
                  <c:v>0.85000000000000064</c:v>
                </c:pt>
                <c:pt idx="72">
                  <c:v>0.86000000000000065</c:v>
                </c:pt>
                <c:pt idx="73">
                  <c:v>0.87000000000000399</c:v>
                </c:pt>
                <c:pt idx="74">
                  <c:v>0.88</c:v>
                </c:pt>
                <c:pt idx="75">
                  <c:v>0.89</c:v>
                </c:pt>
                <c:pt idx="76">
                  <c:v>0.9</c:v>
                </c:pt>
                <c:pt idx="77">
                  <c:v>0.91</c:v>
                </c:pt>
                <c:pt idx="78">
                  <c:v>0.92</c:v>
                </c:pt>
                <c:pt idx="79">
                  <c:v>0.93</c:v>
                </c:pt>
                <c:pt idx="80">
                  <c:v>0.94000000000000061</c:v>
                </c:pt>
                <c:pt idx="81">
                  <c:v>0.95000000000000062</c:v>
                </c:pt>
                <c:pt idx="82">
                  <c:v>0.96000000000000063</c:v>
                </c:pt>
                <c:pt idx="83">
                  <c:v>0.97000000000000064</c:v>
                </c:pt>
                <c:pt idx="84">
                  <c:v>0.98</c:v>
                </c:pt>
                <c:pt idx="85">
                  <c:v>0.99</c:v>
                </c:pt>
                <c:pt idx="86">
                  <c:v>1</c:v>
                </c:pt>
                <c:pt idx="87">
                  <c:v>1.01</c:v>
                </c:pt>
                <c:pt idx="88">
                  <c:v>1.02</c:v>
                </c:pt>
                <c:pt idx="89">
                  <c:v>1.03</c:v>
                </c:pt>
                <c:pt idx="90">
                  <c:v>1.04</c:v>
                </c:pt>
                <c:pt idx="91">
                  <c:v>1.05</c:v>
                </c:pt>
                <c:pt idx="92">
                  <c:v>1.06</c:v>
                </c:pt>
                <c:pt idx="93">
                  <c:v>1.07</c:v>
                </c:pt>
                <c:pt idx="94">
                  <c:v>1.08</c:v>
                </c:pt>
                <c:pt idx="95">
                  <c:v>1.0900000000000001</c:v>
                </c:pt>
                <c:pt idx="96">
                  <c:v>1.1000000000000001</c:v>
                </c:pt>
                <c:pt idx="97">
                  <c:v>1.1100000000000001</c:v>
                </c:pt>
                <c:pt idx="98">
                  <c:v>1.1200000000000001</c:v>
                </c:pt>
                <c:pt idx="99">
                  <c:v>1.129999999999991</c:v>
                </c:pt>
                <c:pt idx="100">
                  <c:v>1.139999999999991</c:v>
                </c:pt>
                <c:pt idx="101">
                  <c:v>1.149999999999991</c:v>
                </c:pt>
                <c:pt idx="102">
                  <c:v>1.159999999999991</c:v>
                </c:pt>
                <c:pt idx="103">
                  <c:v>1.1700000000000021</c:v>
                </c:pt>
                <c:pt idx="104">
                  <c:v>1.1800000000000079</c:v>
                </c:pt>
                <c:pt idx="105">
                  <c:v>1.1900000000000079</c:v>
                </c:pt>
                <c:pt idx="106">
                  <c:v>1.2</c:v>
                </c:pt>
                <c:pt idx="107">
                  <c:v>1.21</c:v>
                </c:pt>
                <c:pt idx="108">
                  <c:v>1.22</c:v>
                </c:pt>
                <c:pt idx="109">
                  <c:v>1.23</c:v>
                </c:pt>
                <c:pt idx="110">
                  <c:v>1.24</c:v>
                </c:pt>
                <c:pt idx="111">
                  <c:v>1.25</c:v>
                </c:pt>
                <c:pt idx="112">
                  <c:v>1.26</c:v>
                </c:pt>
                <c:pt idx="113">
                  <c:v>1.27</c:v>
                </c:pt>
                <c:pt idx="114">
                  <c:v>1.28</c:v>
                </c:pt>
                <c:pt idx="115">
                  <c:v>1.29</c:v>
                </c:pt>
                <c:pt idx="116">
                  <c:v>1.3</c:v>
                </c:pt>
                <c:pt idx="117">
                  <c:v>1.31</c:v>
                </c:pt>
                <c:pt idx="118">
                  <c:v>1.32</c:v>
                </c:pt>
                <c:pt idx="119">
                  <c:v>1.33</c:v>
                </c:pt>
                <c:pt idx="120">
                  <c:v>1.34</c:v>
                </c:pt>
                <c:pt idx="121">
                  <c:v>1.35</c:v>
                </c:pt>
                <c:pt idx="122">
                  <c:v>1.36</c:v>
                </c:pt>
                <c:pt idx="123">
                  <c:v>1.37</c:v>
                </c:pt>
                <c:pt idx="124">
                  <c:v>1.3800000000000001</c:v>
                </c:pt>
                <c:pt idx="125">
                  <c:v>1.3900000000000001</c:v>
                </c:pt>
                <c:pt idx="126">
                  <c:v>1.4</c:v>
                </c:pt>
                <c:pt idx="127">
                  <c:v>1.41</c:v>
                </c:pt>
                <c:pt idx="128">
                  <c:v>1.42</c:v>
                </c:pt>
                <c:pt idx="129">
                  <c:v>1.43</c:v>
                </c:pt>
                <c:pt idx="130">
                  <c:v>1.44</c:v>
                </c:pt>
                <c:pt idx="131">
                  <c:v>1.45</c:v>
                </c:pt>
                <c:pt idx="132">
                  <c:v>1.46</c:v>
                </c:pt>
                <c:pt idx="133">
                  <c:v>1.47</c:v>
                </c:pt>
                <c:pt idx="134">
                  <c:v>1.48</c:v>
                </c:pt>
                <c:pt idx="135">
                  <c:v>1.49</c:v>
                </c:pt>
                <c:pt idx="136">
                  <c:v>1.5</c:v>
                </c:pt>
                <c:pt idx="137">
                  <c:v>1.51</c:v>
                </c:pt>
                <c:pt idx="138">
                  <c:v>1.52</c:v>
                </c:pt>
                <c:pt idx="139">
                  <c:v>1.53</c:v>
                </c:pt>
                <c:pt idx="140">
                  <c:v>1.54</c:v>
                </c:pt>
                <c:pt idx="141">
                  <c:v>1.55</c:v>
                </c:pt>
                <c:pt idx="142">
                  <c:v>1.56</c:v>
                </c:pt>
                <c:pt idx="143">
                  <c:v>1.57</c:v>
                </c:pt>
                <c:pt idx="144">
                  <c:v>1.58</c:v>
                </c:pt>
                <c:pt idx="145">
                  <c:v>1.59</c:v>
                </c:pt>
                <c:pt idx="146">
                  <c:v>1.6</c:v>
                </c:pt>
                <c:pt idx="147">
                  <c:v>1.61</c:v>
                </c:pt>
                <c:pt idx="148">
                  <c:v>1.62</c:v>
                </c:pt>
                <c:pt idx="149">
                  <c:v>1.6300000000000001</c:v>
                </c:pt>
                <c:pt idx="150">
                  <c:v>1.6400000000000001</c:v>
                </c:pt>
                <c:pt idx="151">
                  <c:v>1.6500000000000001</c:v>
                </c:pt>
                <c:pt idx="152">
                  <c:v>1.6600000000000001</c:v>
                </c:pt>
                <c:pt idx="153">
                  <c:v>1.6700000000000021</c:v>
                </c:pt>
                <c:pt idx="154">
                  <c:v>1.6800000000000079</c:v>
                </c:pt>
                <c:pt idx="155">
                  <c:v>1.6900000000000079</c:v>
                </c:pt>
                <c:pt idx="156">
                  <c:v>1.7</c:v>
                </c:pt>
                <c:pt idx="157">
                  <c:v>1.71</c:v>
                </c:pt>
                <c:pt idx="158">
                  <c:v>1.72</c:v>
                </c:pt>
                <c:pt idx="159">
                  <c:v>1.73</c:v>
                </c:pt>
                <c:pt idx="160">
                  <c:v>1.74</c:v>
                </c:pt>
                <c:pt idx="161">
                  <c:v>1.75</c:v>
                </c:pt>
                <c:pt idx="162">
                  <c:v>1.76</c:v>
                </c:pt>
                <c:pt idx="163">
                  <c:v>1.77</c:v>
                </c:pt>
                <c:pt idx="164">
                  <c:v>1.78</c:v>
                </c:pt>
                <c:pt idx="165">
                  <c:v>1.79</c:v>
                </c:pt>
                <c:pt idx="166">
                  <c:v>1.8</c:v>
                </c:pt>
                <c:pt idx="167">
                  <c:v>1.81</c:v>
                </c:pt>
                <c:pt idx="168">
                  <c:v>1.82</c:v>
                </c:pt>
                <c:pt idx="169">
                  <c:v>1.83</c:v>
                </c:pt>
                <c:pt idx="170">
                  <c:v>1.84</c:v>
                </c:pt>
                <c:pt idx="171">
                  <c:v>1.85</c:v>
                </c:pt>
                <c:pt idx="172">
                  <c:v>1.86</c:v>
                </c:pt>
                <c:pt idx="173">
                  <c:v>1.87</c:v>
                </c:pt>
                <c:pt idx="174">
                  <c:v>1.8800000000000001</c:v>
                </c:pt>
                <c:pt idx="175">
                  <c:v>1.8900000000000001</c:v>
                </c:pt>
                <c:pt idx="176">
                  <c:v>1.9000000000000001</c:v>
                </c:pt>
                <c:pt idx="177">
                  <c:v>1.9100000000000001</c:v>
                </c:pt>
                <c:pt idx="178">
                  <c:v>1.9200000000000021</c:v>
                </c:pt>
                <c:pt idx="179">
                  <c:v>1.9300000000000079</c:v>
                </c:pt>
                <c:pt idx="180">
                  <c:v>1.9400000000000079</c:v>
                </c:pt>
                <c:pt idx="181">
                  <c:v>1.9500000000000079</c:v>
                </c:pt>
                <c:pt idx="182">
                  <c:v>1.960000000000008</c:v>
                </c:pt>
                <c:pt idx="183">
                  <c:v>1.970000000000008</c:v>
                </c:pt>
                <c:pt idx="184">
                  <c:v>1.9800000000000089</c:v>
                </c:pt>
                <c:pt idx="185">
                  <c:v>1.9900000000000089</c:v>
                </c:pt>
                <c:pt idx="186">
                  <c:v>2</c:v>
                </c:pt>
              </c:numCache>
            </c:numRef>
          </c:xVal>
          <c:yVal>
            <c:numRef>
              <c:f>Лист2!$T$24:$T$210</c:f>
              <c:numCache>
                <c:formatCode>General</c:formatCode>
                <c:ptCount val="187"/>
                <c:pt idx="0">
                  <c:v>1.2189965338806457</c:v>
                </c:pt>
                <c:pt idx="1">
                  <c:v>1.1370287428126438</c:v>
                </c:pt>
                <c:pt idx="2">
                  <c:v>1.084247213019222</c:v>
                </c:pt>
                <c:pt idx="3">
                  <c:v>1.042174979083436</c:v>
                </c:pt>
                <c:pt idx="4">
                  <c:v>1.0062015167646634</c:v>
                </c:pt>
                <c:pt idx="5">
                  <c:v>0.97431167211919789</c:v>
                </c:pt>
                <c:pt idx="6">
                  <c:v>0.94540913237381496</c:v>
                </c:pt>
                <c:pt idx="7">
                  <c:v>0.91881879041233028</c:v>
                </c:pt>
                <c:pt idx="8">
                  <c:v>0.89408988594728656</c:v>
                </c:pt>
                <c:pt idx="9">
                  <c:v>0.87090370288570773</c:v>
                </c:pt>
                <c:pt idx="10">
                  <c:v>0.84902502789956913</c:v>
                </c:pt>
                <c:pt idx="11">
                  <c:v>0.82827440096467375</c:v>
                </c:pt>
                <c:pt idx="12">
                  <c:v>0.80851120819379863</c:v>
                </c:pt>
                <c:pt idx="13">
                  <c:v>0.7896228483103056</c:v>
                </c:pt>
                <c:pt idx="14">
                  <c:v>0.77151750101993011</c:v>
                </c:pt>
                <c:pt idx="15">
                  <c:v>0.75411913320325963</c:v>
                </c:pt>
                <c:pt idx="16">
                  <c:v>0.73736395040210245</c:v>
                </c:pt>
                <c:pt idx="17">
                  <c:v>0.72119781289694662</c:v>
                </c:pt>
                <c:pt idx="18">
                  <c:v>0.70557431394713932</c:v>
                </c:pt>
                <c:pt idx="19">
                  <c:v>0.69045332383849867</c:v>
                </c:pt>
                <c:pt idx="20">
                  <c:v>0.67579986870869879</c:v>
                </c:pt>
                <c:pt idx="21">
                  <c:v>0.66158325458097689</c:v>
                </c:pt>
                <c:pt idx="22">
                  <c:v>0.64777637405722521</c:v>
                </c:pt>
                <c:pt idx="23">
                  <c:v>0.63435515114999064</c:v>
                </c:pt>
                <c:pt idx="24">
                  <c:v>0.62129809201869035</c:v>
                </c:pt>
                <c:pt idx="25">
                  <c:v>0.60858591790676553</c:v>
                </c:pt>
                <c:pt idx="26">
                  <c:v>0.59620126260397865</c:v>
                </c:pt>
                <c:pt idx="27">
                  <c:v>0.58412842108248597</c:v>
                </c:pt>
                <c:pt idx="28">
                  <c:v>0.5723531391037856</c:v>
                </c:pt>
                <c:pt idx="29">
                  <c:v>0.56086243591416252</c:v>
                </c:pt>
                <c:pt idx="30">
                  <c:v>0.5496444538789369</c:v>
                </c:pt>
                <c:pt idx="31">
                  <c:v>0.53868833021290152</c:v>
                </c:pt>
                <c:pt idx="32">
                  <c:v>0.52798408696113619</c:v>
                </c:pt>
                <c:pt idx="33">
                  <c:v>0.51752253615131438</c:v>
                </c:pt>
                <c:pt idx="34">
                  <c:v>0.50729519763479158</c:v>
                </c:pt>
                <c:pt idx="35">
                  <c:v>0.49729422759996905</c:v>
                </c:pt>
                <c:pt idx="36">
                  <c:v>0.48751235610993998</c:v>
                </c:pt>
                <c:pt idx="37">
                  <c:v>0.47794283230891632</c:v>
                </c:pt>
                <c:pt idx="38">
                  <c:v>0.46857937617643441</c:v>
                </c:pt>
                <c:pt idx="39">
                  <c:v>0.45941613589704644</c:v>
                </c:pt>
                <c:pt idx="40">
                  <c:v>0.45044765006613408</c:v>
                </c:pt>
                <c:pt idx="41">
                  <c:v>0.44166881407746361</c:v>
                </c:pt>
                <c:pt idx="42">
                  <c:v>0.4330748501399514</c:v>
                </c:pt>
                <c:pt idx="43">
                  <c:v>0.42466128045585788</c:v>
                </c:pt>
                <c:pt idx="44">
                  <c:v>0.41642390316196776</c:v>
                </c:pt>
                <c:pt idx="45">
                  <c:v>0.40835877069348525</c:v>
                </c:pt>
                <c:pt idx="46">
                  <c:v>0.40046217027900666</c:v>
                </c:pt>
                <c:pt idx="47">
                  <c:v>0.3927306063153283</c:v>
                </c:pt>
                <c:pt idx="48">
                  <c:v>0.38516078440538382</c:v>
                </c:pt>
                <c:pt idx="49">
                  <c:v>0.37774959687140236</c:v>
                </c:pt>
                <c:pt idx="50">
                  <c:v>0.37049410958013451</c:v>
                </c:pt>
                <c:pt idx="51">
                  <c:v>0.36339154993781814</c:v>
                </c:pt>
                <c:pt idx="52">
                  <c:v>0.35643929593057205</c:v>
                </c:pt>
                <c:pt idx="53">
                  <c:v>0.34963486610122796</c:v>
                </c:pt>
                <c:pt idx="54">
                  <c:v>0.34297591036681507</c:v>
                </c:pt>
                <c:pt idx="55">
                  <c:v>0.33646020159228879</c:v>
                </c:pt>
                <c:pt idx="56">
                  <c:v>0.33008562784607315</c:v>
                </c:pt>
                <c:pt idx="57">
                  <c:v>0.32385018527138976</c:v>
                </c:pt>
                <c:pt idx="58">
                  <c:v>0.31775197151487988</c:v>
                </c:pt>
                <c:pt idx="59">
                  <c:v>0.31178917966050246</c:v>
                </c:pt>
                <c:pt idx="60">
                  <c:v>0.305960092622373</c:v>
                </c:pt>
                <c:pt idx="61">
                  <c:v>0.30026307795515111</c:v>
                </c:pt>
                <c:pt idx="62">
                  <c:v>0.29469658304499441</c:v>
                </c:pt>
                <c:pt idx="63">
                  <c:v>0.28925913064789927</c:v>
                </c:pt>
                <c:pt idx="64">
                  <c:v>0.28394931474570895</c:v>
                </c:pt>
                <c:pt idx="65">
                  <c:v>0.27876579669296331</c:v>
                </c:pt>
                <c:pt idx="66">
                  <c:v>0.27370730163054496</c:v>
                </c:pt>
                <c:pt idx="67">
                  <c:v>0.26877261514435274</c:v>
                </c:pt>
                <c:pt idx="68">
                  <c:v>0.26396058014932638</c:v>
                </c:pt>
                <c:pt idx="69">
                  <c:v>0.25927009398111983</c:v>
                </c:pt>
                <c:pt idx="70">
                  <c:v>0.25470010567921031</c:v>
                </c:pt>
                <c:pt idx="71">
                  <c:v>0.25024961344690527</c:v>
                </c:pt>
                <c:pt idx="72">
                  <c:v>0.24591766227494041</c:v>
                </c:pt>
                <c:pt idx="73">
                  <c:v>0.24170334171653912</c:v>
                </c:pt>
                <c:pt idx="74">
                  <c:v>0.23760578380301114</c:v>
                </c:pt>
                <c:pt idx="75">
                  <c:v>0.23362416108977102</c:v>
                </c:pt>
                <c:pt idx="76">
                  <c:v>0.22975768482364106</c:v>
                </c:pt>
                <c:pt idx="77">
                  <c:v>0.22600560322307167</c:v>
                </c:pt>
                <c:pt idx="78">
                  <c:v>0.22236719986358863</c:v>
                </c:pt>
                <c:pt idx="79">
                  <c:v>0.21884179216147751</c:v>
                </c:pt>
                <c:pt idx="80">
                  <c:v>0.21542872994922491</c:v>
                </c:pt>
                <c:pt idx="81">
                  <c:v>0.21212739413688594</c:v>
                </c:pt>
                <c:pt idx="82">
                  <c:v>0.20893719545385844</c:v>
                </c:pt>
                <c:pt idx="83">
                  <c:v>0.20585757326618667</c:v>
                </c:pt>
                <c:pt idx="84">
                  <c:v>0.2028879944647359</c:v>
                </c:pt>
                <c:pt idx="85">
                  <c:v>0.2000279524200709</c:v>
                </c:pt>
                <c:pt idx="86">
                  <c:v>0.19727696600013989</c:v>
                </c:pt>
                <c:pt idx="87">
                  <c:v>0.19463457864720268</c:v>
                </c:pt>
                <c:pt idx="88">
                  <c:v>0.19210035751070645</c:v>
                </c:pt>
                <c:pt idx="89">
                  <c:v>0.1896738926330751</c:v>
                </c:pt>
                <c:pt idx="90">
                  <c:v>0.18735479618563994</c:v>
                </c:pt>
                <c:pt idx="91">
                  <c:v>0.18514270175210426</c:v>
                </c:pt>
                <c:pt idx="92">
                  <c:v>0.18303726365718834</c:v>
                </c:pt>
                <c:pt idx="93">
                  <c:v>0.18103815633827891</c:v>
                </c:pt>
                <c:pt idx="94">
                  <c:v>0.17914507375804598</c:v>
                </c:pt>
                <c:pt idx="95">
                  <c:v>0.17735772885618228</c:v>
                </c:pt>
                <c:pt idx="96">
                  <c:v>0.17567585303857217</c:v>
                </c:pt>
                <c:pt idx="97">
                  <c:v>0.17409919570231752</c:v>
                </c:pt>
                <c:pt idx="98">
                  <c:v>0.17262752379516913</c:v>
                </c:pt>
                <c:pt idx="99">
                  <c:v>0.17126062140809814</c:v>
                </c:pt>
                <c:pt idx="100">
                  <c:v>0.16999828939972747</c:v>
                </c:pt>
                <c:pt idx="101">
                  <c:v>0.16884034505160017</c:v>
                </c:pt>
                <c:pt idx="102">
                  <c:v>0.16778662175327197</c:v>
                </c:pt>
                <c:pt idx="103">
                  <c:v>0.16683696871629541</c:v>
                </c:pt>
                <c:pt idx="104">
                  <c:v>0.16599125071632531</c:v>
                </c:pt>
                <c:pt idx="105">
                  <c:v>0.16524934786260526</c:v>
                </c:pt>
                <c:pt idx="106">
                  <c:v>0.16461115539420071</c:v>
                </c:pt>
                <c:pt idx="107">
                  <c:v>0.16407658350241491</c:v>
                </c:pt>
                <c:pt idx="108">
                  <c:v>0.16364555717887397</c:v>
                </c:pt>
                <c:pt idx="109">
                  <c:v>0.16331801608891422</c:v>
                </c:pt>
                <c:pt idx="110">
                  <c:v>0.16309391446988963</c:v>
                </c:pt>
                <c:pt idx="111">
                  <c:v>0.16297322105413151</c:v>
                </c:pt>
                <c:pt idx="112">
                  <c:v>0.16295591901636491</c:v>
                </c:pt>
                <c:pt idx="113">
                  <c:v>0.16304200594542473</c:v>
                </c:pt>
                <c:pt idx="114">
                  <c:v>0.16323149384020319</c:v>
                </c:pt>
                <c:pt idx="115">
                  <c:v>0.16352440912981497</c:v>
                </c:pt>
                <c:pt idx="116">
                  <c:v>0.16392079271804619</c:v>
                </c:pt>
                <c:pt idx="117">
                  <c:v>0.1644207000521774</c:v>
                </c:pt>
                <c:pt idx="118">
                  <c:v>0.16502420121640021</c:v>
                </c:pt>
                <c:pt idx="119">
                  <c:v>0.16573138105005891</c:v>
                </c:pt>
                <c:pt idx="120">
                  <c:v>0.16654233929105</c:v>
                </c:pt>
                <c:pt idx="121">
                  <c:v>0.16745719074476356</c:v>
                </c:pt>
                <c:pt idx="122">
                  <c:v>0.16847606547902821</c:v>
                </c:pt>
                <c:pt idx="123">
                  <c:v>0.16959910904560946</c:v>
                </c:pt>
                <c:pt idx="124">
                  <c:v>0.17082648272886244</c:v>
                </c:pt>
                <c:pt idx="125">
                  <c:v>0.17215836382224048</c:v>
                </c:pt>
                <c:pt idx="126">
                  <c:v>0.17359494593344094</c:v>
                </c:pt>
                <c:pt idx="127">
                  <c:v>0.17513643931906495</c:v>
                </c:pt>
                <c:pt idx="128">
                  <c:v>0.17678307124972251</c:v>
                </c:pt>
                <c:pt idx="129">
                  <c:v>0.17853508640668542</c:v>
                </c:pt>
                <c:pt idx="130">
                  <c:v>0.18039274731121591</c:v>
                </c:pt>
                <c:pt idx="131">
                  <c:v>0.18235633478788144</c:v>
                </c:pt>
                <c:pt idx="132">
                  <c:v>0.18442614846320218</c:v>
                </c:pt>
                <c:pt idx="133">
                  <c:v>0.18660250730121306</c:v>
                </c:pt>
                <c:pt idx="134">
                  <c:v>0.18888575017754874</c:v>
                </c:pt>
                <c:pt idx="135">
                  <c:v>0.19127623649386324</c:v>
                </c:pt>
                <c:pt idx="136">
                  <c:v>0.1937743468345684</c:v>
                </c:pt>
                <c:pt idx="137">
                  <c:v>0.19638048366797808</c:v>
                </c:pt>
                <c:pt idx="138">
                  <c:v>0.19909507209419774</c:v>
                </c:pt>
                <c:pt idx="139">
                  <c:v>0.20191856064225874</c:v>
                </c:pt>
                <c:pt idx="140">
                  <c:v>0.20485142211919871</c:v>
                </c:pt>
                <c:pt idx="141">
                  <c:v>0.20789415451405591</c:v>
                </c:pt>
                <c:pt idx="142">
                  <c:v>0.21104728195997596</c:v>
                </c:pt>
                <c:pt idx="143">
                  <c:v>0.21431135575789462</c:v>
                </c:pt>
                <c:pt idx="144">
                  <c:v>0.2176869554655789</c:v>
                </c:pt>
                <c:pt idx="145">
                  <c:v>0.22117469005613469</c:v>
                </c:pt>
                <c:pt idx="146">
                  <c:v>0.22477519915038691</c:v>
                </c:pt>
                <c:pt idx="147">
                  <c:v>0.22848915432803873</c:v>
                </c:pt>
                <c:pt idx="148">
                  <c:v>0.23231726052283744</c:v>
                </c:pt>
                <c:pt idx="149">
                  <c:v>0.23626025750747745</c:v>
                </c:pt>
                <c:pt idx="150">
                  <c:v>0.24031892147453521</c:v>
                </c:pt>
                <c:pt idx="151">
                  <c:v>0.24449406672021307</c:v>
                </c:pt>
                <c:pt idx="152">
                  <c:v>0.24878654743832326</c:v>
                </c:pt>
                <c:pt idx="153">
                  <c:v>0.25319725963270973</c:v>
                </c:pt>
                <c:pt idx="154">
                  <c:v>0.25772714315693429</c:v>
                </c:pt>
                <c:pt idx="155">
                  <c:v>0.26237718389099135</c:v>
                </c:pt>
                <c:pt idx="156">
                  <c:v>0.26714841606571543</c:v>
                </c:pt>
                <c:pt idx="157">
                  <c:v>0.27204192474663463</c:v>
                </c:pt>
                <c:pt idx="158">
                  <c:v>0.27705884849005735</c:v>
                </c:pt>
                <c:pt idx="159">
                  <c:v>0.28220038218563531</c:v>
                </c:pt>
                <c:pt idx="160">
                  <c:v>0.28746778010093182</c:v>
                </c:pt>
                <c:pt idx="161">
                  <c:v>0.29286235914524428</c:v>
                </c:pt>
                <c:pt idx="162">
                  <c:v>0.29838550237161526</c:v>
                </c:pt>
                <c:pt idx="163">
                  <c:v>0.30403866273814684</c:v>
                </c:pt>
                <c:pt idx="164">
                  <c:v>0.30982336715179215</c:v>
                </c:pt>
                <c:pt idx="165">
                  <c:v>0.31574122082052725</c:v>
                </c:pt>
                <c:pt idx="166">
                  <c:v>0.32179391194264251</c:v>
                </c:pt>
                <c:pt idx="167">
                  <c:v>0.32798321676500741</c:v>
                </c:pt>
                <c:pt idx="168">
                  <c:v>0.33431100504615147</c:v>
                </c:pt>
                <c:pt idx="169">
                  <c:v>0.34077924596382358</c:v>
                </c:pt>
                <c:pt idx="170">
                  <c:v>0.34739001451177776</c:v>
                </c:pt>
                <c:pt idx="171">
                  <c:v>0.35414549843572074</c:v>
                </c:pt>
                <c:pt idx="172">
                  <c:v>0.36104800576473517</c:v>
                </c:pt>
                <c:pt idx="173">
                  <c:v>0.36809997300148406</c:v>
                </c:pt>
                <c:pt idx="174">
                  <c:v>0.37530397404273214</c:v>
                </c:pt>
                <c:pt idx="175">
                  <c:v>0.38266272991108663</c:v>
                </c:pt>
                <c:pt idx="176">
                  <c:v>0.39017911938974148</c:v>
                </c:pt>
                <c:pt idx="177">
                  <c:v>0.39785619066455696</c:v>
                </c:pt>
                <c:pt idx="178">
                  <c:v>0.40569717409242395</c:v>
                </c:pt>
                <c:pt idx="179">
                  <c:v>0.41370549623191677</c:v>
                </c:pt>
                <c:pt idx="180">
                  <c:v>0.421884795291947</c:v>
                </c:pt>
                <c:pt idx="181">
                  <c:v>0.43023893817769182</c:v>
                </c:pt>
                <c:pt idx="182">
                  <c:v>0.43877203934036285</c:v>
                </c:pt>
                <c:pt idx="183">
                  <c:v>0.44748848166964084</c:v>
                </c:pt>
                <c:pt idx="184">
                  <c:v>0.45639293970631861</c:v>
                </c:pt>
                <c:pt idx="185">
                  <c:v>0.46549040549812343</c:v>
                </c:pt>
                <c:pt idx="186">
                  <c:v>0.47478621747636762</c:v>
                </c:pt>
              </c:numCache>
            </c:numRef>
          </c:yVal>
          <c:smooth val="1"/>
          <c:extLst>
            <c:ext xmlns:c16="http://schemas.microsoft.com/office/drawing/2014/chart" uri="{C3380CC4-5D6E-409C-BE32-E72D297353CC}">
              <c16:uniqueId val="{00000009-F2AE-BE4E-912A-22D0DEA7BA70}"/>
            </c:ext>
          </c:extLst>
        </c:ser>
        <c:ser>
          <c:idx val="12"/>
          <c:order val="10"/>
          <c:spPr>
            <a:ln w="19050" cap="rnd">
              <a:solidFill>
                <a:srgbClr val="FF0000"/>
              </a:solidFill>
              <a:round/>
            </a:ln>
            <a:effectLst/>
          </c:spPr>
          <c:marker>
            <c:symbol val="none"/>
          </c:marker>
          <c:xVal>
            <c:numRef>
              <c:f>Лист2!$H$34:$H$210</c:f>
              <c:numCache>
                <c:formatCode>General</c:formatCode>
                <c:ptCount val="177"/>
                <c:pt idx="0">
                  <c:v>0.24000000000000021</c:v>
                </c:pt>
                <c:pt idx="1">
                  <c:v>0.25</c:v>
                </c:pt>
                <c:pt idx="2">
                  <c:v>0.26</c:v>
                </c:pt>
                <c:pt idx="3">
                  <c:v>0.27</c:v>
                </c:pt>
                <c:pt idx="4">
                  <c:v>0.28000000000000008</c:v>
                </c:pt>
                <c:pt idx="5">
                  <c:v>0.29000000000000031</c:v>
                </c:pt>
                <c:pt idx="6">
                  <c:v>0.30000000000000032</c:v>
                </c:pt>
                <c:pt idx="7">
                  <c:v>0.310000000000002</c:v>
                </c:pt>
                <c:pt idx="8">
                  <c:v>0.32000000000000223</c:v>
                </c:pt>
                <c:pt idx="9">
                  <c:v>0.33000000000000251</c:v>
                </c:pt>
                <c:pt idx="10">
                  <c:v>0.34</c:v>
                </c:pt>
                <c:pt idx="11">
                  <c:v>0.35000000000000031</c:v>
                </c:pt>
                <c:pt idx="12">
                  <c:v>0.36000000000000032</c:v>
                </c:pt>
                <c:pt idx="13">
                  <c:v>0.37000000000000038</c:v>
                </c:pt>
                <c:pt idx="14">
                  <c:v>0.38000000000000222</c:v>
                </c:pt>
                <c:pt idx="15">
                  <c:v>0.39000000000000223</c:v>
                </c:pt>
                <c:pt idx="16">
                  <c:v>0.4</c:v>
                </c:pt>
                <c:pt idx="17">
                  <c:v>0.41000000000000031</c:v>
                </c:pt>
                <c:pt idx="18">
                  <c:v>0.42000000000000032</c:v>
                </c:pt>
                <c:pt idx="19">
                  <c:v>0.43000000000000038</c:v>
                </c:pt>
                <c:pt idx="20">
                  <c:v>0.44</c:v>
                </c:pt>
                <c:pt idx="21">
                  <c:v>0.45</c:v>
                </c:pt>
                <c:pt idx="22">
                  <c:v>0.46</c:v>
                </c:pt>
                <c:pt idx="23">
                  <c:v>0.47000000000000008</c:v>
                </c:pt>
                <c:pt idx="24">
                  <c:v>0.48000000000000032</c:v>
                </c:pt>
                <c:pt idx="25">
                  <c:v>0.49000000000000032</c:v>
                </c:pt>
                <c:pt idx="26">
                  <c:v>0.5</c:v>
                </c:pt>
                <c:pt idx="27">
                  <c:v>0.51</c:v>
                </c:pt>
                <c:pt idx="28">
                  <c:v>0.52</c:v>
                </c:pt>
                <c:pt idx="29">
                  <c:v>0.53</c:v>
                </c:pt>
                <c:pt idx="30">
                  <c:v>0.54</c:v>
                </c:pt>
                <c:pt idx="31">
                  <c:v>0.55000000000000004</c:v>
                </c:pt>
                <c:pt idx="32">
                  <c:v>0.56000000000000005</c:v>
                </c:pt>
                <c:pt idx="33">
                  <c:v>0.56999999999999995</c:v>
                </c:pt>
                <c:pt idx="34">
                  <c:v>0.58000000000000007</c:v>
                </c:pt>
                <c:pt idx="35">
                  <c:v>0.59</c:v>
                </c:pt>
                <c:pt idx="36">
                  <c:v>0.60000000000000064</c:v>
                </c:pt>
                <c:pt idx="37">
                  <c:v>0.61000000000000065</c:v>
                </c:pt>
                <c:pt idx="38">
                  <c:v>0.62000000000000399</c:v>
                </c:pt>
                <c:pt idx="39">
                  <c:v>0.63000000000000445</c:v>
                </c:pt>
                <c:pt idx="40">
                  <c:v>0.64000000000000445</c:v>
                </c:pt>
                <c:pt idx="41">
                  <c:v>0.65000000000000469</c:v>
                </c:pt>
                <c:pt idx="42">
                  <c:v>0.66000000000000514</c:v>
                </c:pt>
                <c:pt idx="43">
                  <c:v>0.67000000000000515</c:v>
                </c:pt>
                <c:pt idx="44">
                  <c:v>0.68</c:v>
                </c:pt>
                <c:pt idx="45">
                  <c:v>0.69000000000000061</c:v>
                </c:pt>
                <c:pt idx="46">
                  <c:v>0.70000000000000062</c:v>
                </c:pt>
                <c:pt idx="47">
                  <c:v>0.71000000000000063</c:v>
                </c:pt>
                <c:pt idx="48">
                  <c:v>0.72000000000000064</c:v>
                </c:pt>
                <c:pt idx="49">
                  <c:v>0.73000000000000065</c:v>
                </c:pt>
                <c:pt idx="50">
                  <c:v>0.74000000000000365</c:v>
                </c:pt>
                <c:pt idx="51">
                  <c:v>0.75000000000000411</c:v>
                </c:pt>
                <c:pt idx="52">
                  <c:v>0.76000000000000445</c:v>
                </c:pt>
                <c:pt idx="53">
                  <c:v>0.77000000000000446</c:v>
                </c:pt>
                <c:pt idx="54">
                  <c:v>0.78</c:v>
                </c:pt>
                <c:pt idx="55">
                  <c:v>0.79</c:v>
                </c:pt>
                <c:pt idx="56">
                  <c:v>0.8</c:v>
                </c:pt>
                <c:pt idx="57">
                  <c:v>0.81</c:v>
                </c:pt>
                <c:pt idx="58">
                  <c:v>0.82000000000000062</c:v>
                </c:pt>
                <c:pt idx="59">
                  <c:v>0.83000000000000063</c:v>
                </c:pt>
                <c:pt idx="60">
                  <c:v>0.84000000000000064</c:v>
                </c:pt>
                <c:pt idx="61">
                  <c:v>0.85000000000000064</c:v>
                </c:pt>
                <c:pt idx="62">
                  <c:v>0.86000000000000065</c:v>
                </c:pt>
                <c:pt idx="63">
                  <c:v>0.87000000000000399</c:v>
                </c:pt>
                <c:pt idx="64">
                  <c:v>0.88</c:v>
                </c:pt>
                <c:pt idx="65">
                  <c:v>0.89</c:v>
                </c:pt>
                <c:pt idx="66">
                  <c:v>0.9</c:v>
                </c:pt>
                <c:pt idx="67">
                  <c:v>0.91</c:v>
                </c:pt>
                <c:pt idx="68">
                  <c:v>0.92</c:v>
                </c:pt>
                <c:pt idx="69">
                  <c:v>0.93</c:v>
                </c:pt>
                <c:pt idx="70">
                  <c:v>0.94000000000000061</c:v>
                </c:pt>
                <c:pt idx="71">
                  <c:v>0.95000000000000062</c:v>
                </c:pt>
                <c:pt idx="72">
                  <c:v>0.96000000000000063</c:v>
                </c:pt>
                <c:pt idx="73">
                  <c:v>0.97000000000000064</c:v>
                </c:pt>
                <c:pt idx="74">
                  <c:v>0.98</c:v>
                </c:pt>
                <c:pt idx="75">
                  <c:v>0.99</c:v>
                </c:pt>
                <c:pt idx="76">
                  <c:v>1</c:v>
                </c:pt>
                <c:pt idx="77">
                  <c:v>1.01</c:v>
                </c:pt>
                <c:pt idx="78">
                  <c:v>1.02</c:v>
                </c:pt>
                <c:pt idx="79">
                  <c:v>1.03</c:v>
                </c:pt>
                <c:pt idx="80">
                  <c:v>1.04</c:v>
                </c:pt>
                <c:pt idx="81">
                  <c:v>1.05</c:v>
                </c:pt>
                <c:pt idx="82">
                  <c:v>1.06</c:v>
                </c:pt>
                <c:pt idx="83">
                  <c:v>1.07</c:v>
                </c:pt>
                <c:pt idx="84">
                  <c:v>1.08</c:v>
                </c:pt>
                <c:pt idx="85">
                  <c:v>1.0900000000000001</c:v>
                </c:pt>
                <c:pt idx="86">
                  <c:v>1.1000000000000001</c:v>
                </c:pt>
                <c:pt idx="87">
                  <c:v>1.1100000000000001</c:v>
                </c:pt>
                <c:pt idx="88">
                  <c:v>1.1200000000000001</c:v>
                </c:pt>
                <c:pt idx="89">
                  <c:v>1.129999999999991</c:v>
                </c:pt>
                <c:pt idx="90">
                  <c:v>1.139999999999991</c:v>
                </c:pt>
                <c:pt idx="91">
                  <c:v>1.149999999999991</c:v>
                </c:pt>
                <c:pt idx="92">
                  <c:v>1.159999999999991</c:v>
                </c:pt>
                <c:pt idx="93">
                  <c:v>1.1700000000000021</c:v>
                </c:pt>
                <c:pt idx="94">
                  <c:v>1.1800000000000079</c:v>
                </c:pt>
                <c:pt idx="95">
                  <c:v>1.1900000000000079</c:v>
                </c:pt>
                <c:pt idx="96">
                  <c:v>1.2</c:v>
                </c:pt>
                <c:pt idx="97">
                  <c:v>1.21</c:v>
                </c:pt>
                <c:pt idx="98">
                  <c:v>1.22</c:v>
                </c:pt>
                <c:pt idx="99">
                  <c:v>1.23</c:v>
                </c:pt>
                <c:pt idx="100">
                  <c:v>1.24</c:v>
                </c:pt>
                <c:pt idx="101">
                  <c:v>1.25</c:v>
                </c:pt>
                <c:pt idx="102">
                  <c:v>1.26</c:v>
                </c:pt>
                <c:pt idx="103">
                  <c:v>1.27</c:v>
                </c:pt>
                <c:pt idx="104">
                  <c:v>1.28</c:v>
                </c:pt>
                <c:pt idx="105">
                  <c:v>1.29</c:v>
                </c:pt>
                <c:pt idx="106">
                  <c:v>1.3</c:v>
                </c:pt>
                <c:pt idx="107">
                  <c:v>1.31</c:v>
                </c:pt>
                <c:pt idx="108">
                  <c:v>1.32</c:v>
                </c:pt>
                <c:pt idx="109">
                  <c:v>1.33</c:v>
                </c:pt>
                <c:pt idx="110">
                  <c:v>1.34</c:v>
                </c:pt>
                <c:pt idx="111">
                  <c:v>1.35</c:v>
                </c:pt>
                <c:pt idx="112">
                  <c:v>1.36</c:v>
                </c:pt>
                <c:pt idx="113">
                  <c:v>1.37</c:v>
                </c:pt>
                <c:pt idx="114">
                  <c:v>1.3800000000000001</c:v>
                </c:pt>
                <c:pt idx="115">
                  <c:v>1.3900000000000001</c:v>
                </c:pt>
                <c:pt idx="116">
                  <c:v>1.4</c:v>
                </c:pt>
                <c:pt idx="117">
                  <c:v>1.41</c:v>
                </c:pt>
                <c:pt idx="118">
                  <c:v>1.42</c:v>
                </c:pt>
                <c:pt idx="119">
                  <c:v>1.43</c:v>
                </c:pt>
                <c:pt idx="120">
                  <c:v>1.44</c:v>
                </c:pt>
                <c:pt idx="121">
                  <c:v>1.45</c:v>
                </c:pt>
                <c:pt idx="122">
                  <c:v>1.46</c:v>
                </c:pt>
                <c:pt idx="123">
                  <c:v>1.47</c:v>
                </c:pt>
                <c:pt idx="124">
                  <c:v>1.48</c:v>
                </c:pt>
                <c:pt idx="125">
                  <c:v>1.49</c:v>
                </c:pt>
                <c:pt idx="126">
                  <c:v>1.5</c:v>
                </c:pt>
                <c:pt idx="127">
                  <c:v>1.51</c:v>
                </c:pt>
                <c:pt idx="128">
                  <c:v>1.52</c:v>
                </c:pt>
                <c:pt idx="129">
                  <c:v>1.53</c:v>
                </c:pt>
                <c:pt idx="130">
                  <c:v>1.54</c:v>
                </c:pt>
                <c:pt idx="131">
                  <c:v>1.55</c:v>
                </c:pt>
                <c:pt idx="132">
                  <c:v>1.56</c:v>
                </c:pt>
                <c:pt idx="133">
                  <c:v>1.57</c:v>
                </c:pt>
                <c:pt idx="134">
                  <c:v>1.58</c:v>
                </c:pt>
                <c:pt idx="135">
                  <c:v>1.59</c:v>
                </c:pt>
                <c:pt idx="136">
                  <c:v>1.6</c:v>
                </c:pt>
                <c:pt idx="137">
                  <c:v>1.61</c:v>
                </c:pt>
                <c:pt idx="138">
                  <c:v>1.62</c:v>
                </c:pt>
                <c:pt idx="139">
                  <c:v>1.6300000000000001</c:v>
                </c:pt>
                <c:pt idx="140">
                  <c:v>1.6400000000000001</c:v>
                </c:pt>
                <c:pt idx="141">
                  <c:v>1.6500000000000001</c:v>
                </c:pt>
                <c:pt idx="142">
                  <c:v>1.6600000000000001</c:v>
                </c:pt>
                <c:pt idx="143">
                  <c:v>1.6700000000000021</c:v>
                </c:pt>
                <c:pt idx="144">
                  <c:v>1.6800000000000079</c:v>
                </c:pt>
                <c:pt idx="145">
                  <c:v>1.6900000000000079</c:v>
                </c:pt>
                <c:pt idx="146">
                  <c:v>1.7</c:v>
                </c:pt>
                <c:pt idx="147">
                  <c:v>1.71</c:v>
                </c:pt>
                <c:pt idx="148">
                  <c:v>1.72</c:v>
                </c:pt>
                <c:pt idx="149">
                  <c:v>1.73</c:v>
                </c:pt>
                <c:pt idx="150">
                  <c:v>1.74</c:v>
                </c:pt>
                <c:pt idx="151">
                  <c:v>1.75</c:v>
                </c:pt>
                <c:pt idx="152">
                  <c:v>1.76</c:v>
                </c:pt>
                <c:pt idx="153">
                  <c:v>1.77</c:v>
                </c:pt>
                <c:pt idx="154">
                  <c:v>1.78</c:v>
                </c:pt>
                <c:pt idx="155">
                  <c:v>1.79</c:v>
                </c:pt>
                <c:pt idx="156">
                  <c:v>1.8</c:v>
                </c:pt>
                <c:pt idx="157">
                  <c:v>1.81</c:v>
                </c:pt>
                <c:pt idx="158">
                  <c:v>1.82</c:v>
                </c:pt>
                <c:pt idx="159">
                  <c:v>1.83</c:v>
                </c:pt>
                <c:pt idx="160">
                  <c:v>1.84</c:v>
                </c:pt>
                <c:pt idx="161">
                  <c:v>1.85</c:v>
                </c:pt>
                <c:pt idx="162">
                  <c:v>1.86</c:v>
                </c:pt>
                <c:pt idx="163">
                  <c:v>1.87</c:v>
                </c:pt>
                <c:pt idx="164">
                  <c:v>1.8800000000000001</c:v>
                </c:pt>
                <c:pt idx="165">
                  <c:v>1.8900000000000001</c:v>
                </c:pt>
                <c:pt idx="166">
                  <c:v>1.9000000000000001</c:v>
                </c:pt>
                <c:pt idx="167">
                  <c:v>1.9100000000000001</c:v>
                </c:pt>
                <c:pt idx="168">
                  <c:v>1.9200000000000021</c:v>
                </c:pt>
                <c:pt idx="169">
                  <c:v>1.9300000000000079</c:v>
                </c:pt>
                <c:pt idx="170">
                  <c:v>1.9400000000000079</c:v>
                </c:pt>
                <c:pt idx="171">
                  <c:v>1.9500000000000079</c:v>
                </c:pt>
                <c:pt idx="172">
                  <c:v>1.960000000000008</c:v>
                </c:pt>
                <c:pt idx="173">
                  <c:v>1.970000000000008</c:v>
                </c:pt>
                <c:pt idx="174">
                  <c:v>1.9800000000000089</c:v>
                </c:pt>
                <c:pt idx="175">
                  <c:v>1.9900000000000089</c:v>
                </c:pt>
                <c:pt idx="176">
                  <c:v>2</c:v>
                </c:pt>
              </c:numCache>
            </c:numRef>
          </c:xVal>
          <c:yVal>
            <c:numRef>
              <c:f>Лист2!$U$34:$U$210</c:f>
              <c:numCache>
                <c:formatCode>General</c:formatCode>
                <c:ptCount val="177"/>
                <c:pt idx="0">
                  <c:v>1.3477099299292141</c:v>
                </c:pt>
                <c:pt idx="1">
                  <c:v>1.4461798089766382</c:v>
                </c:pt>
                <c:pt idx="2">
                  <c:v>1.5005462436711798</c:v>
                </c:pt>
                <c:pt idx="3">
                  <c:v>1.5427346710014418</c:v>
                </c:pt>
                <c:pt idx="4">
                  <c:v>1.5783656342429182</c:v>
                </c:pt>
                <c:pt idx="5">
                  <c:v>1.6097187403650455</c:v>
                </c:pt>
                <c:pt idx="6">
                  <c:v>1.6379891972225014</c:v>
                </c:pt>
                <c:pt idx="7">
                  <c:v>1.6638966508850637</c:v>
                </c:pt>
                <c:pt idx="8">
                  <c:v>1.6879143461635027</c:v>
                </c:pt>
                <c:pt idx="9">
                  <c:v>1.7103732379495933</c:v>
                </c:pt>
                <c:pt idx="10">
                  <c:v>1.731515548142579</c:v>
                </c:pt>
                <c:pt idx="11">
                  <c:v>1.7515248846975955</c:v>
                </c:pt>
                <c:pt idx="12">
                  <c:v>1.7705443611793878</c:v>
                </c:pt>
                <c:pt idx="13">
                  <c:v>1.7886880901404179</c:v>
                </c:pt>
                <c:pt idx="14">
                  <c:v>1.806048791961492</c:v>
                </c:pt>
                <c:pt idx="15">
                  <c:v>1.8227030130382051</c:v>
                </c:pt>
                <c:pt idx="16">
                  <c:v>1.8387148121729358</c:v>
                </c:pt>
                <c:pt idx="17">
                  <c:v>1.8541384315188389</c:v>
                </c:pt>
                <c:pt idx="18">
                  <c:v>1.8690202744840476</c:v>
                </c:pt>
                <c:pt idx="19">
                  <c:v>1.8834003985629566</c:v>
                </c:pt>
                <c:pt idx="20">
                  <c:v>1.8973136610841994</c:v>
                </c:pt>
                <c:pt idx="21">
                  <c:v>1.9107906117312481</c:v>
                </c:pt>
                <c:pt idx="22">
                  <c:v>1.9238581970873616</c:v>
                </c:pt>
                <c:pt idx="23">
                  <c:v>1.9365403234644201</c:v>
                </c:pt>
                <c:pt idx="24">
                  <c:v>1.9488583113907976</c:v>
                </c:pt>
                <c:pt idx="25">
                  <c:v>1.9608312662208647</c:v>
                </c:pt>
                <c:pt idx="26">
                  <c:v>1.9724763830553191</c:v>
                </c:pt>
                <c:pt idx="27">
                  <c:v>1.9838091996739686</c:v>
                </c:pt>
                <c:pt idx="28">
                  <c:v>1.9948438079273481</c:v>
                </c:pt>
                <c:pt idx="29">
                  <c:v>2.0055930316384405</c:v>
                </c:pt>
                <c:pt idx="30">
                  <c:v>2.0160685772836504</c:v>
                </c:pt>
                <c:pt idx="31">
                  <c:v>2.0262811623801542</c:v>
                </c:pt>
                <c:pt idx="32">
                  <c:v>2.0362406254853367</c:v>
                </c:pt>
                <c:pt idx="33">
                  <c:v>2.0459560209308227</c:v>
                </c:pt>
                <c:pt idx="34">
                  <c:v>2.0554357008039257</c:v>
                </c:pt>
                <c:pt idx="35">
                  <c:v>2.0646873862158932</c:v>
                </c:pt>
                <c:pt idx="36">
                  <c:v>2.0737182295203436</c:v>
                </c:pt>
                <c:pt idx="37">
                  <c:v>2.082534868848958</c:v>
                </c:pt>
                <c:pt idx="38">
                  <c:v>2.0911434760932353</c:v>
                </c:pt>
                <c:pt idx="39">
                  <c:v>2.0995497992710797</c:v>
                </c:pt>
                <c:pt idx="40">
                  <c:v>2.1077592000598662</c:v>
                </c:pt>
                <c:pt idx="41">
                  <c:v>2.1157766871550407</c:v>
                </c:pt>
                <c:pt idx="42">
                  <c:v>2.1236069460067992</c:v>
                </c:pt>
                <c:pt idx="43">
                  <c:v>2.1312543654046308</c:v>
                </c:pt>
                <c:pt idx="44">
                  <c:v>2.1387230613083612</c:v>
                </c:pt>
                <c:pt idx="45">
                  <c:v>2.1460168982661356</c:v>
                </c:pt>
                <c:pt idx="46">
                  <c:v>2.1531395087111669</c:v>
                </c:pt>
                <c:pt idx="47">
                  <c:v>2.1600943103878012</c:v>
                </c:pt>
                <c:pt idx="48">
                  <c:v>2.1668845221240192</c:v>
                </c:pt>
                <c:pt idx="49">
                  <c:v>2.1735131781368802</c:v>
                </c:pt>
                <c:pt idx="50">
                  <c:v>2.1799831410343802</c:v>
                </c:pt>
                <c:pt idx="51">
                  <c:v>2.1862971136551663</c:v>
                </c:pt>
                <c:pt idx="52">
                  <c:v>2.192457649870037</c:v>
                </c:pt>
                <c:pt idx="53">
                  <c:v>2.1984671644535667</c:v>
                </c:pt>
                <c:pt idx="54">
                  <c:v>2.2043279421213624</c:v>
                </c:pt>
                <c:pt idx="55">
                  <c:v>2.2100421458163502</c:v>
                </c:pt>
                <c:pt idx="56">
                  <c:v>2.2156118243191867</c:v>
                </c:pt>
                <c:pt idx="57">
                  <c:v>2.2210389192466473</c:v>
                </c:pt>
                <c:pt idx="58">
                  <c:v>2.2263252714976716</c:v>
                </c:pt>
                <c:pt idx="59">
                  <c:v>2.2314726271976193</c:v>
                </c:pt>
                <c:pt idx="60">
                  <c:v>2.236482643187383</c:v>
                </c:pt>
                <c:pt idx="61">
                  <c:v>2.2413568920976012</c:v>
                </c:pt>
                <c:pt idx="62">
                  <c:v>2.2460968670453396</c:v>
                </c:pt>
                <c:pt idx="63">
                  <c:v>2.2507039859855391</c:v>
                </c:pt>
                <c:pt idx="64">
                  <c:v>2.2551795957471192</c:v>
                </c:pt>
                <c:pt idx="65">
                  <c:v>2.2595249757795672</c:v>
                </c:pt>
                <c:pt idx="66">
                  <c:v>2.2637413416345109</c:v>
                </c:pt>
                <c:pt idx="67">
                  <c:v>2.2678298482031005</c:v>
                </c:pt>
                <c:pt idx="68">
                  <c:v>2.2717915927292602</c:v>
                </c:pt>
                <c:pt idx="69">
                  <c:v>2.275627617615561</c:v>
                </c:pt>
                <c:pt idx="70">
                  <c:v>2.2793389130381563</c:v>
                </c:pt>
                <c:pt idx="71">
                  <c:v>2.2829264193848537</c:v>
                </c:pt>
                <c:pt idx="72">
                  <c:v>2.2863910295295402</c:v>
                </c:pt>
                <c:pt idx="73">
                  <c:v>2.2897335909546017</c:v>
                </c:pt>
                <c:pt idx="74">
                  <c:v>2.2929549077323412</c:v>
                </c:pt>
                <c:pt idx="75">
                  <c:v>2.2960557423750982</c:v>
                </c:pt>
                <c:pt idx="76">
                  <c:v>2.2990368175628815</c:v>
                </c:pt>
                <c:pt idx="77">
                  <c:v>2.3018988177569262</c:v>
                </c:pt>
                <c:pt idx="78">
                  <c:v>2.3046423907064177</c:v>
                </c:pt>
                <c:pt idx="79">
                  <c:v>2.3072681488553219</c:v>
                </c:pt>
                <c:pt idx="80">
                  <c:v>2.3097766706552667</c:v>
                </c:pt>
                <c:pt idx="81">
                  <c:v>2.3121685017905724</c:v>
                </c:pt>
                <c:pt idx="82">
                  <c:v>2.3144441563201728</c:v>
                </c:pt>
                <c:pt idx="83">
                  <c:v>2.3166041177414769</c:v>
                </c:pt>
                <c:pt idx="84">
                  <c:v>2.3186488399803187</c:v>
                </c:pt>
                <c:pt idx="85">
                  <c:v>2.3205787483112252</c:v>
                </c:pt>
                <c:pt idx="86">
                  <c:v>2.322394240211024</c:v>
                </c:pt>
                <c:pt idx="87">
                  <c:v>2.3240956861499407</c:v>
                </c:pt>
                <c:pt idx="88">
                  <c:v>2.3256834303226364</c:v>
                </c:pt>
                <c:pt idx="89">
                  <c:v>2.3271577913218011</c:v>
                </c:pt>
                <c:pt idx="90">
                  <c:v>2.3285190627573691</c:v>
                </c:pt>
                <c:pt idx="91">
                  <c:v>2.3297675138229832</c:v>
                </c:pt>
                <c:pt idx="92">
                  <c:v>2.3309033898124869</c:v>
                </c:pt>
                <c:pt idx="93">
                  <c:v>2.3319269125873192</c:v>
                </c:pt>
                <c:pt idx="94">
                  <c:v>2.332838280997386</c:v>
                </c:pt>
                <c:pt idx="95">
                  <c:v>2.3336376712563411</c:v>
                </c:pt>
                <c:pt idx="96">
                  <c:v>2.3343252372726915</c:v>
                </c:pt>
                <c:pt idx="97">
                  <c:v>2.3349011109380164</c:v>
                </c:pt>
                <c:pt idx="98">
                  <c:v>2.3353654023729837</c:v>
                </c:pt>
                <c:pt idx="99">
                  <c:v>2.3357182001323085</c:v>
                </c:pt>
                <c:pt idx="100">
                  <c:v>2.3359595713691177</c:v>
                </c:pt>
                <c:pt idx="101">
                  <c:v>2.3360895619594477</c:v>
                </c:pt>
                <c:pt idx="102">
                  <c:v>2.3361081965870567</c:v>
                </c:pt>
                <c:pt idx="103">
                  <c:v>2.3360154787891618</c:v>
                </c:pt>
                <c:pt idx="104">
                  <c:v>2.3358113909629679</c:v>
                </c:pt>
                <c:pt idx="105">
                  <c:v>2.3354958943329907</c:v>
                </c:pt>
                <c:pt idx="106">
                  <c:v>2.3350689288794864</c:v>
                </c:pt>
                <c:pt idx="107">
                  <c:v>2.3345304132272777</c:v>
                </c:pt>
                <c:pt idx="108">
                  <c:v>2.3338802444945932</c:v>
                </c:pt>
                <c:pt idx="109">
                  <c:v>2.3331182981020082</c:v>
                </c:pt>
                <c:pt idx="110">
                  <c:v>2.3322444275400742</c:v>
                </c:pt>
                <c:pt idx="111">
                  <c:v>2.3312584640954763</c:v>
                </c:pt>
                <c:pt idx="112">
                  <c:v>2.3301602165343156</c:v>
                </c:pt>
                <c:pt idx="113">
                  <c:v>2.3289494707416387</c:v>
                </c:pt>
                <c:pt idx="114">
                  <c:v>2.3276259893162567</c:v>
                </c:pt>
                <c:pt idx="115">
                  <c:v>2.3261895111188777</c:v>
                </c:pt>
                <c:pt idx="116">
                  <c:v>2.324639750772318</c:v>
                </c:pt>
                <c:pt idx="117">
                  <c:v>2.3229763981118543</c:v>
                </c:pt>
                <c:pt idx="118">
                  <c:v>2.3211991175842397</c:v>
                </c:pt>
                <c:pt idx="119">
                  <c:v>2.3193075475922202</c:v>
                </c:pt>
                <c:pt idx="120">
                  <c:v>2.3173012997831073</c:v>
                </c:pt>
                <c:pt idx="121">
                  <c:v>2.3151799582782377</c:v>
                </c:pt>
                <c:pt idx="122">
                  <c:v>2.3129430788405667</c:v>
                </c:pt>
                <c:pt idx="123">
                  <c:v>2.3105901879770072</c:v>
                </c:pt>
                <c:pt idx="124">
                  <c:v>2.3081207819723737</c:v>
                </c:pt>
                <c:pt idx="125">
                  <c:v>2.3055343258505312</c:v>
                </c:pt>
                <c:pt idx="126">
                  <c:v>2.3028302522594002</c:v>
                </c:pt>
                <c:pt idx="127">
                  <c:v>2.3000079602739905</c:v>
                </c:pt>
                <c:pt idx="128">
                  <c:v>2.2970668141137427</c:v>
                </c:pt>
                <c:pt idx="129">
                  <c:v>2.2940061417676896</c:v>
                </c:pt>
                <c:pt idx="130">
                  <c:v>2.290825233521931</c:v>
                </c:pt>
                <c:pt idx="131">
                  <c:v>2.2875233403827009</c:v>
                </c:pt>
                <c:pt idx="132">
                  <c:v>2.2840996723875655</c:v>
                </c:pt>
                <c:pt idx="133">
                  <c:v>2.28055339679754</c:v>
                </c:pt>
                <c:pt idx="134">
                  <c:v>2.2768836361604667</c:v>
                </c:pt>
                <c:pt idx="135">
                  <c:v>2.2730894662370602</c:v>
                </c:pt>
                <c:pt idx="136">
                  <c:v>2.269169913778502</c:v>
                </c:pt>
                <c:pt idx="137">
                  <c:v>2.2651239541446251</c:v>
                </c:pt>
                <c:pt idx="138">
                  <c:v>2.260950508749711</c:v>
                </c:pt>
                <c:pt idx="139">
                  <c:v>2.2566484423220468</c:v>
                </c:pt>
                <c:pt idx="140">
                  <c:v>2.2522165599622226</c:v>
                </c:pt>
                <c:pt idx="141">
                  <c:v>2.2476536039825916</c:v>
                </c:pt>
                <c:pt idx="142">
                  <c:v>2.2429582505098677</c:v>
                </c:pt>
                <c:pt idx="143">
                  <c:v>2.2381291058296489</c:v>
                </c:pt>
                <c:pt idx="144">
                  <c:v>2.2331647024501047</c:v>
                </c:pt>
                <c:pt idx="145">
                  <c:v>2.2280634948590428</c:v>
                </c:pt>
                <c:pt idx="146">
                  <c:v>2.2228238549466055</c:v>
                </c:pt>
                <c:pt idx="147">
                  <c:v>2.2174440670608897</c:v>
                </c:pt>
                <c:pt idx="148">
                  <c:v>2.2119223226622582</c:v>
                </c:pt>
                <c:pt idx="149">
                  <c:v>2.2062567145362184</c:v>
                </c:pt>
                <c:pt idx="150">
                  <c:v>2.2004452305209021</c:v>
                </c:pt>
                <c:pt idx="151">
                  <c:v>2.1944857466994412</c:v>
                </c:pt>
                <c:pt idx="152">
                  <c:v>2.1883760200014608</c:v>
                </c:pt>
                <c:pt idx="153">
                  <c:v>2.1821136801507643</c:v>
                </c:pt>
                <c:pt idx="154">
                  <c:v>2.1756962208883435</c:v>
                </c:pt>
                <c:pt idx="155">
                  <c:v>2.1691209903898647</c:v>
                </c:pt>
                <c:pt idx="156">
                  <c:v>2.1623851807868739</c:v>
                </c:pt>
                <c:pt idx="157">
                  <c:v>2.1554858166875466</c:v>
                </c:pt>
                <c:pt idx="158">
                  <c:v>2.1484197425786915</c:v>
                </c:pt>
                <c:pt idx="159">
                  <c:v>2.1411836089734506</c:v>
                </c:pt>
                <c:pt idx="160">
                  <c:v>2.1337738571495692</c:v>
                </c:pt>
                <c:pt idx="161">
                  <c:v>2.1261867022993499</c:v>
                </c:pt>
                <c:pt idx="162">
                  <c:v>2.1184181148849164</c:v>
                </c:pt>
                <c:pt idx="163">
                  <c:v>2.1104637999608147</c:v>
                </c:pt>
                <c:pt idx="164">
                  <c:v>2.1023191741857037</c:v>
                </c:pt>
                <c:pt idx="165">
                  <c:v>2.0939793402008289</c:v>
                </c:pt>
                <c:pt idx="166">
                  <c:v>2.0854390579967412</c:v>
                </c:pt>
                <c:pt idx="167">
                  <c:v>2.0766927128242565</c:v>
                </c:pt>
                <c:pt idx="168">
                  <c:v>2.0677342791261384</c:v>
                </c:pt>
                <c:pt idx="169">
                  <c:v>2.0585572798685683</c:v>
                </c:pt>
                <c:pt idx="170">
                  <c:v>2.0491547405352812</c:v>
                </c:pt>
                <c:pt idx="171">
                  <c:v>2.0395191369005139</c:v>
                </c:pt>
                <c:pt idx="172">
                  <c:v>2.0296423355214968</c:v>
                </c:pt>
                <c:pt idx="173">
                  <c:v>2.0195155256683748</c:v>
                </c:pt>
                <c:pt idx="174">
                  <c:v>2.0091291411348879</c:v>
                </c:pt>
                <c:pt idx="175">
                  <c:v>1.9984727700268472</c:v>
                </c:pt>
                <c:pt idx="176">
                  <c:v>1.9875350501861784</c:v>
                </c:pt>
              </c:numCache>
            </c:numRef>
          </c:yVal>
          <c:smooth val="1"/>
          <c:extLst>
            <c:ext xmlns:c16="http://schemas.microsoft.com/office/drawing/2014/chart" uri="{C3380CC4-5D6E-409C-BE32-E72D297353CC}">
              <c16:uniqueId val="{0000000A-F2AE-BE4E-912A-22D0DEA7BA70}"/>
            </c:ext>
          </c:extLst>
        </c:ser>
        <c:ser>
          <c:idx val="13"/>
          <c:order val="11"/>
          <c:spPr>
            <a:ln w="19050" cap="rnd">
              <a:solidFill>
                <a:srgbClr val="FF0000"/>
              </a:solidFill>
              <a:round/>
            </a:ln>
            <a:effectLst/>
          </c:spPr>
          <c:marker>
            <c:symbol val="none"/>
          </c:marker>
          <c:xVal>
            <c:numRef>
              <c:f>Лист2!$H$34:$H$210</c:f>
              <c:numCache>
                <c:formatCode>General</c:formatCode>
                <c:ptCount val="177"/>
                <c:pt idx="0">
                  <c:v>0.24000000000000021</c:v>
                </c:pt>
                <c:pt idx="1">
                  <c:v>0.25</c:v>
                </c:pt>
                <c:pt idx="2">
                  <c:v>0.26</c:v>
                </c:pt>
                <c:pt idx="3">
                  <c:v>0.27</c:v>
                </c:pt>
                <c:pt idx="4">
                  <c:v>0.28000000000000008</c:v>
                </c:pt>
                <c:pt idx="5">
                  <c:v>0.29000000000000031</c:v>
                </c:pt>
                <c:pt idx="6">
                  <c:v>0.30000000000000032</c:v>
                </c:pt>
                <c:pt idx="7">
                  <c:v>0.310000000000002</c:v>
                </c:pt>
                <c:pt idx="8">
                  <c:v>0.32000000000000223</c:v>
                </c:pt>
                <c:pt idx="9">
                  <c:v>0.33000000000000251</c:v>
                </c:pt>
                <c:pt idx="10">
                  <c:v>0.34</c:v>
                </c:pt>
                <c:pt idx="11">
                  <c:v>0.35000000000000031</c:v>
                </c:pt>
                <c:pt idx="12">
                  <c:v>0.36000000000000032</c:v>
                </c:pt>
                <c:pt idx="13">
                  <c:v>0.37000000000000038</c:v>
                </c:pt>
                <c:pt idx="14">
                  <c:v>0.38000000000000222</c:v>
                </c:pt>
                <c:pt idx="15">
                  <c:v>0.39000000000000223</c:v>
                </c:pt>
                <c:pt idx="16">
                  <c:v>0.4</c:v>
                </c:pt>
                <c:pt idx="17">
                  <c:v>0.41000000000000031</c:v>
                </c:pt>
                <c:pt idx="18">
                  <c:v>0.42000000000000032</c:v>
                </c:pt>
                <c:pt idx="19">
                  <c:v>0.43000000000000038</c:v>
                </c:pt>
                <c:pt idx="20">
                  <c:v>0.44</c:v>
                </c:pt>
                <c:pt idx="21">
                  <c:v>0.45</c:v>
                </c:pt>
                <c:pt idx="22">
                  <c:v>0.46</c:v>
                </c:pt>
                <c:pt idx="23">
                  <c:v>0.47000000000000008</c:v>
                </c:pt>
                <c:pt idx="24">
                  <c:v>0.48000000000000032</c:v>
                </c:pt>
                <c:pt idx="25">
                  <c:v>0.49000000000000032</c:v>
                </c:pt>
                <c:pt idx="26">
                  <c:v>0.5</c:v>
                </c:pt>
                <c:pt idx="27">
                  <c:v>0.51</c:v>
                </c:pt>
                <c:pt idx="28">
                  <c:v>0.52</c:v>
                </c:pt>
                <c:pt idx="29">
                  <c:v>0.53</c:v>
                </c:pt>
                <c:pt idx="30">
                  <c:v>0.54</c:v>
                </c:pt>
                <c:pt idx="31">
                  <c:v>0.55000000000000004</c:v>
                </c:pt>
                <c:pt idx="32">
                  <c:v>0.56000000000000005</c:v>
                </c:pt>
                <c:pt idx="33">
                  <c:v>0.56999999999999995</c:v>
                </c:pt>
                <c:pt idx="34">
                  <c:v>0.58000000000000007</c:v>
                </c:pt>
                <c:pt idx="35">
                  <c:v>0.59</c:v>
                </c:pt>
                <c:pt idx="36">
                  <c:v>0.60000000000000064</c:v>
                </c:pt>
                <c:pt idx="37">
                  <c:v>0.61000000000000065</c:v>
                </c:pt>
                <c:pt idx="38">
                  <c:v>0.62000000000000399</c:v>
                </c:pt>
                <c:pt idx="39">
                  <c:v>0.63000000000000445</c:v>
                </c:pt>
                <c:pt idx="40">
                  <c:v>0.64000000000000445</c:v>
                </c:pt>
                <c:pt idx="41">
                  <c:v>0.65000000000000469</c:v>
                </c:pt>
                <c:pt idx="42">
                  <c:v>0.66000000000000514</c:v>
                </c:pt>
                <c:pt idx="43">
                  <c:v>0.67000000000000515</c:v>
                </c:pt>
                <c:pt idx="44">
                  <c:v>0.68</c:v>
                </c:pt>
                <c:pt idx="45">
                  <c:v>0.69000000000000061</c:v>
                </c:pt>
                <c:pt idx="46">
                  <c:v>0.70000000000000062</c:v>
                </c:pt>
                <c:pt idx="47">
                  <c:v>0.71000000000000063</c:v>
                </c:pt>
                <c:pt idx="48">
                  <c:v>0.72000000000000064</c:v>
                </c:pt>
                <c:pt idx="49">
                  <c:v>0.73000000000000065</c:v>
                </c:pt>
                <c:pt idx="50">
                  <c:v>0.74000000000000365</c:v>
                </c:pt>
                <c:pt idx="51">
                  <c:v>0.75000000000000411</c:v>
                </c:pt>
                <c:pt idx="52">
                  <c:v>0.76000000000000445</c:v>
                </c:pt>
                <c:pt idx="53">
                  <c:v>0.77000000000000446</c:v>
                </c:pt>
                <c:pt idx="54">
                  <c:v>0.78</c:v>
                </c:pt>
                <c:pt idx="55">
                  <c:v>0.79</c:v>
                </c:pt>
                <c:pt idx="56">
                  <c:v>0.8</c:v>
                </c:pt>
                <c:pt idx="57">
                  <c:v>0.81</c:v>
                </c:pt>
                <c:pt idx="58">
                  <c:v>0.82000000000000062</c:v>
                </c:pt>
                <c:pt idx="59">
                  <c:v>0.83000000000000063</c:v>
                </c:pt>
                <c:pt idx="60">
                  <c:v>0.84000000000000064</c:v>
                </c:pt>
                <c:pt idx="61">
                  <c:v>0.85000000000000064</c:v>
                </c:pt>
                <c:pt idx="62">
                  <c:v>0.86000000000000065</c:v>
                </c:pt>
                <c:pt idx="63">
                  <c:v>0.87000000000000399</c:v>
                </c:pt>
                <c:pt idx="64">
                  <c:v>0.88</c:v>
                </c:pt>
                <c:pt idx="65">
                  <c:v>0.89</c:v>
                </c:pt>
                <c:pt idx="66">
                  <c:v>0.9</c:v>
                </c:pt>
                <c:pt idx="67">
                  <c:v>0.91</c:v>
                </c:pt>
                <c:pt idx="68">
                  <c:v>0.92</c:v>
                </c:pt>
                <c:pt idx="69">
                  <c:v>0.93</c:v>
                </c:pt>
                <c:pt idx="70">
                  <c:v>0.94000000000000061</c:v>
                </c:pt>
                <c:pt idx="71">
                  <c:v>0.95000000000000062</c:v>
                </c:pt>
                <c:pt idx="72">
                  <c:v>0.96000000000000063</c:v>
                </c:pt>
                <c:pt idx="73">
                  <c:v>0.97000000000000064</c:v>
                </c:pt>
                <c:pt idx="74">
                  <c:v>0.98</c:v>
                </c:pt>
                <c:pt idx="75">
                  <c:v>0.99</c:v>
                </c:pt>
                <c:pt idx="76">
                  <c:v>1</c:v>
                </c:pt>
                <c:pt idx="77">
                  <c:v>1.01</c:v>
                </c:pt>
                <c:pt idx="78">
                  <c:v>1.02</c:v>
                </c:pt>
                <c:pt idx="79">
                  <c:v>1.03</c:v>
                </c:pt>
                <c:pt idx="80">
                  <c:v>1.04</c:v>
                </c:pt>
                <c:pt idx="81">
                  <c:v>1.05</c:v>
                </c:pt>
                <c:pt idx="82">
                  <c:v>1.06</c:v>
                </c:pt>
                <c:pt idx="83">
                  <c:v>1.07</c:v>
                </c:pt>
                <c:pt idx="84">
                  <c:v>1.08</c:v>
                </c:pt>
                <c:pt idx="85">
                  <c:v>1.0900000000000001</c:v>
                </c:pt>
                <c:pt idx="86">
                  <c:v>1.1000000000000001</c:v>
                </c:pt>
                <c:pt idx="87">
                  <c:v>1.1100000000000001</c:v>
                </c:pt>
                <c:pt idx="88">
                  <c:v>1.1200000000000001</c:v>
                </c:pt>
                <c:pt idx="89">
                  <c:v>1.129999999999991</c:v>
                </c:pt>
                <c:pt idx="90">
                  <c:v>1.139999999999991</c:v>
                </c:pt>
                <c:pt idx="91">
                  <c:v>1.149999999999991</c:v>
                </c:pt>
                <c:pt idx="92">
                  <c:v>1.159999999999991</c:v>
                </c:pt>
                <c:pt idx="93">
                  <c:v>1.1700000000000021</c:v>
                </c:pt>
                <c:pt idx="94">
                  <c:v>1.1800000000000079</c:v>
                </c:pt>
                <c:pt idx="95">
                  <c:v>1.1900000000000079</c:v>
                </c:pt>
                <c:pt idx="96">
                  <c:v>1.2</c:v>
                </c:pt>
                <c:pt idx="97">
                  <c:v>1.21</c:v>
                </c:pt>
                <c:pt idx="98">
                  <c:v>1.22</c:v>
                </c:pt>
                <c:pt idx="99">
                  <c:v>1.23</c:v>
                </c:pt>
                <c:pt idx="100">
                  <c:v>1.24</c:v>
                </c:pt>
                <c:pt idx="101">
                  <c:v>1.25</c:v>
                </c:pt>
                <c:pt idx="102">
                  <c:v>1.26</c:v>
                </c:pt>
                <c:pt idx="103">
                  <c:v>1.27</c:v>
                </c:pt>
                <c:pt idx="104">
                  <c:v>1.28</c:v>
                </c:pt>
                <c:pt idx="105">
                  <c:v>1.29</c:v>
                </c:pt>
                <c:pt idx="106">
                  <c:v>1.3</c:v>
                </c:pt>
                <c:pt idx="107">
                  <c:v>1.31</c:v>
                </c:pt>
                <c:pt idx="108">
                  <c:v>1.32</c:v>
                </c:pt>
                <c:pt idx="109">
                  <c:v>1.33</c:v>
                </c:pt>
                <c:pt idx="110">
                  <c:v>1.34</c:v>
                </c:pt>
                <c:pt idx="111">
                  <c:v>1.35</c:v>
                </c:pt>
                <c:pt idx="112">
                  <c:v>1.36</c:v>
                </c:pt>
                <c:pt idx="113">
                  <c:v>1.37</c:v>
                </c:pt>
                <c:pt idx="114">
                  <c:v>1.3800000000000001</c:v>
                </c:pt>
                <c:pt idx="115">
                  <c:v>1.3900000000000001</c:v>
                </c:pt>
                <c:pt idx="116">
                  <c:v>1.4</c:v>
                </c:pt>
                <c:pt idx="117">
                  <c:v>1.41</c:v>
                </c:pt>
                <c:pt idx="118">
                  <c:v>1.42</c:v>
                </c:pt>
                <c:pt idx="119">
                  <c:v>1.43</c:v>
                </c:pt>
                <c:pt idx="120">
                  <c:v>1.44</c:v>
                </c:pt>
                <c:pt idx="121">
                  <c:v>1.45</c:v>
                </c:pt>
                <c:pt idx="122">
                  <c:v>1.46</c:v>
                </c:pt>
                <c:pt idx="123">
                  <c:v>1.47</c:v>
                </c:pt>
                <c:pt idx="124">
                  <c:v>1.48</c:v>
                </c:pt>
                <c:pt idx="125">
                  <c:v>1.49</c:v>
                </c:pt>
                <c:pt idx="126">
                  <c:v>1.5</c:v>
                </c:pt>
                <c:pt idx="127">
                  <c:v>1.51</c:v>
                </c:pt>
                <c:pt idx="128">
                  <c:v>1.52</c:v>
                </c:pt>
                <c:pt idx="129">
                  <c:v>1.53</c:v>
                </c:pt>
                <c:pt idx="130">
                  <c:v>1.54</c:v>
                </c:pt>
                <c:pt idx="131">
                  <c:v>1.55</c:v>
                </c:pt>
                <c:pt idx="132">
                  <c:v>1.56</c:v>
                </c:pt>
                <c:pt idx="133">
                  <c:v>1.57</c:v>
                </c:pt>
                <c:pt idx="134">
                  <c:v>1.58</c:v>
                </c:pt>
                <c:pt idx="135">
                  <c:v>1.59</c:v>
                </c:pt>
                <c:pt idx="136">
                  <c:v>1.6</c:v>
                </c:pt>
                <c:pt idx="137">
                  <c:v>1.61</c:v>
                </c:pt>
                <c:pt idx="138">
                  <c:v>1.62</c:v>
                </c:pt>
                <c:pt idx="139">
                  <c:v>1.6300000000000001</c:v>
                </c:pt>
                <c:pt idx="140">
                  <c:v>1.6400000000000001</c:v>
                </c:pt>
                <c:pt idx="141">
                  <c:v>1.6500000000000001</c:v>
                </c:pt>
                <c:pt idx="142">
                  <c:v>1.6600000000000001</c:v>
                </c:pt>
                <c:pt idx="143">
                  <c:v>1.6700000000000021</c:v>
                </c:pt>
                <c:pt idx="144">
                  <c:v>1.6800000000000079</c:v>
                </c:pt>
                <c:pt idx="145">
                  <c:v>1.6900000000000079</c:v>
                </c:pt>
                <c:pt idx="146">
                  <c:v>1.7</c:v>
                </c:pt>
                <c:pt idx="147">
                  <c:v>1.71</c:v>
                </c:pt>
                <c:pt idx="148">
                  <c:v>1.72</c:v>
                </c:pt>
                <c:pt idx="149">
                  <c:v>1.73</c:v>
                </c:pt>
                <c:pt idx="150">
                  <c:v>1.74</c:v>
                </c:pt>
                <c:pt idx="151">
                  <c:v>1.75</c:v>
                </c:pt>
                <c:pt idx="152">
                  <c:v>1.76</c:v>
                </c:pt>
                <c:pt idx="153">
                  <c:v>1.77</c:v>
                </c:pt>
                <c:pt idx="154">
                  <c:v>1.78</c:v>
                </c:pt>
                <c:pt idx="155">
                  <c:v>1.79</c:v>
                </c:pt>
                <c:pt idx="156">
                  <c:v>1.8</c:v>
                </c:pt>
                <c:pt idx="157">
                  <c:v>1.81</c:v>
                </c:pt>
                <c:pt idx="158">
                  <c:v>1.82</c:v>
                </c:pt>
                <c:pt idx="159">
                  <c:v>1.83</c:v>
                </c:pt>
                <c:pt idx="160">
                  <c:v>1.84</c:v>
                </c:pt>
                <c:pt idx="161">
                  <c:v>1.85</c:v>
                </c:pt>
                <c:pt idx="162">
                  <c:v>1.86</c:v>
                </c:pt>
                <c:pt idx="163">
                  <c:v>1.87</c:v>
                </c:pt>
                <c:pt idx="164">
                  <c:v>1.8800000000000001</c:v>
                </c:pt>
                <c:pt idx="165">
                  <c:v>1.8900000000000001</c:v>
                </c:pt>
                <c:pt idx="166">
                  <c:v>1.9000000000000001</c:v>
                </c:pt>
                <c:pt idx="167">
                  <c:v>1.9100000000000001</c:v>
                </c:pt>
                <c:pt idx="168">
                  <c:v>1.9200000000000021</c:v>
                </c:pt>
                <c:pt idx="169">
                  <c:v>1.9300000000000079</c:v>
                </c:pt>
                <c:pt idx="170">
                  <c:v>1.9400000000000079</c:v>
                </c:pt>
                <c:pt idx="171">
                  <c:v>1.9500000000000079</c:v>
                </c:pt>
                <c:pt idx="172">
                  <c:v>1.960000000000008</c:v>
                </c:pt>
                <c:pt idx="173">
                  <c:v>1.970000000000008</c:v>
                </c:pt>
                <c:pt idx="174">
                  <c:v>1.9800000000000089</c:v>
                </c:pt>
                <c:pt idx="175">
                  <c:v>1.9900000000000089</c:v>
                </c:pt>
                <c:pt idx="176">
                  <c:v>2</c:v>
                </c:pt>
              </c:numCache>
            </c:numRef>
          </c:xVal>
          <c:yVal>
            <c:numRef>
              <c:f>Лист2!$V$34:$V$210</c:f>
              <c:numCache>
                <c:formatCode>General</c:formatCode>
                <c:ptCount val="177"/>
                <c:pt idx="0">
                  <c:v>1.2552624692215364</c:v>
                </c:pt>
                <c:pt idx="1">
                  <c:v>1.1567925901741039</c:v>
                </c:pt>
                <c:pt idx="2">
                  <c:v>1.1024261554795618</c:v>
                </c:pt>
                <c:pt idx="3">
                  <c:v>1.0602377281493005</c:v>
                </c:pt>
                <c:pt idx="4">
                  <c:v>1.0246067649078245</c:v>
                </c:pt>
                <c:pt idx="5">
                  <c:v>0.99325365878569749</c:v>
                </c:pt>
                <c:pt idx="6">
                  <c:v>0.9649832019282415</c:v>
                </c:pt>
                <c:pt idx="7">
                  <c:v>0.93907574826566931</c:v>
                </c:pt>
                <c:pt idx="8">
                  <c:v>0.91505805298723986</c:v>
                </c:pt>
                <c:pt idx="9">
                  <c:v>0.89259916120114158</c:v>
                </c:pt>
                <c:pt idx="10">
                  <c:v>0.87145685100816461</c:v>
                </c:pt>
                <c:pt idx="11">
                  <c:v>0.85144751445314393</c:v>
                </c:pt>
                <c:pt idx="12">
                  <c:v>0.83242803797135534</c:v>
                </c:pt>
                <c:pt idx="13">
                  <c:v>0.81428430901032356</c:v>
                </c:pt>
                <c:pt idx="14">
                  <c:v>0.7969236071892517</c:v>
                </c:pt>
                <c:pt idx="15">
                  <c:v>0.78026938611253749</c:v>
                </c:pt>
                <c:pt idx="16">
                  <c:v>0.76425758697780677</c:v>
                </c:pt>
                <c:pt idx="17">
                  <c:v>0.74883396763191534</c:v>
                </c:pt>
                <c:pt idx="18">
                  <c:v>0.73395212466669579</c:v>
                </c:pt>
                <c:pt idx="19">
                  <c:v>0.7195720005877787</c:v>
                </c:pt>
                <c:pt idx="20">
                  <c:v>0.70565873806654789</c:v>
                </c:pt>
                <c:pt idx="21">
                  <c:v>0.69218178741949565</c:v>
                </c:pt>
                <c:pt idx="22">
                  <c:v>0.67911420206339013</c:v>
                </c:pt>
                <c:pt idx="23">
                  <c:v>0.66643207568632334</c:v>
                </c:pt>
                <c:pt idx="24">
                  <c:v>0.6541140877599555</c:v>
                </c:pt>
                <c:pt idx="25">
                  <c:v>0.64214113292988839</c:v>
                </c:pt>
                <c:pt idx="26">
                  <c:v>0.63049601609542893</c:v>
                </c:pt>
                <c:pt idx="27">
                  <c:v>0.61916319947677445</c:v>
                </c:pt>
                <c:pt idx="28">
                  <c:v>0.60812859122339968</c:v>
                </c:pt>
                <c:pt idx="29">
                  <c:v>0.59737936751230158</c:v>
                </c:pt>
                <c:pt idx="30">
                  <c:v>0.58690382186707357</c:v>
                </c:pt>
                <c:pt idx="31">
                  <c:v>0.57669123677060041</c:v>
                </c:pt>
                <c:pt idx="32">
                  <c:v>0.56673177366539806</c:v>
                </c:pt>
                <c:pt idx="33">
                  <c:v>0.55701637821991956</c:v>
                </c:pt>
                <c:pt idx="34">
                  <c:v>0.54753669834681751</c:v>
                </c:pt>
                <c:pt idx="35">
                  <c:v>0.53828501293484965</c:v>
                </c:pt>
                <c:pt idx="36">
                  <c:v>0.52925416963039917</c:v>
                </c:pt>
                <c:pt idx="37">
                  <c:v>0.5204375303018165</c:v>
                </c:pt>
                <c:pt idx="38">
                  <c:v>0.51182892305748662</c:v>
                </c:pt>
                <c:pt idx="39">
                  <c:v>0.5034225998796541</c:v>
                </c:pt>
                <c:pt idx="40">
                  <c:v>0.49521319909087913</c:v>
                </c:pt>
                <c:pt idx="41">
                  <c:v>0.48719571199570288</c:v>
                </c:pt>
                <c:pt idx="42">
                  <c:v>0.47936545314394791</c:v>
                </c:pt>
                <c:pt idx="43">
                  <c:v>0.47171803374611126</c:v>
                </c:pt>
                <c:pt idx="44">
                  <c:v>0.46424933784238359</c:v>
                </c:pt>
                <c:pt idx="45">
                  <c:v>0.45695550088460946</c:v>
                </c:pt>
                <c:pt idx="46">
                  <c:v>0.44983289043960895</c:v>
                </c:pt>
                <c:pt idx="47">
                  <c:v>0.44287808876295642</c:v>
                </c:pt>
                <c:pt idx="48">
                  <c:v>0.43608787702672963</c:v>
                </c:pt>
                <c:pt idx="49">
                  <c:v>0.42945922101387074</c:v>
                </c:pt>
                <c:pt idx="50">
                  <c:v>0.42298925811637156</c:v>
                </c:pt>
                <c:pt idx="51">
                  <c:v>0.41667528549557681</c:v>
                </c:pt>
                <c:pt idx="52">
                  <c:v>0.41051474928070897</c:v>
                </c:pt>
                <c:pt idx="53">
                  <c:v>0.40450523469717459</c:v>
                </c:pt>
                <c:pt idx="54">
                  <c:v>0.39864445702942791</c:v>
                </c:pt>
                <c:pt idx="55">
                  <c:v>0.39293025333439524</c:v>
                </c:pt>
                <c:pt idx="56">
                  <c:v>0.38736057483155839</c:v>
                </c:pt>
                <c:pt idx="57">
                  <c:v>0.38193347990409943</c:v>
                </c:pt>
                <c:pt idx="58">
                  <c:v>0.37664712765309283</c:v>
                </c:pt>
                <c:pt idx="59">
                  <c:v>0.37149977195312567</c:v>
                </c:pt>
                <c:pt idx="60">
                  <c:v>0.36648975596336275</c:v>
                </c:pt>
                <c:pt idx="61">
                  <c:v>0.36161550705314582</c:v>
                </c:pt>
                <c:pt idx="62">
                  <c:v>0.35687553210542666</c:v>
                </c:pt>
                <c:pt idx="63">
                  <c:v>0.35226841316520663</c:v>
                </c:pt>
                <c:pt idx="64">
                  <c:v>0.34779280340362506</c:v>
                </c:pt>
                <c:pt idx="65">
                  <c:v>0.34344742337117562</c:v>
                </c:pt>
                <c:pt idx="66">
                  <c:v>0.33923105751626209</c:v>
                </c:pt>
                <c:pt idx="67">
                  <c:v>0.33514255094766676</c:v>
                </c:pt>
                <c:pt idx="68">
                  <c:v>0.33118080642149467</c:v>
                </c:pt>
                <c:pt idx="69">
                  <c:v>0.32734478153518543</c:v>
                </c:pt>
                <c:pt idx="70">
                  <c:v>0.32363348611258658</c:v>
                </c:pt>
                <c:pt idx="71">
                  <c:v>0.3200459797658915</c:v>
                </c:pt>
                <c:pt idx="72">
                  <c:v>0.31658136962121597</c:v>
                </c:pt>
                <c:pt idx="73">
                  <c:v>0.31323880819615885</c:v>
                </c:pt>
                <c:pt idx="74">
                  <c:v>0.3100174914184079</c:v>
                </c:pt>
                <c:pt idx="75">
                  <c:v>0.30691665677564967</c:v>
                </c:pt>
                <c:pt idx="76">
                  <c:v>0.30393558158786527</c:v>
                </c:pt>
                <c:pt idx="77">
                  <c:v>0.30107358139382168</c:v>
                </c:pt>
                <c:pt idx="78">
                  <c:v>0.2983300084443149</c:v>
                </c:pt>
                <c:pt idx="79">
                  <c:v>0.2957042502954213</c:v>
                </c:pt>
                <c:pt idx="80">
                  <c:v>0.29319572849547426</c:v>
                </c:pt>
                <c:pt idx="81">
                  <c:v>0.29080389736017392</c:v>
                </c:pt>
                <c:pt idx="82">
                  <c:v>0.28852824283056938</c:v>
                </c:pt>
                <c:pt idx="83">
                  <c:v>0.28636828140927062</c:v>
                </c:pt>
                <c:pt idx="84">
                  <c:v>0.28432355917039831</c:v>
                </c:pt>
                <c:pt idx="85">
                  <c:v>0.2823936508395205</c:v>
                </c:pt>
                <c:pt idx="86">
                  <c:v>0.28057815893974375</c:v>
                </c:pt>
                <c:pt idx="87">
                  <c:v>0.27887671300080619</c:v>
                </c:pt>
                <c:pt idx="88">
                  <c:v>0.27728896882810788</c:v>
                </c:pt>
                <c:pt idx="89">
                  <c:v>0.27581460782894679</c:v>
                </c:pt>
                <c:pt idx="90">
                  <c:v>0.2744533363934018</c:v>
                </c:pt>
                <c:pt idx="91">
                  <c:v>0.27320488532776394</c:v>
                </c:pt>
                <c:pt idx="92">
                  <c:v>0.27206900933825845</c:v>
                </c:pt>
                <c:pt idx="93">
                  <c:v>0.27104548656342375</c:v>
                </c:pt>
                <c:pt idx="94">
                  <c:v>0.27013411815335675</c:v>
                </c:pt>
                <c:pt idx="95">
                  <c:v>0.26933472789441404</c:v>
                </c:pt>
                <c:pt idx="96">
                  <c:v>0.26864716187805182</c:v>
                </c:pt>
                <c:pt idx="97">
                  <c:v>0.26807128821272641</c:v>
                </c:pt>
                <c:pt idx="98">
                  <c:v>0.26760699677776034</c:v>
                </c:pt>
                <c:pt idx="99">
                  <c:v>0.2672541990184345</c:v>
                </c:pt>
                <c:pt idx="100">
                  <c:v>0.26701282778162005</c:v>
                </c:pt>
                <c:pt idx="101">
                  <c:v>0.26688283719129685</c:v>
                </c:pt>
                <c:pt idx="102">
                  <c:v>0.26686420256367682</c:v>
                </c:pt>
                <c:pt idx="103">
                  <c:v>0.26695692036155788</c:v>
                </c:pt>
                <c:pt idx="104">
                  <c:v>0.26716100818777505</c:v>
                </c:pt>
                <c:pt idx="105">
                  <c:v>0.26747650481775403</c:v>
                </c:pt>
                <c:pt idx="106">
                  <c:v>0.26790347027123251</c:v>
                </c:pt>
                <c:pt idx="107">
                  <c:v>0.26844198592346624</c:v>
                </c:pt>
                <c:pt idx="108">
                  <c:v>0.26909215465614744</c:v>
                </c:pt>
                <c:pt idx="109">
                  <c:v>0.26985410104873708</c:v>
                </c:pt>
                <c:pt idx="110">
                  <c:v>0.27072797161064838</c:v>
                </c:pt>
                <c:pt idx="111">
                  <c:v>0.27171393505523317</c:v>
                </c:pt>
                <c:pt idx="112">
                  <c:v>0.27281218261642731</c:v>
                </c:pt>
                <c:pt idx="113">
                  <c:v>0.27402292840910381</c:v>
                </c:pt>
                <c:pt idx="114">
                  <c:v>0.2753464098344775</c:v>
                </c:pt>
                <c:pt idx="115">
                  <c:v>0.27678288803185652</c:v>
                </c:pt>
                <c:pt idx="116">
                  <c:v>0.27833264837845223</c:v>
                </c:pt>
                <c:pt idx="117">
                  <c:v>0.27999600103889066</c:v>
                </c:pt>
                <c:pt idx="118">
                  <c:v>0.28177328156650266</c:v>
                </c:pt>
                <c:pt idx="119">
                  <c:v>0.28366485155852483</c:v>
                </c:pt>
                <c:pt idx="120">
                  <c:v>0.28567109936763885</c:v>
                </c:pt>
                <c:pt idx="121">
                  <c:v>0.2877924408724935</c:v>
                </c:pt>
                <c:pt idx="122">
                  <c:v>0.29002932031017431</c:v>
                </c:pt>
                <c:pt idx="123">
                  <c:v>0.29238221117373925</c:v>
                </c:pt>
                <c:pt idx="124">
                  <c:v>0.29485161717840502</c:v>
                </c:pt>
                <c:pt idx="125">
                  <c:v>0.29743807330021554</c:v>
                </c:pt>
                <c:pt idx="126">
                  <c:v>0.30014214689135216</c:v>
                </c:pt>
                <c:pt idx="127">
                  <c:v>0.30296443887675456</c:v>
                </c:pt>
                <c:pt idx="128">
                  <c:v>0.30590558503699888</c:v>
                </c:pt>
                <c:pt idx="129">
                  <c:v>0.30896625738305733</c:v>
                </c:pt>
                <c:pt idx="130">
                  <c:v>0.31214716562881423</c:v>
                </c:pt>
                <c:pt idx="131">
                  <c:v>0.31544905876808171</c:v>
                </c:pt>
                <c:pt idx="132">
                  <c:v>0.31887272676320688</c:v>
                </c:pt>
                <c:pt idx="133">
                  <c:v>0.32241900235322646</c:v>
                </c:pt>
                <c:pt idx="134">
                  <c:v>0.32608876299028028</c:v>
                </c:pt>
                <c:pt idx="135">
                  <c:v>0.32988293291368803</c:v>
                </c:pt>
                <c:pt idx="136">
                  <c:v>0.33380248537224855</c:v>
                </c:pt>
                <c:pt idx="137">
                  <c:v>0.33784844500611788</c:v>
                </c:pt>
                <c:pt idx="138">
                  <c:v>0.34202189040104908</c:v>
                </c:pt>
                <c:pt idx="139">
                  <c:v>0.34632395682869332</c:v>
                </c:pt>
                <c:pt idx="140">
                  <c:v>0.35075583918852021</c:v>
                </c:pt>
                <c:pt idx="141">
                  <c:v>0.35531879516815568</c:v>
                </c:pt>
                <c:pt idx="142">
                  <c:v>0.36001414864087694</c:v>
                </c:pt>
                <c:pt idx="143">
                  <c:v>0.36484329332109627</c:v>
                </c:pt>
                <c:pt idx="144">
                  <c:v>0.36980769670067287</c:v>
                </c:pt>
                <c:pt idx="145">
                  <c:v>0.37490890429170354</c:v>
                </c:pt>
                <c:pt idx="146">
                  <c:v>0.38014854420413735</c:v>
                </c:pt>
                <c:pt idx="147">
                  <c:v>0.38552833208985893</c:v>
                </c:pt>
                <c:pt idx="148">
                  <c:v>0.3910500764884875</c:v>
                </c:pt>
                <c:pt idx="149">
                  <c:v>0.39671568461452683</c:v>
                </c:pt>
                <c:pt idx="150">
                  <c:v>0.40252716862984456</c:v>
                </c:pt>
                <c:pt idx="151">
                  <c:v>0.40848665245130811</c:v>
                </c:pt>
                <c:pt idx="152">
                  <c:v>0.41459637914930275</c:v>
                </c:pt>
                <c:pt idx="153">
                  <c:v>0.42085871899998312</c:v>
                </c:pt>
                <c:pt idx="154">
                  <c:v>0.42727617826240316</c:v>
                </c:pt>
                <c:pt idx="155">
                  <c:v>0.43385140876088024</c:v>
                </c:pt>
                <c:pt idx="156">
                  <c:v>0.44058721836386888</c:v>
                </c:pt>
                <c:pt idx="157">
                  <c:v>0.447486582463196</c:v>
                </c:pt>
                <c:pt idx="158">
                  <c:v>0.45455265657206889</c:v>
                </c:pt>
                <c:pt idx="159">
                  <c:v>0.46178879017731311</c:v>
                </c:pt>
                <c:pt idx="160">
                  <c:v>0.46919854200117361</c:v>
                </c:pt>
                <c:pt idx="161">
                  <c:v>0.47678569685141697</c:v>
                </c:pt>
                <c:pt idx="162">
                  <c:v>0.48455428426582986</c:v>
                </c:pt>
                <c:pt idx="163">
                  <c:v>0.49250859918993189</c:v>
                </c:pt>
                <c:pt idx="164">
                  <c:v>0.5006532249650375</c:v>
                </c:pt>
                <c:pt idx="165">
                  <c:v>0.50899305894991409</c:v>
                </c:pt>
                <c:pt idx="166">
                  <c:v>0.5175333411540064</c:v>
                </c:pt>
                <c:pt idx="167">
                  <c:v>0.52627968632649158</c:v>
                </c:pt>
                <c:pt idx="168">
                  <c:v>0.53523812002463156</c:v>
                </c:pt>
                <c:pt idx="169">
                  <c:v>0.54441511928217445</c:v>
                </c:pt>
                <c:pt idx="170">
                  <c:v>0.55381765861546883</c:v>
                </c:pt>
                <c:pt idx="171">
                  <c:v>0.56345326225022896</c:v>
                </c:pt>
                <c:pt idx="172">
                  <c:v>0.57333006362923267</c:v>
                </c:pt>
                <c:pt idx="173">
                  <c:v>0.58345687348236341</c:v>
                </c:pt>
                <c:pt idx="174">
                  <c:v>0.5938432580158548</c:v>
                </c:pt>
                <c:pt idx="175">
                  <c:v>0.60449962912390864</c:v>
                </c:pt>
                <c:pt idx="176">
                  <c:v>0.61543734896456459</c:v>
                </c:pt>
              </c:numCache>
            </c:numRef>
          </c:yVal>
          <c:smooth val="1"/>
          <c:extLst>
            <c:ext xmlns:c16="http://schemas.microsoft.com/office/drawing/2014/chart" uri="{C3380CC4-5D6E-409C-BE32-E72D297353CC}">
              <c16:uniqueId val="{0000000B-F2AE-BE4E-912A-22D0DEA7BA70}"/>
            </c:ext>
          </c:extLst>
        </c:ser>
        <c:ser>
          <c:idx val="14"/>
          <c:order val="12"/>
          <c:spPr>
            <a:ln w="19050" cap="rnd">
              <a:solidFill>
                <a:schemeClr val="accent2"/>
              </a:solidFill>
              <a:round/>
            </a:ln>
            <a:effectLst/>
          </c:spPr>
          <c:marker>
            <c:symbol val="none"/>
          </c:marker>
          <c:xVal>
            <c:numRef>
              <c:f>Лист2!$H$46:$H$210</c:f>
              <c:numCache>
                <c:formatCode>General</c:formatCode>
                <c:ptCount val="165"/>
                <c:pt idx="0">
                  <c:v>0.36000000000000032</c:v>
                </c:pt>
                <c:pt idx="1">
                  <c:v>0.37000000000000038</c:v>
                </c:pt>
                <c:pt idx="2">
                  <c:v>0.38000000000000222</c:v>
                </c:pt>
                <c:pt idx="3">
                  <c:v>0.39000000000000223</c:v>
                </c:pt>
                <c:pt idx="4">
                  <c:v>0.4</c:v>
                </c:pt>
                <c:pt idx="5">
                  <c:v>0.41000000000000031</c:v>
                </c:pt>
                <c:pt idx="6">
                  <c:v>0.42000000000000032</c:v>
                </c:pt>
                <c:pt idx="7">
                  <c:v>0.43000000000000038</c:v>
                </c:pt>
                <c:pt idx="8">
                  <c:v>0.44</c:v>
                </c:pt>
                <c:pt idx="9">
                  <c:v>0.45</c:v>
                </c:pt>
                <c:pt idx="10">
                  <c:v>0.46</c:v>
                </c:pt>
                <c:pt idx="11">
                  <c:v>0.47000000000000008</c:v>
                </c:pt>
                <c:pt idx="12">
                  <c:v>0.48000000000000032</c:v>
                </c:pt>
                <c:pt idx="13">
                  <c:v>0.49000000000000032</c:v>
                </c:pt>
                <c:pt idx="14">
                  <c:v>0.5</c:v>
                </c:pt>
                <c:pt idx="15">
                  <c:v>0.51</c:v>
                </c:pt>
                <c:pt idx="16">
                  <c:v>0.52</c:v>
                </c:pt>
                <c:pt idx="17">
                  <c:v>0.53</c:v>
                </c:pt>
                <c:pt idx="18">
                  <c:v>0.54</c:v>
                </c:pt>
                <c:pt idx="19">
                  <c:v>0.55000000000000004</c:v>
                </c:pt>
                <c:pt idx="20">
                  <c:v>0.56000000000000005</c:v>
                </c:pt>
                <c:pt idx="21">
                  <c:v>0.56999999999999995</c:v>
                </c:pt>
                <c:pt idx="22">
                  <c:v>0.58000000000000007</c:v>
                </c:pt>
                <c:pt idx="23">
                  <c:v>0.59</c:v>
                </c:pt>
                <c:pt idx="24">
                  <c:v>0.60000000000000064</c:v>
                </c:pt>
                <c:pt idx="25">
                  <c:v>0.61000000000000065</c:v>
                </c:pt>
                <c:pt idx="26">
                  <c:v>0.62000000000000399</c:v>
                </c:pt>
                <c:pt idx="27">
                  <c:v>0.63000000000000445</c:v>
                </c:pt>
                <c:pt idx="28">
                  <c:v>0.64000000000000445</c:v>
                </c:pt>
                <c:pt idx="29">
                  <c:v>0.65000000000000469</c:v>
                </c:pt>
                <c:pt idx="30">
                  <c:v>0.66000000000000514</c:v>
                </c:pt>
                <c:pt idx="31">
                  <c:v>0.67000000000000515</c:v>
                </c:pt>
                <c:pt idx="32">
                  <c:v>0.68</c:v>
                </c:pt>
                <c:pt idx="33">
                  <c:v>0.69000000000000061</c:v>
                </c:pt>
                <c:pt idx="34">
                  <c:v>0.70000000000000062</c:v>
                </c:pt>
                <c:pt idx="35">
                  <c:v>0.71000000000000063</c:v>
                </c:pt>
                <c:pt idx="36">
                  <c:v>0.72000000000000064</c:v>
                </c:pt>
                <c:pt idx="37">
                  <c:v>0.73000000000000065</c:v>
                </c:pt>
                <c:pt idx="38">
                  <c:v>0.74000000000000365</c:v>
                </c:pt>
                <c:pt idx="39">
                  <c:v>0.75000000000000411</c:v>
                </c:pt>
                <c:pt idx="40">
                  <c:v>0.76000000000000445</c:v>
                </c:pt>
                <c:pt idx="41">
                  <c:v>0.77000000000000446</c:v>
                </c:pt>
                <c:pt idx="42">
                  <c:v>0.78</c:v>
                </c:pt>
                <c:pt idx="43">
                  <c:v>0.79</c:v>
                </c:pt>
                <c:pt idx="44">
                  <c:v>0.8</c:v>
                </c:pt>
                <c:pt idx="45">
                  <c:v>0.81</c:v>
                </c:pt>
                <c:pt idx="46">
                  <c:v>0.82000000000000062</c:v>
                </c:pt>
                <c:pt idx="47">
                  <c:v>0.83000000000000063</c:v>
                </c:pt>
                <c:pt idx="48">
                  <c:v>0.84000000000000064</c:v>
                </c:pt>
                <c:pt idx="49">
                  <c:v>0.85000000000000064</c:v>
                </c:pt>
                <c:pt idx="50">
                  <c:v>0.86000000000000065</c:v>
                </c:pt>
                <c:pt idx="51">
                  <c:v>0.87000000000000399</c:v>
                </c:pt>
                <c:pt idx="52">
                  <c:v>0.88</c:v>
                </c:pt>
                <c:pt idx="53">
                  <c:v>0.89</c:v>
                </c:pt>
                <c:pt idx="54">
                  <c:v>0.9</c:v>
                </c:pt>
                <c:pt idx="55">
                  <c:v>0.91</c:v>
                </c:pt>
                <c:pt idx="56">
                  <c:v>0.92</c:v>
                </c:pt>
                <c:pt idx="57">
                  <c:v>0.93</c:v>
                </c:pt>
                <c:pt idx="58">
                  <c:v>0.94000000000000061</c:v>
                </c:pt>
                <c:pt idx="59">
                  <c:v>0.95000000000000062</c:v>
                </c:pt>
                <c:pt idx="60">
                  <c:v>0.96000000000000063</c:v>
                </c:pt>
                <c:pt idx="61">
                  <c:v>0.97000000000000064</c:v>
                </c:pt>
                <c:pt idx="62">
                  <c:v>0.98</c:v>
                </c:pt>
                <c:pt idx="63">
                  <c:v>0.99</c:v>
                </c:pt>
                <c:pt idx="64">
                  <c:v>1</c:v>
                </c:pt>
                <c:pt idx="65">
                  <c:v>1.01</c:v>
                </c:pt>
                <c:pt idx="66">
                  <c:v>1.02</c:v>
                </c:pt>
                <c:pt idx="67">
                  <c:v>1.03</c:v>
                </c:pt>
                <c:pt idx="68">
                  <c:v>1.04</c:v>
                </c:pt>
                <c:pt idx="69">
                  <c:v>1.05</c:v>
                </c:pt>
                <c:pt idx="70">
                  <c:v>1.06</c:v>
                </c:pt>
                <c:pt idx="71">
                  <c:v>1.07</c:v>
                </c:pt>
                <c:pt idx="72">
                  <c:v>1.08</c:v>
                </c:pt>
                <c:pt idx="73">
                  <c:v>1.0900000000000001</c:v>
                </c:pt>
                <c:pt idx="74">
                  <c:v>1.1000000000000001</c:v>
                </c:pt>
                <c:pt idx="75">
                  <c:v>1.1100000000000001</c:v>
                </c:pt>
                <c:pt idx="76">
                  <c:v>1.1200000000000001</c:v>
                </c:pt>
                <c:pt idx="77">
                  <c:v>1.129999999999991</c:v>
                </c:pt>
                <c:pt idx="78">
                  <c:v>1.139999999999991</c:v>
                </c:pt>
                <c:pt idx="79">
                  <c:v>1.149999999999991</c:v>
                </c:pt>
                <c:pt idx="80">
                  <c:v>1.159999999999991</c:v>
                </c:pt>
                <c:pt idx="81">
                  <c:v>1.1700000000000021</c:v>
                </c:pt>
                <c:pt idx="82">
                  <c:v>1.1800000000000079</c:v>
                </c:pt>
                <c:pt idx="83">
                  <c:v>1.1900000000000079</c:v>
                </c:pt>
                <c:pt idx="84">
                  <c:v>1.2</c:v>
                </c:pt>
                <c:pt idx="85">
                  <c:v>1.21</c:v>
                </c:pt>
                <c:pt idx="86">
                  <c:v>1.22</c:v>
                </c:pt>
                <c:pt idx="87">
                  <c:v>1.23</c:v>
                </c:pt>
                <c:pt idx="88">
                  <c:v>1.24</c:v>
                </c:pt>
                <c:pt idx="89">
                  <c:v>1.25</c:v>
                </c:pt>
                <c:pt idx="90">
                  <c:v>1.26</c:v>
                </c:pt>
                <c:pt idx="91">
                  <c:v>1.27</c:v>
                </c:pt>
                <c:pt idx="92">
                  <c:v>1.28</c:v>
                </c:pt>
                <c:pt idx="93">
                  <c:v>1.29</c:v>
                </c:pt>
                <c:pt idx="94">
                  <c:v>1.3</c:v>
                </c:pt>
                <c:pt idx="95">
                  <c:v>1.31</c:v>
                </c:pt>
                <c:pt idx="96">
                  <c:v>1.32</c:v>
                </c:pt>
                <c:pt idx="97">
                  <c:v>1.33</c:v>
                </c:pt>
                <c:pt idx="98">
                  <c:v>1.34</c:v>
                </c:pt>
                <c:pt idx="99">
                  <c:v>1.35</c:v>
                </c:pt>
                <c:pt idx="100">
                  <c:v>1.36</c:v>
                </c:pt>
                <c:pt idx="101">
                  <c:v>1.37</c:v>
                </c:pt>
                <c:pt idx="102">
                  <c:v>1.3800000000000001</c:v>
                </c:pt>
                <c:pt idx="103">
                  <c:v>1.3900000000000001</c:v>
                </c:pt>
                <c:pt idx="104">
                  <c:v>1.4</c:v>
                </c:pt>
                <c:pt idx="105">
                  <c:v>1.41</c:v>
                </c:pt>
                <c:pt idx="106">
                  <c:v>1.42</c:v>
                </c:pt>
                <c:pt idx="107">
                  <c:v>1.43</c:v>
                </c:pt>
                <c:pt idx="108">
                  <c:v>1.44</c:v>
                </c:pt>
                <c:pt idx="109">
                  <c:v>1.45</c:v>
                </c:pt>
                <c:pt idx="110">
                  <c:v>1.46</c:v>
                </c:pt>
                <c:pt idx="111">
                  <c:v>1.47</c:v>
                </c:pt>
                <c:pt idx="112">
                  <c:v>1.48</c:v>
                </c:pt>
                <c:pt idx="113">
                  <c:v>1.49</c:v>
                </c:pt>
                <c:pt idx="114">
                  <c:v>1.5</c:v>
                </c:pt>
                <c:pt idx="115">
                  <c:v>1.51</c:v>
                </c:pt>
                <c:pt idx="116">
                  <c:v>1.52</c:v>
                </c:pt>
                <c:pt idx="117">
                  <c:v>1.53</c:v>
                </c:pt>
                <c:pt idx="118">
                  <c:v>1.54</c:v>
                </c:pt>
                <c:pt idx="119">
                  <c:v>1.55</c:v>
                </c:pt>
                <c:pt idx="120">
                  <c:v>1.56</c:v>
                </c:pt>
                <c:pt idx="121">
                  <c:v>1.57</c:v>
                </c:pt>
                <c:pt idx="122">
                  <c:v>1.58</c:v>
                </c:pt>
                <c:pt idx="123">
                  <c:v>1.59</c:v>
                </c:pt>
                <c:pt idx="124">
                  <c:v>1.6</c:v>
                </c:pt>
                <c:pt idx="125">
                  <c:v>1.61</c:v>
                </c:pt>
                <c:pt idx="126">
                  <c:v>1.62</c:v>
                </c:pt>
                <c:pt idx="127">
                  <c:v>1.6300000000000001</c:v>
                </c:pt>
                <c:pt idx="128">
                  <c:v>1.6400000000000001</c:v>
                </c:pt>
                <c:pt idx="129">
                  <c:v>1.6500000000000001</c:v>
                </c:pt>
                <c:pt idx="130">
                  <c:v>1.6600000000000001</c:v>
                </c:pt>
                <c:pt idx="131">
                  <c:v>1.6700000000000021</c:v>
                </c:pt>
                <c:pt idx="132">
                  <c:v>1.6800000000000079</c:v>
                </c:pt>
                <c:pt idx="133">
                  <c:v>1.6900000000000079</c:v>
                </c:pt>
                <c:pt idx="134">
                  <c:v>1.7</c:v>
                </c:pt>
                <c:pt idx="135">
                  <c:v>1.71</c:v>
                </c:pt>
                <c:pt idx="136">
                  <c:v>1.72</c:v>
                </c:pt>
                <c:pt idx="137">
                  <c:v>1.73</c:v>
                </c:pt>
                <c:pt idx="138">
                  <c:v>1.74</c:v>
                </c:pt>
                <c:pt idx="139">
                  <c:v>1.75</c:v>
                </c:pt>
                <c:pt idx="140">
                  <c:v>1.76</c:v>
                </c:pt>
                <c:pt idx="141">
                  <c:v>1.77</c:v>
                </c:pt>
                <c:pt idx="142">
                  <c:v>1.78</c:v>
                </c:pt>
                <c:pt idx="143">
                  <c:v>1.79</c:v>
                </c:pt>
                <c:pt idx="144">
                  <c:v>1.8</c:v>
                </c:pt>
                <c:pt idx="145">
                  <c:v>1.81</c:v>
                </c:pt>
                <c:pt idx="146">
                  <c:v>1.82</c:v>
                </c:pt>
                <c:pt idx="147">
                  <c:v>1.83</c:v>
                </c:pt>
                <c:pt idx="148">
                  <c:v>1.84</c:v>
                </c:pt>
                <c:pt idx="149">
                  <c:v>1.85</c:v>
                </c:pt>
                <c:pt idx="150">
                  <c:v>1.86</c:v>
                </c:pt>
                <c:pt idx="151">
                  <c:v>1.87</c:v>
                </c:pt>
                <c:pt idx="152">
                  <c:v>1.8800000000000001</c:v>
                </c:pt>
                <c:pt idx="153">
                  <c:v>1.8900000000000001</c:v>
                </c:pt>
                <c:pt idx="154">
                  <c:v>1.9000000000000001</c:v>
                </c:pt>
                <c:pt idx="155">
                  <c:v>1.9100000000000001</c:v>
                </c:pt>
                <c:pt idx="156">
                  <c:v>1.9200000000000021</c:v>
                </c:pt>
                <c:pt idx="157">
                  <c:v>1.9300000000000079</c:v>
                </c:pt>
                <c:pt idx="158">
                  <c:v>1.9400000000000079</c:v>
                </c:pt>
                <c:pt idx="159">
                  <c:v>1.9500000000000079</c:v>
                </c:pt>
                <c:pt idx="160">
                  <c:v>1.960000000000008</c:v>
                </c:pt>
                <c:pt idx="161">
                  <c:v>1.970000000000008</c:v>
                </c:pt>
                <c:pt idx="162">
                  <c:v>1.9800000000000089</c:v>
                </c:pt>
                <c:pt idx="163">
                  <c:v>1.9900000000000089</c:v>
                </c:pt>
                <c:pt idx="164">
                  <c:v>2</c:v>
                </c:pt>
              </c:numCache>
            </c:numRef>
          </c:xVal>
          <c:yVal>
            <c:numRef>
              <c:f>Лист2!$W$46:$W$210</c:f>
              <c:numCache>
                <c:formatCode>General</c:formatCode>
                <c:ptCount val="165"/>
                <c:pt idx="0">
                  <c:v>1.4141564350225031</c:v>
                </c:pt>
                <c:pt idx="1">
                  <c:v>1.4737288440254623</c:v>
                </c:pt>
                <c:pt idx="2">
                  <c:v>1.5171501919553041</c:v>
                </c:pt>
                <c:pt idx="3">
                  <c:v>1.5529283061054158</c:v>
                </c:pt>
                <c:pt idx="4">
                  <c:v>1.5839792473982515</c:v>
                </c:pt>
                <c:pt idx="5">
                  <c:v>1.6117228779032544</c:v>
                </c:pt>
                <c:pt idx="6">
                  <c:v>1.6369781256961589</c:v>
                </c:pt>
                <c:pt idx="7">
                  <c:v>1.6602684603785707</c:v>
                </c:pt>
                <c:pt idx="8">
                  <c:v>1.6819526464589789</c:v>
                </c:pt>
                <c:pt idx="9">
                  <c:v>1.7022893231177285</c:v>
                </c:pt>
                <c:pt idx="10">
                  <c:v>1.7214722569099392</c:v>
                </c:pt>
                <c:pt idx="11">
                  <c:v>1.7396510714760109</c:v>
                </c:pt>
                <c:pt idx="12">
                  <c:v>1.7569441611363821</c:v>
                </c:pt>
                <c:pt idx="13">
                  <c:v>1.773447115361636</c:v>
                </c:pt>
                <c:pt idx="14">
                  <c:v>1.7892384264355061</c:v>
                </c:pt>
                <c:pt idx="15">
                  <c:v>1.8043834804971584</c:v>
                </c:pt>
                <c:pt idx="16">
                  <c:v>1.8189374239962361</c:v>
                </c:pt>
                <c:pt idx="17">
                  <c:v>1.832947270372242</c:v>
                </c:pt>
                <c:pt idx="18">
                  <c:v>1.8464534796130969</c:v>
                </c:pt>
                <c:pt idx="19">
                  <c:v>1.8594911635406659</c:v>
                </c:pt>
                <c:pt idx="20">
                  <c:v>1.8720910198847962</c:v>
                </c:pt>
                <c:pt idx="21">
                  <c:v>1.8842800662461749</c:v>
                </c:pt>
                <c:pt idx="22">
                  <c:v>1.8960822240096153</c:v>
                </c:pt>
                <c:pt idx="23">
                  <c:v>1.9075187881032711</c:v>
                </c:pt>
                <c:pt idx="24">
                  <c:v>1.9186088087677524</c:v>
                </c:pt>
                <c:pt idx="25">
                  <c:v>1.9293694046912402</c:v>
                </c:pt>
                <c:pt idx="26">
                  <c:v>1.9398160220252061</c:v>
                </c:pt>
                <c:pt idx="27">
                  <c:v>1.9499626502992677</c:v>
                </c:pt>
                <c:pt idx="28">
                  <c:v>1.9598220036957621</c:v>
                </c:pt>
                <c:pt idx="29">
                  <c:v>1.969405674247926</c:v>
                </c:pt>
                <c:pt idx="30">
                  <c:v>1.9787242621038317</c:v>
                </c:pt>
                <c:pt idx="31">
                  <c:v>1.9877874869199341</c:v>
                </c:pt>
                <c:pt idx="32">
                  <c:v>1.9966042836232041</c:v>
                </c:pt>
                <c:pt idx="33">
                  <c:v>2.0051828851430717</c:v>
                </c:pt>
                <c:pt idx="34">
                  <c:v>2.0135308942173635</c:v>
                </c:pt>
                <c:pt idx="35">
                  <c:v>2.0216553459858178</c:v>
                </c:pt>
                <c:pt idx="36">
                  <c:v>2.0295627627761412</c:v>
                </c:pt>
                <c:pt idx="37">
                  <c:v>2.0372592022397997</c:v>
                </c:pt>
                <c:pt idx="38">
                  <c:v>2.0447502997985936</c:v>
                </c:pt>
                <c:pt idx="39">
                  <c:v>2.0520413062014597</c:v>
                </c:pt>
                <c:pt idx="40">
                  <c:v>2.0591371208623412</c:v>
                </c:pt>
                <c:pt idx="41">
                  <c:v>2.0660423215429744</c:v>
                </c:pt>
                <c:pt idx="42">
                  <c:v>2.0727611908579542</c:v>
                </c:pt>
                <c:pt idx="43">
                  <c:v>2.0792977400064436</c:v>
                </c:pt>
                <c:pt idx="44">
                  <c:v>2.0856557300761827</c:v>
                </c:pt>
                <c:pt idx="45">
                  <c:v>2.0918386912152127</c:v>
                </c:pt>
                <c:pt idx="46">
                  <c:v>2.0978499399243975</c:v>
                </c:pt>
                <c:pt idx="47">
                  <c:v>2.1036925946902021</c:v>
                </c:pt>
                <c:pt idx="48">
                  <c:v>2.1093695901459641</c:v>
                </c:pt>
                <c:pt idx="49">
                  <c:v>2.1148836899264221</c:v>
                </c:pt>
                <c:pt idx="50">
                  <c:v>2.1202374983575458</c:v>
                </c:pt>
                <c:pt idx="51">
                  <c:v>2.1254334711063851</c:v>
                </c:pt>
                <c:pt idx="52">
                  <c:v>2.1304739249001963</c:v>
                </c:pt>
                <c:pt idx="53">
                  <c:v>2.135361046409741</c:v>
                </c:pt>
                <c:pt idx="54">
                  <c:v>2.1400969003814412</c:v>
                </c:pt>
                <c:pt idx="55">
                  <c:v>2.1446834370921488</c:v>
                </c:pt>
                <c:pt idx="56">
                  <c:v>2.1491224991921625</c:v>
                </c:pt>
                <c:pt idx="57">
                  <c:v>2.1534158279943596</c:v>
                </c:pt>
                <c:pt idx="58">
                  <c:v>2.1575650692610542</c:v>
                </c:pt>
                <c:pt idx="59">
                  <c:v>2.1615717785342601</c:v>
                </c:pt>
                <c:pt idx="60">
                  <c:v>2.1654374260500782</c:v>
                </c:pt>
                <c:pt idx="61">
                  <c:v>2.1691634012739556</c:v>
                </c:pt>
                <c:pt idx="62">
                  <c:v>2.1727510170887228</c:v>
                </c:pt>
                <c:pt idx="63">
                  <c:v>2.1762015136651987</c:v>
                </c:pt>
                <c:pt idx="64">
                  <c:v>2.1795160620411802</c:v>
                </c:pt>
                <c:pt idx="65">
                  <c:v>2.1826957674322092</c:v>
                </c:pt>
                <c:pt idx="66">
                  <c:v>2.1857416722955652</c:v>
                </c:pt>
                <c:pt idx="67">
                  <c:v>2.1886547591661651</c:v>
                </c:pt>
                <c:pt idx="68">
                  <c:v>2.1914359532816508</c:v>
                </c:pt>
                <c:pt idx="69">
                  <c:v>2.1940861250121517</c:v>
                </c:pt>
                <c:pt idx="70">
                  <c:v>2.1966060921085937</c:v>
                </c:pt>
                <c:pt idx="71">
                  <c:v>2.1989966217822392</c:v>
                </c:pt>
                <c:pt idx="72">
                  <c:v>2.2012584326267777</c:v>
                </c:pt>
                <c:pt idx="73">
                  <c:v>2.2033921963934442</c:v>
                </c:pt>
                <c:pt idx="74">
                  <c:v>2.2053985396281317</c:v>
                </c:pt>
                <c:pt idx="75">
                  <c:v>2.2072780451794012</c:v>
                </c:pt>
                <c:pt idx="76">
                  <c:v>2.2090312535845587</c:v>
                </c:pt>
                <c:pt idx="77">
                  <c:v>2.2106586643408392</c:v>
                </c:pt>
                <c:pt idx="78">
                  <c:v>2.2121607370682437</c:v>
                </c:pt>
                <c:pt idx="79">
                  <c:v>2.2135378925685596</c:v>
                </c:pt>
                <c:pt idx="80">
                  <c:v>2.2147905137868782</c:v>
                </c:pt>
                <c:pt idx="81">
                  <c:v>2.2159189466793054</c:v>
                </c:pt>
                <c:pt idx="82">
                  <c:v>2.2169235009907271</c:v>
                </c:pt>
                <c:pt idx="83">
                  <c:v>2.2178044509466992</c:v>
                </c:pt>
                <c:pt idx="84">
                  <c:v>2.2185620358621598</c:v>
                </c:pt>
                <c:pt idx="85">
                  <c:v>2.2191964606698487</c:v>
                </c:pt>
                <c:pt idx="86">
                  <c:v>2.2197078963706405</c:v>
                </c:pt>
                <c:pt idx="87">
                  <c:v>2.2200964804078609</c:v>
                </c:pt>
                <c:pt idx="88">
                  <c:v>2.2203623169671602</c:v>
                </c:pt>
                <c:pt idx="89">
                  <c:v>2.2205054772031971</c:v>
                </c:pt>
                <c:pt idx="90">
                  <c:v>2.2205259993942708</c:v>
                </c:pt>
                <c:pt idx="91">
                  <c:v>2.2204238890252945</c:v>
                </c:pt>
                <c:pt idx="92">
                  <c:v>2.2201991187997212</c:v>
                </c:pt>
                <c:pt idx="93">
                  <c:v>2.2198516285803191</c:v>
                </c:pt>
                <c:pt idx="94">
                  <c:v>2.2193813252586447</c:v>
                </c:pt>
                <c:pt idx="95">
                  <c:v>2.2187880825525412</c:v>
                </c:pt>
                <c:pt idx="96">
                  <c:v>2.2180717407308492</c:v>
                </c:pt>
                <c:pt idx="97">
                  <c:v>2.2172321062642677</c:v>
                </c:pt>
                <c:pt idx="98">
                  <c:v>2.2162689514005707</c:v>
                </c:pt>
                <c:pt idx="99">
                  <c:v>2.2151820136626053</c:v>
                </c:pt>
                <c:pt idx="100">
                  <c:v>2.2139709952667226</c:v>
                </c:pt>
                <c:pt idx="101">
                  <c:v>2.2126355624591105</c:v>
                </c:pt>
                <c:pt idx="102">
                  <c:v>2.2111753447670459</c:v>
                </c:pt>
                <c:pt idx="103">
                  <c:v>2.2095899341617047</c:v>
                </c:pt>
                <c:pt idx="104">
                  <c:v>2.2078788841286925</c:v>
                </c:pt>
                <c:pt idx="105">
                  <c:v>2.2060417086420099</c:v>
                </c:pt>
                <c:pt idx="106">
                  <c:v>2.2040778810365187</c:v>
                </c:pt>
                <c:pt idx="107">
                  <c:v>2.2019868327738532</c:v>
                </c:pt>
                <c:pt idx="108">
                  <c:v>2.1997679520954492</c:v>
                </c:pt>
                <c:pt idx="109">
                  <c:v>2.1974205825561226</c:v>
                </c:pt>
                <c:pt idx="110">
                  <c:v>2.1949440214310298</c:v>
                </c:pt>
                <c:pt idx="111">
                  <c:v>2.1923375179878852</c:v>
                </c:pt>
                <c:pt idx="112">
                  <c:v>2.1896002716150011</c:v>
                </c:pt>
                <c:pt idx="113">
                  <c:v>2.1867314297957172</c:v>
                </c:pt>
                <c:pt idx="114">
                  <c:v>2.1837300859179849</c:v>
                </c:pt>
                <c:pt idx="115">
                  <c:v>2.1805952769066139</c:v>
                </c:pt>
                <c:pt idx="116">
                  <c:v>2.1773259806654952</c:v>
                </c:pt>
                <c:pt idx="117">
                  <c:v>2.1739211133138943</c:v>
                </c:pt>
                <c:pt idx="118">
                  <c:v>2.1703795262008394</c:v>
                </c:pt>
                <c:pt idx="119">
                  <c:v>2.1667000026792271</c:v>
                </c:pt>
                <c:pt idx="120">
                  <c:v>2.1628812546190752</c:v>
                </c:pt>
                <c:pt idx="121">
                  <c:v>2.1589219186373647</c:v>
                </c:pt>
                <c:pt idx="122">
                  <c:v>2.1548205520191241</c:v>
                </c:pt>
                <c:pt idx="123">
                  <c:v>2.1505756283021662</c:v>
                </c:pt>
                <c:pt idx="124">
                  <c:v>2.1461855324931607</c:v>
                </c:pt>
                <c:pt idx="125">
                  <c:v>2.1416485558810074</c:v>
                </c:pt>
                <c:pt idx="126">
                  <c:v>2.136962890407613</c:v>
                </c:pt>
                <c:pt idx="127">
                  <c:v>2.1321266225523012</c:v>
                </c:pt>
                <c:pt idx="128">
                  <c:v>2.1271377266803313</c:v>
                </c:pt>
                <c:pt idx="129">
                  <c:v>2.1219940577996113</c:v>
                </c:pt>
                <c:pt idx="130">
                  <c:v>2.1166933436633926</c:v>
                </c:pt>
                <c:pt idx="131">
                  <c:v>2.1112331761469472</c:v>
                </c:pt>
                <c:pt idx="132">
                  <c:v>2.1056110018182741</c:v>
                </c:pt>
                <c:pt idx="133">
                  <c:v>2.0998241116112717</c:v>
                </c:pt>
                <c:pt idx="134">
                  <c:v>2.0938696294969321</c:v>
                </c:pt>
                <c:pt idx="135">
                  <c:v>2.0877445000336712</c:v>
                </c:pt>
                <c:pt idx="136">
                  <c:v>2.0814454746604767</c:v>
                </c:pt>
                <c:pt idx="137">
                  <c:v>2.0749690965764414</c:v>
                </c:pt>
                <c:pt idx="138">
                  <c:v>2.0683116840264555</c:v>
                </c:pt>
                <c:pt idx="139">
                  <c:v>2.0614693117847978</c:v>
                </c:pt>
                <c:pt idx="140">
                  <c:v>2.0544377905957432</c:v>
                </c:pt>
                <c:pt idx="141">
                  <c:v>2.0472126442898362</c:v>
                </c:pt>
                <c:pt idx="142">
                  <c:v>2.0397890842491937</c:v>
                </c:pt>
                <c:pt idx="143">
                  <c:v>2.0321619808375071</c:v>
                </c:pt>
                <c:pt idx="144">
                  <c:v>2.0243258313436825</c:v>
                </c:pt>
                <c:pt idx="145">
                  <c:v>2.0162747239060308</c:v>
                </c:pt>
                <c:pt idx="146">
                  <c:v>2.0080022967844959</c:v>
                </c:pt>
                <c:pt idx="147">
                  <c:v>1.9995016922272428</c:v>
                </c:pt>
                <c:pt idx="148">
                  <c:v>1.9907655040287993</c:v>
                </c:pt>
                <c:pt idx="149">
                  <c:v>1.9817857176925906</c:v>
                </c:pt>
                <c:pt idx="150">
                  <c:v>1.9725536418826441</c:v>
                </c:pt>
                <c:pt idx="151">
                  <c:v>1.9630598295614468</c:v>
                </c:pt>
                <c:pt idx="152">
                  <c:v>1.9532939868515611</c:v>
                </c:pt>
                <c:pt idx="153">
                  <c:v>1.9432448671996434</c:v>
                </c:pt>
                <c:pt idx="154">
                  <c:v>1.9329001478356029</c:v>
                </c:pt>
                <c:pt idx="155">
                  <c:v>1.9222462847635469</c:v>
                </c:pt>
                <c:pt idx="156">
                  <c:v>1.9112683415365084</c:v>
                </c:pt>
                <c:pt idx="157">
                  <c:v>1.8999497857722398</c:v>
                </c:pt>
                <c:pt idx="158">
                  <c:v>1.8882722456473919</c:v>
                </c:pt>
                <c:pt idx="159">
                  <c:v>1.8762152162959447</c:v>
                </c:pt>
                <c:pt idx="160">
                  <c:v>1.8637557028938621</c:v>
                </c:pt>
                <c:pt idx="161">
                  <c:v>1.8508677828769415</c:v>
                </c:pt>
                <c:pt idx="162">
                  <c:v>1.8375220636758141</c:v>
                </c:pt>
                <c:pt idx="163">
                  <c:v>1.8236850037338421</c:v>
                </c:pt>
                <c:pt idx="164">
                  <c:v>1.8093180521076078</c:v>
                </c:pt>
              </c:numCache>
            </c:numRef>
          </c:yVal>
          <c:smooth val="1"/>
          <c:extLst>
            <c:ext xmlns:c16="http://schemas.microsoft.com/office/drawing/2014/chart" uri="{C3380CC4-5D6E-409C-BE32-E72D297353CC}">
              <c16:uniqueId val="{0000000C-F2AE-BE4E-912A-22D0DEA7BA70}"/>
            </c:ext>
          </c:extLst>
        </c:ser>
        <c:ser>
          <c:idx val="15"/>
          <c:order val="13"/>
          <c:spPr>
            <a:ln w="19050" cap="rnd">
              <a:solidFill>
                <a:schemeClr val="accent2"/>
              </a:solidFill>
              <a:round/>
            </a:ln>
            <a:effectLst/>
          </c:spPr>
          <c:marker>
            <c:symbol val="none"/>
          </c:marker>
          <c:xVal>
            <c:numRef>
              <c:f>Лист2!$H$46:$H$210</c:f>
              <c:numCache>
                <c:formatCode>General</c:formatCode>
                <c:ptCount val="165"/>
                <c:pt idx="0">
                  <c:v>0.36000000000000032</c:v>
                </c:pt>
                <c:pt idx="1">
                  <c:v>0.37000000000000038</c:v>
                </c:pt>
                <c:pt idx="2">
                  <c:v>0.38000000000000222</c:v>
                </c:pt>
                <c:pt idx="3">
                  <c:v>0.39000000000000223</c:v>
                </c:pt>
                <c:pt idx="4">
                  <c:v>0.4</c:v>
                </c:pt>
                <c:pt idx="5">
                  <c:v>0.41000000000000031</c:v>
                </c:pt>
                <c:pt idx="6">
                  <c:v>0.42000000000000032</c:v>
                </c:pt>
                <c:pt idx="7">
                  <c:v>0.43000000000000038</c:v>
                </c:pt>
                <c:pt idx="8">
                  <c:v>0.44</c:v>
                </c:pt>
                <c:pt idx="9">
                  <c:v>0.45</c:v>
                </c:pt>
                <c:pt idx="10">
                  <c:v>0.46</c:v>
                </c:pt>
                <c:pt idx="11">
                  <c:v>0.47000000000000008</c:v>
                </c:pt>
                <c:pt idx="12">
                  <c:v>0.48000000000000032</c:v>
                </c:pt>
                <c:pt idx="13">
                  <c:v>0.49000000000000032</c:v>
                </c:pt>
                <c:pt idx="14">
                  <c:v>0.5</c:v>
                </c:pt>
                <c:pt idx="15">
                  <c:v>0.51</c:v>
                </c:pt>
                <c:pt idx="16">
                  <c:v>0.52</c:v>
                </c:pt>
                <c:pt idx="17">
                  <c:v>0.53</c:v>
                </c:pt>
                <c:pt idx="18">
                  <c:v>0.54</c:v>
                </c:pt>
                <c:pt idx="19">
                  <c:v>0.55000000000000004</c:v>
                </c:pt>
                <c:pt idx="20">
                  <c:v>0.56000000000000005</c:v>
                </c:pt>
                <c:pt idx="21">
                  <c:v>0.56999999999999995</c:v>
                </c:pt>
                <c:pt idx="22">
                  <c:v>0.58000000000000007</c:v>
                </c:pt>
                <c:pt idx="23">
                  <c:v>0.59</c:v>
                </c:pt>
                <c:pt idx="24">
                  <c:v>0.60000000000000064</c:v>
                </c:pt>
                <c:pt idx="25">
                  <c:v>0.61000000000000065</c:v>
                </c:pt>
                <c:pt idx="26">
                  <c:v>0.62000000000000399</c:v>
                </c:pt>
                <c:pt idx="27">
                  <c:v>0.63000000000000445</c:v>
                </c:pt>
                <c:pt idx="28">
                  <c:v>0.64000000000000445</c:v>
                </c:pt>
                <c:pt idx="29">
                  <c:v>0.65000000000000469</c:v>
                </c:pt>
                <c:pt idx="30">
                  <c:v>0.66000000000000514</c:v>
                </c:pt>
                <c:pt idx="31">
                  <c:v>0.67000000000000515</c:v>
                </c:pt>
                <c:pt idx="32">
                  <c:v>0.68</c:v>
                </c:pt>
                <c:pt idx="33">
                  <c:v>0.69000000000000061</c:v>
                </c:pt>
                <c:pt idx="34">
                  <c:v>0.70000000000000062</c:v>
                </c:pt>
                <c:pt idx="35">
                  <c:v>0.71000000000000063</c:v>
                </c:pt>
                <c:pt idx="36">
                  <c:v>0.72000000000000064</c:v>
                </c:pt>
                <c:pt idx="37">
                  <c:v>0.73000000000000065</c:v>
                </c:pt>
                <c:pt idx="38">
                  <c:v>0.74000000000000365</c:v>
                </c:pt>
                <c:pt idx="39">
                  <c:v>0.75000000000000411</c:v>
                </c:pt>
                <c:pt idx="40">
                  <c:v>0.76000000000000445</c:v>
                </c:pt>
                <c:pt idx="41">
                  <c:v>0.77000000000000446</c:v>
                </c:pt>
                <c:pt idx="42">
                  <c:v>0.78</c:v>
                </c:pt>
                <c:pt idx="43">
                  <c:v>0.79</c:v>
                </c:pt>
                <c:pt idx="44">
                  <c:v>0.8</c:v>
                </c:pt>
                <c:pt idx="45">
                  <c:v>0.81</c:v>
                </c:pt>
                <c:pt idx="46">
                  <c:v>0.82000000000000062</c:v>
                </c:pt>
                <c:pt idx="47">
                  <c:v>0.83000000000000063</c:v>
                </c:pt>
                <c:pt idx="48">
                  <c:v>0.84000000000000064</c:v>
                </c:pt>
                <c:pt idx="49">
                  <c:v>0.85000000000000064</c:v>
                </c:pt>
                <c:pt idx="50">
                  <c:v>0.86000000000000065</c:v>
                </c:pt>
                <c:pt idx="51">
                  <c:v>0.87000000000000399</c:v>
                </c:pt>
                <c:pt idx="52">
                  <c:v>0.88</c:v>
                </c:pt>
                <c:pt idx="53">
                  <c:v>0.89</c:v>
                </c:pt>
                <c:pt idx="54">
                  <c:v>0.9</c:v>
                </c:pt>
                <c:pt idx="55">
                  <c:v>0.91</c:v>
                </c:pt>
                <c:pt idx="56">
                  <c:v>0.92</c:v>
                </c:pt>
                <c:pt idx="57">
                  <c:v>0.93</c:v>
                </c:pt>
                <c:pt idx="58">
                  <c:v>0.94000000000000061</c:v>
                </c:pt>
                <c:pt idx="59">
                  <c:v>0.95000000000000062</c:v>
                </c:pt>
                <c:pt idx="60">
                  <c:v>0.96000000000000063</c:v>
                </c:pt>
                <c:pt idx="61">
                  <c:v>0.97000000000000064</c:v>
                </c:pt>
                <c:pt idx="62">
                  <c:v>0.98</c:v>
                </c:pt>
                <c:pt idx="63">
                  <c:v>0.99</c:v>
                </c:pt>
                <c:pt idx="64">
                  <c:v>1</c:v>
                </c:pt>
                <c:pt idx="65">
                  <c:v>1.01</c:v>
                </c:pt>
                <c:pt idx="66">
                  <c:v>1.02</c:v>
                </c:pt>
                <c:pt idx="67">
                  <c:v>1.03</c:v>
                </c:pt>
                <c:pt idx="68">
                  <c:v>1.04</c:v>
                </c:pt>
                <c:pt idx="69">
                  <c:v>1.05</c:v>
                </c:pt>
                <c:pt idx="70">
                  <c:v>1.06</c:v>
                </c:pt>
                <c:pt idx="71">
                  <c:v>1.07</c:v>
                </c:pt>
                <c:pt idx="72">
                  <c:v>1.08</c:v>
                </c:pt>
                <c:pt idx="73">
                  <c:v>1.0900000000000001</c:v>
                </c:pt>
                <c:pt idx="74">
                  <c:v>1.1000000000000001</c:v>
                </c:pt>
                <c:pt idx="75">
                  <c:v>1.1100000000000001</c:v>
                </c:pt>
                <c:pt idx="76">
                  <c:v>1.1200000000000001</c:v>
                </c:pt>
                <c:pt idx="77">
                  <c:v>1.129999999999991</c:v>
                </c:pt>
                <c:pt idx="78">
                  <c:v>1.139999999999991</c:v>
                </c:pt>
                <c:pt idx="79">
                  <c:v>1.149999999999991</c:v>
                </c:pt>
                <c:pt idx="80">
                  <c:v>1.159999999999991</c:v>
                </c:pt>
                <c:pt idx="81">
                  <c:v>1.1700000000000021</c:v>
                </c:pt>
                <c:pt idx="82">
                  <c:v>1.1800000000000079</c:v>
                </c:pt>
                <c:pt idx="83">
                  <c:v>1.1900000000000079</c:v>
                </c:pt>
                <c:pt idx="84">
                  <c:v>1.2</c:v>
                </c:pt>
                <c:pt idx="85">
                  <c:v>1.21</c:v>
                </c:pt>
                <c:pt idx="86">
                  <c:v>1.22</c:v>
                </c:pt>
                <c:pt idx="87">
                  <c:v>1.23</c:v>
                </c:pt>
                <c:pt idx="88">
                  <c:v>1.24</c:v>
                </c:pt>
                <c:pt idx="89">
                  <c:v>1.25</c:v>
                </c:pt>
                <c:pt idx="90">
                  <c:v>1.26</c:v>
                </c:pt>
                <c:pt idx="91">
                  <c:v>1.27</c:v>
                </c:pt>
                <c:pt idx="92">
                  <c:v>1.28</c:v>
                </c:pt>
                <c:pt idx="93">
                  <c:v>1.29</c:v>
                </c:pt>
                <c:pt idx="94">
                  <c:v>1.3</c:v>
                </c:pt>
                <c:pt idx="95">
                  <c:v>1.31</c:v>
                </c:pt>
                <c:pt idx="96">
                  <c:v>1.32</c:v>
                </c:pt>
                <c:pt idx="97">
                  <c:v>1.33</c:v>
                </c:pt>
                <c:pt idx="98">
                  <c:v>1.34</c:v>
                </c:pt>
                <c:pt idx="99">
                  <c:v>1.35</c:v>
                </c:pt>
                <c:pt idx="100">
                  <c:v>1.36</c:v>
                </c:pt>
                <c:pt idx="101">
                  <c:v>1.37</c:v>
                </c:pt>
                <c:pt idx="102">
                  <c:v>1.3800000000000001</c:v>
                </c:pt>
                <c:pt idx="103">
                  <c:v>1.3900000000000001</c:v>
                </c:pt>
                <c:pt idx="104">
                  <c:v>1.4</c:v>
                </c:pt>
                <c:pt idx="105">
                  <c:v>1.41</c:v>
                </c:pt>
                <c:pt idx="106">
                  <c:v>1.42</c:v>
                </c:pt>
                <c:pt idx="107">
                  <c:v>1.43</c:v>
                </c:pt>
                <c:pt idx="108">
                  <c:v>1.44</c:v>
                </c:pt>
                <c:pt idx="109">
                  <c:v>1.45</c:v>
                </c:pt>
                <c:pt idx="110">
                  <c:v>1.46</c:v>
                </c:pt>
                <c:pt idx="111">
                  <c:v>1.47</c:v>
                </c:pt>
                <c:pt idx="112">
                  <c:v>1.48</c:v>
                </c:pt>
                <c:pt idx="113">
                  <c:v>1.49</c:v>
                </c:pt>
                <c:pt idx="114">
                  <c:v>1.5</c:v>
                </c:pt>
                <c:pt idx="115">
                  <c:v>1.51</c:v>
                </c:pt>
                <c:pt idx="116">
                  <c:v>1.52</c:v>
                </c:pt>
                <c:pt idx="117">
                  <c:v>1.53</c:v>
                </c:pt>
                <c:pt idx="118">
                  <c:v>1.54</c:v>
                </c:pt>
                <c:pt idx="119">
                  <c:v>1.55</c:v>
                </c:pt>
                <c:pt idx="120">
                  <c:v>1.56</c:v>
                </c:pt>
                <c:pt idx="121">
                  <c:v>1.57</c:v>
                </c:pt>
                <c:pt idx="122">
                  <c:v>1.58</c:v>
                </c:pt>
                <c:pt idx="123">
                  <c:v>1.59</c:v>
                </c:pt>
                <c:pt idx="124">
                  <c:v>1.6</c:v>
                </c:pt>
                <c:pt idx="125">
                  <c:v>1.61</c:v>
                </c:pt>
                <c:pt idx="126">
                  <c:v>1.62</c:v>
                </c:pt>
                <c:pt idx="127">
                  <c:v>1.6300000000000001</c:v>
                </c:pt>
                <c:pt idx="128">
                  <c:v>1.6400000000000001</c:v>
                </c:pt>
                <c:pt idx="129">
                  <c:v>1.6500000000000001</c:v>
                </c:pt>
                <c:pt idx="130">
                  <c:v>1.6600000000000001</c:v>
                </c:pt>
                <c:pt idx="131">
                  <c:v>1.6700000000000021</c:v>
                </c:pt>
                <c:pt idx="132">
                  <c:v>1.6800000000000079</c:v>
                </c:pt>
                <c:pt idx="133">
                  <c:v>1.6900000000000079</c:v>
                </c:pt>
                <c:pt idx="134">
                  <c:v>1.7</c:v>
                </c:pt>
                <c:pt idx="135">
                  <c:v>1.71</c:v>
                </c:pt>
                <c:pt idx="136">
                  <c:v>1.72</c:v>
                </c:pt>
                <c:pt idx="137">
                  <c:v>1.73</c:v>
                </c:pt>
                <c:pt idx="138">
                  <c:v>1.74</c:v>
                </c:pt>
                <c:pt idx="139">
                  <c:v>1.75</c:v>
                </c:pt>
                <c:pt idx="140">
                  <c:v>1.76</c:v>
                </c:pt>
                <c:pt idx="141">
                  <c:v>1.77</c:v>
                </c:pt>
                <c:pt idx="142">
                  <c:v>1.78</c:v>
                </c:pt>
                <c:pt idx="143">
                  <c:v>1.79</c:v>
                </c:pt>
                <c:pt idx="144">
                  <c:v>1.8</c:v>
                </c:pt>
                <c:pt idx="145">
                  <c:v>1.81</c:v>
                </c:pt>
                <c:pt idx="146">
                  <c:v>1.82</c:v>
                </c:pt>
                <c:pt idx="147">
                  <c:v>1.83</c:v>
                </c:pt>
                <c:pt idx="148">
                  <c:v>1.84</c:v>
                </c:pt>
                <c:pt idx="149">
                  <c:v>1.85</c:v>
                </c:pt>
                <c:pt idx="150">
                  <c:v>1.86</c:v>
                </c:pt>
                <c:pt idx="151">
                  <c:v>1.87</c:v>
                </c:pt>
                <c:pt idx="152">
                  <c:v>1.8800000000000001</c:v>
                </c:pt>
                <c:pt idx="153">
                  <c:v>1.8900000000000001</c:v>
                </c:pt>
                <c:pt idx="154">
                  <c:v>1.9000000000000001</c:v>
                </c:pt>
                <c:pt idx="155">
                  <c:v>1.9100000000000001</c:v>
                </c:pt>
                <c:pt idx="156">
                  <c:v>1.9200000000000021</c:v>
                </c:pt>
                <c:pt idx="157">
                  <c:v>1.9300000000000079</c:v>
                </c:pt>
                <c:pt idx="158">
                  <c:v>1.9400000000000079</c:v>
                </c:pt>
                <c:pt idx="159">
                  <c:v>1.9500000000000079</c:v>
                </c:pt>
                <c:pt idx="160">
                  <c:v>1.960000000000008</c:v>
                </c:pt>
                <c:pt idx="161">
                  <c:v>1.970000000000008</c:v>
                </c:pt>
                <c:pt idx="162">
                  <c:v>1.9800000000000089</c:v>
                </c:pt>
                <c:pt idx="163">
                  <c:v>1.9900000000000089</c:v>
                </c:pt>
                <c:pt idx="164">
                  <c:v>2</c:v>
                </c:pt>
              </c:numCache>
            </c:numRef>
          </c:xVal>
          <c:yVal>
            <c:numRef>
              <c:f>Лист2!$X$46:$X$210</c:f>
              <c:numCache>
                <c:formatCode>General</c:formatCode>
                <c:ptCount val="165"/>
                <c:pt idx="0">
                  <c:v>1.1888159641282605</c:v>
                </c:pt>
                <c:pt idx="1">
                  <c:v>1.1292435551252715</c:v>
                </c:pt>
                <c:pt idx="2">
                  <c:v>1.0858222071954242</c:v>
                </c:pt>
                <c:pt idx="3">
                  <c:v>1.0500440930453268</c:v>
                </c:pt>
                <c:pt idx="4">
                  <c:v>1.0189931517524746</c:v>
                </c:pt>
                <c:pt idx="5">
                  <c:v>0.99124952124748866</c:v>
                </c:pt>
                <c:pt idx="6">
                  <c:v>0.9659942734546032</c:v>
                </c:pt>
                <c:pt idx="7">
                  <c:v>0.94270393877218162</c:v>
                </c:pt>
                <c:pt idx="8">
                  <c:v>0.92101975269176461</c:v>
                </c:pt>
                <c:pt idx="9">
                  <c:v>0.90068307603301878</c:v>
                </c:pt>
                <c:pt idx="10">
                  <c:v>0.88150014224079332</c:v>
                </c:pt>
                <c:pt idx="11">
                  <c:v>0.86332132767473635</c:v>
                </c:pt>
                <c:pt idx="12">
                  <c:v>0.84602823801436566</c:v>
                </c:pt>
                <c:pt idx="13">
                  <c:v>0.82952528378910684</c:v>
                </c:pt>
                <c:pt idx="14">
                  <c:v>0.81373397271523751</c:v>
                </c:pt>
                <c:pt idx="15">
                  <c:v>0.79858891865358983</c:v>
                </c:pt>
                <c:pt idx="16">
                  <c:v>0.7840349751545227</c:v>
                </c:pt>
                <c:pt idx="17">
                  <c:v>0.77002512877850593</c:v>
                </c:pt>
                <c:pt idx="18">
                  <c:v>0.75651891953765549</c:v>
                </c:pt>
                <c:pt idx="19">
                  <c:v>0.7434812356100825</c:v>
                </c:pt>
                <c:pt idx="20">
                  <c:v>0.73088137926594676</c:v>
                </c:pt>
                <c:pt idx="21">
                  <c:v>0.71869233290458756</c:v>
                </c:pt>
                <c:pt idx="22">
                  <c:v>0.70689017514113761</c:v>
                </c:pt>
                <c:pt idx="23">
                  <c:v>0.69545361104747183</c:v>
                </c:pt>
                <c:pt idx="24">
                  <c:v>0.68436359038299532</c:v>
                </c:pt>
                <c:pt idx="25">
                  <c:v>0.67360299445951866</c:v>
                </c:pt>
                <c:pt idx="26">
                  <c:v>0.66315637712553865</c:v>
                </c:pt>
                <c:pt idx="27">
                  <c:v>0.65300974885146723</c:v>
                </c:pt>
                <c:pt idx="28">
                  <c:v>0.64315039545498165</c:v>
                </c:pt>
                <c:pt idx="29">
                  <c:v>0.63356672490281218</c:v>
                </c:pt>
                <c:pt idx="30">
                  <c:v>0.62424813704691162</c:v>
                </c:pt>
                <c:pt idx="31">
                  <c:v>0.61518491223081528</c:v>
                </c:pt>
                <c:pt idx="32">
                  <c:v>0.60636811552754</c:v>
                </c:pt>
                <c:pt idx="33">
                  <c:v>0.59778951400767155</c:v>
                </c:pt>
                <c:pt idx="34">
                  <c:v>0.58944150493339853</c:v>
                </c:pt>
                <c:pt idx="35">
                  <c:v>0.581317053164917</c:v>
                </c:pt>
                <c:pt idx="36">
                  <c:v>0.57340963637461406</c:v>
                </c:pt>
                <c:pt idx="37">
                  <c:v>0.56571319691094157</c:v>
                </c:pt>
                <c:pt idx="38">
                  <c:v>0.55822209935214906</c:v>
                </c:pt>
                <c:pt idx="39">
                  <c:v>0.55093109294928666</c:v>
                </c:pt>
                <c:pt idx="40">
                  <c:v>0.54383527828842393</c:v>
                </c:pt>
                <c:pt idx="41">
                  <c:v>0.53693007760776867</c:v>
                </c:pt>
                <c:pt idx="42">
                  <c:v>0.53021120829279023</c:v>
                </c:pt>
                <c:pt idx="43">
                  <c:v>0.52367465914432165</c:v>
                </c:pt>
                <c:pt idx="44">
                  <c:v>0.51731666907455365</c:v>
                </c:pt>
                <c:pt idx="45">
                  <c:v>0.51113370793552659</c:v>
                </c:pt>
                <c:pt idx="46">
                  <c:v>0.50512245922632548</c:v>
                </c:pt>
                <c:pt idx="47">
                  <c:v>0.49927980446054088</c:v>
                </c:pt>
                <c:pt idx="48">
                  <c:v>0.49360280900478343</c:v>
                </c:pt>
                <c:pt idx="49">
                  <c:v>0.48808870922432496</c:v>
                </c:pt>
                <c:pt idx="50">
                  <c:v>0.4827349007932179</c:v>
                </c:pt>
                <c:pt idx="51">
                  <c:v>0.47753892804436032</c:v>
                </c:pt>
                <c:pt idx="52">
                  <c:v>0.47249847425054942</c:v>
                </c:pt>
                <c:pt idx="53">
                  <c:v>0.46761135274100213</c:v>
                </c:pt>
                <c:pt idx="54">
                  <c:v>0.46287549876930717</c:v>
                </c:pt>
                <c:pt idx="55">
                  <c:v>0.45828896205859432</c:v>
                </c:pt>
                <c:pt idx="56">
                  <c:v>0.45384989995858088</c:v>
                </c:pt>
                <c:pt idx="57">
                  <c:v>0.44955657115638337</c:v>
                </c:pt>
                <c:pt idx="58">
                  <c:v>0.44540732988969295</c:v>
                </c:pt>
                <c:pt idx="59">
                  <c:v>0.44140062061650426</c:v>
                </c:pt>
                <c:pt idx="60">
                  <c:v>0.43753497310067019</c:v>
                </c:pt>
                <c:pt idx="61">
                  <c:v>0.43380899787679178</c:v>
                </c:pt>
                <c:pt idx="62">
                  <c:v>0.43022138206201982</c:v>
                </c:pt>
                <c:pt idx="63">
                  <c:v>0.42677088548553482</c:v>
                </c:pt>
                <c:pt idx="64">
                  <c:v>0.42345633710956793</c:v>
                </c:pt>
                <c:pt idx="65">
                  <c:v>0.4202766317185368</c:v>
                </c:pt>
                <c:pt idx="66">
                  <c:v>0.41723072685517926</c:v>
                </c:pt>
                <c:pt idx="67">
                  <c:v>0.41431763998458315</c:v>
                </c:pt>
                <c:pt idx="68">
                  <c:v>0.41153644586909188</c:v>
                </c:pt>
                <c:pt idx="69">
                  <c:v>0.40888627413859341</c:v>
                </c:pt>
                <c:pt idx="70">
                  <c:v>0.40636630704215188</c:v>
                </c:pt>
                <c:pt idx="71">
                  <c:v>0.40397577736851054</c:v>
                </c:pt>
                <c:pt idx="72">
                  <c:v>0.40171396652395552</c:v>
                </c:pt>
                <c:pt idx="73">
                  <c:v>0.39958020275730266</c:v>
                </c:pt>
                <c:pt idx="74">
                  <c:v>0.39757385952261493</c:v>
                </c:pt>
                <c:pt idx="75">
                  <c:v>0.3956943539713495</c:v>
                </c:pt>
                <c:pt idx="76">
                  <c:v>0.39394114556620596</c:v>
                </c:pt>
                <c:pt idx="77">
                  <c:v>0.39231373480988463</c:v>
                </c:pt>
                <c:pt idx="78">
                  <c:v>0.3908116620825034</c:v>
                </c:pt>
                <c:pt idx="79">
                  <c:v>0.38943450658220791</c:v>
                </c:pt>
                <c:pt idx="80">
                  <c:v>0.38818188536387266</c:v>
                </c:pt>
                <c:pt idx="81">
                  <c:v>0.38705345247143724</c:v>
                </c:pt>
                <c:pt idx="82">
                  <c:v>0.38604889816001825</c:v>
                </c:pt>
                <c:pt idx="83">
                  <c:v>0.38516794820405026</c:v>
                </c:pt>
                <c:pt idx="84">
                  <c:v>0.38441036328858763</c:v>
                </c:pt>
                <c:pt idx="85">
                  <c:v>0.38377593848089381</c:v>
                </c:pt>
                <c:pt idx="86">
                  <c:v>0.38326450278010288</c:v>
                </c:pt>
                <c:pt idx="87">
                  <c:v>0.38287591874288668</c:v>
                </c:pt>
                <c:pt idx="88">
                  <c:v>0.38261008218359138</c:v>
                </c:pt>
                <c:pt idx="89">
                  <c:v>0.38246692194755222</c:v>
                </c:pt>
                <c:pt idx="90">
                  <c:v>0.38244639975647493</c:v>
                </c:pt>
                <c:pt idx="91">
                  <c:v>0.38254851012545243</c:v>
                </c:pt>
                <c:pt idx="92">
                  <c:v>0.38277328035102742</c:v>
                </c:pt>
                <c:pt idx="93">
                  <c:v>0.38312077057042965</c:v>
                </c:pt>
                <c:pt idx="94">
                  <c:v>0.3835910738921004</c:v>
                </c:pt>
                <c:pt idx="95">
                  <c:v>0.38418431659821284</c:v>
                </c:pt>
                <c:pt idx="96">
                  <c:v>0.38490065841989751</c:v>
                </c:pt>
                <c:pt idx="97">
                  <c:v>0.38574029288647582</c:v>
                </c:pt>
                <c:pt idx="98">
                  <c:v>0.38670344775017157</c:v>
                </c:pt>
                <c:pt idx="99">
                  <c:v>0.38779038548813777</c:v>
                </c:pt>
                <c:pt idx="100">
                  <c:v>0.38900140388402427</c:v>
                </c:pt>
                <c:pt idx="101">
                  <c:v>0.39033683669163238</c:v>
                </c:pt>
                <c:pt idx="102">
                  <c:v>0.39179705438369689</c:v>
                </c:pt>
                <c:pt idx="103">
                  <c:v>0.39338246498904439</c:v>
                </c:pt>
                <c:pt idx="104">
                  <c:v>0.39509351502205364</c:v>
                </c:pt>
                <c:pt idx="105">
                  <c:v>0.39693069050875834</c:v>
                </c:pt>
                <c:pt idx="106">
                  <c:v>0.39889451811425136</c:v>
                </c:pt>
                <c:pt idx="107">
                  <c:v>0.40098556637689264</c:v>
                </c:pt>
                <c:pt idx="108">
                  <c:v>0.40320444705529551</c:v>
                </c:pt>
                <c:pt idx="109">
                  <c:v>0.40555181659463835</c:v>
                </c:pt>
                <c:pt idx="110">
                  <c:v>0.40802837771971773</c:v>
                </c:pt>
                <c:pt idx="111">
                  <c:v>0.41063488116286229</c:v>
                </c:pt>
                <c:pt idx="112">
                  <c:v>0.41337212753575053</c:v>
                </c:pt>
                <c:pt idx="113">
                  <c:v>0.41624096935502863</c:v>
                </c:pt>
                <c:pt idx="114">
                  <c:v>0.41924231323279831</c:v>
                </c:pt>
                <c:pt idx="115">
                  <c:v>0.42237712224415641</c:v>
                </c:pt>
                <c:pt idx="116">
                  <c:v>0.42564641848524981</c:v>
                </c:pt>
                <c:pt idx="117">
                  <c:v>0.42905128583685237</c:v>
                </c:pt>
                <c:pt idx="118">
                  <c:v>0.43259287294990822</c:v>
                </c:pt>
                <c:pt idx="119">
                  <c:v>0.4362723964715155</c:v>
                </c:pt>
                <c:pt idx="120">
                  <c:v>0.44009114453166848</c:v>
                </c:pt>
                <c:pt idx="121">
                  <c:v>0.44405048051341028</c:v>
                </c:pt>
                <c:pt idx="122">
                  <c:v>0.44815184713161899</c:v>
                </c:pt>
                <c:pt idx="123">
                  <c:v>0.45239677084857682</c:v>
                </c:pt>
                <c:pt idx="124">
                  <c:v>0.45678686665758322</c:v>
                </c:pt>
                <c:pt idx="125">
                  <c:v>0.46132384326973797</c:v>
                </c:pt>
                <c:pt idx="126">
                  <c:v>0.46600950874312974</c:v>
                </c:pt>
                <c:pt idx="127">
                  <c:v>0.47084577659844495</c:v>
                </c:pt>
                <c:pt idx="128">
                  <c:v>0.47583467247045474</c:v>
                </c:pt>
                <c:pt idx="129">
                  <c:v>0.48097834135115736</c:v>
                </c:pt>
                <c:pt idx="130">
                  <c:v>0.48627905548735006</c:v>
                </c:pt>
                <c:pt idx="131">
                  <c:v>0.49173922300379624</c:v>
                </c:pt>
                <c:pt idx="132">
                  <c:v>0.49736139733247436</c:v>
                </c:pt>
                <c:pt idx="133">
                  <c:v>0.50314828753947638</c:v>
                </c:pt>
                <c:pt idx="134">
                  <c:v>0.50910276965381052</c:v>
                </c:pt>
                <c:pt idx="135">
                  <c:v>0.5152278991170729</c:v>
                </c:pt>
                <c:pt idx="136">
                  <c:v>0.52152692449026028</c:v>
                </c:pt>
                <c:pt idx="137">
                  <c:v>0.52800330257430195</c:v>
                </c:pt>
                <c:pt idx="138">
                  <c:v>0.53466071512430413</c:v>
                </c:pt>
                <c:pt idx="139">
                  <c:v>0.541503087365934</c:v>
                </c:pt>
                <c:pt idx="140">
                  <c:v>0.54853460855499969</c:v>
                </c:pt>
                <c:pt idx="141">
                  <c:v>0.55575975486090712</c:v>
                </c:pt>
                <c:pt idx="142">
                  <c:v>0.56318331490154838</c:v>
                </c:pt>
                <c:pt idx="143">
                  <c:v>0.57081041831323664</c:v>
                </c:pt>
                <c:pt idx="144">
                  <c:v>0.57864656780705959</c:v>
                </c:pt>
                <c:pt idx="145">
                  <c:v>0.58669767524471261</c:v>
                </c:pt>
                <c:pt idx="146">
                  <c:v>0.59497010236624659</c:v>
                </c:pt>
                <c:pt idx="147">
                  <c:v>0.60347070692349725</c:v>
                </c:pt>
                <c:pt idx="148">
                  <c:v>0.61220689512195936</c:v>
                </c:pt>
                <c:pt idx="149">
                  <c:v>0.6211866814581527</c:v>
                </c:pt>
                <c:pt idx="150">
                  <c:v>0.63041875726810426</c:v>
                </c:pt>
                <c:pt idx="151">
                  <c:v>0.63991256958930809</c:v>
                </c:pt>
                <c:pt idx="152">
                  <c:v>0.64967841229920475</c:v>
                </c:pt>
                <c:pt idx="153">
                  <c:v>0.65972753195110401</c:v>
                </c:pt>
                <c:pt idx="154">
                  <c:v>0.67007225131514525</c:v>
                </c:pt>
                <c:pt idx="155">
                  <c:v>0.68072611438720498</c:v>
                </c:pt>
                <c:pt idx="156">
                  <c:v>0.69170405761424758</c:v>
                </c:pt>
                <c:pt idx="157">
                  <c:v>0.7030226133785118</c:v>
                </c:pt>
                <c:pt idx="158">
                  <c:v>0.71470015350335614</c:v>
                </c:pt>
                <c:pt idx="159">
                  <c:v>0.72675718285479862</c:v>
                </c:pt>
                <c:pt idx="160">
                  <c:v>0.73921669625688546</c:v>
                </c:pt>
                <c:pt idx="161">
                  <c:v>0.7521046162738132</c:v>
                </c:pt>
                <c:pt idx="162">
                  <c:v>0.7654503354749298</c:v>
                </c:pt>
                <c:pt idx="163">
                  <c:v>0.77928739541690117</c:v>
                </c:pt>
                <c:pt idx="164">
                  <c:v>0.79365434704313464</c:v>
                </c:pt>
              </c:numCache>
            </c:numRef>
          </c:yVal>
          <c:smooth val="1"/>
          <c:extLst>
            <c:ext xmlns:c16="http://schemas.microsoft.com/office/drawing/2014/chart" uri="{C3380CC4-5D6E-409C-BE32-E72D297353CC}">
              <c16:uniqueId val="{0000000D-F2AE-BE4E-912A-22D0DEA7BA70}"/>
            </c:ext>
          </c:extLst>
        </c:ser>
        <c:ser>
          <c:idx val="16"/>
          <c:order val="14"/>
          <c:spPr>
            <a:ln w="19050" cap="rnd">
              <a:solidFill>
                <a:schemeClr val="accent3">
                  <a:lumMod val="75000"/>
                </a:schemeClr>
              </a:solidFill>
              <a:round/>
            </a:ln>
            <a:effectLst/>
          </c:spPr>
          <c:marker>
            <c:symbol val="none"/>
          </c:marker>
          <c:xVal>
            <c:numRef>
              <c:f>Лист2!$H$59:$H$210</c:f>
              <c:numCache>
                <c:formatCode>General</c:formatCode>
                <c:ptCount val="152"/>
                <c:pt idx="0">
                  <c:v>0.49000000000000032</c:v>
                </c:pt>
                <c:pt idx="1">
                  <c:v>0.5</c:v>
                </c:pt>
                <c:pt idx="2">
                  <c:v>0.51</c:v>
                </c:pt>
                <c:pt idx="3">
                  <c:v>0.52</c:v>
                </c:pt>
                <c:pt idx="4">
                  <c:v>0.53</c:v>
                </c:pt>
                <c:pt idx="5">
                  <c:v>0.54</c:v>
                </c:pt>
                <c:pt idx="6">
                  <c:v>0.55000000000000004</c:v>
                </c:pt>
                <c:pt idx="7">
                  <c:v>0.56000000000000005</c:v>
                </c:pt>
                <c:pt idx="8">
                  <c:v>0.56999999999999995</c:v>
                </c:pt>
                <c:pt idx="9">
                  <c:v>0.58000000000000007</c:v>
                </c:pt>
                <c:pt idx="10">
                  <c:v>0.59</c:v>
                </c:pt>
                <c:pt idx="11">
                  <c:v>0.60000000000000064</c:v>
                </c:pt>
                <c:pt idx="12">
                  <c:v>0.61000000000000065</c:v>
                </c:pt>
                <c:pt idx="13">
                  <c:v>0.62000000000000399</c:v>
                </c:pt>
                <c:pt idx="14">
                  <c:v>0.63000000000000445</c:v>
                </c:pt>
                <c:pt idx="15">
                  <c:v>0.64000000000000445</c:v>
                </c:pt>
                <c:pt idx="16">
                  <c:v>0.65000000000000469</c:v>
                </c:pt>
                <c:pt idx="17">
                  <c:v>0.66000000000000514</c:v>
                </c:pt>
                <c:pt idx="18">
                  <c:v>0.67000000000000515</c:v>
                </c:pt>
                <c:pt idx="19">
                  <c:v>0.68</c:v>
                </c:pt>
                <c:pt idx="20">
                  <c:v>0.69000000000000061</c:v>
                </c:pt>
                <c:pt idx="21">
                  <c:v>0.70000000000000062</c:v>
                </c:pt>
                <c:pt idx="22">
                  <c:v>0.71000000000000063</c:v>
                </c:pt>
                <c:pt idx="23">
                  <c:v>0.72000000000000064</c:v>
                </c:pt>
                <c:pt idx="24">
                  <c:v>0.73000000000000065</c:v>
                </c:pt>
                <c:pt idx="25">
                  <c:v>0.74000000000000365</c:v>
                </c:pt>
                <c:pt idx="26">
                  <c:v>0.75000000000000411</c:v>
                </c:pt>
                <c:pt idx="27">
                  <c:v>0.76000000000000445</c:v>
                </c:pt>
                <c:pt idx="28">
                  <c:v>0.77000000000000446</c:v>
                </c:pt>
                <c:pt idx="29">
                  <c:v>0.78</c:v>
                </c:pt>
                <c:pt idx="30">
                  <c:v>0.79</c:v>
                </c:pt>
                <c:pt idx="31">
                  <c:v>0.8</c:v>
                </c:pt>
                <c:pt idx="32">
                  <c:v>0.81</c:v>
                </c:pt>
                <c:pt idx="33">
                  <c:v>0.82000000000000062</c:v>
                </c:pt>
                <c:pt idx="34">
                  <c:v>0.83000000000000063</c:v>
                </c:pt>
                <c:pt idx="35">
                  <c:v>0.84000000000000064</c:v>
                </c:pt>
                <c:pt idx="36">
                  <c:v>0.85000000000000064</c:v>
                </c:pt>
                <c:pt idx="37">
                  <c:v>0.86000000000000065</c:v>
                </c:pt>
                <c:pt idx="38">
                  <c:v>0.87000000000000399</c:v>
                </c:pt>
                <c:pt idx="39">
                  <c:v>0.88</c:v>
                </c:pt>
                <c:pt idx="40">
                  <c:v>0.89</c:v>
                </c:pt>
                <c:pt idx="41">
                  <c:v>0.9</c:v>
                </c:pt>
                <c:pt idx="42">
                  <c:v>0.91</c:v>
                </c:pt>
                <c:pt idx="43">
                  <c:v>0.92</c:v>
                </c:pt>
                <c:pt idx="44">
                  <c:v>0.93</c:v>
                </c:pt>
                <c:pt idx="45">
                  <c:v>0.94000000000000061</c:v>
                </c:pt>
                <c:pt idx="46">
                  <c:v>0.95000000000000062</c:v>
                </c:pt>
                <c:pt idx="47">
                  <c:v>0.96000000000000063</c:v>
                </c:pt>
                <c:pt idx="48">
                  <c:v>0.97000000000000064</c:v>
                </c:pt>
                <c:pt idx="49">
                  <c:v>0.98</c:v>
                </c:pt>
                <c:pt idx="50">
                  <c:v>0.99</c:v>
                </c:pt>
                <c:pt idx="51">
                  <c:v>1</c:v>
                </c:pt>
                <c:pt idx="52">
                  <c:v>1.01</c:v>
                </c:pt>
                <c:pt idx="53">
                  <c:v>1.02</c:v>
                </c:pt>
                <c:pt idx="54">
                  <c:v>1.03</c:v>
                </c:pt>
                <c:pt idx="55">
                  <c:v>1.04</c:v>
                </c:pt>
                <c:pt idx="56">
                  <c:v>1.05</c:v>
                </c:pt>
                <c:pt idx="57">
                  <c:v>1.06</c:v>
                </c:pt>
                <c:pt idx="58">
                  <c:v>1.07</c:v>
                </c:pt>
                <c:pt idx="59">
                  <c:v>1.08</c:v>
                </c:pt>
                <c:pt idx="60">
                  <c:v>1.0900000000000001</c:v>
                </c:pt>
                <c:pt idx="61">
                  <c:v>1.1000000000000001</c:v>
                </c:pt>
                <c:pt idx="62">
                  <c:v>1.1100000000000001</c:v>
                </c:pt>
                <c:pt idx="63">
                  <c:v>1.1200000000000001</c:v>
                </c:pt>
                <c:pt idx="64">
                  <c:v>1.129999999999991</c:v>
                </c:pt>
                <c:pt idx="65">
                  <c:v>1.139999999999991</c:v>
                </c:pt>
                <c:pt idx="66">
                  <c:v>1.149999999999991</c:v>
                </c:pt>
                <c:pt idx="67">
                  <c:v>1.159999999999991</c:v>
                </c:pt>
                <c:pt idx="68">
                  <c:v>1.1700000000000021</c:v>
                </c:pt>
                <c:pt idx="69">
                  <c:v>1.1800000000000079</c:v>
                </c:pt>
                <c:pt idx="70">
                  <c:v>1.1900000000000079</c:v>
                </c:pt>
                <c:pt idx="71">
                  <c:v>1.2</c:v>
                </c:pt>
                <c:pt idx="72">
                  <c:v>1.21</c:v>
                </c:pt>
                <c:pt idx="73">
                  <c:v>1.22</c:v>
                </c:pt>
                <c:pt idx="74">
                  <c:v>1.23</c:v>
                </c:pt>
                <c:pt idx="75">
                  <c:v>1.24</c:v>
                </c:pt>
                <c:pt idx="76">
                  <c:v>1.25</c:v>
                </c:pt>
                <c:pt idx="77">
                  <c:v>1.26</c:v>
                </c:pt>
                <c:pt idx="78">
                  <c:v>1.27</c:v>
                </c:pt>
                <c:pt idx="79">
                  <c:v>1.28</c:v>
                </c:pt>
                <c:pt idx="80">
                  <c:v>1.29</c:v>
                </c:pt>
                <c:pt idx="81">
                  <c:v>1.3</c:v>
                </c:pt>
                <c:pt idx="82">
                  <c:v>1.31</c:v>
                </c:pt>
                <c:pt idx="83">
                  <c:v>1.32</c:v>
                </c:pt>
                <c:pt idx="84">
                  <c:v>1.33</c:v>
                </c:pt>
                <c:pt idx="85">
                  <c:v>1.34</c:v>
                </c:pt>
                <c:pt idx="86">
                  <c:v>1.35</c:v>
                </c:pt>
                <c:pt idx="87">
                  <c:v>1.36</c:v>
                </c:pt>
                <c:pt idx="88">
                  <c:v>1.37</c:v>
                </c:pt>
                <c:pt idx="89">
                  <c:v>1.3800000000000001</c:v>
                </c:pt>
                <c:pt idx="90">
                  <c:v>1.3900000000000001</c:v>
                </c:pt>
                <c:pt idx="91">
                  <c:v>1.4</c:v>
                </c:pt>
                <c:pt idx="92">
                  <c:v>1.41</c:v>
                </c:pt>
                <c:pt idx="93">
                  <c:v>1.42</c:v>
                </c:pt>
                <c:pt idx="94">
                  <c:v>1.43</c:v>
                </c:pt>
                <c:pt idx="95">
                  <c:v>1.44</c:v>
                </c:pt>
                <c:pt idx="96">
                  <c:v>1.45</c:v>
                </c:pt>
                <c:pt idx="97">
                  <c:v>1.46</c:v>
                </c:pt>
                <c:pt idx="98">
                  <c:v>1.47</c:v>
                </c:pt>
                <c:pt idx="99">
                  <c:v>1.48</c:v>
                </c:pt>
                <c:pt idx="100">
                  <c:v>1.49</c:v>
                </c:pt>
                <c:pt idx="101">
                  <c:v>1.5</c:v>
                </c:pt>
                <c:pt idx="102">
                  <c:v>1.51</c:v>
                </c:pt>
                <c:pt idx="103">
                  <c:v>1.52</c:v>
                </c:pt>
                <c:pt idx="104">
                  <c:v>1.53</c:v>
                </c:pt>
                <c:pt idx="105">
                  <c:v>1.54</c:v>
                </c:pt>
                <c:pt idx="106">
                  <c:v>1.55</c:v>
                </c:pt>
                <c:pt idx="107">
                  <c:v>1.56</c:v>
                </c:pt>
                <c:pt idx="108">
                  <c:v>1.57</c:v>
                </c:pt>
                <c:pt idx="109">
                  <c:v>1.58</c:v>
                </c:pt>
                <c:pt idx="110">
                  <c:v>1.59</c:v>
                </c:pt>
                <c:pt idx="111">
                  <c:v>1.6</c:v>
                </c:pt>
                <c:pt idx="112">
                  <c:v>1.61</c:v>
                </c:pt>
                <c:pt idx="113">
                  <c:v>1.62</c:v>
                </c:pt>
                <c:pt idx="114">
                  <c:v>1.6300000000000001</c:v>
                </c:pt>
                <c:pt idx="115">
                  <c:v>1.6400000000000001</c:v>
                </c:pt>
                <c:pt idx="116">
                  <c:v>1.6500000000000001</c:v>
                </c:pt>
                <c:pt idx="117">
                  <c:v>1.6600000000000001</c:v>
                </c:pt>
                <c:pt idx="118">
                  <c:v>1.6700000000000021</c:v>
                </c:pt>
                <c:pt idx="119">
                  <c:v>1.6800000000000079</c:v>
                </c:pt>
                <c:pt idx="120">
                  <c:v>1.6900000000000079</c:v>
                </c:pt>
                <c:pt idx="121">
                  <c:v>1.7</c:v>
                </c:pt>
                <c:pt idx="122">
                  <c:v>1.71</c:v>
                </c:pt>
                <c:pt idx="123">
                  <c:v>1.72</c:v>
                </c:pt>
                <c:pt idx="124">
                  <c:v>1.73</c:v>
                </c:pt>
                <c:pt idx="125">
                  <c:v>1.74</c:v>
                </c:pt>
                <c:pt idx="126">
                  <c:v>1.75</c:v>
                </c:pt>
                <c:pt idx="127">
                  <c:v>1.76</c:v>
                </c:pt>
                <c:pt idx="128">
                  <c:v>1.77</c:v>
                </c:pt>
                <c:pt idx="129">
                  <c:v>1.78</c:v>
                </c:pt>
                <c:pt idx="130">
                  <c:v>1.79</c:v>
                </c:pt>
                <c:pt idx="131">
                  <c:v>1.8</c:v>
                </c:pt>
                <c:pt idx="132">
                  <c:v>1.81</c:v>
                </c:pt>
                <c:pt idx="133">
                  <c:v>1.82</c:v>
                </c:pt>
                <c:pt idx="134">
                  <c:v>1.83</c:v>
                </c:pt>
                <c:pt idx="135">
                  <c:v>1.84</c:v>
                </c:pt>
                <c:pt idx="136">
                  <c:v>1.85</c:v>
                </c:pt>
                <c:pt idx="137">
                  <c:v>1.86</c:v>
                </c:pt>
                <c:pt idx="138">
                  <c:v>1.87</c:v>
                </c:pt>
                <c:pt idx="139">
                  <c:v>1.8800000000000001</c:v>
                </c:pt>
                <c:pt idx="140">
                  <c:v>1.8900000000000001</c:v>
                </c:pt>
                <c:pt idx="141">
                  <c:v>1.9000000000000001</c:v>
                </c:pt>
                <c:pt idx="142">
                  <c:v>1.9100000000000001</c:v>
                </c:pt>
                <c:pt idx="143">
                  <c:v>1.9200000000000021</c:v>
                </c:pt>
                <c:pt idx="144">
                  <c:v>1.9300000000000079</c:v>
                </c:pt>
                <c:pt idx="145">
                  <c:v>1.9400000000000079</c:v>
                </c:pt>
                <c:pt idx="146">
                  <c:v>1.9500000000000079</c:v>
                </c:pt>
                <c:pt idx="147">
                  <c:v>1.960000000000008</c:v>
                </c:pt>
                <c:pt idx="148">
                  <c:v>1.970000000000008</c:v>
                </c:pt>
                <c:pt idx="149">
                  <c:v>1.9800000000000089</c:v>
                </c:pt>
                <c:pt idx="150">
                  <c:v>1.9900000000000089</c:v>
                </c:pt>
                <c:pt idx="151">
                  <c:v>2</c:v>
                </c:pt>
              </c:numCache>
            </c:numRef>
          </c:xVal>
          <c:yVal>
            <c:numRef>
              <c:f>Лист2!$Y$59:$Y$210</c:f>
              <c:numCache>
                <c:formatCode>General</c:formatCode>
                <c:ptCount val="152"/>
                <c:pt idx="0">
                  <c:v>1.4052084013928638</c:v>
                </c:pt>
                <c:pt idx="1">
                  <c:v>1.4614131931930396</c:v>
                </c:pt>
                <c:pt idx="2">
                  <c:v>1.5021019363796004</c:v>
                </c:pt>
                <c:pt idx="3">
                  <c:v>1.5355092032517177</c:v>
                </c:pt>
                <c:pt idx="4">
                  <c:v>1.5644221396581641</c:v>
                </c:pt>
                <c:pt idx="5">
                  <c:v>1.5901914092480882</c:v>
                </c:pt>
                <c:pt idx="6">
                  <c:v>1.613594100008273</c:v>
                </c:pt>
                <c:pt idx="7">
                  <c:v>1.6351262084567979</c:v>
                </c:pt>
                <c:pt idx="8">
                  <c:v>1.6551273554794357</c:v>
                </c:pt>
                <c:pt idx="9">
                  <c:v>1.6738422310065921</c:v>
                </c:pt>
                <c:pt idx="10">
                  <c:v>1.6914540770039519</c:v>
                </c:pt>
                <c:pt idx="11">
                  <c:v>1.7081043515064778</c:v>
                </c:pt>
                <c:pt idx="12">
                  <c:v>1.7239049666290398</c:v>
                </c:pt>
                <c:pt idx="13">
                  <c:v>1.7389462664386548</c:v>
                </c:pt>
                <c:pt idx="14">
                  <c:v>1.7533024289515207</c:v>
                </c:pt>
                <c:pt idx="15">
                  <c:v>1.7670352417432289</c:v>
                </c:pt>
                <c:pt idx="16">
                  <c:v>1.7801968127133978</c:v>
                </c:pt>
                <c:pt idx="17">
                  <c:v>1.7928315617816721</c:v>
                </c:pt>
                <c:pt idx="18">
                  <c:v>1.8049777139010381</c:v>
                </c:pt>
                <c:pt idx="19">
                  <c:v>1.8166684381047622</c:v>
                </c:pt>
                <c:pt idx="20">
                  <c:v>1.8279327301241197</c:v>
                </c:pt>
                <c:pt idx="21">
                  <c:v>1.8387961058433111</c:v>
                </c:pt>
                <c:pt idx="22">
                  <c:v>1.8492811529386208</c:v>
                </c:pt>
                <c:pt idx="23">
                  <c:v>1.8594079746428742</c:v>
                </c:pt>
                <c:pt idx="24">
                  <c:v>1.8691945503687659</c:v>
                </c:pt>
                <c:pt idx="25">
                  <c:v>1.8786570314860596</c:v>
                </c:pt>
                <c:pt idx="26">
                  <c:v>1.8878099859684159</c:v>
                </c:pt>
                <c:pt idx="27">
                  <c:v>1.8966666023220917</c:v>
                </c:pt>
                <c:pt idx="28">
                  <c:v>1.9052388607889341</c:v>
                </c:pt>
                <c:pt idx="29">
                  <c:v>1.9135376780250939</c:v>
                </c:pt>
                <c:pt idx="30">
                  <c:v>1.9215730301125211</c:v>
                </c:pt>
                <c:pt idx="31">
                  <c:v>1.929354057741768</c:v>
                </c:pt>
                <c:pt idx="32">
                  <c:v>1.9368891566252961</c:v>
                </c:pt>
                <c:pt idx="33">
                  <c:v>1.9441860555979043</c:v>
                </c:pt>
                <c:pt idx="34">
                  <c:v>1.9512518843915874</c:v>
                </c:pt>
                <c:pt idx="35">
                  <c:v>1.9580932327029192</c:v>
                </c:pt>
                <c:pt idx="36">
                  <c:v>1.9647162018796762</c:v>
                </c:pt>
                <c:pt idx="37">
                  <c:v>1.9711264503196768</c:v>
                </c:pt>
                <c:pt idx="38">
                  <c:v>1.9773292334888515</c:v>
                </c:pt>
                <c:pt idx="39">
                  <c:v>1.9833294393136969</c:v>
                </c:pt>
                <c:pt idx="40">
                  <c:v>1.9891316195813897</c:v>
                </c:pt>
                <c:pt idx="41">
                  <c:v>1.9947400178798125</c:v>
                </c:pt>
                <c:pt idx="42">
                  <c:v>2.000158594527925</c:v>
                </c:pt>
                <c:pt idx="43">
                  <c:v>2.0053910488786197</c:v>
                </c:pt>
                <c:pt idx="44">
                  <c:v>2.0104408393195832</c:v>
                </c:pt>
                <c:pt idx="45">
                  <c:v>2.0153112012516212</c:v>
                </c:pt>
                <c:pt idx="46">
                  <c:v>2.0200051632821978</c:v>
                </c:pt>
                <c:pt idx="47">
                  <c:v>2.0245255618422493</c:v>
                </c:pt>
                <c:pt idx="48">
                  <c:v>2.0288750544027958</c:v>
                </c:pt>
                <c:pt idx="49">
                  <c:v>2.0330561314470317</c:v>
                </c:pt>
                <c:pt idx="50">
                  <c:v>2.0370711273313096</c:v>
                </c:pt>
                <c:pt idx="51">
                  <c:v>2.0409222301528551</c:v>
                </c:pt>
                <c:pt idx="52">
                  <c:v>2.0446114907261879</c:v>
                </c:pt>
                <c:pt idx="53">
                  <c:v>2.0481408307581237</c:v>
                </c:pt>
                <c:pt idx="54">
                  <c:v>2.0515120503001478</c:v>
                </c:pt>
                <c:pt idx="55">
                  <c:v>2.0547268345474992</c:v>
                </c:pt>
                <c:pt idx="56">
                  <c:v>2.0577867600462012</c:v>
                </c:pt>
                <c:pt idx="57">
                  <c:v>2.0606933003619612</c:v>
                </c:pt>
                <c:pt idx="58">
                  <c:v>2.0634478312590154</c:v>
                </c:pt>
                <c:pt idx="59">
                  <c:v>2.0660516354309597</c:v>
                </c:pt>
                <c:pt idx="60">
                  <c:v>2.0685059068214602</c:v>
                </c:pt>
                <c:pt idx="61">
                  <c:v>2.0708117545680746</c:v>
                </c:pt>
                <c:pt idx="62">
                  <c:v>2.0729702065989666</c:v>
                </c:pt>
                <c:pt idx="63">
                  <c:v>2.0749822129087514</c:v>
                </c:pt>
                <c:pt idx="64">
                  <c:v>2.0768486485370579</c:v>
                </c:pt>
                <c:pt idx="65">
                  <c:v>2.0785703162705742</c:v>
                </c:pt>
                <c:pt idx="66">
                  <c:v>2.0801479490870642</c:v>
                </c:pt>
                <c:pt idx="67">
                  <c:v>2.0815822123577852</c:v>
                </c:pt>
                <c:pt idx="68">
                  <c:v>2.0828737058227671</c:v>
                </c:pt>
                <c:pt idx="69">
                  <c:v>2.084022965351739</c:v>
                </c:pt>
                <c:pt idx="70">
                  <c:v>2.0850304645018847</c:v>
                </c:pt>
                <c:pt idx="71">
                  <c:v>2.0858966158822287</c:v>
                </c:pt>
                <c:pt idx="72">
                  <c:v>2.0866217723330482</c:v>
                </c:pt>
                <c:pt idx="73">
                  <c:v>2.0872062279275636</c:v>
                </c:pt>
                <c:pt idx="74">
                  <c:v>2.0876502188018216</c:v>
                </c:pt>
                <c:pt idx="75">
                  <c:v>2.0879539238181577</c:v>
                </c:pt>
                <c:pt idx="76">
                  <c:v>2.0881174650655652</c:v>
                </c:pt>
                <c:pt idx="77">
                  <c:v>2.0881409082003612</c:v>
                </c:pt>
                <c:pt idx="78">
                  <c:v>2.0880242626292236</c:v>
                </c:pt>
                <c:pt idx="79">
                  <c:v>2.0877674815352352</c:v>
                </c:pt>
                <c:pt idx="80">
                  <c:v>2.0873704617477093</c:v>
                </c:pt>
                <c:pt idx="81">
                  <c:v>2.0868330434541966</c:v>
                </c:pt>
                <c:pt idx="82">
                  <c:v>2.086155009754036</c:v>
                </c:pt>
                <c:pt idx="83">
                  <c:v>2.0853360860497405</c:v>
                </c:pt>
                <c:pt idx="84">
                  <c:v>2.0843759392734138</c:v>
                </c:pt>
                <c:pt idx="85">
                  <c:v>2.0832741769431409</c:v>
                </c:pt>
                <c:pt idx="86">
                  <c:v>2.0820303460438025</c:v>
                </c:pt>
                <c:pt idx="87">
                  <c:v>2.0806439317254939</c:v>
                </c:pt>
                <c:pt idx="88">
                  <c:v>2.0791143558115173</c:v>
                </c:pt>
                <c:pt idx="89">
                  <c:v>2.0774409751065384</c:v>
                </c:pt>
                <c:pt idx="90">
                  <c:v>2.0756230794945778</c:v>
                </c:pt>
                <c:pt idx="91">
                  <c:v>2.0736598898139587</c:v>
                </c:pt>
                <c:pt idx="92">
                  <c:v>2.0715505554959819</c:v>
                </c:pt>
                <c:pt idx="93">
                  <c:v>2.0692941519511492</c:v>
                </c:pt>
                <c:pt idx="94">
                  <c:v>2.0668896776853831</c:v>
                </c:pt>
                <c:pt idx="95">
                  <c:v>2.0643360511261619</c:v>
                </c:pt>
                <c:pt idx="96">
                  <c:v>2.0616321071358628</c:v>
                </c:pt>
                <c:pt idx="97">
                  <c:v>2.0587765931875062</c:v>
                </c:pt>
                <c:pt idx="98">
                  <c:v>2.0557681651734727</c:v>
                </c:pt>
                <c:pt idx="99">
                  <c:v>2.0526053828160067</c:v>
                </c:pt>
                <c:pt idx="100">
                  <c:v>2.0492867046427898</c:v>
                </c:pt>
                <c:pt idx="101">
                  <c:v>2.0458104824870871</c:v>
                </c:pt>
                <c:pt idx="102">
                  <c:v>2.0421749554665491</c:v>
                </c:pt>
                <c:pt idx="103">
                  <c:v>2.0383782433886974</c:v>
                </c:pt>
                <c:pt idx="104">
                  <c:v>2.0344183395245001</c:v>
                </c:pt>
                <c:pt idx="105">
                  <c:v>2.0302931026836175</c:v>
                </c:pt>
                <c:pt idx="106">
                  <c:v>2.026000248515412</c:v>
                </c:pt>
                <c:pt idx="107">
                  <c:v>2.0215373399504792</c:v>
                </c:pt>
                <c:pt idx="108">
                  <c:v>2.0169017766843602</c:v>
                </c:pt>
                <c:pt idx="109">
                  <c:v>2.0120907835912769</c:v>
                </c:pt>
                <c:pt idx="110">
                  <c:v>2.0071013979402652</c:v>
                </c:pt>
                <c:pt idx="111">
                  <c:v>2.0019304552656831</c:v>
                </c:pt>
                <c:pt idx="112">
                  <c:v>1.9965745737227312</c:v>
                </c:pt>
                <c:pt idx="113">
                  <c:v>1.9910301367314027</c:v>
                </c:pt>
                <c:pt idx="114">
                  <c:v>1.985293273681598</c:v>
                </c:pt>
                <c:pt idx="115">
                  <c:v>1.9793598384344573</c:v>
                </c:pt>
                <c:pt idx="116">
                  <c:v>1.9732253853109416</c:v>
                </c:pt>
                <c:pt idx="117">
                  <c:v>1.9668851422056481</c:v>
                </c:pt>
                <c:pt idx="118">
                  <c:v>1.9603339803997177</c:v>
                </c:pt>
                <c:pt idx="119">
                  <c:v>1.9535663805696384</c:v>
                </c:pt>
                <c:pt idx="120">
                  <c:v>1.94657639439504</c:v>
                </c:pt>
                <c:pt idx="121">
                  <c:v>1.9393576010534133</c:v>
                </c:pt>
                <c:pt idx="122">
                  <c:v>1.9319030577498058</c:v>
                </c:pt>
                <c:pt idx="123">
                  <c:v>1.9242052432548529</c:v>
                </c:pt>
                <c:pt idx="124">
                  <c:v>1.9162559932085927</c:v>
                </c:pt>
                <c:pt idx="125">
                  <c:v>1.9080464256772092</c:v>
                </c:pt>
                <c:pt idx="126">
                  <c:v>1.8995668551087959</c:v>
                </c:pt>
                <c:pt idx="127">
                  <c:v>1.890806692401489</c:v>
                </c:pt>
                <c:pt idx="128">
                  <c:v>1.8817543282438227</c:v>
                </c:pt>
                <c:pt idx="129">
                  <c:v>1.8723969961726599</c:v>
                </c:pt>
                <c:pt idx="130">
                  <c:v>1.8627206108638739</c:v>
                </c:pt>
                <c:pt idx="131">
                  <c:v>1.8527095759473222</c:v>
                </c:pt>
                <c:pt idx="132">
                  <c:v>1.8423465540125061</c:v>
                </c:pt>
                <c:pt idx="133">
                  <c:v>1.8316121892864021</c:v>
                </c:pt>
                <c:pt idx="134">
                  <c:v>1.8204847704927467</c:v>
                </c:pt>
                <c:pt idx="135">
                  <c:v>1.8089398173033457</c:v>
                </c:pt>
                <c:pt idx="136">
                  <c:v>1.7969495680577421</c:v>
                </c:pt>
                <c:pt idx="137">
                  <c:v>1.784482338274562</c:v>
                </c:pt>
                <c:pt idx="138">
                  <c:v>1.7715017076817339</c:v>
                </c:pt>
                <c:pt idx="139">
                  <c:v>1.7579654760869199</c:v>
                </c:pt>
                <c:pt idx="140">
                  <c:v>1.7438243021658519</c:v>
                </c:pt>
                <c:pt idx="141">
                  <c:v>1.7290198987010978</c:v>
                </c:pt>
                <c:pt idx="142">
                  <c:v>1.7134825934214166</c:v>
                </c:pt>
                <c:pt idx="143">
                  <c:v>1.6971279591182882</c:v>
                </c:pt>
                <c:pt idx="144">
                  <c:v>1.679852037609046</c:v>
                </c:pt>
                <c:pt idx="145">
                  <c:v>1.6615243650364238</c:v>
                </c:pt>
                <c:pt idx="146">
                  <c:v>1.6419774164142449</c:v>
                </c:pt>
                <c:pt idx="147">
                  <c:v>1.6209899247618609</c:v>
                </c:pt>
                <c:pt idx="148">
                  <c:v>1.5982590672912613</c:v>
                </c:pt>
                <c:pt idx="149">
                  <c:v>1.5733508027601348</c:v>
                </c:pt>
                <c:pt idx="150">
                  <c:v>1.5456027757011634</c:v>
                </c:pt>
                <c:pt idx="151">
                  <c:v>1.5139087865764678</c:v>
                </c:pt>
              </c:numCache>
            </c:numRef>
          </c:yVal>
          <c:smooth val="1"/>
          <c:extLst>
            <c:ext xmlns:c16="http://schemas.microsoft.com/office/drawing/2014/chart" uri="{C3380CC4-5D6E-409C-BE32-E72D297353CC}">
              <c16:uniqueId val="{0000000E-F2AE-BE4E-912A-22D0DEA7BA70}"/>
            </c:ext>
          </c:extLst>
        </c:ser>
        <c:ser>
          <c:idx val="17"/>
          <c:order val="15"/>
          <c:spPr>
            <a:ln w="19050" cap="rnd">
              <a:solidFill>
                <a:schemeClr val="accent3">
                  <a:lumMod val="75000"/>
                </a:schemeClr>
              </a:solidFill>
              <a:round/>
            </a:ln>
            <a:effectLst/>
          </c:spPr>
          <c:marker>
            <c:symbol val="none"/>
          </c:marker>
          <c:xVal>
            <c:numRef>
              <c:f>Лист2!$H$59:$H$210</c:f>
              <c:numCache>
                <c:formatCode>General</c:formatCode>
                <c:ptCount val="152"/>
                <c:pt idx="0">
                  <c:v>0.49000000000000032</c:v>
                </c:pt>
                <c:pt idx="1">
                  <c:v>0.5</c:v>
                </c:pt>
                <c:pt idx="2">
                  <c:v>0.51</c:v>
                </c:pt>
                <c:pt idx="3">
                  <c:v>0.52</c:v>
                </c:pt>
                <c:pt idx="4">
                  <c:v>0.53</c:v>
                </c:pt>
                <c:pt idx="5">
                  <c:v>0.54</c:v>
                </c:pt>
                <c:pt idx="6">
                  <c:v>0.55000000000000004</c:v>
                </c:pt>
                <c:pt idx="7">
                  <c:v>0.56000000000000005</c:v>
                </c:pt>
                <c:pt idx="8">
                  <c:v>0.56999999999999995</c:v>
                </c:pt>
                <c:pt idx="9">
                  <c:v>0.58000000000000007</c:v>
                </c:pt>
                <c:pt idx="10">
                  <c:v>0.59</c:v>
                </c:pt>
                <c:pt idx="11">
                  <c:v>0.60000000000000064</c:v>
                </c:pt>
                <c:pt idx="12">
                  <c:v>0.61000000000000065</c:v>
                </c:pt>
                <c:pt idx="13">
                  <c:v>0.62000000000000399</c:v>
                </c:pt>
                <c:pt idx="14">
                  <c:v>0.63000000000000445</c:v>
                </c:pt>
                <c:pt idx="15">
                  <c:v>0.64000000000000445</c:v>
                </c:pt>
                <c:pt idx="16">
                  <c:v>0.65000000000000469</c:v>
                </c:pt>
                <c:pt idx="17">
                  <c:v>0.66000000000000514</c:v>
                </c:pt>
                <c:pt idx="18">
                  <c:v>0.67000000000000515</c:v>
                </c:pt>
                <c:pt idx="19">
                  <c:v>0.68</c:v>
                </c:pt>
                <c:pt idx="20">
                  <c:v>0.69000000000000061</c:v>
                </c:pt>
                <c:pt idx="21">
                  <c:v>0.70000000000000062</c:v>
                </c:pt>
                <c:pt idx="22">
                  <c:v>0.71000000000000063</c:v>
                </c:pt>
                <c:pt idx="23">
                  <c:v>0.72000000000000064</c:v>
                </c:pt>
                <c:pt idx="24">
                  <c:v>0.73000000000000065</c:v>
                </c:pt>
                <c:pt idx="25">
                  <c:v>0.74000000000000365</c:v>
                </c:pt>
                <c:pt idx="26">
                  <c:v>0.75000000000000411</c:v>
                </c:pt>
                <c:pt idx="27">
                  <c:v>0.76000000000000445</c:v>
                </c:pt>
                <c:pt idx="28">
                  <c:v>0.77000000000000446</c:v>
                </c:pt>
                <c:pt idx="29">
                  <c:v>0.78</c:v>
                </c:pt>
                <c:pt idx="30">
                  <c:v>0.79</c:v>
                </c:pt>
                <c:pt idx="31">
                  <c:v>0.8</c:v>
                </c:pt>
                <c:pt idx="32">
                  <c:v>0.81</c:v>
                </c:pt>
                <c:pt idx="33">
                  <c:v>0.82000000000000062</c:v>
                </c:pt>
                <c:pt idx="34">
                  <c:v>0.83000000000000063</c:v>
                </c:pt>
                <c:pt idx="35">
                  <c:v>0.84000000000000064</c:v>
                </c:pt>
                <c:pt idx="36">
                  <c:v>0.85000000000000064</c:v>
                </c:pt>
                <c:pt idx="37">
                  <c:v>0.86000000000000065</c:v>
                </c:pt>
                <c:pt idx="38">
                  <c:v>0.87000000000000399</c:v>
                </c:pt>
                <c:pt idx="39">
                  <c:v>0.88</c:v>
                </c:pt>
                <c:pt idx="40">
                  <c:v>0.89</c:v>
                </c:pt>
                <c:pt idx="41">
                  <c:v>0.9</c:v>
                </c:pt>
                <c:pt idx="42">
                  <c:v>0.91</c:v>
                </c:pt>
                <c:pt idx="43">
                  <c:v>0.92</c:v>
                </c:pt>
                <c:pt idx="44">
                  <c:v>0.93</c:v>
                </c:pt>
                <c:pt idx="45">
                  <c:v>0.94000000000000061</c:v>
                </c:pt>
                <c:pt idx="46">
                  <c:v>0.95000000000000062</c:v>
                </c:pt>
                <c:pt idx="47">
                  <c:v>0.96000000000000063</c:v>
                </c:pt>
                <c:pt idx="48">
                  <c:v>0.97000000000000064</c:v>
                </c:pt>
                <c:pt idx="49">
                  <c:v>0.98</c:v>
                </c:pt>
                <c:pt idx="50">
                  <c:v>0.99</c:v>
                </c:pt>
                <c:pt idx="51">
                  <c:v>1</c:v>
                </c:pt>
                <c:pt idx="52">
                  <c:v>1.01</c:v>
                </c:pt>
                <c:pt idx="53">
                  <c:v>1.02</c:v>
                </c:pt>
                <c:pt idx="54">
                  <c:v>1.03</c:v>
                </c:pt>
                <c:pt idx="55">
                  <c:v>1.04</c:v>
                </c:pt>
                <c:pt idx="56">
                  <c:v>1.05</c:v>
                </c:pt>
                <c:pt idx="57">
                  <c:v>1.06</c:v>
                </c:pt>
                <c:pt idx="58">
                  <c:v>1.07</c:v>
                </c:pt>
                <c:pt idx="59">
                  <c:v>1.08</c:v>
                </c:pt>
                <c:pt idx="60">
                  <c:v>1.0900000000000001</c:v>
                </c:pt>
                <c:pt idx="61">
                  <c:v>1.1000000000000001</c:v>
                </c:pt>
                <c:pt idx="62">
                  <c:v>1.1100000000000001</c:v>
                </c:pt>
                <c:pt idx="63">
                  <c:v>1.1200000000000001</c:v>
                </c:pt>
                <c:pt idx="64">
                  <c:v>1.129999999999991</c:v>
                </c:pt>
                <c:pt idx="65">
                  <c:v>1.139999999999991</c:v>
                </c:pt>
                <c:pt idx="66">
                  <c:v>1.149999999999991</c:v>
                </c:pt>
                <c:pt idx="67">
                  <c:v>1.159999999999991</c:v>
                </c:pt>
                <c:pt idx="68">
                  <c:v>1.1700000000000021</c:v>
                </c:pt>
                <c:pt idx="69">
                  <c:v>1.1800000000000079</c:v>
                </c:pt>
                <c:pt idx="70">
                  <c:v>1.1900000000000079</c:v>
                </c:pt>
                <c:pt idx="71">
                  <c:v>1.2</c:v>
                </c:pt>
                <c:pt idx="72">
                  <c:v>1.21</c:v>
                </c:pt>
                <c:pt idx="73">
                  <c:v>1.22</c:v>
                </c:pt>
                <c:pt idx="74">
                  <c:v>1.23</c:v>
                </c:pt>
                <c:pt idx="75">
                  <c:v>1.24</c:v>
                </c:pt>
                <c:pt idx="76">
                  <c:v>1.25</c:v>
                </c:pt>
                <c:pt idx="77">
                  <c:v>1.26</c:v>
                </c:pt>
                <c:pt idx="78">
                  <c:v>1.27</c:v>
                </c:pt>
                <c:pt idx="79">
                  <c:v>1.28</c:v>
                </c:pt>
                <c:pt idx="80">
                  <c:v>1.29</c:v>
                </c:pt>
                <c:pt idx="81">
                  <c:v>1.3</c:v>
                </c:pt>
                <c:pt idx="82">
                  <c:v>1.31</c:v>
                </c:pt>
                <c:pt idx="83">
                  <c:v>1.32</c:v>
                </c:pt>
                <c:pt idx="84">
                  <c:v>1.33</c:v>
                </c:pt>
                <c:pt idx="85">
                  <c:v>1.34</c:v>
                </c:pt>
                <c:pt idx="86">
                  <c:v>1.35</c:v>
                </c:pt>
                <c:pt idx="87">
                  <c:v>1.36</c:v>
                </c:pt>
                <c:pt idx="88">
                  <c:v>1.37</c:v>
                </c:pt>
                <c:pt idx="89">
                  <c:v>1.3800000000000001</c:v>
                </c:pt>
                <c:pt idx="90">
                  <c:v>1.3900000000000001</c:v>
                </c:pt>
                <c:pt idx="91">
                  <c:v>1.4</c:v>
                </c:pt>
                <c:pt idx="92">
                  <c:v>1.41</c:v>
                </c:pt>
                <c:pt idx="93">
                  <c:v>1.42</c:v>
                </c:pt>
                <c:pt idx="94">
                  <c:v>1.43</c:v>
                </c:pt>
                <c:pt idx="95">
                  <c:v>1.44</c:v>
                </c:pt>
                <c:pt idx="96">
                  <c:v>1.45</c:v>
                </c:pt>
                <c:pt idx="97">
                  <c:v>1.46</c:v>
                </c:pt>
                <c:pt idx="98">
                  <c:v>1.47</c:v>
                </c:pt>
                <c:pt idx="99">
                  <c:v>1.48</c:v>
                </c:pt>
                <c:pt idx="100">
                  <c:v>1.49</c:v>
                </c:pt>
                <c:pt idx="101">
                  <c:v>1.5</c:v>
                </c:pt>
                <c:pt idx="102">
                  <c:v>1.51</c:v>
                </c:pt>
                <c:pt idx="103">
                  <c:v>1.52</c:v>
                </c:pt>
                <c:pt idx="104">
                  <c:v>1.53</c:v>
                </c:pt>
                <c:pt idx="105">
                  <c:v>1.54</c:v>
                </c:pt>
                <c:pt idx="106">
                  <c:v>1.55</c:v>
                </c:pt>
                <c:pt idx="107">
                  <c:v>1.56</c:v>
                </c:pt>
                <c:pt idx="108">
                  <c:v>1.57</c:v>
                </c:pt>
                <c:pt idx="109">
                  <c:v>1.58</c:v>
                </c:pt>
                <c:pt idx="110">
                  <c:v>1.59</c:v>
                </c:pt>
                <c:pt idx="111">
                  <c:v>1.6</c:v>
                </c:pt>
                <c:pt idx="112">
                  <c:v>1.61</c:v>
                </c:pt>
                <c:pt idx="113">
                  <c:v>1.62</c:v>
                </c:pt>
                <c:pt idx="114">
                  <c:v>1.6300000000000001</c:v>
                </c:pt>
                <c:pt idx="115">
                  <c:v>1.6400000000000001</c:v>
                </c:pt>
                <c:pt idx="116">
                  <c:v>1.6500000000000001</c:v>
                </c:pt>
                <c:pt idx="117">
                  <c:v>1.6600000000000001</c:v>
                </c:pt>
                <c:pt idx="118">
                  <c:v>1.6700000000000021</c:v>
                </c:pt>
                <c:pt idx="119">
                  <c:v>1.6800000000000079</c:v>
                </c:pt>
                <c:pt idx="120">
                  <c:v>1.6900000000000079</c:v>
                </c:pt>
                <c:pt idx="121">
                  <c:v>1.7</c:v>
                </c:pt>
                <c:pt idx="122">
                  <c:v>1.71</c:v>
                </c:pt>
                <c:pt idx="123">
                  <c:v>1.72</c:v>
                </c:pt>
                <c:pt idx="124">
                  <c:v>1.73</c:v>
                </c:pt>
                <c:pt idx="125">
                  <c:v>1.74</c:v>
                </c:pt>
                <c:pt idx="126">
                  <c:v>1.75</c:v>
                </c:pt>
                <c:pt idx="127">
                  <c:v>1.76</c:v>
                </c:pt>
                <c:pt idx="128">
                  <c:v>1.77</c:v>
                </c:pt>
                <c:pt idx="129">
                  <c:v>1.78</c:v>
                </c:pt>
                <c:pt idx="130">
                  <c:v>1.79</c:v>
                </c:pt>
                <c:pt idx="131">
                  <c:v>1.8</c:v>
                </c:pt>
                <c:pt idx="132">
                  <c:v>1.81</c:v>
                </c:pt>
                <c:pt idx="133">
                  <c:v>1.82</c:v>
                </c:pt>
                <c:pt idx="134">
                  <c:v>1.83</c:v>
                </c:pt>
                <c:pt idx="135">
                  <c:v>1.84</c:v>
                </c:pt>
                <c:pt idx="136">
                  <c:v>1.85</c:v>
                </c:pt>
                <c:pt idx="137">
                  <c:v>1.86</c:v>
                </c:pt>
                <c:pt idx="138">
                  <c:v>1.87</c:v>
                </c:pt>
                <c:pt idx="139">
                  <c:v>1.8800000000000001</c:v>
                </c:pt>
                <c:pt idx="140">
                  <c:v>1.8900000000000001</c:v>
                </c:pt>
                <c:pt idx="141">
                  <c:v>1.9000000000000001</c:v>
                </c:pt>
                <c:pt idx="142">
                  <c:v>1.9100000000000001</c:v>
                </c:pt>
                <c:pt idx="143">
                  <c:v>1.9200000000000021</c:v>
                </c:pt>
                <c:pt idx="144">
                  <c:v>1.9300000000000079</c:v>
                </c:pt>
                <c:pt idx="145">
                  <c:v>1.9400000000000079</c:v>
                </c:pt>
                <c:pt idx="146">
                  <c:v>1.9500000000000079</c:v>
                </c:pt>
                <c:pt idx="147">
                  <c:v>1.960000000000008</c:v>
                </c:pt>
                <c:pt idx="148">
                  <c:v>1.970000000000008</c:v>
                </c:pt>
                <c:pt idx="149">
                  <c:v>1.9800000000000089</c:v>
                </c:pt>
                <c:pt idx="150">
                  <c:v>1.9900000000000089</c:v>
                </c:pt>
                <c:pt idx="151">
                  <c:v>2</c:v>
                </c:pt>
              </c:numCache>
            </c:numRef>
          </c:xVal>
          <c:yVal>
            <c:numRef>
              <c:f>Лист2!$Z$59:$Z$210</c:f>
              <c:numCache>
                <c:formatCode>General</c:formatCode>
                <c:ptCount val="152"/>
                <c:pt idx="0">
                  <c:v>1.1977639977578778</c:v>
                </c:pt>
                <c:pt idx="1">
                  <c:v>1.1415592059577035</c:v>
                </c:pt>
                <c:pt idx="2">
                  <c:v>1.1008704627711425</c:v>
                </c:pt>
                <c:pt idx="3">
                  <c:v>1.0674631958990171</c:v>
                </c:pt>
                <c:pt idx="4">
                  <c:v>1.0385502594925802</c:v>
                </c:pt>
                <c:pt idx="5">
                  <c:v>1.0127809899026545</c:v>
                </c:pt>
                <c:pt idx="6">
                  <c:v>0.98937829914247011</c:v>
                </c:pt>
                <c:pt idx="7">
                  <c:v>0.96784619069394562</c:v>
                </c:pt>
                <c:pt idx="8">
                  <c:v>0.9478450436713044</c:v>
                </c:pt>
                <c:pt idx="9">
                  <c:v>0.9291301681441525</c:v>
                </c:pt>
                <c:pt idx="10">
                  <c:v>0.91151832214679107</c:v>
                </c:pt>
                <c:pt idx="11">
                  <c:v>0.89486804764426353</c:v>
                </c:pt>
                <c:pt idx="12">
                  <c:v>0.8790674325217076</c:v>
                </c:pt>
                <c:pt idx="13">
                  <c:v>0.86402613271208861</c:v>
                </c:pt>
                <c:pt idx="14">
                  <c:v>0.84966997019923185</c:v>
                </c:pt>
                <c:pt idx="15">
                  <c:v>0.83593715740751362</c:v>
                </c:pt>
                <c:pt idx="16">
                  <c:v>0.82277558643734472</c:v>
                </c:pt>
                <c:pt idx="17">
                  <c:v>0.81014083736908082</c:v>
                </c:pt>
                <c:pt idx="18">
                  <c:v>0.79799468524970663</c:v>
                </c:pt>
                <c:pt idx="19">
                  <c:v>0.78630396104597688</c:v>
                </c:pt>
                <c:pt idx="20">
                  <c:v>0.7750396690266157</c:v>
                </c:pt>
                <c:pt idx="21">
                  <c:v>0.76417629330743164</c:v>
                </c:pt>
                <c:pt idx="22">
                  <c:v>0.75369124621213146</c:v>
                </c:pt>
                <c:pt idx="23">
                  <c:v>0.74356442450787785</c:v>
                </c:pt>
                <c:pt idx="24">
                  <c:v>0.73377784878197705</c:v>
                </c:pt>
                <c:pt idx="25">
                  <c:v>0.72431536766470161</c:v>
                </c:pt>
                <c:pt idx="26">
                  <c:v>0.71516241318232676</c:v>
                </c:pt>
                <c:pt idx="27">
                  <c:v>0.70630579682864369</c:v>
                </c:pt>
                <c:pt idx="28">
                  <c:v>0.69773353836180962</c:v>
                </c:pt>
                <c:pt idx="29">
                  <c:v>0.68943472112564397</c:v>
                </c:pt>
                <c:pt idx="30">
                  <c:v>0.68139936903822151</c:v>
                </c:pt>
                <c:pt idx="31">
                  <c:v>0.67361834140898058</c:v>
                </c:pt>
                <c:pt idx="32">
                  <c:v>0.66608324252545803</c:v>
                </c:pt>
                <c:pt idx="33">
                  <c:v>0.65878634355283883</c:v>
                </c:pt>
                <c:pt idx="34">
                  <c:v>0.65172051475917137</c:v>
                </c:pt>
                <c:pt idx="35">
                  <c:v>0.6448791664478295</c:v>
                </c:pt>
                <c:pt idx="36">
                  <c:v>0.63825619727106653</c:v>
                </c:pt>
                <c:pt idx="37">
                  <c:v>0.63184594883105705</c:v>
                </c:pt>
                <c:pt idx="38">
                  <c:v>0.62564316566189648</c:v>
                </c:pt>
                <c:pt idx="39">
                  <c:v>0.6196429598370462</c:v>
                </c:pt>
                <c:pt idx="40">
                  <c:v>0.61384077956935812</c:v>
                </c:pt>
                <c:pt idx="41">
                  <c:v>0.60823238127092416</c:v>
                </c:pt>
                <c:pt idx="42">
                  <c:v>0.60281380462281864</c:v>
                </c:pt>
                <c:pt idx="43">
                  <c:v>0.59758135027214676</c:v>
                </c:pt>
                <c:pt idx="44">
                  <c:v>0.59253155983112993</c:v>
                </c:pt>
                <c:pt idx="45">
                  <c:v>0.5876611978991243</c:v>
                </c:pt>
                <c:pt idx="46">
                  <c:v>0.58296723586854526</c:v>
                </c:pt>
                <c:pt idx="47">
                  <c:v>0.5784468373085192</c:v>
                </c:pt>
                <c:pt idx="48">
                  <c:v>0.57409734474794105</c:v>
                </c:pt>
                <c:pt idx="49">
                  <c:v>0.5699162677037114</c:v>
                </c:pt>
                <c:pt idx="50">
                  <c:v>0.56590127181943362</c:v>
                </c:pt>
                <c:pt idx="51">
                  <c:v>0.56205016899788751</c:v>
                </c:pt>
                <c:pt idx="52">
                  <c:v>0.55836090842455488</c:v>
                </c:pt>
                <c:pt idx="53">
                  <c:v>0.55483156839261916</c:v>
                </c:pt>
                <c:pt idx="54">
                  <c:v>0.55146034885059458</c:v>
                </c:pt>
                <c:pt idx="55">
                  <c:v>0.5482455646032437</c:v>
                </c:pt>
                <c:pt idx="56">
                  <c:v>0.54518563910455364</c:v>
                </c:pt>
                <c:pt idx="57">
                  <c:v>0.54227909878878955</c:v>
                </c:pt>
                <c:pt idx="58">
                  <c:v>0.53952456789172332</c:v>
                </c:pt>
                <c:pt idx="59">
                  <c:v>0.53692076371978292</c:v>
                </c:pt>
                <c:pt idx="60">
                  <c:v>0.53446649232928667</c:v>
                </c:pt>
                <c:pt idx="61">
                  <c:v>0.5321606445826641</c:v>
                </c:pt>
                <c:pt idx="62">
                  <c:v>0.53000219255177661</c:v>
                </c:pt>
                <c:pt idx="63">
                  <c:v>0.52799018624199168</c:v>
                </c:pt>
                <c:pt idx="64">
                  <c:v>0.52612375061368921</c:v>
                </c:pt>
                <c:pt idx="65">
                  <c:v>0.52440208288017087</c:v>
                </c:pt>
                <c:pt idx="66">
                  <c:v>0.52282445006368605</c:v>
                </c:pt>
                <c:pt idx="67">
                  <c:v>0.52139018679295246</c:v>
                </c:pt>
                <c:pt idx="68">
                  <c:v>0.52009869332797665</c:v>
                </c:pt>
                <c:pt idx="69">
                  <c:v>0.51894943379900904</c:v>
                </c:pt>
                <c:pt idx="70">
                  <c:v>0.51794193464886373</c:v>
                </c:pt>
                <c:pt idx="71">
                  <c:v>0.51707578326851766</c:v>
                </c:pt>
                <c:pt idx="72">
                  <c:v>0.5163506268176945</c:v>
                </c:pt>
                <c:pt idx="73">
                  <c:v>0.51576617122320056</c:v>
                </c:pt>
                <c:pt idx="74">
                  <c:v>0.51532218034891719</c:v>
                </c:pt>
                <c:pt idx="75">
                  <c:v>0.51501847533257261</c:v>
                </c:pt>
                <c:pt idx="76">
                  <c:v>0.51485493408518401</c:v>
                </c:pt>
                <c:pt idx="77">
                  <c:v>0.51483149095038661</c:v>
                </c:pt>
                <c:pt idx="78">
                  <c:v>0.51494813652154592</c:v>
                </c:pt>
                <c:pt idx="79">
                  <c:v>0.51520491761551412</c:v>
                </c:pt>
                <c:pt idx="80">
                  <c:v>0.51560193740305948</c:v>
                </c:pt>
                <c:pt idx="81">
                  <c:v>0.51613935569654645</c:v>
                </c:pt>
                <c:pt idx="82">
                  <c:v>0.51681738939670163</c:v>
                </c:pt>
                <c:pt idx="83">
                  <c:v>0.51763631310100222</c:v>
                </c:pt>
                <c:pt idx="84">
                  <c:v>0.5185964598773235</c:v>
                </c:pt>
                <c:pt idx="85">
                  <c:v>0.51969822220760264</c:v>
                </c:pt>
                <c:pt idx="86">
                  <c:v>0.52094205310694053</c:v>
                </c:pt>
                <c:pt idx="87">
                  <c:v>0.52232846742524919</c:v>
                </c:pt>
                <c:pt idx="88">
                  <c:v>0.52385804333924324</c:v>
                </c:pt>
                <c:pt idx="89">
                  <c:v>0.5255314240442035</c:v>
                </c:pt>
                <c:pt idx="90">
                  <c:v>0.52734931965616505</c:v>
                </c:pt>
                <c:pt idx="91">
                  <c:v>0.52931250933677798</c:v>
                </c:pt>
                <c:pt idx="92">
                  <c:v>0.53142184365476164</c:v>
                </c:pt>
                <c:pt idx="93">
                  <c:v>0.53367824719960244</c:v>
                </c:pt>
                <c:pt idx="94">
                  <c:v>0.53608272146535496</c:v>
                </c:pt>
                <c:pt idx="95">
                  <c:v>0.53863634802460458</c:v>
                </c:pt>
                <c:pt idx="96">
                  <c:v>0.5413402920148862</c:v>
                </c:pt>
                <c:pt idx="97">
                  <c:v>0.54419580596323669</c:v>
                </c:pt>
                <c:pt idx="98">
                  <c:v>0.54720423397726659</c:v>
                </c:pt>
                <c:pt idx="99">
                  <c:v>0.55036701633473284</c:v>
                </c:pt>
                <c:pt idx="100">
                  <c:v>0.55368569450795324</c:v>
                </c:pt>
                <c:pt idx="101">
                  <c:v>0.55716191666365988</c:v>
                </c:pt>
                <c:pt idx="102">
                  <c:v>0.56079744368420226</c:v>
                </c:pt>
                <c:pt idx="103">
                  <c:v>0.56459415576204086</c:v>
                </c:pt>
                <c:pt idx="104">
                  <c:v>0.56855405962621852</c:v>
                </c:pt>
                <c:pt idx="105">
                  <c:v>0.57267929646713456</c:v>
                </c:pt>
                <c:pt idx="106">
                  <c:v>0.5769721506353519</c:v>
                </c:pt>
                <c:pt idx="107">
                  <c:v>0.58143505920026106</c:v>
                </c:pt>
                <c:pt idx="108">
                  <c:v>0.58607062246639274</c:v>
                </c:pt>
                <c:pt idx="109">
                  <c:v>0.59088161555946661</c:v>
                </c:pt>
                <c:pt idx="110">
                  <c:v>0.59587100121047964</c:v>
                </c:pt>
                <c:pt idx="111">
                  <c:v>0.6010419438850606</c:v>
                </c:pt>
                <c:pt idx="112">
                  <c:v>0.60639782542802756</c:v>
                </c:pt>
                <c:pt idx="113">
                  <c:v>0.61194226241935534</c:v>
                </c:pt>
                <c:pt idx="114">
                  <c:v>0.61767912546915071</c:v>
                </c:pt>
                <c:pt idx="115">
                  <c:v>0.62361256071628457</c:v>
                </c:pt>
                <c:pt idx="116">
                  <c:v>0.62974701383981013</c:v>
                </c:pt>
                <c:pt idx="117">
                  <c:v>0.63608725694510104</c:v>
                </c:pt>
                <c:pt idx="118">
                  <c:v>0.64263841875103744</c:v>
                </c:pt>
                <c:pt idx="119">
                  <c:v>0.64940601858110159</c:v>
                </c:pt>
                <c:pt idx="120">
                  <c:v>0.6563960047557037</c:v>
                </c:pt>
                <c:pt idx="121">
                  <c:v>0.66361479809733781</c:v>
                </c:pt>
                <c:pt idx="122">
                  <c:v>0.67106934140093633</c:v>
                </c:pt>
                <c:pt idx="123">
                  <c:v>0.67876715589589065</c:v>
                </c:pt>
                <c:pt idx="124">
                  <c:v>0.68671640594215833</c:v>
                </c:pt>
                <c:pt idx="125">
                  <c:v>0.69492597347355289</c:v>
                </c:pt>
                <c:pt idx="126">
                  <c:v>0.70340554404194289</c:v>
                </c:pt>
                <c:pt idx="127">
                  <c:v>0.71216570674924451</c:v>
                </c:pt>
                <c:pt idx="128">
                  <c:v>0.72121807090691958</c:v>
                </c:pt>
                <c:pt idx="129">
                  <c:v>0.73057540297808998</c:v>
                </c:pt>
                <c:pt idx="130">
                  <c:v>0.74025178828686844</c:v>
                </c:pt>
                <c:pt idx="131">
                  <c:v>0.75026282320342064</c:v>
                </c:pt>
                <c:pt idx="132">
                  <c:v>0.76062584513824361</c:v>
                </c:pt>
                <c:pt idx="133">
                  <c:v>0.77136020986434151</c:v>
                </c:pt>
                <c:pt idx="134">
                  <c:v>0.78248762865799559</c:v>
                </c:pt>
                <c:pt idx="135">
                  <c:v>0.79403258184738168</c:v>
                </c:pt>
                <c:pt idx="136">
                  <c:v>0.80602283109300465</c:v>
                </c:pt>
                <c:pt idx="137">
                  <c:v>0.81849006087618081</c:v>
                </c:pt>
                <c:pt idx="138">
                  <c:v>0.83147069146900965</c:v>
                </c:pt>
                <c:pt idx="139">
                  <c:v>0.84500692306382363</c:v>
                </c:pt>
                <c:pt idx="140">
                  <c:v>0.8591480969848837</c:v>
                </c:pt>
                <c:pt idx="141">
                  <c:v>0.87395250044964445</c:v>
                </c:pt>
                <c:pt idx="142">
                  <c:v>0.88948980572932557</c:v>
                </c:pt>
                <c:pt idx="143">
                  <c:v>0.90584444003246267</c:v>
                </c:pt>
                <c:pt idx="144">
                  <c:v>0.92312036154169697</c:v>
                </c:pt>
                <c:pt idx="145">
                  <c:v>0.94144803411431865</c:v>
                </c:pt>
                <c:pt idx="146">
                  <c:v>0.96099498273649864</c:v>
                </c:pt>
                <c:pt idx="147">
                  <c:v>0.98198247438890007</c:v>
                </c:pt>
                <c:pt idx="148">
                  <c:v>1.0047133318594899</c:v>
                </c:pt>
                <c:pt idx="149">
                  <c:v>1.029621596390599</c:v>
                </c:pt>
                <c:pt idx="150">
                  <c:v>1.0573696234495715</c:v>
                </c:pt>
                <c:pt idx="151">
                  <c:v>1.0890636125742645</c:v>
                </c:pt>
              </c:numCache>
            </c:numRef>
          </c:yVal>
          <c:smooth val="1"/>
          <c:extLst>
            <c:ext xmlns:c16="http://schemas.microsoft.com/office/drawing/2014/chart" uri="{C3380CC4-5D6E-409C-BE32-E72D297353CC}">
              <c16:uniqueId val="{0000000F-F2AE-BE4E-912A-22D0DEA7BA70}"/>
            </c:ext>
          </c:extLst>
        </c:ser>
        <c:ser>
          <c:idx val="18"/>
          <c:order val="16"/>
          <c:spPr>
            <a:ln w="19050" cap="rnd">
              <a:solidFill>
                <a:schemeClr val="accent5"/>
              </a:solidFill>
              <a:round/>
            </a:ln>
            <a:effectLst/>
          </c:spPr>
          <c:marker>
            <c:symbol val="none"/>
          </c:marker>
          <c:xVal>
            <c:numRef>
              <c:f>Лист2!$H$74:$H$197</c:f>
              <c:numCache>
                <c:formatCode>General</c:formatCode>
                <c:ptCount val="124"/>
                <c:pt idx="0">
                  <c:v>0.64000000000000445</c:v>
                </c:pt>
                <c:pt idx="1">
                  <c:v>0.65000000000000469</c:v>
                </c:pt>
                <c:pt idx="2">
                  <c:v>0.66000000000000514</c:v>
                </c:pt>
                <c:pt idx="3">
                  <c:v>0.67000000000000515</c:v>
                </c:pt>
                <c:pt idx="4">
                  <c:v>0.68</c:v>
                </c:pt>
                <c:pt idx="5">
                  <c:v>0.69000000000000061</c:v>
                </c:pt>
                <c:pt idx="6">
                  <c:v>0.70000000000000062</c:v>
                </c:pt>
                <c:pt idx="7">
                  <c:v>0.71000000000000063</c:v>
                </c:pt>
                <c:pt idx="8">
                  <c:v>0.72000000000000064</c:v>
                </c:pt>
                <c:pt idx="9">
                  <c:v>0.73000000000000065</c:v>
                </c:pt>
                <c:pt idx="10">
                  <c:v>0.74000000000000365</c:v>
                </c:pt>
                <c:pt idx="11">
                  <c:v>0.75000000000000411</c:v>
                </c:pt>
                <c:pt idx="12">
                  <c:v>0.76000000000000445</c:v>
                </c:pt>
                <c:pt idx="13">
                  <c:v>0.77000000000000446</c:v>
                </c:pt>
                <c:pt idx="14">
                  <c:v>0.78</c:v>
                </c:pt>
                <c:pt idx="15">
                  <c:v>0.79</c:v>
                </c:pt>
                <c:pt idx="16">
                  <c:v>0.8</c:v>
                </c:pt>
                <c:pt idx="17">
                  <c:v>0.81</c:v>
                </c:pt>
                <c:pt idx="18">
                  <c:v>0.82000000000000062</c:v>
                </c:pt>
                <c:pt idx="19">
                  <c:v>0.83000000000000063</c:v>
                </c:pt>
                <c:pt idx="20">
                  <c:v>0.84000000000000064</c:v>
                </c:pt>
                <c:pt idx="21">
                  <c:v>0.85000000000000064</c:v>
                </c:pt>
                <c:pt idx="22">
                  <c:v>0.86000000000000065</c:v>
                </c:pt>
                <c:pt idx="23">
                  <c:v>0.87000000000000399</c:v>
                </c:pt>
                <c:pt idx="24">
                  <c:v>0.88</c:v>
                </c:pt>
                <c:pt idx="25">
                  <c:v>0.89</c:v>
                </c:pt>
                <c:pt idx="26">
                  <c:v>0.9</c:v>
                </c:pt>
                <c:pt idx="27">
                  <c:v>0.91</c:v>
                </c:pt>
                <c:pt idx="28">
                  <c:v>0.92</c:v>
                </c:pt>
                <c:pt idx="29">
                  <c:v>0.93</c:v>
                </c:pt>
                <c:pt idx="30">
                  <c:v>0.94000000000000061</c:v>
                </c:pt>
                <c:pt idx="31">
                  <c:v>0.95000000000000062</c:v>
                </c:pt>
                <c:pt idx="32">
                  <c:v>0.96000000000000063</c:v>
                </c:pt>
                <c:pt idx="33">
                  <c:v>0.97000000000000064</c:v>
                </c:pt>
                <c:pt idx="34">
                  <c:v>0.98</c:v>
                </c:pt>
                <c:pt idx="35">
                  <c:v>0.99</c:v>
                </c:pt>
                <c:pt idx="36">
                  <c:v>1</c:v>
                </c:pt>
                <c:pt idx="37">
                  <c:v>1.01</c:v>
                </c:pt>
                <c:pt idx="38">
                  <c:v>1.02</c:v>
                </c:pt>
                <c:pt idx="39">
                  <c:v>1.03</c:v>
                </c:pt>
                <c:pt idx="40">
                  <c:v>1.04</c:v>
                </c:pt>
                <c:pt idx="41">
                  <c:v>1.05</c:v>
                </c:pt>
                <c:pt idx="42">
                  <c:v>1.06</c:v>
                </c:pt>
                <c:pt idx="43">
                  <c:v>1.07</c:v>
                </c:pt>
                <c:pt idx="44">
                  <c:v>1.08</c:v>
                </c:pt>
                <c:pt idx="45">
                  <c:v>1.0900000000000001</c:v>
                </c:pt>
                <c:pt idx="46">
                  <c:v>1.1000000000000001</c:v>
                </c:pt>
                <c:pt idx="47">
                  <c:v>1.1100000000000001</c:v>
                </c:pt>
                <c:pt idx="48">
                  <c:v>1.1200000000000001</c:v>
                </c:pt>
                <c:pt idx="49">
                  <c:v>1.129999999999991</c:v>
                </c:pt>
                <c:pt idx="50">
                  <c:v>1.139999999999991</c:v>
                </c:pt>
                <c:pt idx="51">
                  <c:v>1.149999999999991</c:v>
                </c:pt>
                <c:pt idx="52">
                  <c:v>1.159999999999991</c:v>
                </c:pt>
                <c:pt idx="53">
                  <c:v>1.1700000000000021</c:v>
                </c:pt>
                <c:pt idx="54">
                  <c:v>1.1800000000000079</c:v>
                </c:pt>
                <c:pt idx="55">
                  <c:v>1.1900000000000079</c:v>
                </c:pt>
                <c:pt idx="56">
                  <c:v>1.2</c:v>
                </c:pt>
                <c:pt idx="57">
                  <c:v>1.21</c:v>
                </c:pt>
                <c:pt idx="58">
                  <c:v>1.22</c:v>
                </c:pt>
                <c:pt idx="59">
                  <c:v>1.23</c:v>
                </c:pt>
                <c:pt idx="60">
                  <c:v>1.24</c:v>
                </c:pt>
                <c:pt idx="61">
                  <c:v>1.25</c:v>
                </c:pt>
                <c:pt idx="62">
                  <c:v>1.26</c:v>
                </c:pt>
                <c:pt idx="63">
                  <c:v>1.27</c:v>
                </c:pt>
                <c:pt idx="64">
                  <c:v>1.28</c:v>
                </c:pt>
                <c:pt idx="65">
                  <c:v>1.29</c:v>
                </c:pt>
                <c:pt idx="66">
                  <c:v>1.3</c:v>
                </c:pt>
                <c:pt idx="67">
                  <c:v>1.31</c:v>
                </c:pt>
                <c:pt idx="68">
                  <c:v>1.32</c:v>
                </c:pt>
                <c:pt idx="69">
                  <c:v>1.33</c:v>
                </c:pt>
                <c:pt idx="70">
                  <c:v>1.34</c:v>
                </c:pt>
                <c:pt idx="71">
                  <c:v>1.35</c:v>
                </c:pt>
                <c:pt idx="72">
                  <c:v>1.36</c:v>
                </c:pt>
                <c:pt idx="73">
                  <c:v>1.37</c:v>
                </c:pt>
                <c:pt idx="74">
                  <c:v>1.3800000000000001</c:v>
                </c:pt>
                <c:pt idx="75">
                  <c:v>1.3900000000000001</c:v>
                </c:pt>
                <c:pt idx="76">
                  <c:v>1.4</c:v>
                </c:pt>
                <c:pt idx="77">
                  <c:v>1.41</c:v>
                </c:pt>
                <c:pt idx="78">
                  <c:v>1.42</c:v>
                </c:pt>
                <c:pt idx="79">
                  <c:v>1.43</c:v>
                </c:pt>
                <c:pt idx="80">
                  <c:v>1.44</c:v>
                </c:pt>
                <c:pt idx="81">
                  <c:v>1.45</c:v>
                </c:pt>
                <c:pt idx="82">
                  <c:v>1.46</c:v>
                </c:pt>
                <c:pt idx="83">
                  <c:v>1.47</c:v>
                </c:pt>
                <c:pt idx="84">
                  <c:v>1.48</c:v>
                </c:pt>
                <c:pt idx="85">
                  <c:v>1.49</c:v>
                </c:pt>
                <c:pt idx="86">
                  <c:v>1.5</c:v>
                </c:pt>
                <c:pt idx="87">
                  <c:v>1.51</c:v>
                </c:pt>
                <c:pt idx="88">
                  <c:v>1.52</c:v>
                </c:pt>
                <c:pt idx="89">
                  <c:v>1.53</c:v>
                </c:pt>
                <c:pt idx="90">
                  <c:v>1.54</c:v>
                </c:pt>
                <c:pt idx="91">
                  <c:v>1.55</c:v>
                </c:pt>
                <c:pt idx="92">
                  <c:v>1.56</c:v>
                </c:pt>
                <c:pt idx="93">
                  <c:v>1.57</c:v>
                </c:pt>
                <c:pt idx="94">
                  <c:v>1.58</c:v>
                </c:pt>
                <c:pt idx="95">
                  <c:v>1.59</c:v>
                </c:pt>
                <c:pt idx="96">
                  <c:v>1.6</c:v>
                </c:pt>
                <c:pt idx="97">
                  <c:v>1.61</c:v>
                </c:pt>
                <c:pt idx="98">
                  <c:v>1.62</c:v>
                </c:pt>
                <c:pt idx="99">
                  <c:v>1.6300000000000001</c:v>
                </c:pt>
                <c:pt idx="100">
                  <c:v>1.6400000000000001</c:v>
                </c:pt>
                <c:pt idx="101">
                  <c:v>1.6500000000000001</c:v>
                </c:pt>
                <c:pt idx="102">
                  <c:v>1.6600000000000001</c:v>
                </c:pt>
                <c:pt idx="103">
                  <c:v>1.6700000000000021</c:v>
                </c:pt>
                <c:pt idx="104">
                  <c:v>1.6800000000000079</c:v>
                </c:pt>
                <c:pt idx="105">
                  <c:v>1.6900000000000079</c:v>
                </c:pt>
                <c:pt idx="106">
                  <c:v>1.7</c:v>
                </c:pt>
                <c:pt idx="107">
                  <c:v>1.71</c:v>
                </c:pt>
                <c:pt idx="108">
                  <c:v>1.72</c:v>
                </c:pt>
                <c:pt idx="109">
                  <c:v>1.73</c:v>
                </c:pt>
                <c:pt idx="110">
                  <c:v>1.74</c:v>
                </c:pt>
                <c:pt idx="111">
                  <c:v>1.75</c:v>
                </c:pt>
                <c:pt idx="112">
                  <c:v>1.76</c:v>
                </c:pt>
                <c:pt idx="113">
                  <c:v>1.77</c:v>
                </c:pt>
                <c:pt idx="114">
                  <c:v>1.78</c:v>
                </c:pt>
                <c:pt idx="115">
                  <c:v>1.79</c:v>
                </c:pt>
                <c:pt idx="116">
                  <c:v>1.8</c:v>
                </c:pt>
                <c:pt idx="117">
                  <c:v>1.81</c:v>
                </c:pt>
                <c:pt idx="118">
                  <c:v>1.82</c:v>
                </c:pt>
                <c:pt idx="119">
                  <c:v>1.83</c:v>
                </c:pt>
                <c:pt idx="120">
                  <c:v>1.84</c:v>
                </c:pt>
                <c:pt idx="121">
                  <c:v>1.85</c:v>
                </c:pt>
                <c:pt idx="122">
                  <c:v>1.86</c:v>
                </c:pt>
                <c:pt idx="123">
                  <c:v>1.87</c:v>
                </c:pt>
              </c:numCache>
            </c:numRef>
          </c:xVal>
          <c:yVal>
            <c:numRef>
              <c:f>Лист2!$AA$74:$AA$197</c:f>
              <c:numCache>
                <c:formatCode>General</c:formatCode>
                <c:ptCount val="124"/>
                <c:pt idx="0">
                  <c:v>1.3095973240337841</c:v>
                </c:pt>
                <c:pt idx="1">
                  <c:v>1.4119908493196589</c:v>
                </c:pt>
                <c:pt idx="2">
                  <c:v>1.4570147711819317</c:v>
                </c:pt>
                <c:pt idx="3">
                  <c:v>1.4912174647508913</c:v>
                </c:pt>
                <c:pt idx="4">
                  <c:v>1.519743678306295</c:v>
                </c:pt>
                <c:pt idx="5">
                  <c:v>1.5445970256911141</c:v>
                </c:pt>
                <c:pt idx="6">
                  <c:v>1.5668090662483081</c:v>
                </c:pt>
                <c:pt idx="7">
                  <c:v>1.5869945574546525</c:v>
                </c:pt>
                <c:pt idx="8">
                  <c:v>1.6055551593636004</c:v>
                </c:pt>
                <c:pt idx="9">
                  <c:v>1.6227705466439521</c:v>
                </c:pt>
                <c:pt idx="10">
                  <c:v>1.6388447858545319</c:v>
                </c:pt>
                <c:pt idx="11">
                  <c:v>1.6539322194111106</c:v>
                </c:pt>
                <c:pt idx="12">
                  <c:v>1.6681529489549074</c:v>
                </c:pt>
                <c:pt idx="13">
                  <c:v>1.6816026135945206</c:v>
                </c:pt>
                <c:pt idx="14">
                  <c:v>1.6943588409835624</c:v>
                </c:pt>
                <c:pt idx="15">
                  <c:v>1.7064856593077165</c:v>
                </c:pt>
                <c:pt idx="16">
                  <c:v>1.7180366071745488</c:v>
                </c:pt>
                <c:pt idx="17">
                  <c:v>1.7290569827379378</c:v>
                </c:pt>
                <c:pt idx="18">
                  <c:v>1.7395855067193635</c:v>
                </c:pt>
                <c:pt idx="19">
                  <c:v>1.7496555760015413</c:v>
                </c:pt>
                <c:pt idx="20">
                  <c:v>1.7592962247444133</c:v>
                </c:pt>
                <c:pt idx="21">
                  <c:v>1.7685328724076996</c:v>
                </c:pt>
                <c:pt idx="22">
                  <c:v>1.7773879137731181</c:v>
                </c:pt>
                <c:pt idx="23">
                  <c:v>1.7858811899658142</c:v>
                </c:pt>
                <c:pt idx="24">
                  <c:v>1.7940303685739329</c:v>
                </c:pt>
                <c:pt idx="25">
                  <c:v>1.8018512534385114</c:v>
                </c:pt>
                <c:pt idx="26">
                  <c:v>1.8093580393941711</c:v>
                </c:pt>
                <c:pt idx="27">
                  <c:v>1.8165635234613657</c:v>
                </c:pt>
                <c:pt idx="28">
                  <c:v>1.8234792812509089</c:v>
                </c:pt>
                <c:pt idx="29">
                  <c:v>1.8301158153288315</c:v>
                </c:pt>
                <c:pt idx="30">
                  <c:v>1.8364826807917316</c:v>
                </c:pt>
                <c:pt idx="31">
                  <c:v>1.8425885921774119</c:v>
                </c:pt>
                <c:pt idx="32">
                  <c:v>1.8484415149781801</c:v>
                </c:pt>
                <c:pt idx="33">
                  <c:v>1.854048744367198</c:v>
                </c:pt>
                <c:pt idx="34">
                  <c:v>1.8594169732389481</c:v>
                </c:pt>
                <c:pt idx="35">
                  <c:v>1.8645523512664</c:v>
                </c:pt>
                <c:pt idx="36">
                  <c:v>1.8694605363641448</c:v>
                </c:pt>
                <c:pt idx="37">
                  <c:v>1.8741467396980123</c:v>
                </c:pt>
                <c:pt idx="38">
                  <c:v>1.8786157651823447</c:v>
                </c:pt>
                <c:pt idx="39">
                  <c:v>1.882872044246928</c:v>
                </c:pt>
                <c:pt idx="40">
                  <c:v>1.8869196665249144</c:v>
                </c:pt>
                <c:pt idx="41">
                  <c:v>1.8907624070088644</c:v>
                </c:pt>
                <c:pt idx="42">
                  <c:v>1.8944037501343478</c:v>
                </c:pt>
                <c:pt idx="43">
                  <c:v>1.8978469111804011</c:v>
                </c:pt>
                <c:pt idx="44">
                  <c:v>1.9010948553165639</c:v>
                </c:pt>
                <c:pt idx="45">
                  <c:v>1.9041503145775427</c:v>
                </c:pt>
                <c:pt idx="46">
                  <c:v>1.9070158030053066</c:v>
                </c:pt>
                <c:pt idx="47">
                  <c:v>1.9096936301643201</c:v>
                </c:pt>
                <c:pt idx="48">
                  <c:v>1.9121859132062027</c:v>
                </c:pt>
                <c:pt idx="49">
                  <c:v>1.9144945876354118</c:v>
                </c:pt>
                <c:pt idx="50">
                  <c:v>1.9166214169073517</c:v>
                </c:pt>
                <c:pt idx="51">
                  <c:v>1.9185680009708701</c:v>
                </c:pt>
                <c:pt idx="52">
                  <c:v>1.9203357838530761</c:v>
                </c:pt>
                <c:pt idx="53">
                  <c:v>1.9219260603701138</c:v>
                </c:pt>
                <c:pt idx="54">
                  <c:v>1.9233399820362045</c:v>
                </c:pt>
                <c:pt idx="55">
                  <c:v>1.9245785622329947</c:v>
                </c:pt>
                <c:pt idx="56">
                  <c:v>1.9256426806923139</c:v>
                </c:pt>
                <c:pt idx="57">
                  <c:v>1.9265330873373658</c:v>
                </c:pt>
                <c:pt idx="58">
                  <c:v>1.9272504055203021</c:v>
                </c:pt>
                <c:pt idx="59">
                  <c:v>1.9277951346876105</c:v>
                </c:pt>
                <c:pt idx="60">
                  <c:v>1.9281676524988669</c:v>
                </c:pt>
                <c:pt idx="61">
                  <c:v>1.928368216418918</c:v>
                </c:pt>
                <c:pt idx="62">
                  <c:v>1.9283969647984365</c:v>
                </c:pt>
                <c:pt idx="63">
                  <c:v>1.9282539174528821</c:v>
                </c:pt>
                <c:pt idx="64">
                  <c:v>1.9279389757454288</c:v>
                </c:pt>
                <c:pt idx="65">
                  <c:v>1.9274519221743145</c:v>
                </c:pt>
                <c:pt idx="66">
                  <c:v>1.9267924194610841</c:v>
                </c:pt>
                <c:pt idx="67">
                  <c:v>1.9259600091310307</c:v>
                </c:pt>
                <c:pt idx="68">
                  <c:v>1.92495410957275</c:v>
                </c:pt>
                <c:pt idx="69">
                  <c:v>1.9237740135581518</c:v>
                </c:pt>
                <c:pt idx="70">
                  <c:v>1.9224188851997401</c:v>
                </c:pt>
                <c:pt idx="71">
                  <c:v>1.9208877563152162</c:v>
                </c:pt>
                <c:pt idx="72">
                  <c:v>1.9191795221641439</c:v>
                </c:pt>
                <c:pt idx="73">
                  <c:v>1.9172929365139681</c:v>
                </c:pt>
                <c:pt idx="74">
                  <c:v>1.9152266059848559</c:v>
                </c:pt>
                <c:pt idx="75">
                  <c:v>1.912978983614922</c:v>
                </c:pt>
                <c:pt idx="76">
                  <c:v>1.9105483615765937</c:v>
                </c:pt>
                <c:pt idx="77">
                  <c:v>1.9079328629647301</c:v>
                </c:pt>
                <c:pt idx="78">
                  <c:v>1.9051304325637601</c:v>
                </c:pt>
                <c:pt idx="79">
                  <c:v>1.9021388264862673</c:v>
                </c:pt>
                <c:pt idx="80">
                  <c:v>1.8989556005588226</c:v>
                </c:pt>
                <c:pt idx="81">
                  <c:v>1.8955780973107832</c:v>
                </c:pt>
                <c:pt idx="82">
                  <c:v>1.8920034313979401</c:v>
                </c:pt>
                <c:pt idx="83">
                  <c:v>1.8882284732661001</c:v>
                </c:pt>
                <c:pt idx="84">
                  <c:v>1.8842498308268243</c:v>
                </c:pt>
                <c:pt idx="85">
                  <c:v>1.8800638288787483</c:v>
                </c:pt>
                <c:pt idx="86">
                  <c:v>1.8756664859621655</c:v>
                </c:pt>
                <c:pt idx="87">
                  <c:v>1.8710534882789041</c:v>
                </c:pt>
                <c:pt idx="88">
                  <c:v>1.866220160242489</c:v>
                </c:pt>
                <c:pt idx="89">
                  <c:v>1.861161431143596</c:v>
                </c:pt>
                <c:pt idx="90">
                  <c:v>1.8558717973159475</c:v>
                </c:pt>
                <c:pt idx="91">
                  <c:v>1.8503452790679897</c:v>
                </c:pt>
                <c:pt idx="92">
                  <c:v>1.8445753714958286</c:v>
                </c:pt>
                <c:pt idx="93">
                  <c:v>1.8385549881090597</c:v>
                </c:pt>
                <c:pt idx="94">
                  <c:v>1.8322763959696136</c:v>
                </c:pt>
                <c:pt idx="95">
                  <c:v>1.8257311407540615</c:v>
                </c:pt>
                <c:pt idx="96">
                  <c:v>1.8189099597829479</c:v>
                </c:pt>
                <c:pt idx="97">
                  <c:v>1.8118026805913858</c:v>
                </c:pt>
                <c:pt idx="98">
                  <c:v>1.8043981020128255</c:v>
                </c:pt>
                <c:pt idx="99">
                  <c:v>1.7966838539641456</c:v>
                </c:pt>
                <c:pt idx="100">
                  <c:v>1.788646231094206</c:v>
                </c:pt>
                <c:pt idx="101">
                  <c:v>1.7802699940982043</c:v>
                </c:pt>
                <c:pt idx="102">
                  <c:v>1.7715381306796159</c:v>
                </c:pt>
                <c:pt idx="103">
                  <c:v>1.76243156567368</c:v>
                </c:pt>
                <c:pt idx="104">
                  <c:v>1.7529288064578699</c:v>
                </c:pt>
                <c:pt idx="105">
                  <c:v>1.7430055050548872</c:v>
                </c:pt>
                <c:pt idx="106">
                  <c:v>1.7326339116565621</c:v>
                </c:pt>
                <c:pt idx="107">
                  <c:v>1.7217821846876245</c:v>
                </c:pt>
                <c:pt idx="108">
                  <c:v>1.7104135084346508</c:v>
                </c:pt>
                <c:pt idx="109">
                  <c:v>1.6984849481558637</c:v>
                </c:pt>
                <c:pt idx="110">
                  <c:v>1.6859459402164247</c:v>
                </c:pt>
                <c:pt idx="111">
                  <c:v>1.6727362638218921</c:v>
                </c:pt>
                <c:pt idx="112">
                  <c:v>1.6587832582108268</c:v>
                </c:pt>
                <c:pt idx="113">
                  <c:v>1.6439979102515141</c:v>
                </c:pt>
                <c:pt idx="114">
                  <c:v>1.6282691945812591</c:v>
                </c:pt>
                <c:pt idx="115">
                  <c:v>1.6114556037198355</c:v>
                </c:pt>
                <c:pt idx="116">
                  <c:v>1.5933719444531202</c:v>
                </c:pt>
                <c:pt idx="117">
                  <c:v>1.5737676926830018</c:v>
                </c:pt>
                <c:pt idx="118">
                  <c:v>1.5522891786617294</c:v>
                </c:pt>
                <c:pt idx="119">
                  <c:v>1.5284077834904095</c:v>
                </c:pt>
                <c:pt idx="120">
                  <c:v>1.5012670513671658</c:v>
                </c:pt>
                <c:pt idx="121">
                  <c:v>1.4692969997798626</c:v>
                </c:pt>
                <c:pt idx="122">
                  <c:v>1.4289186439207242</c:v>
                </c:pt>
                <c:pt idx="123">
                  <c:v>1.3659027178608818</c:v>
                </c:pt>
              </c:numCache>
            </c:numRef>
          </c:yVal>
          <c:smooth val="1"/>
          <c:extLst>
            <c:ext xmlns:c16="http://schemas.microsoft.com/office/drawing/2014/chart" uri="{C3380CC4-5D6E-409C-BE32-E72D297353CC}">
              <c16:uniqueId val="{00000010-F2AE-BE4E-912A-22D0DEA7BA70}"/>
            </c:ext>
          </c:extLst>
        </c:ser>
        <c:ser>
          <c:idx val="19"/>
          <c:order val="17"/>
          <c:spPr>
            <a:ln w="19050" cap="rnd">
              <a:solidFill>
                <a:schemeClr val="accent5"/>
              </a:solidFill>
              <a:round/>
            </a:ln>
            <a:effectLst/>
          </c:spPr>
          <c:marker>
            <c:symbol val="none"/>
          </c:marker>
          <c:xVal>
            <c:numRef>
              <c:f>Лист2!$H$74:$H$197</c:f>
              <c:numCache>
                <c:formatCode>General</c:formatCode>
                <c:ptCount val="124"/>
                <c:pt idx="0">
                  <c:v>0.64000000000000445</c:v>
                </c:pt>
                <c:pt idx="1">
                  <c:v>0.65000000000000469</c:v>
                </c:pt>
                <c:pt idx="2">
                  <c:v>0.66000000000000514</c:v>
                </c:pt>
                <c:pt idx="3">
                  <c:v>0.67000000000000515</c:v>
                </c:pt>
                <c:pt idx="4">
                  <c:v>0.68</c:v>
                </c:pt>
                <c:pt idx="5">
                  <c:v>0.69000000000000061</c:v>
                </c:pt>
                <c:pt idx="6">
                  <c:v>0.70000000000000062</c:v>
                </c:pt>
                <c:pt idx="7">
                  <c:v>0.71000000000000063</c:v>
                </c:pt>
                <c:pt idx="8">
                  <c:v>0.72000000000000064</c:v>
                </c:pt>
                <c:pt idx="9">
                  <c:v>0.73000000000000065</c:v>
                </c:pt>
                <c:pt idx="10">
                  <c:v>0.74000000000000365</c:v>
                </c:pt>
                <c:pt idx="11">
                  <c:v>0.75000000000000411</c:v>
                </c:pt>
                <c:pt idx="12">
                  <c:v>0.76000000000000445</c:v>
                </c:pt>
                <c:pt idx="13">
                  <c:v>0.77000000000000446</c:v>
                </c:pt>
                <c:pt idx="14">
                  <c:v>0.78</c:v>
                </c:pt>
                <c:pt idx="15">
                  <c:v>0.79</c:v>
                </c:pt>
                <c:pt idx="16">
                  <c:v>0.8</c:v>
                </c:pt>
                <c:pt idx="17">
                  <c:v>0.81</c:v>
                </c:pt>
                <c:pt idx="18">
                  <c:v>0.82000000000000062</c:v>
                </c:pt>
                <c:pt idx="19">
                  <c:v>0.83000000000000063</c:v>
                </c:pt>
                <c:pt idx="20">
                  <c:v>0.84000000000000064</c:v>
                </c:pt>
                <c:pt idx="21">
                  <c:v>0.85000000000000064</c:v>
                </c:pt>
                <c:pt idx="22">
                  <c:v>0.86000000000000065</c:v>
                </c:pt>
                <c:pt idx="23">
                  <c:v>0.87000000000000399</c:v>
                </c:pt>
                <c:pt idx="24">
                  <c:v>0.88</c:v>
                </c:pt>
                <c:pt idx="25">
                  <c:v>0.89</c:v>
                </c:pt>
                <c:pt idx="26">
                  <c:v>0.9</c:v>
                </c:pt>
                <c:pt idx="27">
                  <c:v>0.91</c:v>
                </c:pt>
                <c:pt idx="28">
                  <c:v>0.92</c:v>
                </c:pt>
                <c:pt idx="29">
                  <c:v>0.93</c:v>
                </c:pt>
                <c:pt idx="30">
                  <c:v>0.94000000000000061</c:v>
                </c:pt>
                <c:pt idx="31">
                  <c:v>0.95000000000000062</c:v>
                </c:pt>
                <c:pt idx="32">
                  <c:v>0.96000000000000063</c:v>
                </c:pt>
                <c:pt idx="33">
                  <c:v>0.97000000000000064</c:v>
                </c:pt>
                <c:pt idx="34">
                  <c:v>0.98</c:v>
                </c:pt>
                <c:pt idx="35">
                  <c:v>0.99</c:v>
                </c:pt>
                <c:pt idx="36">
                  <c:v>1</c:v>
                </c:pt>
                <c:pt idx="37">
                  <c:v>1.01</c:v>
                </c:pt>
                <c:pt idx="38">
                  <c:v>1.02</c:v>
                </c:pt>
                <c:pt idx="39">
                  <c:v>1.03</c:v>
                </c:pt>
                <c:pt idx="40">
                  <c:v>1.04</c:v>
                </c:pt>
                <c:pt idx="41">
                  <c:v>1.05</c:v>
                </c:pt>
                <c:pt idx="42">
                  <c:v>1.06</c:v>
                </c:pt>
                <c:pt idx="43">
                  <c:v>1.07</c:v>
                </c:pt>
                <c:pt idx="44">
                  <c:v>1.08</c:v>
                </c:pt>
                <c:pt idx="45">
                  <c:v>1.0900000000000001</c:v>
                </c:pt>
                <c:pt idx="46">
                  <c:v>1.1000000000000001</c:v>
                </c:pt>
                <c:pt idx="47">
                  <c:v>1.1100000000000001</c:v>
                </c:pt>
                <c:pt idx="48">
                  <c:v>1.1200000000000001</c:v>
                </c:pt>
                <c:pt idx="49">
                  <c:v>1.129999999999991</c:v>
                </c:pt>
                <c:pt idx="50">
                  <c:v>1.139999999999991</c:v>
                </c:pt>
                <c:pt idx="51">
                  <c:v>1.149999999999991</c:v>
                </c:pt>
                <c:pt idx="52">
                  <c:v>1.159999999999991</c:v>
                </c:pt>
                <c:pt idx="53">
                  <c:v>1.1700000000000021</c:v>
                </c:pt>
                <c:pt idx="54">
                  <c:v>1.1800000000000079</c:v>
                </c:pt>
                <c:pt idx="55">
                  <c:v>1.1900000000000079</c:v>
                </c:pt>
                <c:pt idx="56">
                  <c:v>1.2</c:v>
                </c:pt>
                <c:pt idx="57">
                  <c:v>1.21</c:v>
                </c:pt>
                <c:pt idx="58">
                  <c:v>1.22</c:v>
                </c:pt>
                <c:pt idx="59">
                  <c:v>1.23</c:v>
                </c:pt>
                <c:pt idx="60">
                  <c:v>1.24</c:v>
                </c:pt>
                <c:pt idx="61">
                  <c:v>1.25</c:v>
                </c:pt>
                <c:pt idx="62">
                  <c:v>1.26</c:v>
                </c:pt>
                <c:pt idx="63">
                  <c:v>1.27</c:v>
                </c:pt>
                <c:pt idx="64">
                  <c:v>1.28</c:v>
                </c:pt>
                <c:pt idx="65">
                  <c:v>1.29</c:v>
                </c:pt>
                <c:pt idx="66">
                  <c:v>1.3</c:v>
                </c:pt>
                <c:pt idx="67">
                  <c:v>1.31</c:v>
                </c:pt>
                <c:pt idx="68">
                  <c:v>1.32</c:v>
                </c:pt>
                <c:pt idx="69">
                  <c:v>1.33</c:v>
                </c:pt>
                <c:pt idx="70">
                  <c:v>1.34</c:v>
                </c:pt>
                <c:pt idx="71">
                  <c:v>1.35</c:v>
                </c:pt>
                <c:pt idx="72">
                  <c:v>1.36</c:v>
                </c:pt>
                <c:pt idx="73">
                  <c:v>1.37</c:v>
                </c:pt>
                <c:pt idx="74">
                  <c:v>1.3800000000000001</c:v>
                </c:pt>
                <c:pt idx="75">
                  <c:v>1.3900000000000001</c:v>
                </c:pt>
                <c:pt idx="76">
                  <c:v>1.4</c:v>
                </c:pt>
                <c:pt idx="77">
                  <c:v>1.41</c:v>
                </c:pt>
                <c:pt idx="78">
                  <c:v>1.42</c:v>
                </c:pt>
                <c:pt idx="79">
                  <c:v>1.43</c:v>
                </c:pt>
                <c:pt idx="80">
                  <c:v>1.44</c:v>
                </c:pt>
                <c:pt idx="81">
                  <c:v>1.45</c:v>
                </c:pt>
                <c:pt idx="82">
                  <c:v>1.46</c:v>
                </c:pt>
                <c:pt idx="83">
                  <c:v>1.47</c:v>
                </c:pt>
                <c:pt idx="84">
                  <c:v>1.48</c:v>
                </c:pt>
                <c:pt idx="85">
                  <c:v>1.49</c:v>
                </c:pt>
                <c:pt idx="86">
                  <c:v>1.5</c:v>
                </c:pt>
                <c:pt idx="87">
                  <c:v>1.51</c:v>
                </c:pt>
                <c:pt idx="88">
                  <c:v>1.52</c:v>
                </c:pt>
                <c:pt idx="89">
                  <c:v>1.53</c:v>
                </c:pt>
                <c:pt idx="90">
                  <c:v>1.54</c:v>
                </c:pt>
                <c:pt idx="91">
                  <c:v>1.55</c:v>
                </c:pt>
                <c:pt idx="92">
                  <c:v>1.56</c:v>
                </c:pt>
                <c:pt idx="93">
                  <c:v>1.57</c:v>
                </c:pt>
                <c:pt idx="94">
                  <c:v>1.58</c:v>
                </c:pt>
                <c:pt idx="95">
                  <c:v>1.59</c:v>
                </c:pt>
                <c:pt idx="96">
                  <c:v>1.6</c:v>
                </c:pt>
                <c:pt idx="97">
                  <c:v>1.61</c:v>
                </c:pt>
                <c:pt idx="98">
                  <c:v>1.62</c:v>
                </c:pt>
                <c:pt idx="99">
                  <c:v>1.6300000000000001</c:v>
                </c:pt>
                <c:pt idx="100">
                  <c:v>1.6400000000000001</c:v>
                </c:pt>
                <c:pt idx="101">
                  <c:v>1.6500000000000001</c:v>
                </c:pt>
                <c:pt idx="102">
                  <c:v>1.6600000000000001</c:v>
                </c:pt>
                <c:pt idx="103">
                  <c:v>1.6700000000000021</c:v>
                </c:pt>
                <c:pt idx="104">
                  <c:v>1.6800000000000079</c:v>
                </c:pt>
                <c:pt idx="105">
                  <c:v>1.6900000000000079</c:v>
                </c:pt>
                <c:pt idx="106">
                  <c:v>1.7</c:v>
                </c:pt>
                <c:pt idx="107">
                  <c:v>1.71</c:v>
                </c:pt>
                <c:pt idx="108">
                  <c:v>1.72</c:v>
                </c:pt>
                <c:pt idx="109">
                  <c:v>1.73</c:v>
                </c:pt>
                <c:pt idx="110">
                  <c:v>1.74</c:v>
                </c:pt>
                <c:pt idx="111">
                  <c:v>1.75</c:v>
                </c:pt>
                <c:pt idx="112">
                  <c:v>1.76</c:v>
                </c:pt>
                <c:pt idx="113">
                  <c:v>1.77</c:v>
                </c:pt>
                <c:pt idx="114">
                  <c:v>1.78</c:v>
                </c:pt>
                <c:pt idx="115">
                  <c:v>1.79</c:v>
                </c:pt>
                <c:pt idx="116">
                  <c:v>1.8</c:v>
                </c:pt>
                <c:pt idx="117">
                  <c:v>1.81</c:v>
                </c:pt>
                <c:pt idx="118">
                  <c:v>1.82</c:v>
                </c:pt>
                <c:pt idx="119">
                  <c:v>1.83</c:v>
                </c:pt>
                <c:pt idx="120">
                  <c:v>1.84</c:v>
                </c:pt>
                <c:pt idx="121">
                  <c:v>1.85</c:v>
                </c:pt>
                <c:pt idx="122">
                  <c:v>1.86</c:v>
                </c:pt>
                <c:pt idx="123">
                  <c:v>1.87</c:v>
                </c:pt>
              </c:numCache>
            </c:numRef>
          </c:xVal>
          <c:yVal>
            <c:numRef>
              <c:f>Лист2!$AB$74:$AB$197</c:f>
              <c:numCache>
                <c:formatCode>General</c:formatCode>
                <c:ptCount val="124"/>
                <c:pt idx="0">
                  <c:v>1.2933750751169639</c:v>
                </c:pt>
                <c:pt idx="1">
                  <c:v>1.1909815498310818</c:v>
                </c:pt>
                <c:pt idx="2">
                  <c:v>1.1459576279688191</c:v>
                </c:pt>
                <c:pt idx="3">
                  <c:v>1.1117549343998605</c:v>
                </c:pt>
                <c:pt idx="4">
                  <c:v>1.0832287208444478</c:v>
                </c:pt>
                <c:pt idx="5">
                  <c:v>1.05837537345963</c:v>
                </c:pt>
                <c:pt idx="6">
                  <c:v>1.0361633329024338</c:v>
                </c:pt>
                <c:pt idx="7">
                  <c:v>1.0159778416960765</c:v>
                </c:pt>
                <c:pt idx="8">
                  <c:v>0.99741723978714447</c:v>
                </c:pt>
                <c:pt idx="9">
                  <c:v>0.98020185250680025</c:v>
                </c:pt>
                <c:pt idx="10">
                  <c:v>0.96412761329621466</c:v>
                </c:pt>
                <c:pt idx="11">
                  <c:v>0.94904017973963239</c:v>
                </c:pt>
                <c:pt idx="12">
                  <c:v>0.93481945019585178</c:v>
                </c:pt>
                <c:pt idx="13">
                  <c:v>0.92136978555621707</c:v>
                </c:pt>
                <c:pt idx="14">
                  <c:v>0.90861355816719669</c:v>
                </c:pt>
                <c:pt idx="15">
                  <c:v>0.89648673984302141</c:v>
                </c:pt>
                <c:pt idx="16">
                  <c:v>0.88493579197618422</c:v>
                </c:pt>
                <c:pt idx="17">
                  <c:v>0.87391541641281334</c:v>
                </c:pt>
                <c:pt idx="18">
                  <c:v>0.86338689243138411</c:v>
                </c:pt>
                <c:pt idx="19">
                  <c:v>0.85331682314921053</c:v>
                </c:pt>
                <c:pt idx="20">
                  <c:v>0.8436761744063217</c:v>
                </c:pt>
                <c:pt idx="21">
                  <c:v>0.83443952674304311</c:v>
                </c:pt>
                <c:pt idx="22">
                  <c:v>0.82558448537762086</c:v>
                </c:pt>
                <c:pt idx="23">
                  <c:v>0.81709120918492872</c:v>
                </c:pt>
                <c:pt idx="24">
                  <c:v>0.8089420305768148</c:v>
                </c:pt>
                <c:pt idx="25">
                  <c:v>0.80112114571222592</c:v>
                </c:pt>
                <c:pt idx="26">
                  <c:v>0.79361435975657169</c:v>
                </c:pt>
                <c:pt idx="27">
                  <c:v>0.78640887568938944</c:v>
                </c:pt>
                <c:pt idx="28">
                  <c:v>0.77949311789983078</c:v>
                </c:pt>
                <c:pt idx="29">
                  <c:v>0.77285658382191857</c:v>
                </c:pt>
                <c:pt idx="30">
                  <c:v>0.76648971835902635</c:v>
                </c:pt>
                <c:pt idx="31">
                  <c:v>0.76038380697333063</c:v>
                </c:pt>
                <c:pt idx="32">
                  <c:v>0.7545308841725632</c:v>
                </c:pt>
                <c:pt idx="33">
                  <c:v>0.74892365478355083</c:v>
                </c:pt>
                <c:pt idx="34">
                  <c:v>0.74355542591179524</c:v>
                </c:pt>
                <c:pt idx="35">
                  <c:v>0.73842004788435078</c:v>
                </c:pt>
                <c:pt idx="36">
                  <c:v>0.73351186278659863</c:v>
                </c:pt>
                <c:pt idx="37">
                  <c:v>0.72882565945274624</c:v>
                </c:pt>
                <c:pt idx="38">
                  <c:v>0.72435663396840233</c:v>
                </c:pt>
                <c:pt idx="39">
                  <c:v>0.72010035490382462</c:v>
                </c:pt>
                <c:pt idx="40">
                  <c:v>0.71605273262583347</c:v>
                </c:pt>
                <c:pt idx="41">
                  <c:v>0.71220999214188474</c:v>
                </c:pt>
                <c:pt idx="42">
                  <c:v>0.70856864901639349</c:v>
                </c:pt>
                <c:pt idx="43">
                  <c:v>0.70512548797034214</c:v>
                </c:pt>
                <c:pt idx="44">
                  <c:v>0.70187754383418255</c:v>
                </c:pt>
                <c:pt idx="45">
                  <c:v>0.6988220845732106</c:v>
                </c:pt>
                <c:pt idx="46">
                  <c:v>0.69595659614544469</c:v>
                </c:pt>
                <c:pt idx="47">
                  <c:v>0.69327876898641416</c:v>
                </c:pt>
                <c:pt idx="48">
                  <c:v>0.6907864859445515</c:v>
                </c:pt>
                <c:pt idx="49">
                  <c:v>0.68847781151533161</c:v>
                </c:pt>
                <c:pt idx="50">
                  <c:v>0.68635098224339164</c:v>
                </c:pt>
                <c:pt idx="51">
                  <c:v>0.68440439817987364</c:v>
                </c:pt>
                <c:pt idx="52">
                  <c:v>0.68263661529766806</c:v>
                </c:pt>
                <c:pt idx="53">
                  <c:v>0.68104633878062837</c:v>
                </c:pt>
                <c:pt idx="54">
                  <c:v>0.67963241711454736</c:v>
                </c:pt>
                <c:pt idx="55">
                  <c:v>0.67839383691775268</c:v>
                </c:pt>
                <c:pt idx="56">
                  <c:v>0.67732971845843792</c:v>
                </c:pt>
                <c:pt idx="57">
                  <c:v>0.67643931181338079</c:v>
                </c:pt>
                <c:pt idx="58">
                  <c:v>0.67572199363045027</c:v>
                </c:pt>
                <c:pt idx="59">
                  <c:v>0.67517726446313975</c:v>
                </c:pt>
                <c:pt idx="60">
                  <c:v>0.67480474665188617</c:v>
                </c:pt>
                <c:pt idx="61">
                  <c:v>0.67460418273182565</c:v>
                </c:pt>
                <c:pt idx="62">
                  <c:v>0.67457543435232192</c:v>
                </c:pt>
                <c:pt idx="63">
                  <c:v>0.67471848169786264</c:v>
                </c:pt>
                <c:pt idx="64">
                  <c:v>0.67503342340531902</c:v>
                </c:pt>
                <c:pt idx="65">
                  <c:v>0.67552047697643336</c:v>
                </c:pt>
                <c:pt idx="66">
                  <c:v>0.67617997968967103</c:v>
                </c:pt>
                <c:pt idx="67">
                  <c:v>0.67701239001971225</c:v>
                </c:pt>
                <c:pt idx="68">
                  <c:v>0.67801828957800858</c:v>
                </c:pt>
                <c:pt idx="69">
                  <c:v>0.6791983855925956</c:v>
                </c:pt>
                <c:pt idx="70">
                  <c:v>0.6805535139510035</c:v>
                </c:pt>
                <c:pt idx="71">
                  <c:v>0.68208464283553705</c:v>
                </c:pt>
                <c:pt idx="72">
                  <c:v>0.68379287698660063</c:v>
                </c:pt>
                <c:pt idx="73">
                  <c:v>0.68567946263678814</c:v>
                </c:pt>
                <c:pt idx="74">
                  <c:v>0.68774579316588758</c:v>
                </c:pt>
                <c:pt idx="75">
                  <c:v>0.68999341553582638</c:v>
                </c:pt>
                <c:pt idx="76">
                  <c:v>0.69242403757416915</c:v>
                </c:pt>
                <c:pt idx="77">
                  <c:v>0.6950395361860181</c:v>
                </c:pt>
                <c:pt idx="78">
                  <c:v>0.6978419665869886</c:v>
                </c:pt>
                <c:pt idx="79">
                  <c:v>0.70083357266450053</c:v>
                </c:pt>
                <c:pt idx="80">
                  <c:v>0.70401679859192756</c:v>
                </c:pt>
                <c:pt idx="81">
                  <c:v>0.70739430183995555</c:v>
                </c:pt>
                <c:pt idx="82">
                  <c:v>0.71096896775280449</c:v>
                </c:pt>
                <c:pt idx="83">
                  <c:v>0.71474392588464286</c:v>
                </c:pt>
                <c:pt idx="84">
                  <c:v>0.71872256832393033</c:v>
                </c:pt>
                <c:pt idx="85">
                  <c:v>0.72290857027200883</c:v>
                </c:pt>
                <c:pt idx="86">
                  <c:v>0.7273059131885774</c:v>
                </c:pt>
                <c:pt idx="87">
                  <c:v>0.73191891087183913</c:v>
                </c:pt>
                <c:pt idx="88">
                  <c:v>0.73675223890825392</c:v>
                </c:pt>
                <c:pt idx="89">
                  <c:v>0.74181096800714752</c:v>
                </c:pt>
                <c:pt idx="90">
                  <c:v>0.74710060183478477</c:v>
                </c:pt>
                <c:pt idx="91">
                  <c:v>0.75262712008275301</c:v>
                </c:pt>
                <c:pt idx="92">
                  <c:v>0.75839702765492656</c:v>
                </c:pt>
                <c:pt idx="93">
                  <c:v>0.76441741104168293</c:v>
                </c:pt>
                <c:pt idx="94">
                  <c:v>0.77069600318113562</c:v>
                </c:pt>
                <c:pt idx="95">
                  <c:v>0.77724125839668246</c:v>
                </c:pt>
                <c:pt idx="96">
                  <c:v>0.78406243936779452</c:v>
                </c:pt>
                <c:pt idx="97">
                  <c:v>0.79116971855935581</c:v>
                </c:pt>
                <c:pt idx="98">
                  <c:v>0.7985742971379175</c:v>
                </c:pt>
                <c:pt idx="99">
                  <c:v>0.80628854518659709</c:v>
                </c:pt>
                <c:pt idx="100">
                  <c:v>0.81432616805653657</c:v>
                </c:pt>
                <c:pt idx="101">
                  <c:v>0.82270240505253844</c:v>
                </c:pt>
                <c:pt idx="102">
                  <c:v>0.83143426847112689</c:v>
                </c:pt>
                <c:pt idx="103">
                  <c:v>0.84054083347706365</c:v>
                </c:pt>
                <c:pt idx="104">
                  <c:v>0.85004359269288043</c:v>
                </c:pt>
                <c:pt idx="105">
                  <c:v>0.85996689409585569</c:v>
                </c:pt>
                <c:pt idx="106">
                  <c:v>0.87033848749418774</c:v>
                </c:pt>
                <c:pt idx="107">
                  <c:v>0.88119021446312418</c:v>
                </c:pt>
                <c:pt idx="108">
                  <c:v>0.89255889071609207</c:v>
                </c:pt>
                <c:pt idx="109">
                  <c:v>0.9044874509948877</c:v>
                </c:pt>
                <c:pt idx="110">
                  <c:v>0.917026458934318</c:v>
                </c:pt>
                <c:pt idx="111">
                  <c:v>0.93023613532885152</c:v>
                </c:pt>
                <c:pt idx="112">
                  <c:v>0.94418914093991557</c:v>
                </c:pt>
                <c:pt idx="113">
                  <c:v>0.95897448889922909</c:v>
                </c:pt>
                <c:pt idx="114">
                  <c:v>0.97470320456949966</c:v>
                </c:pt>
                <c:pt idx="115">
                  <c:v>0.99151679543089932</c:v>
                </c:pt>
                <c:pt idx="116">
                  <c:v>1.0096004546976218</c:v>
                </c:pt>
                <c:pt idx="117">
                  <c:v>1.0292047064677399</c:v>
                </c:pt>
                <c:pt idx="118">
                  <c:v>1.050683220489028</c:v>
                </c:pt>
                <c:pt idx="119">
                  <c:v>1.0745646156603246</c:v>
                </c:pt>
                <c:pt idx="120">
                  <c:v>1.1017053477835759</c:v>
                </c:pt>
                <c:pt idx="121">
                  <c:v>1.1336753993708726</c:v>
                </c:pt>
                <c:pt idx="122">
                  <c:v>1.1740537552300201</c:v>
                </c:pt>
                <c:pt idx="123">
                  <c:v>1.2370696812898492</c:v>
                </c:pt>
              </c:numCache>
            </c:numRef>
          </c:yVal>
          <c:smooth val="1"/>
          <c:extLst>
            <c:ext xmlns:c16="http://schemas.microsoft.com/office/drawing/2014/chart" uri="{C3380CC4-5D6E-409C-BE32-E72D297353CC}">
              <c16:uniqueId val="{00000011-F2AE-BE4E-912A-22D0DEA7BA70}"/>
            </c:ext>
          </c:extLst>
        </c:ser>
        <c:ser>
          <c:idx val="20"/>
          <c:order val="18"/>
          <c:spPr>
            <a:ln w="19050" cap="rnd">
              <a:solidFill>
                <a:schemeClr val="accent4"/>
              </a:solidFill>
              <a:round/>
            </a:ln>
            <a:effectLst/>
          </c:spPr>
          <c:marker>
            <c:symbol val="none"/>
          </c:marker>
          <c:xVal>
            <c:numRef>
              <c:f>Лист2!$H$96:$H$175</c:f>
              <c:numCache>
                <c:formatCode>General</c:formatCode>
                <c:ptCount val="80"/>
                <c:pt idx="0">
                  <c:v>0.86000000000000065</c:v>
                </c:pt>
                <c:pt idx="1">
                  <c:v>0.87000000000000399</c:v>
                </c:pt>
                <c:pt idx="2">
                  <c:v>0.88</c:v>
                </c:pt>
                <c:pt idx="3">
                  <c:v>0.89</c:v>
                </c:pt>
                <c:pt idx="4">
                  <c:v>0.9</c:v>
                </c:pt>
                <c:pt idx="5">
                  <c:v>0.91</c:v>
                </c:pt>
                <c:pt idx="6">
                  <c:v>0.92</c:v>
                </c:pt>
                <c:pt idx="7">
                  <c:v>0.93</c:v>
                </c:pt>
                <c:pt idx="8">
                  <c:v>0.94000000000000061</c:v>
                </c:pt>
                <c:pt idx="9">
                  <c:v>0.95000000000000062</c:v>
                </c:pt>
                <c:pt idx="10">
                  <c:v>0.96000000000000063</c:v>
                </c:pt>
                <c:pt idx="11">
                  <c:v>0.97000000000000064</c:v>
                </c:pt>
                <c:pt idx="12">
                  <c:v>0.98</c:v>
                </c:pt>
                <c:pt idx="13">
                  <c:v>0.99</c:v>
                </c:pt>
                <c:pt idx="14">
                  <c:v>1</c:v>
                </c:pt>
                <c:pt idx="15">
                  <c:v>1.01</c:v>
                </c:pt>
                <c:pt idx="16">
                  <c:v>1.02</c:v>
                </c:pt>
                <c:pt idx="17">
                  <c:v>1.03</c:v>
                </c:pt>
                <c:pt idx="18">
                  <c:v>1.04</c:v>
                </c:pt>
                <c:pt idx="19">
                  <c:v>1.05</c:v>
                </c:pt>
                <c:pt idx="20">
                  <c:v>1.06</c:v>
                </c:pt>
                <c:pt idx="21">
                  <c:v>1.07</c:v>
                </c:pt>
                <c:pt idx="22">
                  <c:v>1.08</c:v>
                </c:pt>
                <c:pt idx="23">
                  <c:v>1.0900000000000001</c:v>
                </c:pt>
                <c:pt idx="24">
                  <c:v>1.1000000000000001</c:v>
                </c:pt>
                <c:pt idx="25">
                  <c:v>1.1100000000000001</c:v>
                </c:pt>
                <c:pt idx="26">
                  <c:v>1.1200000000000001</c:v>
                </c:pt>
                <c:pt idx="27">
                  <c:v>1.129999999999991</c:v>
                </c:pt>
                <c:pt idx="28">
                  <c:v>1.139999999999991</c:v>
                </c:pt>
                <c:pt idx="29">
                  <c:v>1.149999999999991</c:v>
                </c:pt>
                <c:pt idx="30">
                  <c:v>1.159999999999991</c:v>
                </c:pt>
                <c:pt idx="31">
                  <c:v>1.1700000000000021</c:v>
                </c:pt>
                <c:pt idx="32">
                  <c:v>1.1800000000000079</c:v>
                </c:pt>
                <c:pt idx="33">
                  <c:v>1.1900000000000079</c:v>
                </c:pt>
                <c:pt idx="34">
                  <c:v>1.2</c:v>
                </c:pt>
                <c:pt idx="35">
                  <c:v>1.21</c:v>
                </c:pt>
                <c:pt idx="36">
                  <c:v>1.22</c:v>
                </c:pt>
                <c:pt idx="37">
                  <c:v>1.23</c:v>
                </c:pt>
                <c:pt idx="38">
                  <c:v>1.24</c:v>
                </c:pt>
                <c:pt idx="39">
                  <c:v>1.25</c:v>
                </c:pt>
                <c:pt idx="40">
                  <c:v>1.26</c:v>
                </c:pt>
                <c:pt idx="41">
                  <c:v>1.27</c:v>
                </c:pt>
                <c:pt idx="42">
                  <c:v>1.28</c:v>
                </c:pt>
                <c:pt idx="43">
                  <c:v>1.29</c:v>
                </c:pt>
                <c:pt idx="44">
                  <c:v>1.3</c:v>
                </c:pt>
                <c:pt idx="45">
                  <c:v>1.31</c:v>
                </c:pt>
                <c:pt idx="46">
                  <c:v>1.32</c:v>
                </c:pt>
                <c:pt idx="47">
                  <c:v>1.33</c:v>
                </c:pt>
                <c:pt idx="48">
                  <c:v>1.34</c:v>
                </c:pt>
                <c:pt idx="49">
                  <c:v>1.35</c:v>
                </c:pt>
                <c:pt idx="50">
                  <c:v>1.36</c:v>
                </c:pt>
                <c:pt idx="51">
                  <c:v>1.37</c:v>
                </c:pt>
                <c:pt idx="52">
                  <c:v>1.3800000000000001</c:v>
                </c:pt>
                <c:pt idx="53">
                  <c:v>1.3900000000000001</c:v>
                </c:pt>
                <c:pt idx="54">
                  <c:v>1.4</c:v>
                </c:pt>
                <c:pt idx="55">
                  <c:v>1.41</c:v>
                </c:pt>
                <c:pt idx="56">
                  <c:v>1.42</c:v>
                </c:pt>
                <c:pt idx="57">
                  <c:v>1.43</c:v>
                </c:pt>
                <c:pt idx="58">
                  <c:v>1.44</c:v>
                </c:pt>
                <c:pt idx="59">
                  <c:v>1.45</c:v>
                </c:pt>
                <c:pt idx="60">
                  <c:v>1.46</c:v>
                </c:pt>
                <c:pt idx="61">
                  <c:v>1.47</c:v>
                </c:pt>
                <c:pt idx="62">
                  <c:v>1.48</c:v>
                </c:pt>
                <c:pt idx="63">
                  <c:v>1.49</c:v>
                </c:pt>
                <c:pt idx="64">
                  <c:v>1.5</c:v>
                </c:pt>
                <c:pt idx="65">
                  <c:v>1.51</c:v>
                </c:pt>
                <c:pt idx="66">
                  <c:v>1.52</c:v>
                </c:pt>
                <c:pt idx="67">
                  <c:v>1.53</c:v>
                </c:pt>
                <c:pt idx="68">
                  <c:v>1.54</c:v>
                </c:pt>
                <c:pt idx="69">
                  <c:v>1.55</c:v>
                </c:pt>
                <c:pt idx="70">
                  <c:v>1.56</c:v>
                </c:pt>
                <c:pt idx="71">
                  <c:v>1.57</c:v>
                </c:pt>
                <c:pt idx="72">
                  <c:v>1.58</c:v>
                </c:pt>
                <c:pt idx="73">
                  <c:v>1.59</c:v>
                </c:pt>
                <c:pt idx="74">
                  <c:v>1.6</c:v>
                </c:pt>
                <c:pt idx="75">
                  <c:v>1.61</c:v>
                </c:pt>
                <c:pt idx="76">
                  <c:v>1.62</c:v>
                </c:pt>
                <c:pt idx="77">
                  <c:v>1.6300000000000001</c:v>
                </c:pt>
                <c:pt idx="78">
                  <c:v>1.6400000000000001</c:v>
                </c:pt>
                <c:pt idx="79">
                  <c:v>1.6500000000000001</c:v>
                </c:pt>
              </c:numCache>
            </c:numRef>
          </c:xVal>
          <c:yVal>
            <c:numRef>
              <c:f>Лист2!$AC$96:$AC$175</c:f>
              <c:numCache>
                <c:formatCode>General</c:formatCode>
                <c:ptCount val="80"/>
                <c:pt idx="0">
                  <c:v>1.3689162947539939</c:v>
                </c:pt>
                <c:pt idx="1">
                  <c:v>1.413348646094901</c:v>
                </c:pt>
                <c:pt idx="2">
                  <c:v>1.4439267599930714</c:v>
                </c:pt>
                <c:pt idx="3">
                  <c:v>1.4684417343733303</c:v>
                </c:pt>
                <c:pt idx="4">
                  <c:v>1.489280647757885</c:v>
                </c:pt>
                <c:pt idx="5">
                  <c:v>1.5075594479468222</c:v>
                </c:pt>
                <c:pt idx="6">
                  <c:v>1.5239081359073698</c:v>
                </c:pt>
                <c:pt idx="7">
                  <c:v>1.5387241815437027</c:v>
                </c:pt>
                <c:pt idx="8">
                  <c:v>1.5522776205005338</c:v>
                </c:pt>
                <c:pt idx="9">
                  <c:v>1.5647619055434199</c:v>
                </c:pt>
                <c:pt idx="10">
                  <c:v>1.576321267766285</c:v>
                </c:pt>
                <c:pt idx="11">
                  <c:v>1.587066636031522</c:v>
                </c:pt>
                <c:pt idx="12">
                  <c:v>1.5970854742412228</c:v>
                </c:pt>
                <c:pt idx="13">
                  <c:v>1.6064481585449488</c:v>
                </c:pt>
                <c:pt idx="14">
                  <c:v>1.6152122762491279</c:v>
                </c:pt>
                <c:pt idx="15">
                  <c:v>1.6234256194653558</c:v>
                </c:pt>
                <c:pt idx="16">
                  <c:v>1.6311283278428839</c:v>
                </c:pt>
                <c:pt idx="17">
                  <c:v>1.6383544587116001</c:v>
                </c:pt>
                <c:pt idx="18">
                  <c:v>1.645133161261225</c:v>
                </c:pt>
                <c:pt idx="19">
                  <c:v>1.6514895703104668</c:v>
                </c:pt>
                <c:pt idx="20">
                  <c:v>1.6574454973004638</c:v>
                </c:pt>
                <c:pt idx="21">
                  <c:v>1.6630199719039342</c:v>
                </c:pt>
                <c:pt idx="22">
                  <c:v>1.6682296717387841</c:v>
                </c:pt>
                <c:pt idx="23">
                  <c:v>1.6730892669992121</c:v>
                </c:pt>
                <c:pt idx="24">
                  <c:v>1.6776116995021544</c:v>
                </c:pt>
                <c:pt idx="25">
                  <c:v>1.6818084105413627</c:v>
                </c:pt>
                <c:pt idx="26">
                  <c:v>1.6856895283153741</c:v>
                </c:pt>
                <c:pt idx="27">
                  <c:v>1.6892640230826899</c:v>
                </c:pt>
                <c:pt idx="28">
                  <c:v>1.692539836285434</c:v>
                </c:pt>
                <c:pt idx="29">
                  <c:v>1.6955239884667661</c:v>
                </c:pt>
                <c:pt idx="30">
                  <c:v>1.6982226697446221</c:v>
                </c:pt>
                <c:pt idx="31">
                  <c:v>1.7006413157977198</c:v>
                </c:pt>
                <c:pt idx="32">
                  <c:v>1.7027846717004878</c:v>
                </c:pt>
                <c:pt idx="33">
                  <c:v>1.7046568454628017</c:v>
                </c:pt>
                <c:pt idx="34">
                  <c:v>1.7062613527528614</c:v>
                </c:pt>
                <c:pt idx="35">
                  <c:v>1.7076011539816172</c:v>
                </c:pt>
                <c:pt idx="36">
                  <c:v>1.7086786846853528</c:v>
                </c:pt>
                <c:pt idx="37">
                  <c:v>1.7094958799465221</c:v>
                </c:pt>
                <c:pt idx="38">
                  <c:v>1.7100541934282421</c:v>
                </c:pt>
                <c:pt idx="39">
                  <c:v>1.7103546114598838</c:v>
                </c:pt>
                <c:pt idx="40">
                  <c:v>1.7103976624903308</c:v>
                </c:pt>
                <c:pt idx="41">
                  <c:v>1.7101834221182841</c:v>
                </c:pt>
                <c:pt idx="42">
                  <c:v>1.7097115138099164</c:v>
                </c:pt>
                <c:pt idx="43">
                  <c:v>1.7089811053196098</c:v>
                </c:pt>
                <c:pt idx="44">
                  <c:v>1.7079909007352354</c:v>
                </c:pt>
                <c:pt idx="45">
                  <c:v>1.7067391279728279</c:v>
                </c:pt>
                <c:pt idx="46">
                  <c:v>1.705223521440828</c:v>
                </c:pt>
                <c:pt idx="47">
                  <c:v>1.7034412994789068</c:v>
                </c:pt>
                <c:pt idx="48">
                  <c:v>1.7013891360444438</c:v>
                </c:pt>
                <c:pt idx="49">
                  <c:v>1.6990631259648807</c:v>
                </c:pt>
                <c:pt idx="50">
                  <c:v>1.6964587428897135</c:v>
                </c:pt>
                <c:pt idx="51">
                  <c:v>1.6935707888500755</c:v>
                </c:pt>
                <c:pt idx="52">
                  <c:v>1.6903933340557771</c:v>
                </c:pt>
                <c:pt idx="53">
                  <c:v>1.6869196452100699</c:v>
                </c:pt>
                <c:pt idx="54">
                  <c:v>1.6831421001802194</c:v>
                </c:pt>
                <c:pt idx="55">
                  <c:v>1.6790520862928446</c:v>
                </c:pt>
                <c:pt idx="56">
                  <c:v>1.674639878786496</c:v>
                </c:pt>
                <c:pt idx="57">
                  <c:v>1.6698944949854619</c:v>
                </c:pt>
                <c:pt idx="58">
                  <c:v>1.6648035184744319</c:v>
                </c:pt>
                <c:pt idx="59">
                  <c:v>1.6593528858270561</c:v>
                </c:pt>
                <c:pt idx="60">
                  <c:v>1.6535266260913499</c:v>
                </c:pt>
                <c:pt idx="61">
                  <c:v>1.6473065399907378</c:v>
                </c:pt>
                <c:pt idx="62">
                  <c:v>1.6406718012548167</c:v>
                </c:pt>
                <c:pt idx="63">
                  <c:v>1.6335984560211598</c:v>
                </c:pt>
                <c:pt idx="64">
                  <c:v>1.6260587868627625</c:v>
                </c:pt>
                <c:pt idx="65">
                  <c:v>1.6180204941132121</c:v>
                </c:pt>
                <c:pt idx="66">
                  <c:v>1.6094456261662193</c:v>
                </c:pt>
                <c:pt idx="67">
                  <c:v>1.6002891578797465</c:v>
                </c:pt>
                <c:pt idx="68">
                  <c:v>1.5904970643298881</c:v>
                </c:pt>
                <c:pt idx="69">
                  <c:v>1.5800036517601628</c:v>
                </c:pt>
                <c:pt idx="70">
                  <c:v>1.5687277617602116</c:v>
                </c:pt>
                <c:pt idx="71">
                  <c:v>1.5565672048735284</c:v>
                </c:pt>
                <c:pt idx="72">
                  <c:v>1.5433902928686674</c:v>
                </c:pt>
                <c:pt idx="73">
                  <c:v>1.5290223693141352</c:v>
                </c:pt>
                <c:pt idx="74">
                  <c:v>1.5132231588553662</c:v>
                </c:pt>
                <c:pt idx="75">
                  <c:v>1.4956458599539755</c:v>
                </c:pt>
                <c:pt idx="76">
                  <c:v>1.4757558812698424</c:v>
                </c:pt>
                <c:pt idx="77">
                  <c:v>1.4526461123385459</c:v>
                </c:pt>
                <c:pt idx="78">
                  <c:v>1.4245192128636854</c:v>
                </c:pt>
                <c:pt idx="79">
                  <c:v>1.3865409474891579</c:v>
                </c:pt>
              </c:numCache>
            </c:numRef>
          </c:yVal>
          <c:smooth val="1"/>
          <c:extLst>
            <c:ext xmlns:c16="http://schemas.microsoft.com/office/drawing/2014/chart" uri="{C3380CC4-5D6E-409C-BE32-E72D297353CC}">
              <c16:uniqueId val="{00000012-F2AE-BE4E-912A-22D0DEA7BA70}"/>
            </c:ext>
          </c:extLst>
        </c:ser>
        <c:ser>
          <c:idx val="21"/>
          <c:order val="19"/>
          <c:spPr>
            <a:ln w="19050" cap="rnd">
              <a:solidFill>
                <a:schemeClr val="accent4"/>
              </a:solidFill>
              <a:round/>
            </a:ln>
            <a:effectLst/>
          </c:spPr>
          <c:marker>
            <c:symbol val="none"/>
          </c:marker>
          <c:xVal>
            <c:numRef>
              <c:f>Лист2!$H$96:$H$175</c:f>
              <c:numCache>
                <c:formatCode>General</c:formatCode>
                <c:ptCount val="80"/>
                <c:pt idx="0">
                  <c:v>0.86000000000000065</c:v>
                </c:pt>
                <c:pt idx="1">
                  <c:v>0.87000000000000399</c:v>
                </c:pt>
                <c:pt idx="2">
                  <c:v>0.88</c:v>
                </c:pt>
                <c:pt idx="3">
                  <c:v>0.89</c:v>
                </c:pt>
                <c:pt idx="4">
                  <c:v>0.9</c:v>
                </c:pt>
                <c:pt idx="5">
                  <c:v>0.91</c:v>
                </c:pt>
                <c:pt idx="6">
                  <c:v>0.92</c:v>
                </c:pt>
                <c:pt idx="7">
                  <c:v>0.93</c:v>
                </c:pt>
                <c:pt idx="8">
                  <c:v>0.94000000000000061</c:v>
                </c:pt>
                <c:pt idx="9">
                  <c:v>0.95000000000000062</c:v>
                </c:pt>
                <c:pt idx="10">
                  <c:v>0.96000000000000063</c:v>
                </c:pt>
                <c:pt idx="11">
                  <c:v>0.97000000000000064</c:v>
                </c:pt>
                <c:pt idx="12">
                  <c:v>0.98</c:v>
                </c:pt>
                <c:pt idx="13">
                  <c:v>0.99</c:v>
                </c:pt>
                <c:pt idx="14">
                  <c:v>1</c:v>
                </c:pt>
                <c:pt idx="15">
                  <c:v>1.01</c:v>
                </c:pt>
                <c:pt idx="16">
                  <c:v>1.02</c:v>
                </c:pt>
                <c:pt idx="17">
                  <c:v>1.03</c:v>
                </c:pt>
                <c:pt idx="18">
                  <c:v>1.04</c:v>
                </c:pt>
                <c:pt idx="19">
                  <c:v>1.05</c:v>
                </c:pt>
                <c:pt idx="20">
                  <c:v>1.06</c:v>
                </c:pt>
                <c:pt idx="21">
                  <c:v>1.07</c:v>
                </c:pt>
                <c:pt idx="22">
                  <c:v>1.08</c:v>
                </c:pt>
                <c:pt idx="23">
                  <c:v>1.0900000000000001</c:v>
                </c:pt>
                <c:pt idx="24">
                  <c:v>1.1000000000000001</c:v>
                </c:pt>
                <c:pt idx="25">
                  <c:v>1.1100000000000001</c:v>
                </c:pt>
                <c:pt idx="26">
                  <c:v>1.1200000000000001</c:v>
                </c:pt>
                <c:pt idx="27">
                  <c:v>1.129999999999991</c:v>
                </c:pt>
                <c:pt idx="28">
                  <c:v>1.139999999999991</c:v>
                </c:pt>
                <c:pt idx="29">
                  <c:v>1.149999999999991</c:v>
                </c:pt>
                <c:pt idx="30">
                  <c:v>1.159999999999991</c:v>
                </c:pt>
                <c:pt idx="31">
                  <c:v>1.1700000000000021</c:v>
                </c:pt>
                <c:pt idx="32">
                  <c:v>1.1800000000000079</c:v>
                </c:pt>
                <c:pt idx="33">
                  <c:v>1.1900000000000079</c:v>
                </c:pt>
                <c:pt idx="34">
                  <c:v>1.2</c:v>
                </c:pt>
                <c:pt idx="35">
                  <c:v>1.21</c:v>
                </c:pt>
                <c:pt idx="36">
                  <c:v>1.22</c:v>
                </c:pt>
                <c:pt idx="37">
                  <c:v>1.23</c:v>
                </c:pt>
                <c:pt idx="38">
                  <c:v>1.24</c:v>
                </c:pt>
                <c:pt idx="39">
                  <c:v>1.25</c:v>
                </c:pt>
                <c:pt idx="40">
                  <c:v>1.26</c:v>
                </c:pt>
                <c:pt idx="41">
                  <c:v>1.27</c:v>
                </c:pt>
                <c:pt idx="42">
                  <c:v>1.28</c:v>
                </c:pt>
                <c:pt idx="43">
                  <c:v>1.29</c:v>
                </c:pt>
                <c:pt idx="44">
                  <c:v>1.3</c:v>
                </c:pt>
                <c:pt idx="45">
                  <c:v>1.31</c:v>
                </c:pt>
                <c:pt idx="46">
                  <c:v>1.32</c:v>
                </c:pt>
                <c:pt idx="47">
                  <c:v>1.33</c:v>
                </c:pt>
                <c:pt idx="48">
                  <c:v>1.34</c:v>
                </c:pt>
                <c:pt idx="49">
                  <c:v>1.35</c:v>
                </c:pt>
                <c:pt idx="50">
                  <c:v>1.36</c:v>
                </c:pt>
                <c:pt idx="51">
                  <c:v>1.37</c:v>
                </c:pt>
                <c:pt idx="52">
                  <c:v>1.3800000000000001</c:v>
                </c:pt>
                <c:pt idx="53">
                  <c:v>1.3900000000000001</c:v>
                </c:pt>
                <c:pt idx="54">
                  <c:v>1.4</c:v>
                </c:pt>
                <c:pt idx="55">
                  <c:v>1.41</c:v>
                </c:pt>
                <c:pt idx="56">
                  <c:v>1.42</c:v>
                </c:pt>
                <c:pt idx="57">
                  <c:v>1.43</c:v>
                </c:pt>
                <c:pt idx="58">
                  <c:v>1.44</c:v>
                </c:pt>
                <c:pt idx="59">
                  <c:v>1.45</c:v>
                </c:pt>
                <c:pt idx="60">
                  <c:v>1.46</c:v>
                </c:pt>
                <c:pt idx="61">
                  <c:v>1.47</c:v>
                </c:pt>
                <c:pt idx="62">
                  <c:v>1.48</c:v>
                </c:pt>
                <c:pt idx="63">
                  <c:v>1.49</c:v>
                </c:pt>
                <c:pt idx="64">
                  <c:v>1.5</c:v>
                </c:pt>
                <c:pt idx="65">
                  <c:v>1.51</c:v>
                </c:pt>
                <c:pt idx="66">
                  <c:v>1.52</c:v>
                </c:pt>
                <c:pt idx="67">
                  <c:v>1.53</c:v>
                </c:pt>
                <c:pt idx="68">
                  <c:v>1.54</c:v>
                </c:pt>
                <c:pt idx="69">
                  <c:v>1.55</c:v>
                </c:pt>
                <c:pt idx="70">
                  <c:v>1.56</c:v>
                </c:pt>
                <c:pt idx="71">
                  <c:v>1.57</c:v>
                </c:pt>
                <c:pt idx="72">
                  <c:v>1.58</c:v>
                </c:pt>
                <c:pt idx="73">
                  <c:v>1.59</c:v>
                </c:pt>
                <c:pt idx="74">
                  <c:v>1.6</c:v>
                </c:pt>
                <c:pt idx="75">
                  <c:v>1.61</c:v>
                </c:pt>
                <c:pt idx="76">
                  <c:v>1.62</c:v>
                </c:pt>
                <c:pt idx="77">
                  <c:v>1.6300000000000001</c:v>
                </c:pt>
                <c:pt idx="78">
                  <c:v>1.6400000000000001</c:v>
                </c:pt>
                <c:pt idx="79">
                  <c:v>1.6500000000000001</c:v>
                </c:pt>
              </c:numCache>
            </c:numRef>
          </c:xVal>
          <c:yVal>
            <c:numRef>
              <c:f>Лист2!$AD$96:$AD$175</c:f>
              <c:numCache>
                <c:formatCode>General</c:formatCode>
                <c:ptCount val="80"/>
                <c:pt idx="0">
                  <c:v>1.2340561043967651</c:v>
                </c:pt>
                <c:pt idx="1">
                  <c:v>1.1896237530558318</c:v>
                </c:pt>
                <c:pt idx="2">
                  <c:v>1.1590456391576613</c:v>
                </c:pt>
                <c:pt idx="3">
                  <c:v>1.1345306647774129</c:v>
                </c:pt>
                <c:pt idx="4">
                  <c:v>1.1136917513928417</c:v>
                </c:pt>
                <c:pt idx="5">
                  <c:v>1.0954129512039221</c:v>
                </c:pt>
                <c:pt idx="6">
                  <c:v>1.0790642632433718</c:v>
                </c:pt>
                <c:pt idx="7">
                  <c:v>1.0642482176070398</c:v>
                </c:pt>
                <c:pt idx="8">
                  <c:v>1.0506947786502179</c:v>
                </c:pt>
                <c:pt idx="9">
                  <c:v>1.0382104936073224</c:v>
                </c:pt>
                <c:pt idx="10">
                  <c:v>1.026651131384458</c:v>
                </c:pt>
                <c:pt idx="11">
                  <c:v>1.0159057631192212</c:v>
                </c:pt>
                <c:pt idx="12">
                  <c:v>1.0058869249095361</c:v>
                </c:pt>
                <c:pt idx="13">
                  <c:v>0.99652424060579414</c:v>
                </c:pt>
                <c:pt idx="14">
                  <c:v>0.98776012290161008</c:v>
                </c:pt>
                <c:pt idx="15">
                  <c:v>0.97954677968538761</c:v>
                </c:pt>
                <c:pt idx="16">
                  <c:v>0.97184407130786288</c:v>
                </c:pt>
                <c:pt idx="17">
                  <c:v>0.96461794043914362</c:v>
                </c:pt>
                <c:pt idx="18">
                  <c:v>0.95783923788953806</c:v>
                </c:pt>
                <c:pt idx="19">
                  <c:v>0.95148282884027557</c:v>
                </c:pt>
                <c:pt idx="20">
                  <c:v>0.94552690185027399</c:v>
                </c:pt>
                <c:pt idx="21">
                  <c:v>0.9399524272468196</c:v>
                </c:pt>
                <c:pt idx="22">
                  <c:v>0.93474272741195996</c:v>
                </c:pt>
                <c:pt idx="23">
                  <c:v>0.92988313215153262</c:v>
                </c:pt>
                <c:pt idx="24">
                  <c:v>0.9253606996485858</c:v>
                </c:pt>
                <c:pt idx="25">
                  <c:v>0.92116398860938031</c:v>
                </c:pt>
                <c:pt idx="26">
                  <c:v>0.91728287083536486</c:v>
                </c:pt>
                <c:pt idx="27">
                  <c:v>0.91370837606805622</c:v>
                </c:pt>
                <c:pt idx="28">
                  <c:v>0.91043256286530283</c:v>
                </c:pt>
                <c:pt idx="29">
                  <c:v>0.90744841068398374</c:v>
                </c:pt>
                <c:pt idx="30">
                  <c:v>0.90474972940612164</c:v>
                </c:pt>
                <c:pt idx="31">
                  <c:v>0.90233108335302303</c:v>
                </c:pt>
                <c:pt idx="32">
                  <c:v>0.90018772745025066</c:v>
                </c:pt>
                <c:pt idx="33">
                  <c:v>0.89831555368794136</c:v>
                </c:pt>
                <c:pt idx="34">
                  <c:v>0.89671104639786969</c:v>
                </c:pt>
                <c:pt idx="35">
                  <c:v>0.8953712451691257</c:v>
                </c:pt>
                <c:pt idx="36">
                  <c:v>0.89429371446539063</c:v>
                </c:pt>
                <c:pt idx="37">
                  <c:v>0.89347651920421856</c:v>
                </c:pt>
                <c:pt idx="38">
                  <c:v>0.89291820572250158</c:v>
                </c:pt>
                <c:pt idx="39">
                  <c:v>0.89261778769085831</c:v>
                </c:pt>
                <c:pt idx="40">
                  <c:v>0.89257473666041265</c:v>
                </c:pt>
                <c:pt idx="41">
                  <c:v>0.89278897703245952</c:v>
                </c:pt>
                <c:pt idx="42">
                  <c:v>0.89326088534081738</c:v>
                </c:pt>
                <c:pt idx="43">
                  <c:v>0.89399129383113163</c:v>
                </c:pt>
                <c:pt idx="44">
                  <c:v>0.89498149841551211</c:v>
                </c:pt>
                <c:pt idx="45">
                  <c:v>0.89623327117790963</c:v>
                </c:pt>
                <c:pt idx="46">
                  <c:v>0.89774887770991563</c:v>
                </c:pt>
                <c:pt idx="47">
                  <c:v>0.8995310996718261</c:v>
                </c:pt>
                <c:pt idx="48">
                  <c:v>0.90158326310629056</c:v>
                </c:pt>
                <c:pt idx="49">
                  <c:v>0.90390927318586678</c:v>
                </c:pt>
                <c:pt idx="50">
                  <c:v>0.90651365626103853</c:v>
                </c:pt>
                <c:pt idx="51">
                  <c:v>0.90940161030066768</c:v>
                </c:pt>
                <c:pt idx="52">
                  <c:v>0.91257906509497344</c:v>
                </c:pt>
                <c:pt idx="53">
                  <c:v>0.91605275394067232</c:v>
                </c:pt>
                <c:pt idx="54">
                  <c:v>0.9198302989705337</c:v>
                </c:pt>
                <c:pt idx="55">
                  <c:v>0.92392031285790721</c:v>
                </c:pt>
                <c:pt idx="56">
                  <c:v>0.9283325203642423</c:v>
                </c:pt>
                <c:pt idx="57">
                  <c:v>0.93307790416527281</c:v>
                </c:pt>
                <c:pt idx="58">
                  <c:v>0.93816888067631066</c:v>
                </c:pt>
                <c:pt idx="59">
                  <c:v>0.94361951332369465</c:v>
                </c:pt>
                <c:pt idx="60">
                  <c:v>0.94944577305939792</c:v>
                </c:pt>
                <c:pt idx="61">
                  <c:v>0.95566585916002145</c:v>
                </c:pt>
                <c:pt idx="62">
                  <c:v>0.96230059789592559</c:v>
                </c:pt>
                <c:pt idx="63">
                  <c:v>0.96937394312958813</c:v>
                </c:pt>
                <c:pt idx="64">
                  <c:v>0.97691361228799711</c:v>
                </c:pt>
                <c:pt idx="65">
                  <c:v>0.98495190503753249</c:v>
                </c:pt>
                <c:pt idx="66">
                  <c:v>0.99352677298453251</c:v>
                </c:pt>
                <c:pt idx="67">
                  <c:v>1.0026832412709958</c:v>
                </c:pt>
                <c:pt idx="68">
                  <c:v>1.0124753348208644</c:v>
                </c:pt>
                <c:pt idx="69">
                  <c:v>1.0229687473905738</c:v>
                </c:pt>
                <c:pt idx="70">
                  <c:v>1.0342446373905398</c:v>
                </c:pt>
                <c:pt idx="71">
                  <c:v>1.0464051942772241</c:v>
                </c:pt>
                <c:pt idx="72">
                  <c:v>1.0595821062820641</c:v>
                </c:pt>
                <c:pt idx="73">
                  <c:v>1.0739500298366182</c:v>
                </c:pt>
                <c:pt idx="74">
                  <c:v>1.0897492402953592</c:v>
                </c:pt>
                <c:pt idx="75">
                  <c:v>1.107326539196775</c:v>
                </c:pt>
                <c:pt idx="76">
                  <c:v>1.1272165178809006</c:v>
                </c:pt>
                <c:pt idx="77">
                  <c:v>1.1503262868121886</c:v>
                </c:pt>
                <c:pt idx="78">
                  <c:v>1.1784531862870558</c:v>
                </c:pt>
                <c:pt idx="79">
                  <c:v>1.2164314516615846</c:v>
                </c:pt>
              </c:numCache>
            </c:numRef>
          </c:yVal>
          <c:smooth val="1"/>
          <c:extLst>
            <c:ext xmlns:c16="http://schemas.microsoft.com/office/drawing/2014/chart" uri="{C3380CC4-5D6E-409C-BE32-E72D297353CC}">
              <c16:uniqueId val="{00000013-F2AE-BE4E-912A-22D0DEA7BA70}"/>
            </c:ext>
          </c:extLst>
        </c:ser>
        <c:ser>
          <c:idx val="22"/>
          <c:order val="20"/>
          <c:spPr>
            <a:ln w="19050" cap="rnd">
              <a:solidFill>
                <a:schemeClr val="accent6"/>
              </a:solidFill>
              <a:round/>
            </a:ln>
            <a:effectLst/>
          </c:spPr>
          <c:marker>
            <c:symbol val="none"/>
          </c:marker>
          <c:xVal>
            <c:numRef>
              <c:f>Лист2!$H$113:$H$158</c:f>
              <c:numCache>
                <c:formatCode>General</c:formatCode>
                <c:ptCount val="46"/>
                <c:pt idx="0">
                  <c:v>1.03</c:v>
                </c:pt>
                <c:pt idx="1">
                  <c:v>1.04</c:v>
                </c:pt>
                <c:pt idx="2">
                  <c:v>1.05</c:v>
                </c:pt>
                <c:pt idx="3">
                  <c:v>1.06</c:v>
                </c:pt>
                <c:pt idx="4">
                  <c:v>1.07</c:v>
                </c:pt>
                <c:pt idx="5">
                  <c:v>1.08</c:v>
                </c:pt>
                <c:pt idx="6">
                  <c:v>1.0900000000000001</c:v>
                </c:pt>
                <c:pt idx="7">
                  <c:v>1.1000000000000001</c:v>
                </c:pt>
                <c:pt idx="8">
                  <c:v>1.1100000000000001</c:v>
                </c:pt>
                <c:pt idx="9">
                  <c:v>1.1200000000000001</c:v>
                </c:pt>
                <c:pt idx="10">
                  <c:v>1.129999999999991</c:v>
                </c:pt>
                <c:pt idx="11">
                  <c:v>1.139999999999991</c:v>
                </c:pt>
                <c:pt idx="12">
                  <c:v>1.149999999999991</c:v>
                </c:pt>
                <c:pt idx="13">
                  <c:v>1.159999999999991</c:v>
                </c:pt>
                <c:pt idx="14">
                  <c:v>1.1700000000000021</c:v>
                </c:pt>
                <c:pt idx="15">
                  <c:v>1.1800000000000079</c:v>
                </c:pt>
                <c:pt idx="16">
                  <c:v>1.1900000000000079</c:v>
                </c:pt>
                <c:pt idx="17">
                  <c:v>1.2</c:v>
                </c:pt>
                <c:pt idx="18">
                  <c:v>1.21</c:v>
                </c:pt>
                <c:pt idx="19">
                  <c:v>1.22</c:v>
                </c:pt>
                <c:pt idx="20">
                  <c:v>1.23</c:v>
                </c:pt>
                <c:pt idx="21">
                  <c:v>1.24</c:v>
                </c:pt>
                <c:pt idx="22">
                  <c:v>1.25</c:v>
                </c:pt>
                <c:pt idx="23">
                  <c:v>1.26</c:v>
                </c:pt>
                <c:pt idx="24">
                  <c:v>1.27</c:v>
                </c:pt>
                <c:pt idx="25">
                  <c:v>1.28</c:v>
                </c:pt>
                <c:pt idx="26">
                  <c:v>1.29</c:v>
                </c:pt>
                <c:pt idx="27">
                  <c:v>1.3</c:v>
                </c:pt>
                <c:pt idx="28">
                  <c:v>1.31</c:v>
                </c:pt>
                <c:pt idx="29">
                  <c:v>1.32</c:v>
                </c:pt>
                <c:pt idx="30">
                  <c:v>1.33</c:v>
                </c:pt>
                <c:pt idx="31">
                  <c:v>1.34</c:v>
                </c:pt>
                <c:pt idx="32">
                  <c:v>1.35</c:v>
                </c:pt>
                <c:pt idx="33">
                  <c:v>1.36</c:v>
                </c:pt>
                <c:pt idx="34">
                  <c:v>1.37</c:v>
                </c:pt>
                <c:pt idx="35">
                  <c:v>1.3800000000000001</c:v>
                </c:pt>
                <c:pt idx="36">
                  <c:v>1.3900000000000001</c:v>
                </c:pt>
                <c:pt idx="37">
                  <c:v>1.4</c:v>
                </c:pt>
                <c:pt idx="38">
                  <c:v>1.41</c:v>
                </c:pt>
                <c:pt idx="39">
                  <c:v>1.42</c:v>
                </c:pt>
                <c:pt idx="40">
                  <c:v>1.43</c:v>
                </c:pt>
                <c:pt idx="41">
                  <c:v>1.44</c:v>
                </c:pt>
                <c:pt idx="42">
                  <c:v>1.45</c:v>
                </c:pt>
                <c:pt idx="43">
                  <c:v>1.46</c:v>
                </c:pt>
                <c:pt idx="44">
                  <c:v>1.47</c:v>
                </c:pt>
                <c:pt idx="45">
                  <c:v>1.48</c:v>
                </c:pt>
              </c:numCache>
            </c:numRef>
          </c:xVal>
          <c:yVal>
            <c:numRef>
              <c:f>Лист2!$AE$113:$AE$158</c:f>
              <c:numCache>
                <c:formatCode>General</c:formatCode>
                <c:ptCount val="46"/>
                <c:pt idx="0">
                  <c:v>1.3363514520193818</c:v>
                </c:pt>
                <c:pt idx="1">
                  <c:v>1.377470930288744</c:v>
                </c:pt>
                <c:pt idx="2">
                  <c:v>1.4021356653727242</c:v>
                </c:pt>
                <c:pt idx="3">
                  <c:v>1.4210057443159028</c:v>
                </c:pt>
                <c:pt idx="4">
                  <c:v>1.4365304650150479</c:v>
                </c:pt>
                <c:pt idx="5">
                  <c:v>1.449762602087123</c:v>
                </c:pt>
                <c:pt idx="6">
                  <c:v>1.461271185799162</c:v>
                </c:pt>
                <c:pt idx="7">
                  <c:v>1.4714054075177498</c:v>
                </c:pt>
                <c:pt idx="8">
                  <c:v>1.4803977333547207</c:v>
                </c:pt>
                <c:pt idx="9">
                  <c:v>1.4884119244180702</c:v>
                </c:pt>
                <c:pt idx="10">
                  <c:v>1.4955681891831818</c:v>
                </c:pt>
                <c:pt idx="11">
                  <c:v>1.5019575251439361</c:v>
                </c:pt>
                <c:pt idx="12">
                  <c:v>1.5076504394543389</c:v>
                </c:pt>
                <c:pt idx="13">
                  <c:v>1.5127025250883201</c:v>
                </c:pt>
                <c:pt idx="14">
                  <c:v>1.5171581722056013</c:v>
                </c:pt>
                <c:pt idx="15">
                  <c:v>1.5210531192479555</c:v>
                </c:pt>
                <c:pt idx="16">
                  <c:v>1.5244162521855977</c:v>
                </c:pt>
                <c:pt idx="17">
                  <c:v>1.527270898978726</c:v>
                </c:pt>
                <c:pt idx="18">
                  <c:v>1.5296357740612827</c:v>
                </c:pt>
                <c:pt idx="19">
                  <c:v>1.5315256726536135</c:v>
                </c:pt>
                <c:pt idx="20">
                  <c:v>1.5329519806622061</c:v>
                </c:pt>
                <c:pt idx="21">
                  <c:v>1.5339230440778782</c:v>
                </c:pt>
                <c:pt idx="22">
                  <c:v>1.5344444272354594</c:v>
                </c:pt>
                <c:pt idx="23">
                  <c:v>1.5345190791838081</c:v>
                </c:pt>
                <c:pt idx="24">
                  <c:v>1.5341474199898384</c:v>
                </c:pt>
                <c:pt idx="25">
                  <c:v>1.5333273529266778</c:v>
                </c:pt>
                <c:pt idx="26">
                  <c:v>1.5320542033765321</c:v>
                </c:pt>
                <c:pt idx="27">
                  <c:v>1.5303205802609015</c:v>
                </c:pt>
                <c:pt idx="28">
                  <c:v>1.5281161502694318</c:v>
                </c:pt>
                <c:pt idx="29">
                  <c:v>1.5254273083570988</c:v>
                </c:pt>
                <c:pt idx="30">
                  <c:v>1.5222367189223678</c:v>
                </c:pt>
                <c:pt idx="31">
                  <c:v>1.5185226892644081</c:v>
                </c:pt>
                <c:pt idx="32">
                  <c:v>1.5142583179323799</c:v>
                </c:pt>
                <c:pt idx="33">
                  <c:v>1.5094103313468201</c:v>
                </c:pt>
                <c:pt idx="34">
                  <c:v>1.5039374754187003</c:v>
                </c:pt>
                <c:pt idx="35">
                  <c:v>1.4977882516400058</c:v>
                </c:pt>
                <c:pt idx="36">
                  <c:v>1.4908976539664258</c:v>
                </c:pt>
                <c:pt idx="37">
                  <c:v>1.4831823225635683</c:v>
                </c:pt>
                <c:pt idx="38">
                  <c:v>1.4745330731416839</c:v>
                </c:pt>
                <c:pt idx="39">
                  <c:v>1.4648028320814579</c:v>
                </c:pt>
                <c:pt idx="40">
                  <c:v>1.4537859667550765</c:v>
                </c:pt>
                <c:pt idx="41">
                  <c:v>1.4411800389608145</c:v>
                </c:pt>
                <c:pt idx="42">
                  <c:v>1.4265072226703308</c:v>
                </c:pt>
                <c:pt idx="43">
                  <c:v>1.4089263797345322</c:v>
                </c:pt>
                <c:pt idx="44">
                  <c:v>1.3866584597285838</c:v>
                </c:pt>
                <c:pt idx="45">
                  <c:v>1.354055997228476</c:v>
                </c:pt>
              </c:numCache>
            </c:numRef>
          </c:yVal>
          <c:smooth val="1"/>
          <c:extLst>
            <c:ext xmlns:c16="http://schemas.microsoft.com/office/drawing/2014/chart" uri="{C3380CC4-5D6E-409C-BE32-E72D297353CC}">
              <c16:uniqueId val="{00000014-F2AE-BE4E-912A-22D0DEA7BA70}"/>
            </c:ext>
          </c:extLst>
        </c:ser>
        <c:ser>
          <c:idx val="23"/>
          <c:order val="21"/>
          <c:spPr>
            <a:ln w="19050" cap="rnd">
              <a:solidFill>
                <a:schemeClr val="accent6"/>
              </a:solidFill>
              <a:round/>
            </a:ln>
            <a:effectLst/>
          </c:spPr>
          <c:marker>
            <c:symbol val="none"/>
          </c:marker>
          <c:xVal>
            <c:numRef>
              <c:f>Лист2!$H$113:$H$158</c:f>
              <c:numCache>
                <c:formatCode>General</c:formatCode>
                <c:ptCount val="46"/>
                <c:pt idx="0">
                  <c:v>1.03</c:v>
                </c:pt>
                <c:pt idx="1">
                  <c:v>1.04</c:v>
                </c:pt>
                <c:pt idx="2">
                  <c:v>1.05</c:v>
                </c:pt>
                <c:pt idx="3">
                  <c:v>1.06</c:v>
                </c:pt>
                <c:pt idx="4">
                  <c:v>1.07</c:v>
                </c:pt>
                <c:pt idx="5">
                  <c:v>1.08</c:v>
                </c:pt>
                <c:pt idx="6">
                  <c:v>1.0900000000000001</c:v>
                </c:pt>
                <c:pt idx="7">
                  <c:v>1.1000000000000001</c:v>
                </c:pt>
                <c:pt idx="8">
                  <c:v>1.1100000000000001</c:v>
                </c:pt>
                <c:pt idx="9">
                  <c:v>1.1200000000000001</c:v>
                </c:pt>
                <c:pt idx="10">
                  <c:v>1.129999999999991</c:v>
                </c:pt>
                <c:pt idx="11">
                  <c:v>1.139999999999991</c:v>
                </c:pt>
                <c:pt idx="12">
                  <c:v>1.149999999999991</c:v>
                </c:pt>
                <c:pt idx="13">
                  <c:v>1.159999999999991</c:v>
                </c:pt>
                <c:pt idx="14">
                  <c:v>1.1700000000000021</c:v>
                </c:pt>
                <c:pt idx="15">
                  <c:v>1.1800000000000079</c:v>
                </c:pt>
                <c:pt idx="16">
                  <c:v>1.1900000000000079</c:v>
                </c:pt>
                <c:pt idx="17">
                  <c:v>1.2</c:v>
                </c:pt>
                <c:pt idx="18">
                  <c:v>1.21</c:v>
                </c:pt>
                <c:pt idx="19">
                  <c:v>1.22</c:v>
                </c:pt>
                <c:pt idx="20">
                  <c:v>1.23</c:v>
                </c:pt>
                <c:pt idx="21">
                  <c:v>1.24</c:v>
                </c:pt>
                <c:pt idx="22">
                  <c:v>1.25</c:v>
                </c:pt>
                <c:pt idx="23">
                  <c:v>1.26</c:v>
                </c:pt>
                <c:pt idx="24">
                  <c:v>1.27</c:v>
                </c:pt>
                <c:pt idx="25">
                  <c:v>1.28</c:v>
                </c:pt>
                <c:pt idx="26">
                  <c:v>1.29</c:v>
                </c:pt>
                <c:pt idx="27">
                  <c:v>1.3</c:v>
                </c:pt>
                <c:pt idx="28">
                  <c:v>1.31</c:v>
                </c:pt>
                <c:pt idx="29">
                  <c:v>1.32</c:v>
                </c:pt>
                <c:pt idx="30">
                  <c:v>1.33</c:v>
                </c:pt>
                <c:pt idx="31">
                  <c:v>1.34</c:v>
                </c:pt>
                <c:pt idx="32">
                  <c:v>1.35</c:v>
                </c:pt>
                <c:pt idx="33">
                  <c:v>1.36</c:v>
                </c:pt>
                <c:pt idx="34">
                  <c:v>1.37</c:v>
                </c:pt>
                <c:pt idx="35">
                  <c:v>1.3800000000000001</c:v>
                </c:pt>
                <c:pt idx="36">
                  <c:v>1.3900000000000001</c:v>
                </c:pt>
                <c:pt idx="37">
                  <c:v>1.4</c:v>
                </c:pt>
                <c:pt idx="38">
                  <c:v>1.41</c:v>
                </c:pt>
                <c:pt idx="39">
                  <c:v>1.42</c:v>
                </c:pt>
                <c:pt idx="40">
                  <c:v>1.43</c:v>
                </c:pt>
                <c:pt idx="41">
                  <c:v>1.44</c:v>
                </c:pt>
                <c:pt idx="42">
                  <c:v>1.45</c:v>
                </c:pt>
                <c:pt idx="43">
                  <c:v>1.46</c:v>
                </c:pt>
                <c:pt idx="44">
                  <c:v>1.47</c:v>
                </c:pt>
                <c:pt idx="45">
                  <c:v>1.48</c:v>
                </c:pt>
              </c:numCache>
            </c:numRef>
          </c:xVal>
          <c:yVal>
            <c:numRef>
              <c:f>Лист2!$AF$113:$AF$158</c:f>
              <c:numCache>
                <c:formatCode>General</c:formatCode>
                <c:ptCount val="46"/>
                <c:pt idx="0">
                  <c:v>1.2666209471313596</c:v>
                </c:pt>
                <c:pt idx="1">
                  <c:v>1.2255014688620078</c:v>
                </c:pt>
                <c:pt idx="2">
                  <c:v>1.2008367337780188</c:v>
                </c:pt>
                <c:pt idx="3">
                  <c:v>1.1819666548348398</c:v>
                </c:pt>
                <c:pt idx="4">
                  <c:v>1.1664419341357066</c:v>
                </c:pt>
                <c:pt idx="5">
                  <c:v>1.1532097970635942</c:v>
                </c:pt>
                <c:pt idx="6">
                  <c:v>1.1417012133515692</c:v>
                </c:pt>
                <c:pt idx="7">
                  <c:v>1.1315669916329918</c:v>
                </c:pt>
                <c:pt idx="8">
                  <c:v>1.1225746657960223</c:v>
                </c:pt>
                <c:pt idx="9">
                  <c:v>1.1145604747326829</c:v>
                </c:pt>
                <c:pt idx="10">
                  <c:v>1.1074042099675614</c:v>
                </c:pt>
                <c:pt idx="11">
                  <c:v>1.1010148740068164</c:v>
                </c:pt>
                <c:pt idx="12">
                  <c:v>1.0953219596964039</c:v>
                </c:pt>
                <c:pt idx="13">
                  <c:v>1.0902698740624248</c:v>
                </c:pt>
                <c:pt idx="14">
                  <c:v>1.0858142269451416</c:v>
                </c:pt>
                <c:pt idx="15">
                  <c:v>1.0819192799027872</c:v>
                </c:pt>
                <c:pt idx="16">
                  <c:v>1.0785561469651381</c:v>
                </c:pt>
                <c:pt idx="17">
                  <c:v>1.0757015001720158</c:v>
                </c:pt>
                <c:pt idx="18">
                  <c:v>1.073336625089448</c:v>
                </c:pt>
                <c:pt idx="19">
                  <c:v>1.0714467264971217</c:v>
                </c:pt>
                <c:pt idx="20">
                  <c:v>1.070020418488538</c:v>
                </c:pt>
                <c:pt idx="21">
                  <c:v>1.0690493550728477</c:v>
                </c:pt>
                <c:pt idx="22">
                  <c:v>1.0685279719152938</c:v>
                </c:pt>
                <c:pt idx="23">
                  <c:v>1.0684533199669421</c:v>
                </c:pt>
                <c:pt idx="24">
                  <c:v>1.0688249791609128</c:v>
                </c:pt>
                <c:pt idx="25">
                  <c:v>1.0696450462240639</c:v>
                </c:pt>
                <c:pt idx="26">
                  <c:v>1.0709181957742111</c:v>
                </c:pt>
                <c:pt idx="27">
                  <c:v>1.0726518188898417</c:v>
                </c:pt>
                <c:pt idx="28">
                  <c:v>1.0748562488813105</c:v>
                </c:pt>
                <c:pt idx="29">
                  <c:v>1.0775450907936359</c:v>
                </c:pt>
                <c:pt idx="30">
                  <c:v>1.0807356802283739</c:v>
                </c:pt>
                <c:pt idx="31">
                  <c:v>1.0844497098863342</c:v>
                </c:pt>
                <c:pt idx="32">
                  <c:v>1.0887140812183629</c:v>
                </c:pt>
                <c:pt idx="33">
                  <c:v>1.0935620678039237</c:v>
                </c:pt>
                <c:pt idx="34">
                  <c:v>1.0990349237320429</c:v>
                </c:pt>
                <c:pt idx="35">
                  <c:v>1.1051841475107365</c:v>
                </c:pt>
                <c:pt idx="36">
                  <c:v>1.1120747451843158</c:v>
                </c:pt>
                <c:pt idx="37">
                  <c:v>1.1197900765871738</c:v>
                </c:pt>
                <c:pt idx="38">
                  <c:v>1.1284393260090591</c:v>
                </c:pt>
                <c:pt idx="39">
                  <c:v>1.1381695670692851</c:v>
                </c:pt>
                <c:pt idx="40">
                  <c:v>1.1491864323956662</c:v>
                </c:pt>
                <c:pt idx="41">
                  <c:v>1.1617923601899278</c:v>
                </c:pt>
                <c:pt idx="42">
                  <c:v>1.1764651764804201</c:v>
                </c:pt>
                <c:pt idx="43">
                  <c:v>1.1940460194162172</c:v>
                </c:pt>
                <c:pt idx="44">
                  <c:v>1.21631393942217</c:v>
                </c:pt>
                <c:pt idx="45">
                  <c:v>1.248916401922268</c:v>
                </c:pt>
              </c:numCache>
            </c:numRef>
          </c:yVal>
          <c:smooth val="1"/>
          <c:extLst>
            <c:ext xmlns:c16="http://schemas.microsoft.com/office/drawing/2014/chart" uri="{C3380CC4-5D6E-409C-BE32-E72D297353CC}">
              <c16:uniqueId val="{00000015-F2AE-BE4E-912A-22D0DEA7BA70}"/>
            </c:ext>
          </c:extLst>
        </c:ser>
        <c:dLbls>
          <c:showLegendKey val="0"/>
          <c:showVal val="0"/>
          <c:showCatName val="0"/>
          <c:showSerName val="0"/>
          <c:showPercent val="0"/>
          <c:showBubbleSize val="0"/>
        </c:dLbls>
        <c:axId val="180446336"/>
        <c:axId val="180448256"/>
      </c:scatterChart>
      <c:valAx>
        <c:axId val="180446336"/>
        <c:scaling>
          <c:orientation val="minMax"/>
          <c:max val="2"/>
        </c:scaling>
        <c:delete val="0"/>
        <c:axPos val="b"/>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solidFill>
                      <a:sysClr val="windowText" lastClr="000000"/>
                    </a:solidFill>
                  </a:rPr>
                  <a:t>С</a:t>
                </a:r>
                <a:r>
                  <a:rPr lang="ru-RU" b="1" baseline="-25000">
                    <a:solidFill>
                      <a:sysClr val="windowText" lastClr="000000"/>
                    </a:solidFill>
                  </a:rPr>
                  <a:t>АГ-4И</a:t>
                </a:r>
                <a:r>
                  <a:rPr lang="ru-RU" b="1">
                    <a:solidFill>
                      <a:sysClr val="windowText" lastClr="000000"/>
                    </a:solidFill>
                  </a:rPr>
                  <a:t>,</a:t>
                </a:r>
                <a:r>
                  <a:rPr lang="ru-RU" b="1" baseline="0">
                    <a:solidFill>
                      <a:sysClr val="windowText" lastClr="000000"/>
                    </a:solidFill>
                  </a:rPr>
                  <a:t> г/дм</a:t>
                </a:r>
                <a:r>
                  <a:rPr lang="ru-RU" b="1" baseline="30000">
                    <a:solidFill>
                      <a:sysClr val="windowText" lastClr="000000"/>
                    </a:solidFill>
                  </a:rPr>
                  <a:t>3</a:t>
                </a:r>
              </a:p>
            </c:rich>
          </c:tx>
          <c:overlay val="0"/>
          <c:spPr>
            <a:noFill/>
            <a:ln>
              <a:noFill/>
            </a:ln>
            <a:effectLst/>
          </c:spPr>
        </c:title>
        <c:numFmt formatCode="#,##0.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80448256"/>
        <c:crosses val="autoZero"/>
        <c:crossBetween val="midCat"/>
      </c:valAx>
      <c:valAx>
        <c:axId val="180448256"/>
        <c:scaling>
          <c:orientation val="minMax"/>
          <c:min val="0"/>
        </c:scaling>
        <c:delete val="0"/>
        <c:axPos val="l"/>
        <c:title>
          <c:tx>
            <c:rich>
              <a:bodyPr rot="-54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solidFill>
                      <a:sysClr val="windowText" lastClr="000000"/>
                    </a:solidFill>
                  </a:rPr>
                  <a:t>С</a:t>
                </a:r>
                <a:r>
                  <a:rPr lang="ru-RU" b="1" baseline="-25000">
                    <a:solidFill>
                      <a:sysClr val="windowText" lastClr="000000"/>
                    </a:solidFill>
                  </a:rPr>
                  <a:t>АС-1</a:t>
                </a:r>
                <a:r>
                  <a:rPr lang="ru-RU" b="1">
                    <a:solidFill>
                      <a:sysClr val="windowText" lastClr="000000"/>
                    </a:solidFill>
                  </a:rPr>
                  <a:t>, г/дм</a:t>
                </a:r>
                <a:r>
                  <a:rPr lang="ru-RU" b="1" baseline="30000">
                    <a:solidFill>
                      <a:sysClr val="windowText" lastClr="000000"/>
                    </a:solidFill>
                  </a:rPr>
                  <a:t>3</a:t>
                </a:r>
              </a:p>
            </c:rich>
          </c:tx>
          <c:layout>
            <c:manualLayout>
              <c:xMode val="edge"/>
              <c:yMode val="edge"/>
              <c:x val="1.230049231025522E-2"/>
              <c:y val="0.40840660542432389"/>
            </c:manualLayout>
          </c:layout>
          <c:overlay val="0"/>
          <c:spPr>
            <a:noFill/>
            <a:ln>
              <a:noFill/>
            </a:ln>
            <a:effectLst/>
          </c:spPr>
        </c:title>
        <c:numFmt formatCode="#,##0.0" sourceLinked="0"/>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80446336"/>
        <c:crosses val="autoZero"/>
        <c:crossBetween val="midCat"/>
      </c:valAx>
      <c:spPr>
        <a:noFill/>
        <a:ln>
          <a:noFill/>
        </a:ln>
        <a:effectLst/>
      </c:spPr>
    </c:plotArea>
    <c:plotVisOnly val="1"/>
    <c:dispBlanksAs val="gap"/>
    <c:showDLblsOverMax val="0"/>
  </c:chart>
  <c:spPr>
    <a:no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ru-KZ"/>
    </a:p>
  </c:tx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87057309624067"/>
          <c:y val="9.9836667544581245E-2"/>
          <c:w val="0.82555172155958345"/>
          <c:h val="0.71916874853870083"/>
        </c:manualLayout>
      </c:layout>
      <c:scatterChart>
        <c:scatterStyle val="lineMarker"/>
        <c:varyColors val="0"/>
        <c:ser>
          <c:idx val="0"/>
          <c:order val="0"/>
          <c:tx>
            <c:v>CАГ-4И, г/дм3: 0</c:v>
          </c:tx>
          <c:spPr>
            <a:ln w="25400" cap="rnd">
              <a:noFill/>
              <a:round/>
            </a:ln>
            <a:effectLst/>
          </c:spPr>
          <c:marker>
            <c:symbol val="circle"/>
            <c:size val="5"/>
            <c:spPr>
              <a:solidFill>
                <a:schemeClr val="accent1"/>
              </a:solidFill>
              <a:ln w="9525">
                <a:solidFill>
                  <a:schemeClr val="accent1"/>
                </a:solidFill>
              </a:ln>
              <a:effectLst/>
            </c:spPr>
          </c:marker>
          <c:errBars>
            <c:errDir val="x"/>
            <c:errBarType val="both"/>
            <c:errValType val="percentage"/>
            <c:noEndCap val="0"/>
            <c:val val="3"/>
            <c:spPr>
              <a:noFill/>
              <a:ln w="9525" cap="flat" cmpd="sng" algn="ctr">
                <a:solidFill>
                  <a:schemeClr val="tx1">
                    <a:lumMod val="65000"/>
                    <a:lumOff val="35000"/>
                  </a:schemeClr>
                </a:solidFill>
                <a:round/>
              </a:ln>
              <a:effectLst/>
            </c:spPr>
          </c:errBars>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Лист1!$B$39:$B$43</c:f>
              <c:numCache>
                <c:formatCode>0.00</c:formatCode>
                <c:ptCount val="5"/>
                <c:pt idx="0">
                  <c:v>0</c:v>
                </c:pt>
                <c:pt idx="1">
                  <c:v>0.5</c:v>
                </c:pt>
                <c:pt idx="2">
                  <c:v>1</c:v>
                </c:pt>
                <c:pt idx="3">
                  <c:v>1.5</c:v>
                </c:pt>
                <c:pt idx="4">
                  <c:v>2</c:v>
                </c:pt>
              </c:numCache>
            </c:numRef>
          </c:xVal>
          <c:yVal>
            <c:numRef>
              <c:f>Лист1!$C$39:$C$43</c:f>
              <c:numCache>
                <c:formatCode>General</c:formatCode>
                <c:ptCount val="5"/>
                <c:pt idx="0">
                  <c:v>7.87</c:v>
                </c:pt>
                <c:pt idx="1">
                  <c:v>6.05</c:v>
                </c:pt>
                <c:pt idx="2">
                  <c:v>4.8499999999999996</c:v>
                </c:pt>
                <c:pt idx="3">
                  <c:v>4.9000000000000004</c:v>
                </c:pt>
                <c:pt idx="4">
                  <c:v>5.05</c:v>
                </c:pt>
              </c:numCache>
            </c:numRef>
          </c:yVal>
          <c:smooth val="0"/>
          <c:extLst>
            <c:ext xmlns:c16="http://schemas.microsoft.com/office/drawing/2014/chart" uri="{C3380CC4-5D6E-409C-BE32-E72D297353CC}">
              <c16:uniqueId val="{00000000-F76E-C04E-8205-381359633C07}"/>
            </c:ext>
          </c:extLst>
        </c:ser>
        <c:ser>
          <c:idx val="1"/>
          <c:order val="1"/>
          <c:tx>
            <c:v>0,5</c:v>
          </c:tx>
          <c:spPr>
            <a:ln w="25400" cap="rnd">
              <a:noFill/>
              <a:round/>
            </a:ln>
            <a:effectLst/>
          </c:spPr>
          <c:marker>
            <c:symbol val="circle"/>
            <c:size val="5"/>
            <c:spPr>
              <a:solidFill>
                <a:schemeClr val="accent2"/>
              </a:solidFill>
              <a:ln w="9525">
                <a:solidFill>
                  <a:schemeClr val="accent2"/>
                </a:solidFill>
              </a:ln>
              <a:effectLst/>
            </c:spPr>
          </c:marker>
          <c:errBars>
            <c:errDir val="x"/>
            <c:errBarType val="both"/>
            <c:errValType val="percentage"/>
            <c:noEndCap val="0"/>
            <c:val val="3"/>
            <c:spPr>
              <a:noFill/>
              <a:ln w="9525" cap="flat" cmpd="sng" algn="ctr">
                <a:solidFill>
                  <a:schemeClr val="tx1">
                    <a:lumMod val="65000"/>
                    <a:lumOff val="35000"/>
                  </a:schemeClr>
                </a:solidFill>
                <a:round/>
              </a:ln>
              <a:effectLst/>
            </c:spPr>
          </c:errBars>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Лист1!$B$39:$B$43</c:f>
              <c:numCache>
                <c:formatCode>0.00</c:formatCode>
                <c:ptCount val="5"/>
                <c:pt idx="0">
                  <c:v>0</c:v>
                </c:pt>
                <c:pt idx="1">
                  <c:v>0.5</c:v>
                </c:pt>
                <c:pt idx="2">
                  <c:v>1</c:v>
                </c:pt>
                <c:pt idx="3">
                  <c:v>1.5</c:v>
                </c:pt>
                <c:pt idx="4">
                  <c:v>2</c:v>
                </c:pt>
              </c:numCache>
            </c:numRef>
          </c:xVal>
          <c:yVal>
            <c:numRef>
              <c:f>Лист1!$D$39:$D$43</c:f>
              <c:numCache>
                <c:formatCode>0.00</c:formatCode>
                <c:ptCount val="5"/>
                <c:pt idx="0">
                  <c:v>6.05</c:v>
                </c:pt>
                <c:pt idx="1">
                  <c:v>5.2</c:v>
                </c:pt>
                <c:pt idx="2">
                  <c:v>4.55</c:v>
                </c:pt>
                <c:pt idx="3">
                  <c:v>4.2</c:v>
                </c:pt>
                <c:pt idx="4">
                  <c:v>3.9</c:v>
                </c:pt>
              </c:numCache>
            </c:numRef>
          </c:yVal>
          <c:smooth val="0"/>
          <c:extLst>
            <c:ext xmlns:c16="http://schemas.microsoft.com/office/drawing/2014/chart" uri="{C3380CC4-5D6E-409C-BE32-E72D297353CC}">
              <c16:uniqueId val="{00000001-F76E-C04E-8205-381359633C07}"/>
            </c:ext>
          </c:extLst>
        </c:ser>
        <c:ser>
          <c:idx val="2"/>
          <c:order val="2"/>
          <c:tx>
            <c:v>1,0</c:v>
          </c:tx>
          <c:spPr>
            <a:ln w="25400" cap="rnd">
              <a:noFill/>
              <a:round/>
            </a:ln>
            <a:effectLst/>
          </c:spPr>
          <c:marker>
            <c:symbol val="circle"/>
            <c:size val="5"/>
            <c:spPr>
              <a:solidFill>
                <a:schemeClr val="accent3"/>
              </a:solidFill>
              <a:ln w="9525">
                <a:solidFill>
                  <a:schemeClr val="accent3"/>
                </a:solidFill>
              </a:ln>
              <a:effectLst/>
            </c:spPr>
          </c:marker>
          <c:errBars>
            <c:errDir val="x"/>
            <c:errBarType val="both"/>
            <c:errValType val="percentage"/>
            <c:noEndCap val="0"/>
            <c:val val="3"/>
            <c:spPr>
              <a:noFill/>
              <a:ln w="9525" cap="flat" cmpd="sng" algn="ctr">
                <a:solidFill>
                  <a:schemeClr val="tx1">
                    <a:lumMod val="65000"/>
                    <a:lumOff val="35000"/>
                  </a:schemeClr>
                </a:solidFill>
                <a:round/>
              </a:ln>
              <a:effectLst/>
            </c:spPr>
          </c:errBars>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Лист1!$B$39:$B$43</c:f>
              <c:numCache>
                <c:formatCode>0.00</c:formatCode>
                <c:ptCount val="5"/>
                <c:pt idx="0">
                  <c:v>0</c:v>
                </c:pt>
                <c:pt idx="1">
                  <c:v>0.5</c:v>
                </c:pt>
                <c:pt idx="2">
                  <c:v>1</c:v>
                </c:pt>
                <c:pt idx="3">
                  <c:v>1.5</c:v>
                </c:pt>
                <c:pt idx="4">
                  <c:v>2</c:v>
                </c:pt>
              </c:numCache>
            </c:numRef>
          </c:xVal>
          <c:yVal>
            <c:numRef>
              <c:f>Лист1!$E$39:$E$43</c:f>
              <c:numCache>
                <c:formatCode>General</c:formatCode>
                <c:ptCount val="5"/>
                <c:pt idx="0">
                  <c:v>4.8499999999999996</c:v>
                </c:pt>
                <c:pt idx="1">
                  <c:v>3.5</c:v>
                </c:pt>
                <c:pt idx="2">
                  <c:v>3.05</c:v>
                </c:pt>
                <c:pt idx="3">
                  <c:v>3.2</c:v>
                </c:pt>
                <c:pt idx="4">
                  <c:v>3.82</c:v>
                </c:pt>
              </c:numCache>
            </c:numRef>
          </c:yVal>
          <c:smooth val="0"/>
          <c:extLst>
            <c:ext xmlns:c16="http://schemas.microsoft.com/office/drawing/2014/chart" uri="{C3380CC4-5D6E-409C-BE32-E72D297353CC}">
              <c16:uniqueId val="{00000002-F76E-C04E-8205-381359633C07}"/>
            </c:ext>
          </c:extLst>
        </c:ser>
        <c:ser>
          <c:idx val="3"/>
          <c:order val="3"/>
          <c:tx>
            <c:v>1,5</c:v>
          </c:tx>
          <c:spPr>
            <a:ln w="25400" cap="rnd">
              <a:noFill/>
              <a:round/>
            </a:ln>
            <a:effectLst/>
          </c:spPr>
          <c:marker>
            <c:symbol val="circle"/>
            <c:size val="5"/>
            <c:spPr>
              <a:solidFill>
                <a:schemeClr val="accent4"/>
              </a:solidFill>
              <a:ln w="9525">
                <a:solidFill>
                  <a:schemeClr val="accent4"/>
                </a:solidFill>
              </a:ln>
              <a:effectLst/>
            </c:spPr>
          </c:marker>
          <c:errBars>
            <c:errDir val="x"/>
            <c:errBarType val="both"/>
            <c:errValType val="percentage"/>
            <c:noEndCap val="0"/>
            <c:val val="3"/>
            <c:spPr>
              <a:noFill/>
              <a:ln w="9525" cap="flat" cmpd="sng" algn="ctr">
                <a:solidFill>
                  <a:schemeClr val="tx1">
                    <a:lumMod val="65000"/>
                    <a:lumOff val="35000"/>
                  </a:schemeClr>
                </a:solidFill>
                <a:round/>
              </a:ln>
              <a:effectLst/>
            </c:spPr>
          </c:errBars>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Лист1!$B$39:$B$43</c:f>
              <c:numCache>
                <c:formatCode>0.00</c:formatCode>
                <c:ptCount val="5"/>
                <c:pt idx="0">
                  <c:v>0</c:v>
                </c:pt>
                <c:pt idx="1">
                  <c:v>0.5</c:v>
                </c:pt>
                <c:pt idx="2">
                  <c:v>1</c:v>
                </c:pt>
                <c:pt idx="3">
                  <c:v>1.5</c:v>
                </c:pt>
                <c:pt idx="4">
                  <c:v>2</c:v>
                </c:pt>
              </c:numCache>
            </c:numRef>
          </c:xVal>
          <c:yVal>
            <c:numRef>
              <c:f>Лист1!$F$39:$F$43</c:f>
              <c:numCache>
                <c:formatCode>0.00</c:formatCode>
                <c:ptCount val="5"/>
                <c:pt idx="0">
                  <c:v>4.9000000000000004</c:v>
                </c:pt>
                <c:pt idx="1">
                  <c:v>4.6499999999999995</c:v>
                </c:pt>
                <c:pt idx="2">
                  <c:v>4</c:v>
                </c:pt>
                <c:pt idx="3">
                  <c:v>3.75</c:v>
                </c:pt>
                <c:pt idx="4">
                  <c:v>3.8</c:v>
                </c:pt>
              </c:numCache>
            </c:numRef>
          </c:yVal>
          <c:smooth val="0"/>
          <c:extLst>
            <c:ext xmlns:c16="http://schemas.microsoft.com/office/drawing/2014/chart" uri="{C3380CC4-5D6E-409C-BE32-E72D297353CC}">
              <c16:uniqueId val="{00000003-F76E-C04E-8205-381359633C07}"/>
            </c:ext>
          </c:extLst>
        </c:ser>
        <c:ser>
          <c:idx val="4"/>
          <c:order val="4"/>
          <c:tx>
            <c:v>2,0</c:v>
          </c:tx>
          <c:spPr>
            <a:ln w="25400" cap="rnd">
              <a:noFill/>
              <a:round/>
            </a:ln>
            <a:effectLst/>
          </c:spPr>
          <c:marker>
            <c:symbol val="circle"/>
            <c:size val="5"/>
            <c:spPr>
              <a:solidFill>
                <a:schemeClr val="accent5"/>
              </a:solidFill>
              <a:ln w="9525">
                <a:solidFill>
                  <a:schemeClr val="accent5"/>
                </a:solidFill>
              </a:ln>
              <a:effectLst/>
            </c:spPr>
          </c:marker>
          <c:errBars>
            <c:errDir val="x"/>
            <c:errBarType val="both"/>
            <c:errValType val="percentage"/>
            <c:noEndCap val="0"/>
            <c:val val="3"/>
            <c:spPr>
              <a:noFill/>
              <a:ln w="9525" cap="flat" cmpd="sng" algn="ctr">
                <a:solidFill>
                  <a:schemeClr val="tx1">
                    <a:lumMod val="65000"/>
                    <a:lumOff val="35000"/>
                  </a:schemeClr>
                </a:solidFill>
                <a:round/>
              </a:ln>
              <a:effectLst/>
            </c:spPr>
          </c:errBars>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Лист1!$B$39:$B$43</c:f>
              <c:numCache>
                <c:formatCode>0.00</c:formatCode>
                <c:ptCount val="5"/>
                <c:pt idx="0">
                  <c:v>0</c:v>
                </c:pt>
                <c:pt idx="1">
                  <c:v>0.5</c:v>
                </c:pt>
                <c:pt idx="2">
                  <c:v>1</c:v>
                </c:pt>
                <c:pt idx="3">
                  <c:v>1.5</c:v>
                </c:pt>
                <c:pt idx="4">
                  <c:v>2</c:v>
                </c:pt>
              </c:numCache>
            </c:numRef>
          </c:xVal>
          <c:yVal>
            <c:numRef>
              <c:f>Лист1!$G$39:$G$43</c:f>
              <c:numCache>
                <c:formatCode>General</c:formatCode>
                <c:ptCount val="5"/>
                <c:pt idx="0">
                  <c:v>5.05</c:v>
                </c:pt>
                <c:pt idx="1">
                  <c:v>4.7</c:v>
                </c:pt>
                <c:pt idx="2">
                  <c:v>4.25</c:v>
                </c:pt>
                <c:pt idx="3">
                  <c:v>4.2</c:v>
                </c:pt>
                <c:pt idx="4">
                  <c:v>4.5</c:v>
                </c:pt>
              </c:numCache>
            </c:numRef>
          </c:yVal>
          <c:smooth val="0"/>
          <c:extLst>
            <c:ext xmlns:c16="http://schemas.microsoft.com/office/drawing/2014/chart" uri="{C3380CC4-5D6E-409C-BE32-E72D297353CC}">
              <c16:uniqueId val="{00000004-F76E-C04E-8205-381359633C07}"/>
            </c:ext>
          </c:extLst>
        </c:ser>
        <c:dLbls>
          <c:showLegendKey val="0"/>
          <c:showVal val="0"/>
          <c:showCatName val="0"/>
          <c:showSerName val="0"/>
          <c:showPercent val="0"/>
          <c:showBubbleSize val="0"/>
        </c:dLbls>
        <c:axId val="139907840"/>
        <c:axId val="139909760"/>
      </c:scatterChart>
      <c:valAx>
        <c:axId val="139907840"/>
        <c:scaling>
          <c:orientation val="minMax"/>
          <c:max val="2"/>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sz="1000" b="1">
                    <a:solidFill>
                      <a:sysClr val="windowText" lastClr="000000"/>
                    </a:solidFill>
                    <a:latin typeface="Times New Roman" pitchFamily="18" charset="0"/>
                    <a:cs typeface="Times New Roman" pitchFamily="18" charset="0"/>
                  </a:rPr>
                  <a:t>С</a:t>
                </a:r>
                <a:r>
                  <a:rPr lang="ru-RU" sz="1000" b="1" baseline="-25000">
                    <a:solidFill>
                      <a:sysClr val="windowText" lastClr="000000"/>
                    </a:solidFill>
                    <a:latin typeface="Times New Roman" pitchFamily="18" charset="0"/>
                    <a:cs typeface="Times New Roman" pitchFamily="18" charset="0"/>
                  </a:rPr>
                  <a:t>АС-1</a:t>
                </a:r>
                <a:r>
                  <a:rPr lang="ru-RU" sz="1000" b="1">
                    <a:solidFill>
                      <a:sysClr val="windowText" lastClr="000000"/>
                    </a:solidFill>
                    <a:latin typeface="Times New Roman" pitchFamily="18" charset="0"/>
                    <a:cs typeface="Times New Roman" pitchFamily="18" charset="0"/>
                  </a:rPr>
                  <a:t>, г/дм</a:t>
                </a:r>
                <a:r>
                  <a:rPr lang="ru-RU" sz="1000" b="1" baseline="30000">
                    <a:solidFill>
                      <a:sysClr val="windowText" lastClr="000000"/>
                    </a:solidFill>
                    <a:latin typeface="Times New Roman" pitchFamily="18" charset="0"/>
                    <a:cs typeface="Times New Roman" pitchFamily="18" charset="0"/>
                  </a:rPr>
                  <a:t>3</a:t>
                </a:r>
              </a:p>
            </c:rich>
          </c:tx>
          <c:layout>
            <c:manualLayout>
              <c:xMode val="edge"/>
              <c:yMode val="edge"/>
              <c:x val="0.84108713700565152"/>
              <c:y val="0.92087217029310264"/>
            </c:manualLayout>
          </c:layout>
          <c:overlay val="0"/>
          <c:spPr>
            <a:noFill/>
            <a:ln>
              <a:noFill/>
            </a:ln>
            <a:effectLst/>
          </c:spPr>
        </c:title>
        <c:numFmt formatCode="0.0" sourceLinked="0"/>
        <c:majorTickMark val="cross"/>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139909760"/>
        <c:crosses val="autoZero"/>
        <c:crossBetween val="midCat"/>
      </c:valAx>
      <c:valAx>
        <c:axId val="139909760"/>
        <c:scaling>
          <c:orientation val="minMax"/>
          <c:max val="8"/>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solidFill>
                      <a:sysClr val="windowText" lastClr="000000"/>
                    </a:solidFill>
                    <a:latin typeface="Times New Roman" pitchFamily="18" charset="0"/>
                    <a:cs typeface="Times New Roman" pitchFamily="18" charset="0"/>
                  </a:rPr>
                  <a:t>W, %</a:t>
                </a:r>
                <a:endParaRPr lang="ru-RU" b="1">
                  <a:solidFill>
                    <a:sysClr val="windowText" lastClr="000000"/>
                  </a:solidFill>
                  <a:latin typeface="Times New Roman" pitchFamily="18" charset="0"/>
                  <a:cs typeface="Times New Roman" pitchFamily="18" charset="0"/>
                </a:endParaRPr>
              </a:p>
            </c:rich>
          </c:tx>
          <c:layout>
            <c:manualLayout>
              <c:xMode val="edge"/>
              <c:yMode val="edge"/>
              <c:x val="0"/>
              <c:y val="0.3944439917762419"/>
            </c:manualLayout>
          </c:layout>
          <c:overlay val="0"/>
          <c:spPr>
            <a:noFill/>
            <a:ln>
              <a:noFill/>
            </a:ln>
            <a:effectLst/>
          </c:spPr>
        </c:title>
        <c:numFmt formatCode="#,##0.0" sourceLinked="0"/>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139907840"/>
        <c:crosses val="autoZero"/>
        <c:crossBetween val="midCat"/>
        <c:majorUnit val="2"/>
      </c:valAx>
      <c:spPr>
        <a:noFill/>
        <a:ln w="25400">
          <a:noFill/>
        </a:ln>
        <a:effectLst/>
      </c:spPr>
    </c:plotArea>
    <c:legend>
      <c:legendPos val="b"/>
      <c:layout>
        <c:manualLayout>
          <c:xMode val="edge"/>
          <c:yMode val="edge"/>
          <c:x val="0.25802234833729648"/>
          <c:y val="0.92663394157289392"/>
          <c:w val="0.52427984780501624"/>
          <c:h val="7.243698041532054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2502187226597"/>
          <c:y val="8.7962962962963451E-2"/>
          <c:w val="0.78418722659667561"/>
          <c:h val="0.75891076115485567"/>
        </c:manualLayout>
      </c:layout>
      <c:scatterChart>
        <c:scatterStyle val="lineMarker"/>
        <c:varyColors val="0"/>
        <c:ser>
          <c:idx val="0"/>
          <c:order val="0"/>
          <c:tx>
            <c:v>САГ-4И, г/дм3:0</c:v>
          </c:tx>
          <c:spPr>
            <a:ln w="19050" cap="rnd">
              <a:noFill/>
              <a:round/>
            </a:ln>
            <a:effectLst/>
          </c:spPr>
          <c:marker>
            <c:symbol val="circle"/>
            <c:size val="5"/>
            <c:spPr>
              <a:solidFill>
                <a:schemeClr val="accent1"/>
              </a:solidFill>
              <a:ln w="9525">
                <a:solidFill>
                  <a:schemeClr val="accent1"/>
                </a:solidFill>
              </a:ln>
              <a:effectLst/>
            </c:spPr>
          </c:marker>
          <c:errBars>
            <c:errDir val="x"/>
            <c:errBarType val="both"/>
            <c:errValType val="percentage"/>
            <c:noEndCap val="0"/>
            <c:val val="3"/>
            <c:spPr>
              <a:noFill/>
              <a:ln w="9525" cap="flat" cmpd="sng" algn="ctr">
                <a:solidFill>
                  <a:schemeClr val="tx1">
                    <a:lumMod val="65000"/>
                    <a:lumOff val="35000"/>
                  </a:schemeClr>
                </a:solidFill>
                <a:round/>
              </a:ln>
              <a:effectLst/>
            </c:spPr>
          </c:errBars>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Лист1!$B$55:$B$59</c:f>
              <c:numCache>
                <c:formatCode>0.00</c:formatCode>
                <c:ptCount val="5"/>
                <c:pt idx="0">
                  <c:v>0</c:v>
                </c:pt>
                <c:pt idx="1">
                  <c:v>0.5</c:v>
                </c:pt>
                <c:pt idx="2">
                  <c:v>1</c:v>
                </c:pt>
                <c:pt idx="3">
                  <c:v>1.5</c:v>
                </c:pt>
                <c:pt idx="4">
                  <c:v>2</c:v>
                </c:pt>
              </c:numCache>
            </c:numRef>
          </c:xVal>
          <c:yVal>
            <c:numRef>
              <c:f>Лист1!$C$55:$C$59</c:f>
              <c:numCache>
                <c:formatCode>General</c:formatCode>
                <c:ptCount val="5"/>
                <c:pt idx="0">
                  <c:v>-8.8025053324504748E-2</c:v>
                </c:pt>
                <c:pt idx="1">
                  <c:v>-0.20244546976582925</c:v>
                </c:pt>
                <c:pt idx="2">
                  <c:v>-0.29737487407779323</c:v>
                </c:pt>
                <c:pt idx="3">
                  <c:v>-0.30070579950427673</c:v>
                </c:pt>
                <c:pt idx="4">
                  <c:v>-0.30602764218850081</c:v>
                </c:pt>
              </c:numCache>
            </c:numRef>
          </c:yVal>
          <c:smooth val="0"/>
          <c:extLst>
            <c:ext xmlns:c16="http://schemas.microsoft.com/office/drawing/2014/chart" uri="{C3380CC4-5D6E-409C-BE32-E72D297353CC}">
              <c16:uniqueId val="{00000000-0D85-9240-B474-E9093A819847}"/>
            </c:ext>
          </c:extLst>
        </c:ser>
        <c:ser>
          <c:idx val="1"/>
          <c:order val="1"/>
          <c:tx>
            <c:v>0,5</c:v>
          </c:tx>
          <c:spPr>
            <a:ln w="25400" cap="rnd">
              <a:noFill/>
              <a:round/>
            </a:ln>
            <a:effectLst/>
          </c:spPr>
          <c:marker>
            <c:symbol val="circle"/>
            <c:size val="5"/>
            <c:spPr>
              <a:solidFill>
                <a:schemeClr val="accent2"/>
              </a:solidFill>
              <a:ln w="9525">
                <a:solidFill>
                  <a:schemeClr val="accent2"/>
                </a:solidFill>
              </a:ln>
              <a:effectLst/>
            </c:spPr>
          </c:marker>
          <c:errBars>
            <c:errDir val="x"/>
            <c:errBarType val="both"/>
            <c:errValType val="percentage"/>
            <c:noEndCap val="0"/>
            <c:val val="3"/>
            <c:spPr>
              <a:noFill/>
              <a:ln w="9525" cap="flat" cmpd="sng" algn="ctr">
                <a:solidFill>
                  <a:schemeClr val="tx1">
                    <a:lumMod val="65000"/>
                    <a:lumOff val="35000"/>
                  </a:schemeClr>
                </a:solidFill>
                <a:round/>
              </a:ln>
              <a:effectLst/>
            </c:spPr>
          </c:errBars>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Лист1!$B$55:$B$59</c:f>
              <c:numCache>
                <c:formatCode>0.00</c:formatCode>
                <c:ptCount val="5"/>
                <c:pt idx="0">
                  <c:v>0</c:v>
                </c:pt>
                <c:pt idx="1">
                  <c:v>0.5</c:v>
                </c:pt>
                <c:pt idx="2">
                  <c:v>1</c:v>
                </c:pt>
                <c:pt idx="3">
                  <c:v>1.5</c:v>
                </c:pt>
                <c:pt idx="4">
                  <c:v>2</c:v>
                </c:pt>
              </c:numCache>
            </c:numRef>
          </c:xVal>
          <c:yVal>
            <c:numRef>
              <c:f>Лист1!$D$55:$D$59</c:f>
              <c:numCache>
                <c:formatCode>0.00</c:formatCode>
                <c:ptCount val="5"/>
                <c:pt idx="0">
                  <c:v>-0.20244546976582925</c:v>
                </c:pt>
                <c:pt idx="1">
                  <c:v>-0.24344573347651896</c:v>
                </c:pt>
                <c:pt idx="2">
                  <c:v>-0.27832062664120288</c:v>
                </c:pt>
                <c:pt idx="3">
                  <c:v>-0.2848519645180293</c:v>
                </c:pt>
                <c:pt idx="4">
                  <c:v>-0.26740655724893952</c:v>
                </c:pt>
              </c:numCache>
            </c:numRef>
          </c:yVal>
          <c:smooth val="0"/>
          <c:extLst>
            <c:ext xmlns:c16="http://schemas.microsoft.com/office/drawing/2014/chart" uri="{C3380CC4-5D6E-409C-BE32-E72D297353CC}">
              <c16:uniqueId val="{00000001-0D85-9240-B474-E9093A819847}"/>
            </c:ext>
          </c:extLst>
        </c:ser>
        <c:ser>
          <c:idx val="2"/>
          <c:order val="2"/>
          <c:tx>
            <c:v>1,0</c:v>
          </c:tx>
          <c:spPr>
            <a:ln w="25400" cap="rnd">
              <a:noFill/>
              <a:round/>
            </a:ln>
            <a:effectLst/>
          </c:spPr>
          <c:marker>
            <c:symbol val="circle"/>
            <c:size val="5"/>
            <c:spPr>
              <a:solidFill>
                <a:schemeClr val="accent3"/>
              </a:solidFill>
              <a:ln w="9525">
                <a:solidFill>
                  <a:schemeClr val="accent3"/>
                </a:solidFill>
              </a:ln>
              <a:effectLst/>
            </c:spPr>
          </c:marker>
          <c:errBars>
            <c:errDir val="x"/>
            <c:errBarType val="both"/>
            <c:errValType val="percentage"/>
            <c:noEndCap val="0"/>
            <c:val val="3"/>
            <c:spPr>
              <a:noFill/>
              <a:ln w="9525" cap="flat" cmpd="sng" algn="ctr">
                <a:solidFill>
                  <a:schemeClr val="tx1">
                    <a:lumMod val="65000"/>
                    <a:lumOff val="35000"/>
                  </a:schemeClr>
                </a:solidFill>
                <a:round/>
              </a:ln>
              <a:effectLst/>
            </c:spPr>
          </c:errBars>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Лист1!$B$55:$B$59</c:f>
              <c:numCache>
                <c:formatCode>0.00</c:formatCode>
                <c:ptCount val="5"/>
                <c:pt idx="0">
                  <c:v>0</c:v>
                </c:pt>
                <c:pt idx="1">
                  <c:v>0.5</c:v>
                </c:pt>
                <c:pt idx="2">
                  <c:v>1</c:v>
                </c:pt>
                <c:pt idx="3">
                  <c:v>1.5</c:v>
                </c:pt>
                <c:pt idx="4">
                  <c:v>2</c:v>
                </c:pt>
              </c:numCache>
            </c:numRef>
          </c:xVal>
          <c:yVal>
            <c:numRef>
              <c:f>Лист1!$E$55:$E$59</c:f>
              <c:numCache>
                <c:formatCode>General</c:formatCode>
                <c:ptCount val="5"/>
                <c:pt idx="0">
                  <c:v>-0.29737487407779323</c:v>
                </c:pt>
                <c:pt idx="1">
                  <c:v>-0.35690104332500538</c:v>
                </c:pt>
                <c:pt idx="2">
                  <c:v>-0.43680178836770894</c:v>
                </c:pt>
                <c:pt idx="3">
                  <c:v>-0.40082878405919975</c:v>
                </c:pt>
                <c:pt idx="4">
                  <c:v>-0.39249764976370038</c:v>
                </c:pt>
              </c:numCache>
            </c:numRef>
          </c:yVal>
          <c:smooth val="0"/>
          <c:extLst>
            <c:ext xmlns:c16="http://schemas.microsoft.com/office/drawing/2014/chart" uri="{C3380CC4-5D6E-409C-BE32-E72D297353CC}">
              <c16:uniqueId val="{00000002-0D85-9240-B474-E9093A819847}"/>
            </c:ext>
          </c:extLst>
        </c:ser>
        <c:ser>
          <c:idx val="3"/>
          <c:order val="3"/>
          <c:tx>
            <c:v>1,5</c:v>
          </c:tx>
          <c:spPr>
            <a:ln w="25400" cap="rnd">
              <a:noFill/>
              <a:round/>
            </a:ln>
            <a:effectLst/>
          </c:spPr>
          <c:marker>
            <c:symbol val="circle"/>
            <c:size val="5"/>
            <c:spPr>
              <a:solidFill>
                <a:schemeClr val="accent4"/>
              </a:solidFill>
              <a:ln w="9525">
                <a:solidFill>
                  <a:schemeClr val="accent4"/>
                </a:solidFill>
              </a:ln>
              <a:effectLst/>
            </c:spPr>
          </c:marker>
          <c:errBars>
            <c:errDir val="x"/>
            <c:errBarType val="both"/>
            <c:errValType val="percentage"/>
            <c:noEndCap val="0"/>
            <c:val val="3"/>
            <c:spPr>
              <a:noFill/>
              <a:ln w="9525" cap="flat" cmpd="sng" algn="ctr">
                <a:solidFill>
                  <a:schemeClr val="tx1">
                    <a:lumMod val="65000"/>
                    <a:lumOff val="35000"/>
                  </a:schemeClr>
                </a:solidFill>
                <a:round/>
              </a:ln>
              <a:effectLst/>
            </c:spPr>
          </c:errBars>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Лист1!$B$55:$B$59</c:f>
              <c:numCache>
                <c:formatCode>0.00</c:formatCode>
                <c:ptCount val="5"/>
                <c:pt idx="0">
                  <c:v>0</c:v>
                </c:pt>
                <c:pt idx="1">
                  <c:v>0.5</c:v>
                </c:pt>
                <c:pt idx="2">
                  <c:v>1</c:v>
                </c:pt>
                <c:pt idx="3">
                  <c:v>1.5</c:v>
                </c:pt>
                <c:pt idx="4">
                  <c:v>2</c:v>
                </c:pt>
              </c:numCache>
            </c:numRef>
          </c:xVal>
          <c:yVal>
            <c:numRef>
              <c:f>Лист1!$F$55:$F$59</c:f>
              <c:numCache>
                <c:formatCode>0.00</c:formatCode>
                <c:ptCount val="5"/>
                <c:pt idx="0">
                  <c:v>-0.30070579950427673</c:v>
                </c:pt>
                <c:pt idx="1">
                  <c:v>-0.32936107594682895</c:v>
                </c:pt>
                <c:pt idx="2">
                  <c:v>-0.37347354535175492</c:v>
                </c:pt>
                <c:pt idx="3">
                  <c:v>-0.37201595038698138</c:v>
                </c:pt>
                <c:pt idx="4">
                  <c:v>-0.36731302956691281</c:v>
                </c:pt>
              </c:numCache>
            </c:numRef>
          </c:yVal>
          <c:smooth val="0"/>
          <c:extLst>
            <c:ext xmlns:c16="http://schemas.microsoft.com/office/drawing/2014/chart" uri="{C3380CC4-5D6E-409C-BE32-E72D297353CC}">
              <c16:uniqueId val="{00000003-0D85-9240-B474-E9093A819847}"/>
            </c:ext>
          </c:extLst>
        </c:ser>
        <c:ser>
          <c:idx val="4"/>
          <c:order val="4"/>
          <c:tx>
            <c:v>2,0</c:v>
          </c:tx>
          <c:spPr>
            <a:ln w="25400" cap="rnd">
              <a:noFill/>
              <a:round/>
            </a:ln>
            <a:effectLst/>
          </c:spPr>
          <c:marker>
            <c:symbol val="circle"/>
            <c:size val="5"/>
            <c:spPr>
              <a:solidFill>
                <a:schemeClr val="accent5"/>
              </a:solidFill>
              <a:ln w="9525">
                <a:solidFill>
                  <a:schemeClr val="accent5"/>
                </a:solidFill>
              </a:ln>
              <a:effectLst/>
            </c:spPr>
          </c:marker>
          <c:errBars>
            <c:errDir val="x"/>
            <c:errBarType val="both"/>
            <c:errValType val="percentage"/>
            <c:noEndCap val="0"/>
            <c:val val="3"/>
            <c:spPr>
              <a:noFill/>
              <a:ln w="9525" cap="flat" cmpd="sng" algn="ctr">
                <a:solidFill>
                  <a:schemeClr val="tx1">
                    <a:lumMod val="65000"/>
                    <a:lumOff val="35000"/>
                  </a:schemeClr>
                </a:solidFill>
                <a:round/>
              </a:ln>
              <a:effectLst/>
            </c:spPr>
          </c:errBars>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Лист1!$B$55:$B$59</c:f>
              <c:numCache>
                <c:formatCode>0.00</c:formatCode>
                <c:ptCount val="5"/>
                <c:pt idx="0">
                  <c:v>0</c:v>
                </c:pt>
                <c:pt idx="1">
                  <c:v>0.5</c:v>
                </c:pt>
                <c:pt idx="2">
                  <c:v>1</c:v>
                </c:pt>
                <c:pt idx="3">
                  <c:v>1.5</c:v>
                </c:pt>
                <c:pt idx="4">
                  <c:v>2</c:v>
                </c:pt>
              </c:numCache>
            </c:numRef>
          </c:xVal>
          <c:yVal>
            <c:numRef>
              <c:f>Лист1!$G$55:$G$59</c:f>
              <c:numCache>
                <c:formatCode>General</c:formatCode>
                <c:ptCount val="5"/>
                <c:pt idx="0">
                  <c:v>-0.31000000000000238</c:v>
                </c:pt>
                <c:pt idx="1">
                  <c:v>-0.26740655724893952</c:v>
                </c:pt>
                <c:pt idx="2">
                  <c:v>-0.36698834196224034</c:v>
                </c:pt>
                <c:pt idx="3">
                  <c:v>-0.36568914477505432</c:v>
                </c:pt>
                <c:pt idx="4">
                  <c:v>-0.35722709871531483</c:v>
                </c:pt>
              </c:numCache>
            </c:numRef>
          </c:yVal>
          <c:smooth val="0"/>
          <c:extLst>
            <c:ext xmlns:c16="http://schemas.microsoft.com/office/drawing/2014/chart" uri="{C3380CC4-5D6E-409C-BE32-E72D297353CC}">
              <c16:uniqueId val="{00000004-0D85-9240-B474-E9093A819847}"/>
            </c:ext>
          </c:extLst>
        </c:ser>
        <c:dLbls>
          <c:showLegendKey val="0"/>
          <c:showVal val="0"/>
          <c:showCatName val="0"/>
          <c:showSerName val="0"/>
          <c:showPercent val="0"/>
          <c:showBubbleSize val="0"/>
        </c:dLbls>
        <c:axId val="139924992"/>
        <c:axId val="139926912"/>
      </c:scatterChart>
      <c:valAx>
        <c:axId val="139924992"/>
        <c:scaling>
          <c:orientation val="minMax"/>
          <c:max val="2"/>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solidFill>
                      <a:sysClr val="windowText" lastClr="000000"/>
                    </a:solidFill>
                    <a:latin typeface="Times New Roman" pitchFamily="18" charset="0"/>
                    <a:cs typeface="Times New Roman" pitchFamily="18" charset="0"/>
                  </a:rPr>
                  <a:t> С</a:t>
                </a:r>
                <a:r>
                  <a:rPr lang="ru-RU" b="1" baseline="-25000">
                    <a:solidFill>
                      <a:sysClr val="windowText" lastClr="000000"/>
                    </a:solidFill>
                    <a:latin typeface="Times New Roman" pitchFamily="18" charset="0"/>
                    <a:cs typeface="Times New Roman" pitchFamily="18" charset="0"/>
                  </a:rPr>
                  <a:t>АГ-4И</a:t>
                </a:r>
                <a:r>
                  <a:rPr lang="ru-RU" b="1">
                    <a:solidFill>
                      <a:sysClr val="windowText" lastClr="000000"/>
                    </a:solidFill>
                    <a:latin typeface="Times New Roman" pitchFamily="18" charset="0"/>
                    <a:cs typeface="Times New Roman" pitchFamily="18" charset="0"/>
                  </a:rPr>
                  <a:t>, г/дм</a:t>
                </a:r>
                <a:r>
                  <a:rPr lang="ru-RU" b="1" baseline="30000">
                    <a:solidFill>
                      <a:sysClr val="windowText" lastClr="000000"/>
                    </a:solidFill>
                    <a:latin typeface="Times New Roman" pitchFamily="18" charset="0"/>
                    <a:cs typeface="Times New Roman" pitchFamily="18" charset="0"/>
                  </a:rPr>
                  <a:t>3</a:t>
                </a:r>
              </a:p>
            </c:rich>
          </c:tx>
          <c:layout>
            <c:manualLayout>
              <c:xMode val="edge"/>
              <c:yMode val="edge"/>
              <c:x val="0.76505205599300163"/>
              <c:y val="1.3540390784485332E-2"/>
            </c:manualLayout>
          </c:layout>
          <c:overlay val="0"/>
          <c:spPr>
            <a:noFill/>
            <a:ln>
              <a:noFill/>
            </a:ln>
            <a:effectLst/>
          </c:spPr>
        </c:title>
        <c:numFmt formatCode="0.0" sourceLinked="0"/>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139926912"/>
        <c:crosses val="autoZero"/>
        <c:crossBetween val="midCat"/>
      </c:valAx>
      <c:valAx>
        <c:axId val="139926912"/>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solidFill>
                      <a:sysClr val="windowText" lastClr="000000"/>
                    </a:solidFill>
                    <a:latin typeface="Times New Roman" pitchFamily="18" charset="0"/>
                    <a:cs typeface="Times New Roman" pitchFamily="18" charset="0"/>
                  </a:rPr>
                  <a:t> </a:t>
                </a:r>
                <a:r>
                  <a:rPr lang="en-US" b="1" i="1">
                    <a:solidFill>
                      <a:sysClr val="windowText" lastClr="000000"/>
                    </a:solidFill>
                    <a:latin typeface="Times New Roman" pitchFamily="18" charset="0"/>
                    <a:cs typeface="Times New Roman" pitchFamily="18" charset="0"/>
                  </a:rPr>
                  <a:t>cos</a:t>
                </a:r>
                <a:r>
                  <a:rPr lang="el-GR" b="1" i="1">
                    <a:solidFill>
                      <a:sysClr val="windowText" lastClr="000000"/>
                    </a:solidFill>
                    <a:latin typeface="Times New Roman"/>
                    <a:cs typeface="Times New Roman"/>
                  </a:rPr>
                  <a:t>θ</a:t>
                </a:r>
                <a:r>
                  <a:rPr lang="en-US" b="1">
                    <a:solidFill>
                      <a:sysClr val="windowText" lastClr="000000"/>
                    </a:solidFill>
                    <a:latin typeface="Times New Roman" pitchFamily="18" charset="0"/>
                    <a:cs typeface="Times New Roman" pitchFamily="18" charset="0"/>
                  </a:rPr>
                  <a:t> </a:t>
                </a:r>
              </a:p>
            </c:rich>
          </c:tx>
          <c:overlay val="0"/>
          <c:spPr>
            <a:noFill/>
            <a:ln>
              <a:noFill/>
            </a:ln>
            <a:effectLst/>
          </c:spPr>
        </c:title>
        <c:numFmt formatCode="#,##0.00" sourceLinked="0"/>
        <c:majorTickMark val="in"/>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crossAx val="139924992"/>
        <c:crosses val="autoZero"/>
        <c:crossBetween val="midCat"/>
        <c:majorUnit val="0.1"/>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KZ"/>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989616459659164"/>
          <c:y val="0.12377023851151975"/>
          <c:w val="0.79433241166641755"/>
          <c:h val="0.67919956737767784"/>
        </c:manualLayout>
      </c:layout>
      <c:scatterChart>
        <c:scatterStyle val="smooth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og"/>
            <c:dispRSqr val="0"/>
            <c:dispEq val="0"/>
          </c:trendline>
          <c:trendline>
            <c:spPr>
              <a:ln w="19050" cap="rnd">
                <a:solidFill>
                  <a:schemeClr val="accent1"/>
                </a:solidFill>
                <a:prstDash val="sysDot"/>
              </a:ln>
              <a:effectLst/>
            </c:spPr>
            <c:trendlineType val="poly"/>
            <c:order val="2"/>
            <c:dispRSqr val="0"/>
            <c:dispEq val="0"/>
          </c:trendline>
          <c:xVal>
            <c:numRef>
              <c:f>водостойкость!$H$9:$H$13</c:f>
              <c:numCache>
                <c:formatCode>General</c:formatCode>
                <c:ptCount val="5"/>
                <c:pt idx="0">
                  <c:v>0</c:v>
                </c:pt>
                <c:pt idx="1">
                  <c:v>0.5</c:v>
                </c:pt>
                <c:pt idx="2" formatCode="0.00">
                  <c:v>1</c:v>
                </c:pt>
                <c:pt idx="3">
                  <c:v>1.5</c:v>
                </c:pt>
                <c:pt idx="4">
                  <c:v>2</c:v>
                </c:pt>
              </c:numCache>
            </c:numRef>
          </c:xVal>
          <c:yVal>
            <c:numRef>
              <c:f>водостойкость!$I$9:$I$13</c:f>
              <c:numCache>
                <c:formatCode>0.00</c:formatCode>
                <c:ptCount val="5"/>
                <c:pt idx="0">
                  <c:v>101.212</c:v>
                </c:pt>
                <c:pt idx="1">
                  <c:v>104.798</c:v>
                </c:pt>
                <c:pt idx="2">
                  <c:v>112.16999999999999</c:v>
                </c:pt>
                <c:pt idx="3">
                  <c:v>110.42999999999999</c:v>
                </c:pt>
                <c:pt idx="4">
                  <c:v>109.44800000000002</c:v>
                </c:pt>
              </c:numCache>
            </c:numRef>
          </c:yVal>
          <c:smooth val="1"/>
          <c:extLst>
            <c:ext xmlns:c16="http://schemas.microsoft.com/office/drawing/2014/chart" uri="{C3380CC4-5D6E-409C-BE32-E72D297353CC}">
              <c16:uniqueId val="{00000002-305B-0149-8785-3F806B9FD42B}"/>
            </c:ext>
          </c:extLst>
        </c:ser>
        <c:ser>
          <c:idx val="1"/>
          <c:order val="1"/>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0"/>
            <c:dispEq val="0"/>
          </c:trendline>
          <c:xVal>
            <c:numRef>
              <c:f>водостойкость!$H$16:$H$20</c:f>
              <c:numCache>
                <c:formatCode>General</c:formatCode>
                <c:ptCount val="5"/>
                <c:pt idx="0">
                  <c:v>0</c:v>
                </c:pt>
                <c:pt idx="1">
                  <c:v>0.5</c:v>
                </c:pt>
                <c:pt idx="2" formatCode="0.00">
                  <c:v>1</c:v>
                </c:pt>
                <c:pt idx="3">
                  <c:v>1.5</c:v>
                </c:pt>
                <c:pt idx="4">
                  <c:v>2</c:v>
                </c:pt>
              </c:numCache>
            </c:numRef>
          </c:xVal>
          <c:yVal>
            <c:numRef>
              <c:f>водостойкость!$I$16:$I$20</c:f>
              <c:numCache>
                <c:formatCode>0.00</c:formatCode>
                <c:ptCount val="5"/>
                <c:pt idx="0">
                  <c:v>103.86999999999999</c:v>
                </c:pt>
                <c:pt idx="1">
                  <c:v>106.026</c:v>
                </c:pt>
                <c:pt idx="2">
                  <c:v>109.74600000000002</c:v>
                </c:pt>
                <c:pt idx="3">
                  <c:v>109.40400000000002</c:v>
                </c:pt>
                <c:pt idx="4">
                  <c:v>109.012</c:v>
                </c:pt>
              </c:numCache>
            </c:numRef>
          </c:yVal>
          <c:smooth val="1"/>
          <c:extLst>
            <c:ext xmlns:c16="http://schemas.microsoft.com/office/drawing/2014/chart" uri="{C3380CC4-5D6E-409C-BE32-E72D297353CC}">
              <c16:uniqueId val="{00000004-305B-0149-8785-3F806B9FD42B}"/>
            </c:ext>
          </c:extLst>
        </c:ser>
        <c:dLbls>
          <c:showLegendKey val="0"/>
          <c:showVal val="0"/>
          <c:showCatName val="0"/>
          <c:showSerName val="0"/>
          <c:showPercent val="0"/>
          <c:showBubbleSize val="0"/>
        </c:dLbls>
        <c:axId val="139958528"/>
        <c:axId val="139968896"/>
      </c:scatterChart>
      <c:valAx>
        <c:axId val="139958528"/>
        <c:scaling>
          <c:orientation val="minMax"/>
          <c:max val="2"/>
        </c:scaling>
        <c:delete val="0"/>
        <c:axPos val="b"/>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a:t>С</a:t>
                </a:r>
                <a:r>
                  <a:rPr lang="ru-RU" sz="1000" b="1" baseline="-25000"/>
                  <a:t>М</a:t>
                </a:r>
                <a:r>
                  <a:rPr lang="ru-RU" sz="1000" b="1"/>
                  <a:t>, г/дм</a:t>
                </a:r>
                <a:r>
                  <a:rPr lang="ru-RU" sz="1000" b="1" baseline="30000"/>
                  <a:t>3</a:t>
                </a:r>
              </a:p>
            </c:rich>
          </c:tx>
          <c:layout>
            <c:manualLayout>
              <c:xMode val="edge"/>
              <c:yMode val="edge"/>
              <c:x val="0.75596618905607449"/>
              <c:y val="0.92512462287856745"/>
            </c:manualLayout>
          </c:layout>
          <c:overlay val="0"/>
          <c:spPr>
            <a:noFill/>
            <a:ln>
              <a:noFill/>
            </a:ln>
            <a:effectLst/>
          </c:spPr>
        </c:title>
        <c:numFmt formatCode="#,##0.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39968896"/>
        <c:crosses val="autoZero"/>
        <c:crossBetween val="midCat"/>
      </c:valAx>
      <c:valAx>
        <c:axId val="139968896"/>
        <c:scaling>
          <c:orientation val="minMax"/>
        </c:scaling>
        <c:delete val="0"/>
        <c:axPos val="l"/>
        <c:title>
          <c:tx>
            <c:rich>
              <a:bodyPr rot="0" spcFirstLastPara="1" vertOverflow="ellipsis"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i="1"/>
                  <a:t>θ</a:t>
                </a:r>
                <a:r>
                  <a:rPr lang="ru-RU" sz="1000" b="1" baseline="0"/>
                  <a:t>,</a:t>
                </a:r>
                <a:r>
                  <a:rPr lang="ru-RU" sz="1000" b="1" baseline="0">
                    <a:latin typeface="Times New Roman"/>
                    <a:cs typeface="Times New Roman"/>
                  </a:rPr>
                  <a:t>°</a:t>
                </a:r>
                <a:endParaRPr lang="ru-RU" sz="1000" b="1" baseline="0"/>
              </a:p>
            </c:rich>
          </c:tx>
          <c:layout>
            <c:manualLayout>
              <c:xMode val="edge"/>
              <c:yMode val="edge"/>
              <c:x val="6.0574774575185397E-2"/>
              <c:y val="6.7861528327817385E-4"/>
            </c:manualLayout>
          </c:layout>
          <c:overlay val="0"/>
          <c:spPr>
            <a:noFill/>
            <a:ln>
              <a:noFill/>
            </a:ln>
            <a:effectLst/>
          </c:spPr>
        </c:title>
        <c:numFmt formatCode="#,##0.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39958528"/>
        <c:crosses val="autoZero"/>
        <c:crossBetween val="midCat"/>
      </c:valAx>
      <c:spPr>
        <a:noFill/>
        <a:ln>
          <a:noFill/>
        </a:ln>
        <a:effectLst/>
      </c:spPr>
    </c:plotArea>
    <c:plotVisOnly val="1"/>
    <c:dispBlanksAs val="gap"/>
    <c:showDLblsOverMax val="0"/>
  </c:chart>
  <c:spPr>
    <a:no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userShapes r:id="rId2"/>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341788937200982"/>
          <c:y val="0.12893405762334209"/>
          <c:w val="0.79888518095106542"/>
          <c:h val="0.68952720560132053"/>
        </c:manualLayout>
      </c:layout>
      <c:scatterChart>
        <c:scatterStyle val="smooth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og"/>
            <c:dispRSqr val="0"/>
            <c:dispEq val="0"/>
          </c:trendline>
          <c:trendline>
            <c:spPr>
              <a:ln w="19050" cap="rnd">
                <a:solidFill>
                  <a:schemeClr val="accent1"/>
                </a:solidFill>
                <a:prstDash val="sysDot"/>
              </a:ln>
              <a:effectLst/>
            </c:spPr>
            <c:trendlineType val="poly"/>
            <c:order val="2"/>
            <c:dispRSqr val="0"/>
            <c:dispEq val="0"/>
          </c:trendline>
          <c:xVal>
            <c:numRef>
              <c:f>водостойкость!$H$9:$H$13</c:f>
              <c:numCache>
                <c:formatCode>General</c:formatCode>
                <c:ptCount val="5"/>
                <c:pt idx="0">
                  <c:v>0</c:v>
                </c:pt>
                <c:pt idx="1">
                  <c:v>0.5</c:v>
                </c:pt>
                <c:pt idx="2" formatCode="0.00">
                  <c:v>1</c:v>
                </c:pt>
                <c:pt idx="3">
                  <c:v>1.5</c:v>
                </c:pt>
                <c:pt idx="4">
                  <c:v>2</c:v>
                </c:pt>
              </c:numCache>
            </c:numRef>
          </c:xVal>
          <c:yVal>
            <c:numRef>
              <c:f>водостойкость!$J$9:$J$13</c:f>
              <c:numCache>
                <c:formatCode>0.00</c:formatCode>
                <c:ptCount val="5"/>
                <c:pt idx="0">
                  <c:v>5.7440000000000007</c:v>
                </c:pt>
                <c:pt idx="1">
                  <c:v>4.7</c:v>
                </c:pt>
                <c:pt idx="2">
                  <c:v>3.5179999999999998</c:v>
                </c:pt>
                <c:pt idx="3">
                  <c:v>4.2</c:v>
                </c:pt>
                <c:pt idx="4">
                  <c:v>4.57</c:v>
                </c:pt>
              </c:numCache>
            </c:numRef>
          </c:yVal>
          <c:smooth val="1"/>
          <c:extLst>
            <c:ext xmlns:c16="http://schemas.microsoft.com/office/drawing/2014/chart" uri="{C3380CC4-5D6E-409C-BE32-E72D297353CC}">
              <c16:uniqueId val="{00000002-FB9C-494A-A34D-E4C2A3F2D964}"/>
            </c:ext>
          </c:extLst>
        </c:ser>
        <c:ser>
          <c:idx val="1"/>
          <c:order val="1"/>
          <c:spPr>
            <a:ln w="25400" cap="rnd">
              <a:no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poly"/>
            <c:order val="2"/>
            <c:dispRSqr val="0"/>
            <c:dispEq val="0"/>
          </c:trendline>
          <c:xVal>
            <c:numRef>
              <c:f>водостойкость!$H$16:$H$20</c:f>
              <c:numCache>
                <c:formatCode>General</c:formatCode>
                <c:ptCount val="5"/>
                <c:pt idx="0">
                  <c:v>0</c:v>
                </c:pt>
                <c:pt idx="1">
                  <c:v>0.5</c:v>
                </c:pt>
                <c:pt idx="2" formatCode="0.00">
                  <c:v>1</c:v>
                </c:pt>
                <c:pt idx="3">
                  <c:v>1.5</c:v>
                </c:pt>
                <c:pt idx="4">
                  <c:v>2</c:v>
                </c:pt>
              </c:numCache>
            </c:numRef>
          </c:xVal>
          <c:yVal>
            <c:numRef>
              <c:f>водостойкость!$J$16:$J$20</c:f>
              <c:numCache>
                <c:formatCode>0.00</c:formatCode>
                <c:ptCount val="5"/>
                <c:pt idx="0">
                  <c:v>5.508</c:v>
                </c:pt>
                <c:pt idx="1">
                  <c:v>4.8199999999999985</c:v>
                </c:pt>
                <c:pt idx="2">
                  <c:v>4.1399999999999997</c:v>
                </c:pt>
                <c:pt idx="3">
                  <c:v>4.05</c:v>
                </c:pt>
                <c:pt idx="4">
                  <c:v>4.2139999999999995</c:v>
                </c:pt>
              </c:numCache>
            </c:numRef>
          </c:yVal>
          <c:smooth val="1"/>
          <c:extLst>
            <c:ext xmlns:c16="http://schemas.microsoft.com/office/drawing/2014/chart" uri="{C3380CC4-5D6E-409C-BE32-E72D297353CC}">
              <c16:uniqueId val="{00000004-FB9C-494A-A34D-E4C2A3F2D964}"/>
            </c:ext>
          </c:extLst>
        </c:ser>
        <c:dLbls>
          <c:showLegendKey val="0"/>
          <c:showVal val="0"/>
          <c:showCatName val="0"/>
          <c:showSerName val="0"/>
          <c:showPercent val="0"/>
          <c:showBubbleSize val="0"/>
        </c:dLbls>
        <c:axId val="141937664"/>
        <c:axId val="141934976"/>
      </c:scatterChart>
      <c:valAx>
        <c:axId val="141937664"/>
        <c:scaling>
          <c:orientation val="minMax"/>
          <c:max val="2"/>
        </c:scaling>
        <c:delete val="0"/>
        <c:axPos val="b"/>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1"/>
                  <a:t>С</a:t>
                </a:r>
                <a:r>
                  <a:rPr lang="ru-RU" sz="1000" b="1" baseline="-25000"/>
                  <a:t>М</a:t>
                </a:r>
                <a:r>
                  <a:rPr lang="ru-RU" sz="1000" b="1"/>
                  <a:t>, г/дм</a:t>
                </a:r>
                <a:r>
                  <a:rPr lang="ru-RU" sz="1000" b="1" baseline="30000"/>
                  <a:t>3</a:t>
                </a:r>
              </a:p>
            </c:rich>
          </c:tx>
          <c:layout>
            <c:manualLayout>
              <c:xMode val="edge"/>
              <c:yMode val="edge"/>
              <c:x val="0.79125015101213059"/>
              <c:y val="0.92512462287856745"/>
            </c:manualLayout>
          </c:layout>
          <c:overlay val="0"/>
          <c:spPr>
            <a:noFill/>
            <a:ln>
              <a:noFill/>
            </a:ln>
            <a:effectLst/>
          </c:spPr>
        </c:title>
        <c:numFmt formatCode="#,##0.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41934976"/>
        <c:crosses val="autoZero"/>
        <c:crossBetween val="midCat"/>
      </c:valAx>
      <c:valAx>
        <c:axId val="141934976"/>
        <c:scaling>
          <c:orientation val="minMax"/>
          <c:max val="8"/>
        </c:scaling>
        <c:delete val="0"/>
        <c:axPos val="l"/>
        <c:title>
          <c:tx>
            <c:rich>
              <a:bodyPr rot="0" spcFirstLastPara="1" vertOverflow="ellipsis"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1" i="1"/>
                  <a:t>W</a:t>
                </a:r>
                <a:r>
                  <a:rPr lang="en-US" sz="1000" b="1"/>
                  <a:t>, %</a:t>
                </a:r>
                <a:endParaRPr lang="ru-RU" sz="1000" b="1" baseline="30000"/>
              </a:p>
            </c:rich>
          </c:tx>
          <c:layout>
            <c:manualLayout>
              <c:xMode val="edge"/>
              <c:yMode val="edge"/>
              <c:x val="2.4152620297966183E-2"/>
              <c:y val="1.1006253506924418E-2"/>
            </c:manualLayout>
          </c:layout>
          <c:overlay val="0"/>
          <c:spPr>
            <a:noFill/>
            <a:ln>
              <a:noFill/>
            </a:ln>
            <a:effectLst/>
          </c:spPr>
        </c:title>
        <c:numFmt formatCode="#,##0.0" sourceLinked="0"/>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41937664"/>
        <c:crosses val="autoZero"/>
        <c:crossBetween val="midCat"/>
        <c:majorUnit val="2"/>
      </c:valAx>
      <c:spPr>
        <a:noFill/>
        <a:ln>
          <a:noFill/>
        </a:ln>
        <a:effectLst/>
      </c:spPr>
    </c:plotArea>
    <c:plotVisOnly val="1"/>
    <c:dispBlanksAs val="gap"/>
    <c:showDLblsOverMax val="0"/>
  </c:chart>
  <c:spPr>
    <a:no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28647639868872"/>
          <c:y val="0.125"/>
          <c:w val="0.82903854559387502"/>
          <c:h val="0.70457567804024501"/>
        </c:manualLayout>
      </c:layout>
      <c:scatterChart>
        <c:scatterStyle val="smoothMarker"/>
        <c:varyColors val="0"/>
        <c:ser>
          <c:idx val="0"/>
          <c:order val="0"/>
          <c:spPr>
            <a:ln w="19050" cap="rnd">
              <a:solidFill>
                <a:schemeClr val="accent1"/>
              </a:solidFill>
              <a:round/>
            </a:ln>
            <a:effectLst/>
          </c:spPr>
          <c:marker>
            <c:symbol val="none"/>
          </c:marker>
          <c:xVal>
            <c:numRef>
              <c:f>водостойкость!$S$41:$S$43</c:f>
              <c:numCache>
                <c:formatCode>General</c:formatCode>
                <c:ptCount val="3"/>
                <c:pt idx="0">
                  <c:v>100</c:v>
                </c:pt>
                <c:pt idx="1">
                  <c:v>101</c:v>
                </c:pt>
                <c:pt idx="2">
                  <c:v>102</c:v>
                </c:pt>
              </c:numCache>
            </c:numRef>
          </c:xVal>
          <c:yVal>
            <c:numRef>
              <c:f>водостойкость!$T$41:$T$43</c:f>
              <c:numCache>
                <c:formatCode>General</c:formatCode>
                <c:ptCount val="3"/>
                <c:pt idx="0">
                  <c:v>6.0081893688412249</c:v>
                </c:pt>
                <c:pt idx="1">
                  <c:v>5.6634046235219655</c:v>
                </c:pt>
                <c:pt idx="2">
                  <c:v>5.3168852262392932</c:v>
                </c:pt>
              </c:numCache>
            </c:numRef>
          </c:yVal>
          <c:smooth val="1"/>
          <c:extLst>
            <c:ext xmlns:c16="http://schemas.microsoft.com/office/drawing/2014/chart" uri="{C3380CC4-5D6E-409C-BE32-E72D297353CC}">
              <c16:uniqueId val="{00000000-FFC7-D448-B579-61FF32911D73}"/>
            </c:ext>
          </c:extLst>
        </c:ser>
        <c:ser>
          <c:idx val="1"/>
          <c:order val="1"/>
          <c:spPr>
            <a:ln w="19050" cap="rnd">
              <a:solidFill>
                <a:schemeClr val="accent2"/>
              </a:solidFill>
              <a:round/>
            </a:ln>
            <a:effectLst/>
          </c:spPr>
          <c:marker>
            <c:symbol val="none"/>
          </c:marker>
          <c:xVal>
            <c:numRef>
              <c:f>водостойкость!$S$41:$S$49</c:f>
              <c:numCache>
                <c:formatCode>General</c:formatCode>
                <c:ptCount val="9"/>
                <c:pt idx="0">
                  <c:v>100</c:v>
                </c:pt>
                <c:pt idx="1">
                  <c:v>101</c:v>
                </c:pt>
                <c:pt idx="2">
                  <c:v>102</c:v>
                </c:pt>
                <c:pt idx="3">
                  <c:v>103</c:v>
                </c:pt>
                <c:pt idx="4">
                  <c:v>104</c:v>
                </c:pt>
                <c:pt idx="5">
                  <c:v>105</c:v>
                </c:pt>
                <c:pt idx="6">
                  <c:v>106</c:v>
                </c:pt>
                <c:pt idx="7">
                  <c:v>107</c:v>
                </c:pt>
                <c:pt idx="8">
                  <c:v>108</c:v>
                </c:pt>
              </c:numCache>
            </c:numRef>
          </c:xVal>
          <c:yVal>
            <c:numRef>
              <c:f>водостойкость!$U$41:$U$49</c:f>
              <c:numCache>
                <c:formatCode>General</c:formatCode>
                <c:ptCount val="9"/>
                <c:pt idx="0">
                  <c:v>6.1991233621707762</c:v>
                </c:pt>
                <c:pt idx="1">
                  <c:v>5.9479412682729755</c:v>
                </c:pt>
                <c:pt idx="2">
                  <c:v>5.6966676636256723</c:v>
                </c:pt>
                <c:pt idx="3">
                  <c:v>5.4452811329851434</c:v>
                </c:pt>
                <c:pt idx="4">
                  <c:v>5.1937503222047585</c:v>
                </c:pt>
                <c:pt idx="5">
                  <c:v>4.9420259571723051</c:v>
                </c:pt>
                <c:pt idx="6">
                  <c:v>4.6900220529701437</c:v>
                </c:pt>
                <c:pt idx="7">
                  <c:v>4.4375601417875314</c:v>
                </c:pt>
                <c:pt idx="8">
                  <c:v>4.1841066698653178</c:v>
                </c:pt>
              </c:numCache>
            </c:numRef>
          </c:yVal>
          <c:smooth val="1"/>
          <c:extLst>
            <c:ext xmlns:c16="http://schemas.microsoft.com/office/drawing/2014/chart" uri="{C3380CC4-5D6E-409C-BE32-E72D297353CC}">
              <c16:uniqueId val="{00000001-FFC7-D448-B579-61FF32911D73}"/>
            </c:ext>
          </c:extLst>
        </c:ser>
        <c:ser>
          <c:idx val="2"/>
          <c:order val="2"/>
          <c:spPr>
            <a:ln w="19050" cap="rnd">
              <a:solidFill>
                <a:schemeClr val="accent3"/>
              </a:solidFill>
              <a:round/>
            </a:ln>
            <a:effectLst/>
          </c:spPr>
          <c:marker>
            <c:symbol val="none"/>
          </c:marker>
          <c:xVal>
            <c:numRef>
              <c:f>водостойкость!$S$41:$S$53</c:f>
              <c:numCache>
                <c:formatCode>General</c:formatCode>
                <c:ptCount val="13"/>
                <c:pt idx="0">
                  <c:v>100</c:v>
                </c:pt>
                <c:pt idx="1">
                  <c:v>101</c:v>
                </c:pt>
                <c:pt idx="2">
                  <c:v>102</c:v>
                </c:pt>
                <c:pt idx="3">
                  <c:v>103</c:v>
                </c:pt>
                <c:pt idx="4">
                  <c:v>104</c:v>
                </c:pt>
                <c:pt idx="5">
                  <c:v>105</c:v>
                </c:pt>
                <c:pt idx="6">
                  <c:v>106</c:v>
                </c:pt>
                <c:pt idx="7">
                  <c:v>107</c:v>
                </c:pt>
                <c:pt idx="8">
                  <c:v>108</c:v>
                </c:pt>
                <c:pt idx="9">
                  <c:v>109</c:v>
                </c:pt>
                <c:pt idx="10">
                  <c:v>110</c:v>
                </c:pt>
                <c:pt idx="11">
                  <c:v>111</c:v>
                </c:pt>
                <c:pt idx="12">
                  <c:v>112</c:v>
                </c:pt>
              </c:numCache>
            </c:numRef>
          </c:xVal>
          <c:yVal>
            <c:numRef>
              <c:f>водостойкость!$V$41:$V$53</c:f>
              <c:numCache>
                <c:formatCode>General</c:formatCode>
                <c:ptCount val="13"/>
                <c:pt idx="0">
                  <c:v>6.0344067395314775</c:v>
                </c:pt>
                <c:pt idx="1">
                  <c:v>5.8249329063149426</c:v>
                </c:pt>
                <c:pt idx="2">
                  <c:v>5.6154154051375755</c:v>
                </c:pt>
                <c:pt idx="3">
                  <c:v>5.4058476885532833</c:v>
                </c:pt>
                <c:pt idx="4">
                  <c:v>5.1962213884269488</c:v>
                </c:pt>
                <c:pt idx="5">
                  <c:v>4.9865255168638223</c:v>
                </c:pt>
                <c:pt idx="6">
                  <c:v>4.7767451502795923</c:v>
                </c:pt>
                <c:pt idx="7">
                  <c:v>4.5668591177539435</c:v>
                </c:pt>
                <c:pt idx="8">
                  <c:v>4.3568355811402215</c:v>
                </c:pt>
                <c:pt idx="9">
                  <c:v>4.1466225363822318</c:v>
                </c:pt>
                <c:pt idx="10">
                  <c:v>3.9361235211094274</c:v>
                </c:pt>
                <c:pt idx="11">
                  <c:v>3.72511400985048</c:v>
                </c:pt>
                <c:pt idx="12">
                  <c:v>3.5126362491867349</c:v>
                </c:pt>
              </c:numCache>
            </c:numRef>
          </c:yVal>
          <c:smooth val="1"/>
          <c:extLst>
            <c:ext xmlns:c16="http://schemas.microsoft.com/office/drawing/2014/chart" uri="{C3380CC4-5D6E-409C-BE32-E72D297353CC}">
              <c16:uniqueId val="{00000002-FFC7-D448-B579-61FF32911D73}"/>
            </c:ext>
          </c:extLst>
        </c:ser>
        <c:ser>
          <c:idx val="3"/>
          <c:order val="3"/>
          <c:spPr>
            <a:ln w="19050" cap="rnd">
              <a:solidFill>
                <a:schemeClr val="accent4"/>
              </a:solidFill>
              <a:round/>
            </a:ln>
            <a:effectLst/>
          </c:spPr>
          <c:marker>
            <c:symbol val="none"/>
          </c:marker>
          <c:xVal>
            <c:numRef>
              <c:f>водостойкость!$S$41:$S$53</c:f>
              <c:numCache>
                <c:formatCode>General</c:formatCode>
                <c:ptCount val="13"/>
                <c:pt idx="0">
                  <c:v>100</c:v>
                </c:pt>
                <c:pt idx="1">
                  <c:v>101</c:v>
                </c:pt>
                <c:pt idx="2">
                  <c:v>102</c:v>
                </c:pt>
                <c:pt idx="3">
                  <c:v>103</c:v>
                </c:pt>
                <c:pt idx="4">
                  <c:v>104</c:v>
                </c:pt>
                <c:pt idx="5">
                  <c:v>105</c:v>
                </c:pt>
                <c:pt idx="6">
                  <c:v>106</c:v>
                </c:pt>
                <c:pt idx="7">
                  <c:v>107</c:v>
                </c:pt>
                <c:pt idx="8">
                  <c:v>108</c:v>
                </c:pt>
                <c:pt idx="9">
                  <c:v>109</c:v>
                </c:pt>
                <c:pt idx="10">
                  <c:v>110</c:v>
                </c:pt>
                <c:pt idx="11">
                  <c:v>111</c:v>
                </c:pt>
                <c:pt idx="12">
                  <c:v>112</c:v>
                </c:pt>
              </c:numCache>
            </c:numRef>
          </c:xVal>
          <c:yVal>
            <c:numRef>
              <c:f>водостойкость!$W$41:$W$53</c:f>
              <c:numCache>
                <c:formatCode>General</c:formatCode>
                <c:ptCount val="13"/>
                <c:pt idx="0">
                  <c:v>6.2860168653435773</c:v>
                </c:pt>
                <c:pt idx="1">
                  <c:v>6.0755831505652047</c:v>
                </c:pt>
                <c:pt idx="2">
                  <c:v>5.8651103005344671</c:v>
                </c:pt>
                <c:pt idx="3">
                  <c:v>5.6545929446536149</c:v>
                </c:pt>
                <c:pt idx="4">
                  <c:v>5.4440243585539765</c:v>
                </c:pt>
                <c:pt idx="5">
                  <c:v>5.2333959319475474</c:v>
                </c:pt>
                <c:pt idx="6">
                  <c:v>5.0226963329027097</c:v>
                </c:pt>
                <c:pt idx="7">
                  <c:v>4.8119101255209795</c:v>
                </c:pt>
                <c:pt idx="8">
                  <c:v>4.6010153279459507</c:v>
                </c:pt>
                <c:pt idx="9">
                  <c:v>4.3899787078248904</c:v>
                </c:pt>
                <c:pt idx="10">
                  <c:v>4.1787455623823098</c:v>
                </c:pt>
                <c:pt idx="11">
                  <c:v>3.9672131356731577</c:v>
                </c:pt>
                <c:pt idx="12">
                  <c:v>3.7551361414876809</c:v>
                </c:pt>
              </c:numCache>
            </c:numRef>
          </c:yVal>
          <c:smooth val="1"/>
          <c:extLst>
            <c:ext xmlns:c16="http://schemas.microsoft.com/office/drawing/2014/chart" uri="{C3380CC4-5D6E-409C-BE32-E72D297353CC}">
              <c16:uniqueId val="{00000003-FFC7-D448-B579-61FF32911D73}"/>
            </c:ext>
          </c:extLst>
        </c:ser>
        <c:ser>
          <c:idx val="4"/>
          <c:order val="4"/>
          <c:spPr>
            <a:ln w="19050" cap="rnd">
              <a:solidFill>
                <a:schemeClr val="accent5"/>
              </a:solidFill>
              <a:round/>
            </a:ln>
            <a:effectLst/>
          </c:spPr>
          <c:marker>
            <c:symbol val="none"/>
          </c:marker>
          <c:xVal>
            <c:numRef>
              <c:f>водостойкость!$S$41:$S$52</c:f>
              <c:numCache>
                <c:formatCode>General</c:formatCode>
                <c:ptCount val="12"/>
                <c:pt idx="0">
                  <c:v>100</c:v>
                </c:pt>
                <c:pt idx="1">
                  <c:v>101</c:v>
                </c:pt>
                <c:pt idx="2">
                  <c:v>102</c:v>
                </c:pt>
                <c:pt idx="3">
                  <c:v>103</c:v>
                </c:pt>
                <c:pt idx="4">
                  <c:v>104</c:v>
                </c:pt>
                <c:pt idx="5">
                  <c:v>105</c:v>
                </c:pt>
                <c:pt idx="6">
                  <c:v>106</c:v>
                </c:pt>
                <c:pt idx="7">
                  <c:v>107</c:v>
                </c:pt>
                <c:pt idx="8">
                  <c:v>108</c:v>
                </c:pt>
                <c:pt idx="9">
                  <c:v>109</c:v>
                </c:pt>
                <c:pt idx="10">
                  <c:v>110</c:v>
                </c:pt>
                <c:pt idx="11">
                  <c:v>111</c:v>
                </c:pt>
              </c:numCache>
            </c:numRef>
          </c:xVal>
          <c:yVal>
            <c:numRef>
              <c:f>водостойкость!$X$41:$X$52</c:f>
              <c:numCache>
                <c:formatCode>General</c:formatCode>
                <c:ptCount val="12"/>
                <c:pt idx="0">
                  <c:v>7.0528146541748855</c:v>
                </c:pt>
                <c:pt idx="1">
                  <c:v>6.7998117398359845</c:v>
                </c:pt>
                <c:pt idx="2">
                  <c:v>6.5467500628699753</c:v>
                </c:pt>
                <c:pt idx="3">
                  <c:v>6.2936200359739924</c:v>
                </c:pt>
                <c:pt idx="4">
                  <c:v>6.0404091412377099</c:v>
                </c:pt>
                <c:pt idx="5">
                  <c:v>5.7871004978430793</c:v>
                </c:pt>
                <c:pt idx="6">
                  <c:v>5.5336703802491778</c:v>
                </c:pt>
                <c:pt idx="7">
                  <c:v>5.2800835589116311</c:v>
                </c:pt>
                <c:pt idx="8">
                  <c:v>5.0262835422954355</c:v>
                </c:pt>
                <c:pt idx="9">
                  <c:v>4.7721685967978313</c:v>
                </c:pt>
                <c:pt idx="10">
                  <c:v>4.5175150384121645</c:v>
                </c:pt>
                <c:pt idx="11">
                  <c:v>4.2615383938040434</c:v>
                </c:pt>
              </c:numCache>
            </c:numRef>
          </c:yVal>
          <c:smooth val="1"/>
          <c:extLst>
            <c:ext xmlns:c16="http://schemas.microsoft.com/office/drawing/2014/chart" uri="{C3380CC4-5D6E-409C-BE32-E72D297353CC}">
              <c16:uniqueId val="{00000004-FFC7-D448-B579-61FF32911D73}"/>
            </c:ext>
          </c:extLst>
        </c:ser>
        <c:dLbls>
          <c:showLegendKey val="0"/>
          <c:showVal val="0"/>
          <c:showCatName val="0"/>
          <c:showSerName val="0"/>
          <c:showPercent val="0"/>
          <c:showBubbleSize val="0"/>
        </c:dLbls>
        <c:axId val="140405760"/>
        <c:axId val="140424320"/>
      </c:scatterChart>
      <c:valAx>
        <c:axId val="140405760"/>
        <c:scaling>
          <c:orientation val="minMax"/>
        </c:scaling>
        <c:delete val="0"/>
        <c:axPos val="b"/>
        <c:title>
          <c:tx>
            <c:rich>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b="1" i="0" u="none" strike="noStrike" kern="1200" baseline="0">
                    <a:solidFill>
                      <a:sysClr val="windowText" lastClr="000000"/>
                    </a:solidFill>
                    <a:latin typeface="Times New Roman" panose="02020603050405020304" pitchFamily="18" charset="0"/>
                    <a:cs typeface="Times New Roman" panose="02020603050405020304" pitchFamily="18" charset="0"/>
                  </a:rPr>
                  <a:t>θ,</a:t>
                </a:r>
                <a:r>
                  <a:rPr lang="ru-RU" sz="1200" b="1" i="0" u="none" strike="noStrike" kern="1200" baseline="0">
                    <a:solidFill>
                      <a:sysClr val="windowText" lastClr="000000"/>
                    </a:solidFill>
                    <a:latin typeface="Times New Roman"/>
                    <a:cs typeface="Times New Roman"/>
                  </a:rPr>
                  <a:t>°</a:t>
                </a:r>
                <a:endParaRPr lang="ru-RU" sz="1200" b="1" i="0" u="none" strike="noStrike" kern="1200" baseline="300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9028845974197327"/>
              <c:y val="0.92222222222222228"/>
            </c:manualLayout>
          </c:layout>
          <c:overlay val="0"/>
          <c:spPr>
            <a:noFill/>
            <a:ln>
              <a:noFill/>
            </a:ln>
            <a:effectLst/>
          </c:spPr>
        </c:title>
        <c:numFmt formatCode="#,##0.0" sourceLinked="0"/>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40424320"/>
        <c:crosses val="autoZero"/>
        <c:crossBetween val="midCat"/>
        <c:majorUnit val="4"/>
      </c:valAx>
      <c:valAx>
        <c:axId val="140424320"/>
        <c:scaling>
          <c:orientation val="minMax"/>
          <c:min val="3"/>
        </c:scaling>
        <c:delete val="0"/>
        <c:axPos val="l"/>
        <c:title>
          <c:tx>
            <c:rich>
              <a:bodyPr rot="0" spcFirstLastPara="1" vertOverflow="ellipsis"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1"/>
                  <a:t>W, %</a:t>
                </a:r>
                <a:endParaRPr lang="ru-RU" sz="1000" b="1"/>
              </a:p>
            </c:rich>
          </c:tx>
          <c:layout>
            <c:manualLayout>
              <c:xMode val="edge"/>
              <c:yMode val="edge"/>
              <c:x val="9.6777784239512679E-3"/>
              <c:y val="1.1211358996792081E-2"/>
            </c:manualLayout>
          </c:layout>
          <c:overlay val="0"/>
          <c:spPr>
            <a:noFill/>
            <a:ln>
              <a:noFill/>
            </a:ln>
            <a:effectLst/>
          </c:spPr>
        </c:title>
        <c:numFmt formatCode="#,##0.0" sourceLinked="0"/>
        <c:majorTickMark val="out"/>
        <c:minorTickMark val="none"/>
        <c:tickLblPos val="nextTo"/>
        <c:spPr>
          <a:noFill/>
          <a:ln w="9525" cap="flat" cmpd="sng" algn="ctr">
            <a:solidFill>
              <a:schemeClr val="tx1">
                <a:lumMod val="65000"/>
                <a:lumOff val="3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KZ"/>
          </a:p>
        </c:txPr>
        <c:crossAx val="140405760"/>
        <c:crosses val="autoZero"/>
        <c:crossBetween val="midCat"/>
        <c:majorUnit val="1"/>
      </c:valAx>
      <c:spPr>
        <a:noFill/>
        <a:ln>
          <a:noFill/>
        </a:ln>
        <a:effectLst/>
      </c:spPr>
    </c:plotArea>
    <c:plotVisOnly val="1"/>
    <c:dispBlanksAs val="gap"/>
    <c:showDLblsOverMax val="0"/>
  </c:chart>
  <c:spPr>
    <a:noFill/>
    <a:ln w="9525" cap="flat" cmpd="sng" algn="ctr">
      <a:noFill/>
      <a:round/>
    </a:ln>
    <a:effectLst/>
  </c:spPr>
  <c:txPr>
    <a:bodyPr/>
    <a:lstStyle/>
    <a:p>
      <a:pPr>
        <a:defRPr sz="1200">
          <a:solidFill>
            <a:sysClr val="windowText" lastClr="000000"/>
          </a:solidFill>
          <a:latin typeface="Times New Roman" panose="02020603050405020304" pitchFamily="18" charset="0"/>
          <a:cs typeface="Times New Roman" panose="02020603050405020304" pitchFamily="18" charset="0"/>
        </a:defRPr>
      </a:pPr>
      <a:endParaRPr lang="ru-KZ"/>
    </a:p>
  </c:tx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АГ-4И</c:v>
          </c:tx>
          <c:spPr>
            <a:ln w="28575">
              <a:noFill/>
            </a:ln>
          </c:spPr>
          <c:errBars>
            <c:errDir val="x"/>
            <c:errBarType val="both"/>
            <c:errValType val="percentage"/>
            <c:noEndCap val="0"/>
            <c:val val="3"/>
          </c:errBars>
          <c:errBars>
            <c:errDir val="y"/>
            <c:errBarType val="both"/>
            <c:errValType val="percentage"/>
            <c:noEndCap val="0"/>
            <c:val val="3"/>
          </c:errBars>
          <c:xVal>
            <c:numRef>
              <c:f>Лист1!$B$2:$B$6</c:f>
              <c:numCache>
                <c:formatCode>General</c:formatCode>
                <c:ptCount val="5"/>
                <c:pt idx="0">
                  <c:v>0</c:v>
                </c:pt>
                <c:pt idx="1">
                  <c:v>0.5</c:v>
                </c:pt>
                <c:pt idx="2">
                  <c:v>1</c:v>
                </c:pt>
                <c:pt idx="3">
                  <c:v>1.5</c:v>
                </c:pt>
                <c:pt idx="4">
                  <c:v>2</c:v>
                </c:pt>
              </c:numCache>
            </c:numRef>
          </c:xVal>
          <c:yVal>
            <c:numRef>
              <c:f>Лист1!$D$2:$D$6</c:f>
              <c:numCache>
                <c:formatCode>General</c:formatCode>
                <c:ptCount val="5"/>
                <c:pt idx="0">
                  <c:v>120</c:v>
                </c:pt>
                <c:pt idx="1">
                  <c:v>117</c:v>
                </c:pt>
                <c:pt idx="2">
                  <c:v>113</c:v>
                </c:pt>
                <c:pt idx="3">
                  <c:v>104</c:v>
                </c:pt>
                <c:pt idx="4">
                  <c:v>99</c:v>
                </c:pt>
              </c:numCache>
            </c:numRef>
          </c:yVal>
          <c:smooth val="0"/>
          <c:extLst>
            <c:ext xmlns:c16="http://schemas.microsoft.com/office/drawing/2014/chart" uri="{C3380CC4-5D6E-409C-BE32-E72D297353CC}">
              <c16:uniqueId val="{00000000-9C25-D84F-B94E-16716D967EA1}"/>
            </c:ext>
          </c:extLst>
        </c:ser>
        <c:ser>
          <c:idx val="1"/>
          <c:order val="1"/>
          <c:tx>
            <c:v>АС-1</c:v>
          </c:tx>
          <c:spPr>
            <a:ln w="28575">
              <a:noFill/>
            </a:ln>
          </c:spPr>
          <c:errBars>
            <c:errDir val="x"/>
            <c:errBarType val="both"/>
            <c:errValType val="percentage"/>
            <c:noEndCap val="0"/>
            <c:val val="3"/>
          </c:errBars>
          <c:errBars>
            <c:errDir val="y"/>
            <c:errBarType val="both"/>
            <c:errValType val="percentage"/>
            <c:noEndCap val="0"/>
            <c:val val="3"/>
          </c:errBars>
          <c:xVal>
            <c:numRef>
              <c:f>Лист1!$B$8:$B$12</c:f>
              <c:numCache>
                <c:formatCode>General</c:formatCode>
                <c:ptCount val="5"/>
                <c:pt idx="0">
                  <c:v>0</c:v>
                </c:pt>
                <c:pt idx="1">
                  <c:v>0.5</c:v>
                </c:pt>
                <c:pt idx="2">
                  <c:v>1</c:v>
                </c:pt>
                <c:pt idx="3">
                  <c:v>1.5</c:v>
                </c:pt>
                <c:pt idx="4">
                  <c:v>2</c:v>
                </c:pt>
              </c:numCache>
            </c:numRef>
          </c:xVal>
          <c:yVal>
            <c:numRef>
              <c:f>Лист1!$D$8:$D$12</c:f>
              <c:numCache>
                <c:formatCode>General</c:formatCode>
                <c:ptCount val="5"/>
                <c:pt idx="0">
                  <c:v>120</c:v>
                </c:pt>
                <c:pt idx="1">
                  <c:v>118</c:v>
                </c:pt>
                <c:pt idx="2">
                  <c:v>115</c:v>
                </c:pt>
                <c:pt idx="3">
                  <c:v>110</c:v>
                </c:pt>
                <c:pt idx="4">
                  <c:v>106</c:v>
                </c:pt>
              </c:numCache>
            </c:numRef>
          </c:yVal>
          <c:smooth val="0"/>
          <c:extLst>
            <c:ext xmlns:c16="http://schemas.microsoft.com/office/drawing/2014/chart" uri="{C3380CC4-5D6E-409C-BE32-E72D297353CC}">
              <c16:uniqueId val="{00000001-9C25-D84F-B94E-16716D967EA1}"/>
            </c:ext>
          </c:extLst>
        </c:ser>
        <c:dLbls>
          <c:showLegendKey val="0"/>
          <c:showVal val="0"/>
          <c:showCatName val="0"/>
          <c:showSerName val="0"/>
          <c:showPercent val="0"/>
          <c:showBubbleSize val="0"/>
        </c:dLbls>
        <c:axId val="106609280"/>
        <c:axId val="106701568"/>
      </c:scatterChart>
      <c:valAx>
        <c:axId val="106609280"/>
        <c:scaling>
          <c:orientation val="minMax"/>
          <c:max val="2"/>
        </c:scaling>
        <c:delete val="0"/>
        <c:axPos val="b"/>
        <c:title>
          <c:tx>
            <c:rich>
              <a:bodyPr/>
              <a:lstStyle/>
              <a:p>
                <a:pPr>
                  <a:defRPr/>
                </a:pPr>
                <a:r>
                  <a:rPr lang="ru-RU">
                    <a:latin typeface="Times New Roman" panose="02020603050405020304" pitchFamily="18" charset="0"/>
                    <a:cs typeface="Times New Roman" panose="02020603050405020304" pitchFamily="18" charset="0"/>
                  </a:rPr>
                  <a:t>С</a:t>
                </a:r>
                <a:r>
                  <a:rPr lang="ru-RU" baseline="-25000">
                    <a:latin typeface="Times New Roman" panose="02020603050405020304" pitchFamily="18" charset="0"/>
                    <a:cs typeface="Times New Roman" panose="02020603050405020304" pitchFamily="18" charset="0"/>
                  </a:rPr>
                  <a:t>М</a:t>
                </a:r>
                <a:r>
                  <a:rPr lang="ru-RU">
                    <a:latin typeface="Times New Roman" panose="02020603050405020304" pitchFamily="18" charset="0"/>
                    <a:cs typeface="Times New Roman" panose="02020603050405020304" pitchFamily="18" charset="0"/>
                  </a:rPr>
                  <a:t>,</a:t>
                </a:r>
                <a:r>
                  <a:rPr lang="ru-RU" baseline="0">
                    <a:latin typeface="Times New Roman" panose="02020603050405020304" pitchFamily="18" charset="0"/>
                    <a:cs typeface="Times New Roman" panose="02020603050405020304" pitchFamily="18" charset="0"/>
                  </a:rPr>
                  <a:t> г/дм</a:t>
                </a:r>
                <a:r>
                  <a:rPr lang="ru-RU" baseline="30000">
                    <a:latin typeface="Times New Roman" panose="02020603050405020304" pitchFamily="18" charset="0"/>
                    <a:cs typeface="Times New Roman" panose="02020603050405020304" pitchFamily="18" charset="0"/>
                  </a:rPr>
                  <a:t>3</a:t>
                </a:r>
              </a:p>
            </c:rich>
          </c:tx>
          <c:overlay val="0"/>
        </c:title>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106701568"/>
        <c:crosses val="autoZero"/>
        <c:crossBetween val="midCat"/>
      </c:valAx>
      <c:valAx>
        <c:axId val="106701568"/>
        <c:scaling>
          <c:orientation val="minMax"/>
          <c:min val="90"/>
        </c:scaling>
        <c:delete val="0"/>
        <c:axPos val="l"/>
        <c:title>
          <c:tx>
            <c:rich>
              <a:bodyPr rot="-5400000" vert="horz"/>
              <a:lstStyle/>
              <a:p>
                <a:pPr>
                  <a:defRPr/>
                </a:pPr>
                <a:r>
                  <a:rPr lang="ru-RU" sz="800">
                    <a:latin typeface="Times New Roman" panose="02020603050405020304" pitchFamily="18" charset="0"/>
                    <a:cs typeface="Times New Roman" panose="02020603050405020304" pitchFamily="18" charset="0"/>
                  </a:rPr>
                  <a:t>Пенетрация, 0,1 мм</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106609280"/>
        <c:crosses val="autoZero"/>
        <c:crossBetween val="midCat"/>
      </c:valAx>
    </c:plotArea>
    <c:legend>
      <c:legendPos val="b"/>
      <c:overlay val="0"/>
      <c:txPr>
        <a:bodyPr/>
        <a:lstStyle/>
        <a:p>
          <a:pPr>
            <a:defRPr>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spPr>
    <a:noFill/>
    <a:ln>
      <a:noFill/>
    </a:ln>
  </c:spPr>
  <c:externalData r:id="rId1">
    <c:autoUpdate val="0"/>
  </c:externalData>
  <c:userShapes r:id="rId2"/>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АГ-4И</c:v>
          </c:tx>
          <c:spPr>
            <a:ln w="28575">
              <a:noFill/>
            </a:ln>
          </c:spPr>
          <c:errBars>
            <c:errDir val="x"/>
            <c:errBarType val="both"/>
            <c:errValType val="percentage"/>
            <c:noEndCap val="0"/>
            <c:val val="5"/>
          </c:errBars>
          <c:errBars>
            <c:errDir val="y"/>
            <c:errBarType val="both"/>
            <c:errValType val="percentage"/>
            <c:noEndCap val="0"/>
            <c:val val="5"/>
          </c:errBars>
          <c:xVal>
            <c:numRef>
              <c:f>Лист1!$B$2:$B$6</c:f>
              <c:numCache>
                <c:formatCode>General</c:formatCode>
                <c:ptCount val="5"/>
                <c:pt idx="0">
                  <c:v>0</c:v>
                </c:pt>
                <c:pt idx="1">
                  <c:v>0.5</c:v>
                </c:pt>
                <c:pt idx="2">
                  <c:v>1</c:v>
                </c:pt>
                <c:pt idx="3">
                  <c:v>1.5</c:v>
                </c:pt>
                <c:pt idx="4">
                  <c:v>2</c:v>
                </c:pt>
              </c:numCache>
            </c:numRef>
          </c:xVal>
          <c:yVal>
            <c:numRef>
              <c:f>Лист1!$C$2:$C$6</c:f>
              <c:numCache>
                <c:formatCode>General</c:formatCode>
                <c:ptCount val="5"/>
                <c:pt idx="0">
                  <c:v>43.8</c:v>
                </c:pt>
                <c:pt idx="1">
                  <c:v>44.2</c:v>
                </c:pt>
                <c:pt idx="2">
                  <c:v>45.5</c:v>
                </c:pt>
                <c:pt idx="3">
                  <c:v>46</c:v>
                </c:pt>
                <c:pt idx="4">
                  <c:v>47.2</c:v>
                </c:pt>
              </c:numCache>
            </c:numRef>
          </c:yVal>
          <c:smooth val="0"/>
          <c:extLst>
            <c:ext xmlns:c16="http://schemas.microsoft.com/office/drawing/2014/chart" uri="{C3380CC4-5D6E-409C-BE32-E72D297353CC}">
              <c16:uniqueId val="{00000000-5D8F-204C-A76C-5D9FE97630EA}"/>
            </c:ext>
          </c:extLst>
        </c:ser>
        <c:ser>
          <c:idx val="1"/>
          <c:order val="1"/>
          <c:tx>
            <c:v>АС-1</c:v>
          </c:tx>
          <c:spPr>
            <a:ln w="28575">
              <a:noFill/>
            </a:ln>
          </c:spPr>
          <c:errBars>
            <c:errDir val="x"/>
            <c:errBarType val="both"/>
            <c:errValType val="percentage"/>
            <c:noEndCap val="0"/>
            <c:val val="5"/>
          </c:errBars>
          <c:errBars>
            <c:errDir val="y"/>
            <c:errBarType val="both"/>
            <c:errValType val="percentage"/>
            <c:noEndCap val="0"/>
            <c:val val="5"/>
          </c:errBars>
          <c:xVal>
            <c:numRef>
              <c:f>Лист1!$B$8:$B$12</c:f>
              <c:numCache>
                <c:formatCode>General</c:formatCode>
                <c:ptCount val="5"/>
                <c:pt idx="0">
                  <c:v>0</c:v>
                </c:pt>
                <c:pt idx="1">
                  <c:v>0.5</c:v>
                </c:pt>
                <c:pt idx="2">
                  <c:v>1</c:v>
                </c:pt>
                <c:pt idx="3">
                  <c:v>1.5</c:v>
                </c:pt>
                <c:pt idx="4">
                  <c:v>2</c:v>
                </c:pt>
              </c:numCache>
            </c:numRef>
          </c:xVal>
          <c:yVal>
            <c:numRef>
              <c:f>Лист1!$C$8:$C$12</c:f>
              <c:numCache>
                <c:formatCode>General</c:formatCode>
                <c:ptCount val="5"/>
                <c:pt idx="0">
                  <c:v>43.8</c:v>
                </c:pt>
                <c:pt idx="1">
                  <c:v>44</c:v>
                </c:pt>
                <c:pt idx="2">
                  <c:v>44.2</c:v>
                </c:pt>
                <c:pt idx="3">
                  <c:v>44</c:v>
                </c:pt>
                <c:pt idx="4">
                  <c:v>43.5</c:v>
                </c:pt>
              </c:numCache>
            </c:numRef>
          </c:yVal>
          <c:smooth val="0"/>
          <c:extLst>
            <c:ext xmlns:c16="http://schemas.microsoft.com/office/drawing/2014/chart" uri="{C3380CC4-5D6E-409C-BE32-E72D297353CC}">
              <c16:uniqueId val="{00000001-5D8F-204C-A76C-5D9FE97630EA}"/>
            </c:ext>
          </c:extLst>
        </c:ser>
        <c:dLbls>
          <c:showLegendKey val="0"/>
          <c:showVal val="0"/>
          <c:showCatName val="0"/>
          <c:showSerName val="0"/>
          <c:showPercent val="0"/>
          <c:showBubbleSize val="0"/>
        </c:dLbls>
        <c:axId val="106578304"/>
        <c:axId val="106580224"/>
      </c:scatterChart>
      <c:valAx>
        <c:axId val="106578304"/>
        <c:scaling>
          <c:orientation val="minMax"/>
          <c:max val="2"/>
        </c:scaling>
        <c:delete val="0"/>
        <c:axPos val="b"/>
        <c:title>
          <c:tx>
            <c:rich>
              <a:bodyPr/>
              <a:lstStyle/>
              <a:p>
                <a:pPr>
                  <a:defRPr/>
                </a:pPr>
                <a:r>
                  <a:rPr lang="ru-RU">
                    <a:latin typeface="Times New Roman" panose="02020603050405020304" pitchFamily="18" charset="0"/>
                    <a:cs typeface="Times New Roman" panose="02020603050405020304" pitchFamily="18" charset="0"/>
                  </a:rPr>
                  <a:t>С</a:t>
                </a:r>
                <a:r>
                  <a:rPr lang="ru-RU" baseline="-25000">
                    <a:latin typeface="Times New Roman" panose="02020603050405020304" pitchFamily="18" charset="0"/>
                    <a:cs typeface="Times New Roman" panose="02020603050405020304" pitchFamily="18" charset="0"/>
                  </a:rPr>
                  <a:t>М</a:t>
                </a:r>
                <a:r>
                  <a:rPr lang="ru-RU">
                    <a:latin typeface="Times New Roman" panose="02020603050405020304" pitchFamily="18" charset="0"/>
                    <a:cs typeface="Times New Roman" panose="02020603050405020304" pitchFamily="18" charset="0"/>
                  </a:rPr>
                  <a:t>,</a:t>
                </a:r>
                <a:r>
                  <a:rPr lang="ru-RU" baseline="0">
                    <a:latin typeface="Times New Roman" panose="02020603050405020304" pitchFamily="18" charset="0"/>
                    <a:cs typeface="Times New Roman" panose="02020603050405020304" pitchFamily="18" charset="0"/>
                  </a:rPr>
                  <a:t> г/дм3</a:t>
                </a:r>
                <a:endParaRPr lang="ru-RU">
                  <a:latin typeface="Times New Roman" panose="02020603050405020304" pitchFamily="18" charset="0"/>
                  <a:cs typeface="Times New Roman" panose="02020603050405020304" pitchFamily="18" charset="0"/>
                </a:endParaRPr>
              </a:p>
            </c:rich>
          </c:tx>
          <c:overlay val="0"/>
        </c:title>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106580224"/>
        <c:crosses val="autoZero"/>
        <c:crossBetween val="midCat"/>
      </c:valAx>
      <c:valAx>
        <c:axId val="106580224"/>
        <c:scaling>
          <c:orientation val="minMax"/>
          <c:min val="30"/>
        </c:scaling>
        <c:delete val="0"/>
        <c:axPos val="l"/>
        <c:title>
          <c:tx>
            <c:rich>
              <a:bodyPr rot="-5400000" vert="horz"/>
              <a:lstStyle/>
              <a:p>
                <a:pPr>
                  <a:defRPr/>
                </a:pPr>
                <a:r>
                  <a:rPr lang="ru-RU">
                    <a:latin typeface="Times New Roman" panose="02020603050405020304" pitchFamily="18" charset="0"/>
                    <a:cs typeface="Times New Roman" panose="02020603050405020304" pitchFamily="18" charset="0"/>
                  </a:rPr>
                  <a:t>Температура размягчения, °С</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106578304"/>
        <c:crosses val="autoZero"/>
        <c:crossBetween val="midCat"/>
      </c:valAx>
    </c:plotArea>
    <c:legend>
      <c:legendPos val="b"/>
      <c:overlay val="0"/>
      <c:txPr>
        <a:bodyPr/>
        <a:lstStyle/>
        <a:p>
          <a:pPr>
            <a:defRPr>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spPr>
    <a:noFill/>
    <a:ln>
      <a:noFill/>
    </a:ln>
  </c:sp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589186176142699"/>
          <c:y val="8.0450522928399035E-2"/>
          <c:w val="0.77603121516164997"/>
          <c:h val="0.66195070346697416"/>
        </c:manualLayout>
      </c:layout>
      <c:scatterChart>
        <c:scatterStyle val="lineMarker"/>
        <c:varyColors val="0"/>
        <c:ser>
          <c:idx val="0"/>
          <c:order val="0"/>
          <c:tx>
            <c:v>АГ-4И</c:v>
          </c:tx>
          <c:spPr>
            <a:ln w="28575">
              <a:noFill/>
            </a:ln>
          </c:spPr>
          <c:errBars>
            <c:errDir val="x"/>
            <c:errBarType val="both"/>
            <c:errValType val="percentage"/>
            <c:noEndCap val="0"/>
            <c:val val="5"/>
          </c:errBars>
          <c:errBars>
            <c:errDir val="y"/>
            <c:errBarType val="both"/>
            <c:errValType val="percentage"/>
            <c:noEndCap val="0"/>
            <c:val val="5"/>
          </c:errBars>
          <c:xVal>
            <c:numRef>
              <c:f>Лист1!$N$2:$N$6</c:f>
              <c:numCache>
                <c:formatCode>General</c:formatCode>
                <c:ptCount val="5"/>
                <c:pt idx="0">
                  <c:v>0</c:v>
                </c:pt>
                <c:pt idx="1">
                  <c:v>0.5</c:v>
                </c:pt>
                <c:pt idx="2">
                  <c:v>1</c:v>
                </c:pt>
                <c:pt idx="3">
                  <c:v>1.5</c:v>
                </c:pt>
                <c:pt idx="4">
                  <c:v>2</c:v>
                </c:pt>
              </c:numCache>
            </c:numRef>
          </c:xVal>
          <c:yVal>
            <c:numRef>
              <c:f>Лист1!$Q$2:$Q$6</c:f>
              <c:numCache>
                <c:formatCode>General</c:formatCode>
                <c:ptCount val="5"/>
                <c:pt idx="0">
                  <c:v>-0.59936352953468131</c:v>
                </c:pt>
                <c:pt idx="1">
                  <c:v>-0.54896514983160394</c:v>
                </c:pt>
                <c:pt idx="2">
                  <c:v>-0.23826224528711393</c:v>
                </c:pt>
                <c:pt idx="3">
                  <c:v>-0.35271293638631462</c:v>
                </c:pt>
                <c:pt idx="4">
                  <c:v>-0.1440274680083391</c:v>
                </c:pt>
              </c:numCache>
            </c:numRef>
          </c:yVal>
          <c:smooth val="0"/>
          <c:extLst>
            <c:ext xmlns:c16="http://schemas.microsoft.com/office/drawing/2014/chart" uri="{C3380CC4-5D6E-409C-BE32-E72D297353CC}">
              <c16:uniqueId val="{00000000-8240-E143-9588-18B4997582C1}"/>
            </c:ext>
          </c:extLst>
        </c:ser>
        <c:ser>
          <c:idx val="1"/>
          <c:order val="1"/>
          <c:tx>
            <c:v>АС-1</c:v>
          </c:tx>
          <c:spPr>
            <a:ln w="28575">
              <a:noFill/>
            </a:ln>
          </c:spPr>
          <c:errBars>
            <c:errDir val="x"/>
            <c:errBarType val="both"/>
            <c:errValType val="percentage"/>
            <c:noEndCap val="0"/>
            <c:val val="5"/>
          </c:errBars>
          <c:errBars>
            <c:errDir val="y"/>
            <c:errBarType val="both"/>
            <c:errValType val="percentage"/>
            <c:noEndCap val="0"/>
            <c:val val="5"/>
          </c:errBars>
          <c:xVal>
            <c:numRef>
              <c:f>Лист1!$N$9:$N$13</c:f>
              <c:numCache>
                <c:formatCode>General</c:formatCode>
                <c:ptCount val="5"/>
                <c:pt idx="0">
                  <c:v>0</c:v>
                </c:pt>
                <c:pt idx="1">
                  <c:v>0.5</c:v>
                </c:pt>
                <c:pt idx="2">
                  <c:v>1</c:v>
                </c:pt>
                <c:pt idx="3">
                  <c:v>1.5</c:v>
                </c:pt>
                <c:pt idx="4">
                  <c:v>2</c:v>
                </c:pt>
              </c:numCache>
            </c:numRef>
          </c:xVal>
          <c:yVal>
            <c:numRef>
              <c:f>Лист1!$Q$9:$Q$13</c:f>
              <c:numCache>
                <c:formatCode>General</c:formatCode>
                <c:ptCount val="5"/>
                <c:pt idx="0">
                  <c:v>-0.59936352953468131</c:v>
                </c:pt>
                <c:pt idx="1">
                  <c:v>-0.58798658146976557</c:v>
                </c:pt>
                <c:pt idx="2">
                  <c:v>-0.60667016166899401</c:v>
                </c:pt>
                <c:pt idx="3">
                  <c:v>-0.81909249970662223</c:v>
                </c:pt>
                <c:pt idx="4">
                  <c:v>-1.1043018307220045</c:v>
                </c:pt>
              </c:numCache>
            </c:numRef>
          </c:yVal>
          <c:smooth val="0"/>
          <c:extLst>
            <c:ext xmlns:c16="http://schemas.microsoft.com/office/drawing/2014/chart" uri="{C3380CC4-5D6E-409C-BE32-E72D297353CC}">
              <c16:uniqueId val="{00000001-8240-E143-9588-18B4997582C1}"/>
            </c:ext>
          </c:extLst>
        </c:ser>
        <c:dLbls>
          <c:showLegendKey val="0"/>
          <c:showVal val="0"/>
          <c:showCatName val="0"/>
          <c:showSerName val="0"/>
          <c:showPercent val="0"/>
          <c:showBubbleSize val="0"/>
        </c:dLbls>
        <c:axId val="106714240"/>
        <c:axId val="106716160"/>
      </c:scatterChart>
      <c:valAx>
        <c:axId val="106714240"/>
        <c:scaling>
          <c:orientation val="minMax"/>
          <c:max val="2"/>
        </c:scaling>
        <c:delete val="0"/>
        <c:axPos val="b"/>
        <c:title>
          <c:tx>
            <c:rich>
              <a:bodyPr/>
              <a:lstStyle/>
              <a:p>
                <a:pPr>
                  <a:defRPr/>
                </a:pPr>
                <a:r>
                  <a:rPr lang="ru-RU">
                    <a:latin typeface="Times New Roman" panose="02020603050405020304" pitchFamily="18" charset="0"/>
                    <a:cs typeface="Times New Roman" panose="02020603050405020304" pitchFamily="18" charset="0"/>
                  </a:rPr>
                  <a:t>С</a:t>
                </a:r>
                <a:r>
                  <a:rPr lang="ru-RU" baseline="-25000">
                    <a:latin typeface="Times New Roman" panose="02020603050405020304" pitchFamily="18" charset="0"/>
                    <a:cs typeface="Times New Roman" panose="02020603050405020304" pitchFamily="18" charset="0"/>
                  </a:rPr>
                  <a:t>М</a:t>
                </a:r>
                <a:r>
                  <a:rPr lang="ru-RU">
                    <a:latin typeface="Times New Roman" panose="02020603050405020304" pitchFamily="18" charset="0"/>
                    <a:cs typeface="Times New Roman" panose="02020603050405020304" pitchFamily="18" charset="0"/>
                  </a:rPr>
                  <a:t>, г/дм</a:t>
                </a:r>
                <a:r>
                  <a:rPr lang="ru-RU" baseline="30000">
                    <a:latin typeface="Times New Roman" panose="02020603050405020304" pitchFamily="18" charset="0"/>
                    <a:cs typeface="Times New Roman" panose="02020603050405020304" pitchFamily="18" charset="0"/>
                  </a:rPr>
                  <a:t>3</a:t>
                </a:r>
              </a:p>
            </c:rich>
          </c:tx>
          <c:layout>
            <c:manualLayout>
              <c:xMode val="edge"/>
              <c:yMode val="edge"/>
              <c:x val="0.86625540954537894"/>
              <c:y val="1.5933848976842288E-3"/>
            </c:manualLayout>
          </c:layout>
          <c:overlay val="0"/>
        </c:title>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106716160"/>
        <c:crosses val="autoZero"/>
        <c:crossBetween val="midCat"/>
        <c:majorUnit val="0.5"/>
      </c:valAx>
      <c:valAx>
        <c:axId val="106716160"/>
        <c:scaling>
          <c:orientation val="minMax"/>
        </c:scaling>
        <c:delete val="0"/>
        <c:axPos val="l"/>
        <c:title>
          <c:tx>
            <c:rich>
              <a:bodyPr rot="-5400000" vert="horz"/>
              <a:lstStyle/>
              <a:p>
                <a:pPr>
                  <a:defRPr/>
                </a:pPr>
                <a:r>
                  <a:rPr lang="ru-RU">
                    <a:latin typeface="Times New Roman" panose="02020603050405020304" pitchFamily="18" charset="0"/>
                    <a:cs typeface="Times New Roman" panose="02020603050405020304" pitchFamily="18" charset="0"/>
                  </a:rPr>
                  <a:t>Индекс пенетрации</a:t>
                </a:r>
              </a:p>
              <a:p>
                <a:pPr>
                  <a:defRPr/>
                </a:pPr>
                <a:endParaRPr lang="ru-RU"/>
              </a:p>
            </c:rich>
          </c:tx>
          <c:overlay val="0"/>
        </c:title>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106714240"/>
        <c:crosses val="autoZero"/>
        <c:crossBetween val="midCat"/>
      </c:valAx>
    </c:plotArea>
    <c:legend>
      <c:legendPos val="b"/>
      <c:overlay val="0"/>
      <c:txPr>
        <a:bodyPr/>
        <a:lstStyle/>
        <a:p>
          <a:pPr>
            <a:defRPr>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spPr>
    <a:noFill/>
    <a:ln>
      <a:noFill/>
    </a:ln>
  </c:spPr>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АГ-4И</c:v>
          </c:tx>
          <c:spPr>
            <a:ln w="19050">
              <a:noFill/>
            </a:ln>
          </c:spPr>
          <c:errBars>
            <c:errDir val="x"/>
            <c:errBarType val="both"/>
            <c:errValType val="percentage"/>
            <c:noEndCap val="0"/>
            <c:val val="3"/>
          </c:errBars>
          <c:errBars>
            <c:errDir val="y"/>
            <c:errBarType val="both"/>
            <c:errValType val="percentage"/>
            <c:noEndCap val="0"/>
            <c:val val="3"/>
          </c:errBars>
          <c:xVal>
            <c:numRef>
              <c:f>Лист1!$D$45:$D$49</c:f>
              <c:numCache>
                <c:formatCode>General</c:formatCode>
                <c:ptCount val="5"/>
                <c:pt idx="0">
                  <c:v>0</c:v>
                </c:pt>
                <c:pt idx="1">
                  <c:v>0.5</c:v>
                </c:pt>
                <c:pt idx="2">
                  <c:v>1</c:v>
                </c:pt>
                <c:pt idx="3">
                  <c:v>1.5</c:v>
                </c:pt>
                <c:pt idx="4">
                  <c:v>2</c:v>
                </c:pt>
              </c:numCache>
            </c:numRef>
          </c:xVal>
          <c:yVal>
            <c:numRef>
              <c:f>Лист1!$E$45:$E$49</c:f>
              <c:numCache>
                <c:formatCode>General</c:formatCode>
                <c:ptCount val="5"/>
                <c:pt idx="0">
                  <c:v>-23.4</c:v>
                </c:pt>
                <c:pt idx="1">
                  <c:v>-25.2</c:v>
                </c:pt>
                <c:pt idx="2">
                  <c:v>-28.4</c:v>
                </c:pt>
                <c:pt idx="3">
                  <c:v>-28.8</c:v>
                </c:pt>
                <c:pt idx="4">
                  <c:v>-28.9</c:v>
                </c:pt>
              </c:numCache>
            </c:numRef>
          </c:yVal>
          <c:smooth val="0"/>
          <c:extLst>
            <c:ext xmlns:c16="http://schemas.microsoft.com/office/drawing/2014/chart" uri="{C3380CC4-5D6E-409C-BE32-E72D297353CC}">
              <c16:uniqueId val="{00000000-E9BE-CD45-8911-ECD3760AA29B}"/>
            </c:ext>
          </c:extLst>
        </c:ser>
        <c:ser>
          <c:idx val="1"/>
          <c:order val="1"/>
          <c:tx>
            <c:v>АС-1</c:v>
          </c:tx>
          <c:spPr>
            <a:ln w="19050">
              <a:noFill/>
            </a:ln>
          </c:spPr>
          <c:errBars>
            <c:errDir val="x"/>
            <c:errBarType val="both"/>
            <c:errValType val="percentage"/>
            <c:noEndCap val="0"/>
            <c:val val="3"/>
          </c:errBars>
          <c:errBars>
            <c:errDir val="y"/>
            <c:errBarType val="both"/>
            <c:errValType val="percentage"/>
            <c:noEndCap val="0"/>
            <c:val val="3"/>
          </c:errBars>
          <c:xVal>
            <c:numRef>
              <c:f>Лист1!$D$45:$D$49</c:f>
              <c:numCache>
                <c:formatCode>General</c:formatCode>
                <c:ptCount val="5"/>
                <c:pt idx="0">
                  <c:v>0</c:v>
                </c:pt>
                <c:pt idx="1">
                  <c:v>0.5</c:v>
                </c:pt>
                <c:pt idx="2">
                  <c:v>1</c:v>
                </c:pt>
                <c:pt idx="3">
                  <c:v>1.5</c:v>
                </c:pt>
                <c:pt idx="4">
                  <c:v>2</c:v>
                </c:pt>
              </c:numCache>
            </c:numRef>
          </c:xVal>
          <c:yVal>
            <c:numRef>
              <c:f>Лист1!$F$45:$F$49</c:f>
              <c:numCache>
                <c:formatCode>General</c:formatCode>
                <c:ptCount val="5"/>
                <c:pt idx="0">
                  <c:v>-23.4</c:v>
                </c:pt>
                <c:pt idx="1">
                  <c:v>-23.8</c:v>
                </c:pt>
                <c:pt idx="2">
                  <c:v>-26.2</c:v>
                </c:pt>
                <c:pt idx="3">
                  <c:v>-26</c:v>
                </c:pt>
                <c:pt idx="4">
                  <c:v>-25.8</c:v>
                </c:pt>
              </c:numCache>
            </c:numRef>
          </c:yVal>
          <c:smooth val="0"/>
          <c:extLst>
            <c:ext xmlns:c16="http://schemas.microsoft.com/office/drawing/2014/chart" uri="{C3380CC4-5D6E-409C-BE32-E72D297353CC}">
              <c16:uniqueId val="{00000001-E9BE-CD45-8911-ECD3760AA29B}"/>
            </c:ext>
          </c:extLst>
        </c:ser>
        <c:dLbls>
          <c:showLegendKey val="0"/>
          <c:showVal val="0"/>
          <c:showCatName val="0"/>
          <c:showSerName val="0"/>
          <c:showPercent val="0"/>
          <c:showBubbleSize val="0"/>
        </c:dLbls>
        <c:axId val="106728832"/>
        <c:axId val="106743296"/>
      </c:scatterChart>
      <c:valAx>
        <c:axId val="106728832"/>
        <c:scaling>
          <c:orientation val="minMax"/>
          <c:max val="2"/>
        </c:scaling>
        <c:delete val="0"/>
        <c:axPos val="b"/>
        <c:title>
          <c:tx>
            <c:rich>
              <a:bodyPr/>
              <a:lstStyle/>
              <a:p>
                <a:pPr>
                  <a:defRPr/>
                </a:pPr>
                <a:r>
                  <a:rPr lang="ru-RU">
                    <a:latin typeface="Times New Roman" panose="02020603050405020304" pitchFamily="18" charset="0"/>
                    <a:cs typeface="Times New Roman" panose="02020603050405020304" pitchFamily="18" charset="0"/>
                  </a:rPr>
                  <a:t>С</a:t>
                </a:r>
                <a:r>
                  <a:rPr lang="ru-RU" baseline="-25000">
                    <a:latin typeface="Times New Roman" panose="02020603050405020304" pitchFamily="18" charset="0"/>
                    <a:cs typeface="Times New Roman" panose="02020603050405020304" pitchFamily="18" charset="0"/>
                  </a:rPr>
                  <a:t>М</a:t>
                </a:r>
                <a:r>
                  <a:rPr lang="ru-RU">
                    <a:latin typeface="Times New Roman" panose="02020603050405020304" pitchFamily="18" charset="0"/>
                    <a:cs typeface="Times New Roman" panose="02020603050405020304" pitchFamily="18" charset="0"/>
                  </a:rPr>
                  <a:t>, г/дм</a:t>
                </a:r>
                <a:r>
                  <a:rPr lang="ru-RU" baseline="30000">
                    <a:latin typeface="Times New Roman" panose="02020603050405020304" pitchFamily="18" charset="0"/>
                    <a:cs typeface="Times New Roman" panose="02020603050405020304" pitchFamily="18" charset="0"/>
                  </a:rPr>
                  <a:t>3</a:t>
                </a:r>
              </a:p>
            </c:rich>
          </c:tx>
          <c:layout>
            <c:manualLayout>
              <c:xMode val="edge"/>
              <c:yMode val="edge"/>
              <c:x val="0.83974738246965985"/>
              <c:y val="3.5372204241340822E-3"/>
            </c:manualLayout>
          </c:layout>
          <c:overlay val="0"/>
        </c:title>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106743296"/>
        <c:crosses val="autoZero"/>
        <c:crossBetween val="midCat"/>
      </c:valAx>
      <c:valAx>
        <c:axId val="106743296"/>
        <c:scaling>
          <c:orientation val="minMax"/>
          <c:max val="-20"/>
          <c:min val="-31"/>
        </c:scaling>
        <c:delete val="0"/>
        <c:axPos val="l"/>
        <c:title>
          <c:tx>
            <c:rich>
              <a:bodyPr rot="-5400000" vert="horz"/>
              <a:lstStyle/>
              <a:p>
                <a:pPr>
                  <a:defRPr/>
                </a:pPr>
                <a:r>
                  <a:rPr lang="ru-RU">
                    <a:latin typeface="Times New Roman" panose="02020603050405020304" pitchFamily="18" charset="0"/>
                    <a:cs typeface="Times New Roman" panose="02020603050405020304" pitchFamily="18" charset="0"/>
                  </a:rPr>
                  <a:t>Температура хрупкости, °С</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106728832"/>
        <c:crosses val="autoZero"/>
        <c:crossBetween val="midCat"/>
      </c:valAx>
    </c:plotArea>
    <c:legend>
      <c:legendPos val="b"/>
      <c:overlay val="0"/>
      <c:txPr>
        <a:bodyPr/>
        <a:lstStyle/>
        <a:p>
          <a:pPr>
            <a:defRPr>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spPr>
    <a:noFill/>
    <a:ln>
      <a:noFill/>
    </a:ln>
  </c:sp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84085046114444"/>
          <c:y val="0.18605743260560301"/>
          <c:w val="0.66796776205972164"/>
          <c:h val="0.60799348629243666"/>
        </c:manualLayout>
      </c:layout>
      <c:scatterChart>
        <c:scatterStyle val="lineMarker"/>
        <c:varyColors val="0"/>
        <c:ser>
          <c:idx val="0"/>
          <c:order val="0"/>
          <c:tx>
            <c:v>эксп</c:v>
          </c:tx>
          <c:spPr>
            <a:ln w="19050" cap="rnd">
              <a:noFill/>
              <a:round/>
            </a:ln>
            <a:effectLst/>
          </c:spPr>
          <c:marker>
            <c:symbol val="circle"/>
            <c:size val="5"/>
            <c:spPr>
              <a:solidFill>
                <a:schemeClr val="accent1"/>
              </a:solidFill>
              <a:ln w="9525">
                <a:solidFill>
                  <a:schemeClr val="accent1"/>
                </a:solidFill>
              </a:ln>
              <a:effectLst/>
            </c:spPr>
          </c:marker>
          <c:errBars>
            <c:errDir val="x"/>
            <c:errBarType val="both"/>
            <c:errValType val="percentage"/>
            <c:noEndCap val="0"/>
            <c:val val="3"/>
            <c:spPr>
              <a:noFill/>
              <a:ln w="9525" cap="flat" cmpd="sng" algn="ctr">
                <a:solidFill>
                  <a:schemeClr val="tx1">
                    <a:lumMod val="65000"/>
                    <a:lumOff val="35000"/>
                  </a:schemeClr>
                </a:solidFill>
                <a:round/>
              </a:ln>
              <a:effectLst/>
            </c:spPr>
          </c:errBars>
          <c:errBars>
            <c:errDir val="y"/>
            <c:errBarType val="both"/>
            <c:errValType val="stdErr"/>
            <c:noEndCap val="0"/>
            <c:spPr>
              <a:noFill/>
              <a:ln w="9525" cap="flat" cmpd="sng" algn="ctr">
                <a:solidFill>
                  <a:schemeClr val="tx1">
                    <a:lumMod val="65000"/>
                    <a:lumOff val="35000"/>
                  </a:schemeClr>
                </a:solidFill>
                <a:round/>
              </a:ln>
              <a:effectLst/>
            </c:spPr>
          </c:errBars>
          <c:xVal>
            <c:numRef>
              <c:f>'тройные системы'!$L$26:$L$30</c:f>
              <c:numCache>
                <c:formatCode>General</c:formatCode>
                <c:ptCount val="5"/>
                <c:pt idx="0">
                  <c:v>0</c:v>
                </c:pt>
                <c:pt idx="1">
                  <c:v>0.5</c:v>
                </c:pt>
                <c:pt idx="2">
                  <c:v>1</c:v>
                </c:pt>
                <c:pt idx="3">
                  <c:v>1.5</c:v>
                </c:pt>
                <c:pt idx="4">
                  <c:v>2</c:v>
                </c:pt>
              </c:numCache>
            </c:numRef>
          </c:xVal>
          <c:yVal>
            <c:numRef>
              <c:f>'тройные системы'!$M$26:$M$30</c:f>
              <c:numCache>
                <c:formatCode>General</c:formatCode>
                <c:ptCount val="5"/>
                <c:pt idx="0">
                  <c:v>41.9</c:v>
                </c:pt>
                <c:pt idx="1">
                  <c:v>40.85</c:v>
                </c:pt>
                <c:pt idx="2">
                  <c:v>38.5</c:v>
                </c:pt>
                <c:pt idx="3">
                  <c:v>38.700000000000003</c:v>
                </c:pt>
                <c:pt idx="4">
                  <c:v>39</c:v>
                </c:pt>
              </c:numCache>
            </c:numRef>
          </c:yVal>
          <c:smooth val="0"/>
          <c:extLst>
            <c:ext xmlns:c16="http://schemas.microsoft.com/office/drawing/2014/chart" uri="{C3380CC4-5D6E-409C-BE32-E72D297353CC}">
              <c16:uniqueId val="{00000000-F6E2-6542-A684-2606E677F585}"/>
            </c:ext>
          </c:extLst>
        </c:ser>
        <c:dLbls>
          <c:showLegendKey val="0"/>
          <c:showVal val="0"/>
          <c:showCatName val="0"/>
          <c:showSerName val="0"/>
          <c:showPercent val="0"/>
          <c:showBubbleSize val="0"/>
        </c:dLbls>
        <c:axId val="146360576"/>
        <c:axId val="146510208"/>
      </c:scatterChart>
      <c:valAx>
        <c:axId val="146360576"/>
        <c:scaling>
          <c:orientation val="minMax"/>
          <c:max val="2"/>
        </c:scaling>
        <c:delete val="0"/>
        <c:axPos val="b"/>
        <c:title>
          <c:tx>
            <c:rich>
              <a:bodyPr rot="0" vert="horz"/>
              <a:lstStyle/>
              <a:p>
                <a:pPr>
                  <a:defRPr/>
                </a:pPr>
                <a:r>
                  <a:rPr lang="ru-RU"/>
                  <a:t> С</a:t>
                </a:r>
                <a:r>
                  <a:rPr lang="ru-RU" baseline="-25000"/>
                  <a:t>М</a:t>
                </a:r>
                <a:r>
                  <a:rPr lang="ru-RU"/>
                  <a:t>, г/дм</a:t>
                </a:r>
                <a:r>
                  <a:rPr lang="ru-RU" strike="noStrike" baseline="30000"/>
                  <a:t>3</a:t>
                </a:r>
              </a:p>
            </c:rich>
          </c:tx>
          <c:layout>
            <c:manualLayout>
              <c:xMode val="edge"/>
              <c:yMode val="edge"/>
              <c:x val="0.6763030924272686"/>
              <c:y val="0.90655739126800827"/>
            </c:manualLayout>
          </c:layout>
          <c:overlay val="0"/>
          <c:spPr>
            <a:noFill/>
            <a:ln>
              <a:noFill/>
            </a:ln>
            <a:effectLst/>
          </c:spPr>
        </c:title>
        <c:numFmt formatCode="#,##0.0" sourceLinked="0"/>
        <c:majorTickMark val="cross"/>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KZ"/>
          </a:p>
        </c:txPr>
        <c:crossAx val="146510208"/>
        <c:crosses val="autoZero"/>
        <c:crossBetween val="midCat"/>
      </c:valAx>
      <c:valAx>
        <c:axId val="146510208"/>
        <c:scaling>
          <c:orientation val="minMax"/>
          <c:min val="35"/>
        </c:scaling>
        <c:delete val="0"/>
        <c:axPos val="l"/>
        <c:title>
          <c:tx>
            <c:rich>
              <a:bodyPr rot="-5400000" vert="horz"/>
              <a:lstStyle/>
              <a:p>
                <a:pPr>
                  <a:defRPr/>
                </a:pPr>
                <a:r>
                  <a:rPr lang="ru-RU"/>
                  <a:t> 𝛔, мН/м</a:t>
                </a:r>
              </a:p>
            </c:rich>
          </c:tx>
          <c:overlay val="0"/>
          <c:spPr>
            <a:noFill/>
            <a:ln>
              <a:noFill/>
            </a:ln>
            <a:effectLst/>
          </c:spPr>
        </c:title>
        <c:numFmt formatCode="#,##0.0" sourceLinked="0"/>
        <c:majorTickMark val="cross"/>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KZ"/>
          </a:p>
        </c:txPr>
        <c:crossAx val="146360576"/>
        <c:crosses val="autoZero"/>
        <c:crossBetween val="midCat"/>
        <c:majorUnit val="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itchFamily="18" charset="0"/>
          <a:cs typeface="Times New Roman" pitchFamily="18" charset="0"/>
        </a:defRPr>
      </a:pPr>
      <a:endParaRPr lang="ru-KZ"/>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АГ-4И</c:v>
          </c:tx>
          <c:spPr>
            <a:ln w="28575">
              <a:noFill/>
            </a:ln>
          </c:spPr>
          <c:errBars>
            <c:errDir val="x"/>
            <c:errBarType val="both"/>
            <c:errValType val="percentage"/>
            <c:noEndCap val="0"/>
            <c:val val="3"/>
          </c:errBars>
          <c:errBars>
            <c:errDir val="y"/>
            <c:errBarType val="both"/>
            <c:errValType val="percentage"/>
            <c:noEndCap val="0"/>
            <c:val val="1"/>
          </c:errBars>
          <c:xVal>
            <c:numRef>
              <c:f>Лист1!$C$62:$C$66</c:f>
              <c:numCache>
                <c:formatCode>General</c:formatCode>
                <c:ptCount val="5"/>
                <c:pt idx="0">
                  <c:v>0</c:v>
                </c:pt>
                <c:pt idx="1">
                  <c:v>0.5</c:v>
                </c:pt>
                <c:pt idx="2">
                  <c:v>1</c:v>
                </c:pt>
                <c:pt idx="3">
                  <c:v>1.5</c:v>
                </c:pt>
                <c:pt idx="4">
                  <c:v>2</c:v>
                </c:pt>
              </c:numCache>
            </c:numRef>
          </c:xVal>
          <c:yVal>
            <c:numRef>
              <c:f>Лист1!$D$62:$D$66</c:f>
              <c:numCache>
                <c:formatCode>General</c:formatCode>
                <c:ptCount val="5"/>
                <c:pt idx="0">
                  <c:v>101</c:v>
                </c:pt>
                <c:pt idx="1">
                  <c:v>103</c:v>
                </c:pt>
                <c:pt idx="2">
                  <c:v>106</c:v>
                </c:pt>
                <c:pt idx="3">
                  <c:v>107</c:v>
                </c:pt>
                <c:pt idx="4">
                  <c:v>107</c:v>
                </c:pt>
              </c:numCache>
            </c:numRef>
          </c:yVal>
          <c:smooth val="0"/>
          <c:extLst>
            <c:ext xmlns:c16="http://schemas.microsoft.com/office/drawing/2014/chart" uri="{C3380CC4-5D6E-409C-BE32-E72D297353CC}">
              <c16:uniqueId val="{00000000-0C17-B940-9500-18CDB01C8083}"/>
            </c:ext>
          </c:extLst>
        </c:ser>
        <c:ser>
          <c:idx val="1"/>
          <c:order val="1"/>
          <c:tx>
            <c:v>АС-1</c:v>
          </c:tx>
          <c:spPr>
            <a:ln w="28575">
              <a:noFill/>
            </a:ln>
          </c:spPr>
          <c:errBars>
            <c:errDir val="x"/>
            <c:errBarType val="both"/>
            <c:errValType val="percentage"/>
            <c:noEndCap val="0"/>
            <c:val val="5"/>
          </c:errBars>
          <c:errBars>
            <c:errDir val="y"/>
            <c:errBarType val="both"/>
            <c:errValType val="percentage"/>
            <c:noEndCap val="0"/>
            <c:val val="1"/>
          </c:errBars>
          <c:xVal>
            <c:numRef>
              <c:f>Лист1!$C$62:$C$66</c:f>
              <c:numCache>
                <c:formatCode>General</c:formatCode>
                <c:ptCount val="5"/>
                <c:pt idx="0">
                  <c:v>0</c:v>
                </c:pt>
                <c:pt idx="1">
                  <c:v>0.5</c:v>
                </c:pt>
                <c:pt idx="2">
                  <c:v>1</c:v>
                </c:pt>
                <c:pt idx="3">
                  <c:v>1.5</c:v>
                </c:pt>
                <c:pt idx="4">
                  <c:v>2</c:v>
                </c:pt>
              </c:numCache>
            </c:numRef>
          </c:xVal>
          <c:yVal>
            <c:numRef>
              <c:f>Лист1!$E$62:$E$66</c:f>
              <c:numCache>
                <c:formatCode>General</c:formatCode>
                <c:ptCount val="5"/>
                <c:pt idx="0">
                  <c:v>101</c:v>
                </c:pt>
                <c:pt idx="1">
                  <c:v>102</c:v>
                </c:pt>
                <c:pt idx="2">
                  <c:v>103</c:v>
                </c:pt>
                <c:pt idx="3">
                  <c:v>103</c:v>
                </c:pt>
                <c:pt idx="4">
                  <c:v>103</c:v>
                </c:pt>
              </c:numCache>
            </c:numRef>
          </c:yVal>
          <c:smooth val="0"/>
          <c:extLst>
            <c:ext xmlns:c16="http://schemas.microsoft.com/office/drawing/2014/chart" uri="{C3380CC4-5D6E-409C-BE32-E72D297353CC}">
              <c16:uniqueId val="{00000001-0C17-B940-9500-18CDB01C8083}"/>
            </c:ext>
          </c:extLst>
        </c:ser>
        <c:dLbls>
          <c:showLegendKey val="0"/>
          <c:showVal val="0"/>
          <c:showCatName val="0"/>
          <c:showSerName val="0"/>
          <c:showPercent val="0"/>
          <c:showBubbleSize val="0"/>
        </c:dLbls>
        <c:axId val="107063168"/>
        <c:axId val="107130880"/>
      </c:scatterChart>
      <c:valAx>
        <c:axId val="107063168"/>
        <c:scaling>
          <c:orientation val="minMax"/>
          <c:max val="2"/>
        </c:scaling>
        <c:delete val="0"/>
        <c:axPos val="b"/>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С</a:t>
                </a:r>
                <a:r>
                  <a:rPr lang="ru-RU" baseline="-25000">
                    <a:latin typeface="Times New Roman" panose="02020603050405020304" pitchFamily="18" charset="0"/>
                    <a:cs typeface="Times New Roman" panose="02020603050405020304" pitchFamily="18" charset="0"/>
                  </a:rPr>
                  <a:t>м</a:t>
                </a:r>
                <a:r>
                  <a:rPr lang="ru-RU">
                    <a:latin typeface="Times New Roman" panose="02020603050405020304" pitchFamily="18" charset="0"/>
                    <a:cs typeface="Times New Roman" panose="02020603050405020304" pitchFamily="18" charset="0"/>
                  </a:rPr>
                  <a:t>,</a:t>
                </a:r>
                <a:r>
                  <a:rPr lang="ru-RU" baseline="0">
                    <a:latin typeface="Times New Roman" panose="02020603050405020304" pitchFamily="18" charset="0"/>
                    <a:cs typeface="Times New Roman" panose="02020603050405020304" pitchFamily="18" charset="0"/>
                  </a:rPr>
                  <a:t> г/дм</a:t>
                </a:r>
                <a:r>
                  <a:rPr lang="ru-RU" baseline="30000">
                    <a:latin typeface="Times New Roman" panose="02020603050405020304" pitchFamily="18" charset="0"/>
                    <a:cs typeface="Times New Roman" panose="02020603050405020304" pitchFamily="18" charset="0"/>
                  </a:rPr>
                  <a:t>3</a:t>
                </a:r>
              </a:p>
            </c:rich>
          </c:tx>
          <c:layout>
            <c:manualLayout>
              <c:xMode val="edge"/>
              <c:yMode val="edge"/>
              <c:x val="0.83529644510704915"/>
              <c:y val="0.77739011770887323"/>
            </c:manualLayout>
          </c:layout>
          <c:overlay val="0"/>
        </c:title>
        <c:numFmt formatCode="#,##0.0"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107130880"/>
        <c:crosses val="autoZero"/>
        <c:crossBetween val="midCat"/>
      </c:valAx>
      <c:valAx>
        <c:axId val="107130880"/>
        <c:scaling>
          <c:orientation val="minMax"/>
          <c:max val="110"/>
          <c:min val="95"/>
        </c:scaling>
        <c:delete val="0"/>
        <c:axPos val="l"/>
        <c:title>
          <c:tx>
            <c:rich>
              <a:bodyPr rot="-5400000" vert="horz"/>
              <a:lstStyle/>
              <a:p>
                <a:pPr>
                  <a:defRPr/>
                </a:pPr>
                <a:r>
                  <a:rPr lang="ru-RU">
                    <a:latin typeface="Times New Roman" pitchFamily="18" charset="0"/>
                    <a:cs typeface="Times New Roman" pitchFamily="18" charset="0"/>
                  </a:rPr>
                  <a:t>Дуктильность при 25С, см</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107063168"/>
        <c:crosses val="autoZero"/>
        <c:crossBetween val="midCat"/>
        <c:majorUnit val="2"/>
      </c:valAx>
    </c:plotArea>
    <c:legend>
      <c:legendPos val="b"/>
      <c:overlay val="0"/>
      <c:txPr>
        <a:bodyPr/>
        <a:lstStyle/>
        <a:p>
          <a:pPr>
            <a:defRPr>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spPr>
    <a:noFill/>
    <a:ln>
      <a:noFill/>
    </a:ln>
  </c:sp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489457684557323"/>
          <c:y val="9.8593870238085982E-2"/>
          <c:w val="0.68447911021205643"/>
          <c:h val="0.69583524418776388"/>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errBars>
            <c:errDir val="x"/>
            <c:errBarType val="both"/>
            <c:errValType val="percentage"/>
            <c:noEndCap val="0"/>
            <c:val val="5"/>
            <c:spPr>
              <a:noFill/>
              <a:ln w="9525" cap="flat" cmpd="sng" algn="ctr">
                <a:solidFill>
                  <a:schemeClr val="tx1">
                    <a:lumMod val="65000"/>
                    <a:lumOff val="35000"/>
                  </a:schemeClr>
                </a:solidFill>
                <a:round/>
              </a:ln>
              <a:effectLst/>
            </c:spPr>
          </c:errBars>
          <c:errBars>
            <c:errDir val="y"/>
            <c:errBarType val="both"/>
            <c:errValType val="percentage"/>
            <c:noEndCap val="0"/>
            <c:val val="3"/>
            <c:spPr>
              <a:noFill/>
              <a:ln w="9525" cap="flat" cmpd="sng" algn="ctr">
                <a:solidFill>
                  <a:schemeClr val="tx1">
                    <a:lumMod val="65000"/>
                    <a:lumOff val="35000"/>
                  </a:schemeClr>
                </a:solidFill>
                <a:round/>
              </a:ln>
              <a:effectLst/>
            </c:spPr>
          </c:errBars>
          <c:xVal>
            <c:numRef>
              <c:f>'тройные системы'!$L$32:$L$36</c:f>
              <c:numCache>
                <c:formatCode>General</c:formatCode>
                <c:ptCount val="5"/>
                <c:pt idx="0">
                  <c:v>0</c:v>
                </c:pt>
                <c:pt idx="1">
                  <c:v>0.5</c:v>
                </c:pt>
                <c:pt idx="2">
                  <c:v>1</c:v>
                </c:pt>
                <c:pt idx="3">
                  <c:v>1.5</c:v>
                </c:pt>
                <c:pt idx="4">
                  <c:v>2</c:v>
                </c:pt>
              </c:numCache>
            </c:numRef>
          </c:xVal>
          <c:yVal>
            <c:numRef>
              <c:f>'тройные системы'!$M$32:$M$36</c:f>
              <c:numCache>
                <c:formatCode>General</c:formatCode>
                <c:ptCount val="5"/>
                <c:pt idx="0">
                  <c:v>40.5</c:v>
                </c:pt>
                <c:pt idx="1">
                  <c:v>38.1</c:v>
                </c:pt>
                <c:pt idx="2">
                  <c:v>37</c:v>
                </c:pt>
                <c:pt idx="3">
                  <c:v>37.200000000000003</c:v>
                </c:pt>
                <c:pt idx="4">
                  <c:v>37.1</c:v>
                </c:pt>
              </c:numCache>
            </c:numRef>
          </c:yVal>
          <c:smooth val="0"/>
          <c:extLst>
            <c:ext xmlns:c16="http://schemas.microsoft.com/office/drawing/2014/chart" uri="{C3380CC4-5D6E-409C-BE32-E72D297353CC}">
              <c16:uniqueId val="{00000000-64C8-D647-B1A9-FE0E312DA519}"/>
            </c:ext>
          </c:extLst>
        </c:ser>
        <c:dLbls>
          <c:showLegendKey val="0"/>
          <c:showVal val="0"/>
          <c:showCatName val="0"/>
          <c:showSerName val="0"/>
          <c:showPercent val="0"/>
          <c:showBubbleSize val="0"/>
        </c:dLbls>
        <c:axId val="148787584"/>
        <c:axId val="148789504"/>
      </c:scatterChart>
      <c:valAx>
        <c:axId val="148787584"/>
        <c:scaling>
          <c:orientation val="minMax"/>
          <c:max val="2"/>
        </c:scaling>
        <c:delete val="0"/>
        <c:axPos val="b"/>
        <c:title>
          <c:tx>
            <c:rich>
              <a:bodyPr rot="0" vert="horz"/>
              <a:lstStyle/>
              <a:p>
                <a:pPr>
                  <a:defRPr/>
                </a:pPr>
                <a:r>
                  <a:rPr lang="ru-RU"/>
                  <a:t> С</a:t>
                </a:r>
                <a:r>
                  <a:rPr lang="ru-RU" baseline="-25000"/>
                  <a:t>М</a:t>
                </a:r>
                <a:r>
                  <a:rPr lang="ru-RU"/>
                  <a:t>, г/дм</a:t>
                </a:r>
                <a:r>
                  <a:rPr lang="ru-RU" baseline="30000"/>
                  <a:t>3</a:t>
                </a:r>
              </a:p>
            </c:rich>
          </c:tx>
          <c:layout>
            <c:manualLayout>
              <c:xMode val="edge"/>
              <c:yMode val="edge"/>
              <c:x val="0.68680290723086745"/>
              <c:y val="0.91098281778132739"/>
            </c:manualLayout>
          </c:layout>
          <c:overlay val="0"/>
          <c:spPr>
            <a:noFill/>
            <a:ln>
              <a:noFill/>
            </a:ln>
            <a:effectLst/>
          </c:spPr>
        </c:title>
        <c:numFmt formatCode="#,##0.0" sourceLinked="0"/>
        <c:majorTickMark val="cross"/>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KZ"/>
          </a:p>
        </c:txPr>
        <c:crossAx val="148789504"/>
        <c:crosses val="autoZero"/>
        <c:crossBetween val="midCat"/>
        <c:majorUnit val="0.5"/>
      </c:valAx>
      <c:valAx>
        <c:axId val="148789504"/>
        <c:scaling>
          <c:orientation val="minMax"/>
          <c:max val="45"/>
          <c:min val="35"/>
        </c:scaling>
        <c:delete val="0"/>
        <c:axPos val="l"/>
        <c:title>
          <c:tx>
            <c:rich>
              <a:bodyPr rot="-5400000" vert="horz"/>
              <a:lstStyle/>
              <a:p>
                <a:pPr>
                  <a:defRPr/>
                </a:pPr>
                <a:r>
                  <a:rPr lang="ru-RU"/>
                  <a:t> 𝛔, мН/м</a:t>
                </a:r>
              </a:p>
            </c:rich>
          </c:tx>
          <c:overlay val="0"/>
          <c:spPr>
            <a:noFill/>
            <a:ln>
              <a:noFill/>
            </a:ln>
            <a:effectLst/>
          </c:spPr>
        </c:title>
        <c:numFmt formatCode="#,##0.0" sourceLinked="0"/>
        <c:majorTickMark val="cross"/>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KZ"/>
          </a:p>
        </c:txPr>
        <c:crossAx val="148787584"/>
        <c:crosses val="autoZero"/>
        <c:crossBetween val="midCat"/>
        <c:majorUnit val="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itchFamily="18" charset="0"/>
          <a:cs typeface="Times New Roman" pitchFamily="18" charset="0"/>
        </a:defRPr>
      </a:pPr>
      <a:endParaRPr lang="ru-KZ"/>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454035256365123"/>
          <c:y val="0.20846780944834875"/>
          <c:w val="0.70459541412799165"/>
          <c:h val="0.61010769880180071"/>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errBars>
            <c:errDir val="x"/>
            <c:errBarType val="both"/>
            <c:errValType val="percentage"/>
            <c:noEndCap val="0"/>
            <c:val val="3"/>
            <c:spPr>
              <a:noFill/>
              <a:ln w="9525" cap="flat" cmpd="sng" algn="ctr">
                <a:solidFill>
                  <a:schemeClr val="tx1">
                    <a:lumMod val="65000"/>
                    <a:lumOff val="35000"/>
                  </a:schemeClr>
                </a:solidFill>
                <a:round/>
              </a:ln>
              <a:effectLst/>
            </c:spPr>
          </c:errBars>
          <c:errBars>
            <c:errDir val="y"/>
            <c:errBarType val="both"/>
            <c:errValType val="percentage"/>
            <c:noEndCap val="0"/>
            <c:val val="3"/>
            <c:spPr>
              <a:noFill/>
              <a:ln w="9525" cap="flat" cmpd="sng" algn="ctr">
                <a:solidFill>
                  <a:schemeClr val="tx1">
                    <a:lumMod val="65000"/>
                    <a:lumOff val="35000"/>
                  </a:schemeClr>
                </a:solidFill>
                <a:round/>
              </a:ln>
              <a:effectLst/>
            </c:spPr>
          </c:errBars>
          <c:xVal>
            <c:numRef>
              <c:f>'тройные системы'!$L$38:$L$42</c:f>
              <c:numCache>
                <c:formatCode>General</c:formatCode>
                <c:ptCount val="5"/>
                <c:pt idx="0">
                  <c:v>0</c:v>
                </c:pt>
                <c:pt idx="1">
                  <c:v>0.5</c:v>
                </c:pt>
                <c:pt idx="2">
                  <c:v>1</c:v>
                </c:pt>
                <c:pt idx="3">
                  <c:v>1.5</c:v>
                </c:pt>
                <c:pt idx="4">
                  <c:v>2</c:v>
                </c:pt>
              </c:numCache>
            </c:numRef>
          </c:xVal>
          <c:yVal>
            <c:numRef>
              <c:f>'тройные системы'!$M$38:$M$42</c:f>
              <c:numCache>
                <c:formatCode>General</c:formatCode>
                <c:ptCount val="5"/>
                <c:pt idx="0">
                  <c:v>41.8</c:v>
                </c:pt>
                <c:pt idx="1">
                  <c:v>40</c:v>
                </c:pt>
                <c:pt idx="2">
                  <c:v>39.5</c:v>
                </c:pt>
                <c:pt idx="3">
                  <c:v>39.800000000000004</c:v>
                </c:pt>
                <c:pt idx="4">
                  <c:v>40.200000000000003</c:v>
                </c:pt>
              </c:numCache>
            </c:numRef>
          </c:yVal>
          <c:smooth val="0"/>
          <c:extLst>
            <c:ext xmlns:c16="http://schemas.microsoft.com/office/drawing/2014/chart" uri="{C3380CC4-5D6E-409C-BE32-E72D297353CC}">
              <c16:uniqueId val="{00000000-9F74-884A-99B1-FB05EB75F443}"/>
            </c:ext>
          </c:extLst>
        </c:ser>
        <c:dLbls>
          <c:showLegendKey val="0"/>
          <c:showVal val="0"/>
          <c:showCatName val="0"/>
          <c:showSerName val="0"/>
          <c:showPercent val="0"/>
          <c:showBubbleSize val="0"/>
        </c:dLbls>
        <c:axId val="148814080"/>
        <c:axId val="148820352"/>
      </c:scatterChart>
      <c:valAx>
        <c:axId val="148814080"/>
        <c:scaling>
          <c:orientation val="minMax"/>
          <c:max val="2"/>
        </c:scaling>
        <c:delete val="0"/>
        <c:axPos val="b"/>
        <c:title>
          <c:tx>
            <c:rich>
              <a:bodyPr rot="0" vert="horz"/>
              <a:lstStyle/>
              <a:p>
                <a:pPr>
                  <a:defRPr/>
                </a:pPr>
                <a:r>
                  <a:rPr lang="ru-RU"/>
                  <a:t> С</a:t>
                </a:r>
                <a:r>
                  <a:rPr lang="ru-RU" baseline="-25000"/>
                  <a:t>М</a:t>
                </a:r>
                <a:r>
                  <a:rPr lang="ru-RU"/>
                  <a:t>, г/дм</a:t>
                </a:r>
                <a:r>
                  <a:rPr lang="ru-RU" baseline="30000"/>
                  <a:t>3</a:t>
                </a:r>
              </a:p>
            </c:rich>
          </c:tx>
          <c:layout>
            <c:manualLayout>
              <c:xMode val="edge"/>
              <c:yMode val="edge"/>
              <c:x val="0.72863945862673674"/>
              <c:y val="0.91728669827274456"/>
            </c:manualLayout>
          </c:layout>
          <c:overlay val="0"/>
          <c:spPr>
            <a:noFill/>
            <a:ln>
              <a:noFill/>
            </a:ln>
            <a:effectLst/>
          </c:spPr>
        </c:title>
        <c:numFmt formatCode="#,##0.0" sourceLinked="0"/>
        <c:majorTickMark val="cross"/>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KZ"/>
          </a:p>
        </c:txPr>
        <c:crossAx val="148820352"/>
        <c:crosses val="autoZero"/>
        <c:crossBetween val="midCat"/>
      </c:valAx>
      <c:valAx>
        <c:axId val="148820352"/>
        <c:scaling>
          <c:orientation val="minMax"/>
          <c:max val="45"/>
          <c:min val="35"/>
        </c:scaling>
        <c:delete val="0"/>
        <c:axPos val="l"/>
        <c:title>
          <c:tx>
            <c:rich>
              <a:bodyPr rot="-5400000" vert="horz"/>
              <a:lstStyle/>
              <a:p>
                <a:pPr>
                  <a:defRPr/>
                </a:pPr>
                <a:r>
                  <a:rPr lang="ru-RU"/>
                  <a:t> 𝛔, мН/м</a:t>
                </a:r>
              </a:p>
            </c:rich>
          </c:tx>
          <c:overlay val="0"/>
          <c:spPr>
            <a:noFill/>
            <a:ln>
              <a:noFill/>
            </a:ln>
            <a:effectLst/>
          </c:spPr>
        </c:title>
        <c:numFmt formatCode="#,##0.0" sourceLinked="0"/>
        <c:majorTickMark val="cross"/>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KZ"/>
          </a:p>
        </c:txPr>
        <c:crossAx val="148814080"/>
        <c:crosses val="autoZero"/>
        <c:crossBetween val="midCat"/>
        <c:majorUnit val="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itchFamily="18" charset="0"/>
          <a:cs typeface="Times New Roman" pitchFamily="18" charset="0"/>
        </a:defRPr>
      </a:pPr>
      <a:endParaRPr lang="ru-KZ"/>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450077043780674"/>
          <c:y val="0.12161482955400396"/>
          <c:w val="0.72968256536168896"/>
          <c:h val="0.67483939835969509"/>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errBars>
            <c:errDir val="x"/>
            <c:errBarType val="both"/>
            <c:errValType val="percentage"/>
            <c:noEndCap val="0"/>
            <c:val val="5"/>
            <c:spPr>
              <a:noFill/>
              <a:ln w="9525" cap="flat" cmpd="sng" algn="ctr">
                <a:solidFill>
                  <a:schemeClr val="tx1">
                    <a:lumMod val="65000"/>
                    <a:lumOff val="35000"/>
                  </a:schemeClr>
                </a:solidFill>
                <a:round/>
              </a:ln>
              <a:effectLst/>
            </c:spPr>
          </c:errBars>
          <c:errBars>
            <c:errDir val="y"/>
            <c:errBarType val="both"/>
            <c:errValType val="percentage"/>
            <c:noEndCap val="0"/>
            <c:val val="3"/>
            <c:spPr>
              <a:noFill/>
              <a:ln w="9525" cap="flat" cmpd="sng" algn="ctr">
                <a:solidFill>
                  <a:schemeClr val="tx1">
                    <a:lumMod val="65000"/>
                    <a:lumOff val="35000"/>
                  </a:schemeClr>
                </a:solidFill>
                <a:round/>
              </a:ln>
              <a:effectLst/>
            </c:spPr>
          </c:errBars>
          <c:xVal>
            <c:numRef>
              <c:f>'тройные системы'!$L$44:$L$48</c:f>
              <c:numCache>
                <c:formatCode>General</c:formatCode>
                <c:ptCount val="5"/>
                <c:pt idx="0">
                  <c:v>0</c:v>
                </c:pt>
                <c:pt idx="1">
                  <c:v>0.5</c:v>
                </c:pt>
                <c:pt idx="2">
                  <c:v>1</c:v>
                </c:pt>
                <c:pt idx="3">
                  <c:v>1.5</c:v>
                </c:pt>
                <c:pt idx="4">
                  <c:v>2</c:v>
                </c:pt>
              </c:numCache>
            </c:numRef>
          </c:xVal>
          <c:yVal>
            <c:numRef>
              <c:f>'тройные системы'!$M$44:$M$48</c:f>
              <c:numCache>
                <c:formatCode>General</c:formatCode>
                <c:ptCount val="5"/>
                <c:pt idx="0">
                  <c:v>44.2</c:v>
                </c:pt>
                <c:pt idx="1">
                  <c:v>38.700000000000003</c:v>
                </c:pt>
                <c:pt idx="2">
                  <c:v>37.200000000000003</c:v>
                </c:pt>
                <c:pt idx="3">
                  <c:v>37</c:v>
                </c:pt>
                <c:pt idx="4">
                  <c:v>37.1</c:v>
                </c:pt>
              </c:numCache>
            </c:numRef>
          </c:yVal>
          <c:smooth val="0"/>
          <c:extLst>
            <c:ext xmlns:c16="http://schemas.microsoft.com/office/drawing/2014/chart" uri="{C3380CC4-5D6E-409C-BE32-E72D297353CC}">
              <c16:uniqueId val="{00000000-E06D-4342-BF7B-CC1B5EB5EDB0}"/>
            </c:ext>
          </c:extLst>
        </c:ser>
        <c:dLbls>
          <c:showLegendKey val="0"/>
          <c:showVal val="0"/>
          <c:showCatName val="0"/>
          <c:showSerName val="0"/>
          <c:showPercent val="0"/>
          <c:showBubbleSize val="0"/>
        </c:dLbls>
        <c:axId val="148877696"/>
        <c:axId val="148879616"/>
      </c:scatterChart>
      <c:valAx>
        <c:axId val="148877696"/>
        <c:scaling>
          <c:orientation val="minMax"/>
          <c:max val="2"/>
        </c:scaling>
        <c:delete val="0"/>
        <c:axPos val="b"/>
        <c:title>
          <c:tx>
            <c:rich>
              <a:bodyPr rot="0" vert="horz"/>
              <a:lstStyle/>
              <a:p>
                <a:pPr>
                  <a:defRPr/>
                </a:pPr>
                <a:r>
                  <a:rPr lang="ru-RU"/>
                  <a:t>С</a:t>
                </a:r>
                <a:r>
                  <a:rPr lang="ru-RU" baseline="-25000"/>
                  <a:t>М</a:t>
                </a:r>
                <a:r>
                  <a:rPr lang="ru-RU"/>
                  <a:t>, г/дм</a:t>
                </a:r>
                <a:r>
                  <a:rPr lang="ru-RU" baseline="30000"/>
                  <a:t>3</a:t>
                </a:r>
              </a:p>
            </c:rich>
          </c:tx>
          <c:layout>
            <c:manualLayout>
              <c:xMode val="edge"/>
              <c:yMode val="edge"/>
              <c:x val="0.729066443793288"/>
              <c:y val="0.91728669827274456"/>
            </c:manualLayout>
          </c:layout>
          <c:overlay val="0"/>
          <c:spPr>
            <a:noFill/>
            <a:ln>
              <a:noFill/>
            </a:ln>
            <a:effectLst/>
          </c:spPr>
        </c:title>
        <c:numFmt formatCode="#,##0.0" sourceLinked="0"/>
        <c:majorTickMark val="cross"/>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KZ"/>
          </a:p>
        </c:txPr>
        <c:crossAx val="148879616"/>
        <c:crosses val="autoZero"/>
        <c:crossBetween val="midCat"/>
        <c:majorUnit val="0.5"/>
      </c:valAx>
      <c:valAx>
        <c:axId val="148879616"/>
        <c:scaling>
          <c:orientation val="minMax"/>
          <c:min val="35"/>
        </c:scaling>
        <c:delete val="0"/>
        <c:axPos val="l"/>
        <c:title>
          <c:tx>
            <c:rich>
              <a:bodyPr rot="-5400000" vert="horz"/>
              <a:lstStyle/>
              <a:p>
                <a:pPr>
                  <a:defRPr/>
                </a:pPr>
                <a:r>
                  <a:rPr lang="ru-RU"/>
                  <a:t>𝛔, мН/м</a:t>
                </a:r>
              </a:p>
            </c:rich>
          </c:tx>
          <c:overlay val="0"/>
          <c:spPr>
            <a:noFill/>
            <a:ln>
              <a:noFill/>
            </a:ln>
            <a:effectLst/>
          </c:spPr>
        </c:title>
        <c:numFmt formatCode="#,##0.0" sourceLinked="0"/>
        <c:majorTickMark val="cross"/>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KZ"/>
          </a:p>
        </c:txPr>
        <c:crossAx val="148877696"/>
        <c:crosses val="autoZero"/>
        <c:crossBetween val="midCat"/>
        <c:majorUnit val="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Times New Roman" pitchFamily="18" charset="0"/>
          <a:cs typeface="Times New Roman" pitchFamily="18" charset="0"/>
        </a:defRPr>
      </a:pPr>
      <a:endParaRPr lang="ru-KZ"/>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131650965738638"/>
          <c:y val="0.11667711593526002"/>
          <c:w val="0.85098942160939872"/>
          <c:h val="0.7060719270477307"/>
        </c:manualLayout>
      </c:layout>
      <c:scatterChart>
        <c:scatterStyle val="lineMarker"/>
        <c:varyColors val="0"/>
        <c:ser>
          <c:idx val="0"/>
          <c:order val="0"/>
          <c:tx>
            <c:v>АС-1</c:v>
          </c:tx>
          <c:spPr>
            <a:ln w="19050">
              <a:noFill/>
            </a:ln>
          </c:spPr>
          <c:errBars>
            <c:errDir val="x"/>
            <c:errBarType val="both"/>
            <c:errValType val="percentage"/>
            <c:noEndCap val="0"/>
            <c:val val="5"/>
          </c:errBars>
          <c:errBars>
            <c:errDir val="y"/>
            <c:errBarType val="both"/>
            <c:errValType val="percentage"/>
            <c:noEndCap val="0"/>
            <c:val val="5"/>
          </c:errBars>
          <c:xVal>
            <c:numRef>
              <c:f>ВЯЗКОСТЬ!$A$13:$A$17</c:f>
              <c:numCache>
                <c:formatCode>General</c:formatCode>
                <c:ptCount val="5"/>
                <c:pt idx="0">
                  <c:v>0</c:v>
                </c:pt>
                <c:pt idx="1">
                  <c:v>0.5</c:v>
                </c:pt>
                <c:pt idx="2">
                  <c:v>1</c:v>
                </c:pt>
                <c:pt idx="3">
                  <c:v>1.5</c:v>
                </c:pt>
                <c:pt idx="4">
                  <c:v>2</c:v>
                </c:pt>
              </c:numCache>
            </c:numRef>
          </c:xVal>
          <c:yVal>
            <c:numRef>
              <c:f>ВЯЗКОСТЬ!$G$13:$G$17</c:f>
              <c:numCache>
                <c:formatCode>0.00</c:formatCode>
                <c:ptCount val="5"/>
                <c:pt idx="1">
                  <c:v>-0.62295081967213373</c:v>
                </c:pt>
                <c:pt idx="2">
                  <c:v>-0.31147540983606686</c:v>
                </c:pt>
                <c:pt idx="3">
                  <c:v>-0.45901639344262402</c:v>
                </c:pt>
                <c:pt idx="4">
                  <c:v>-0.42622950819672134</c:v>
                </c:pt>
              </c:numCache>
            </c:numRef>
          </c:yVal>
          <c:smooth val="0"/>
          <c:extLst>
            <c:ext xmlns:c16="http://schemas.microsoft.com/office/drawing/2014/chart" uri="{C3380CC4-5D6E-409C-BE32-E72D297353CC}">
              <c16:uniqueId val="{00000000-B98A-F145-B69D-0A5578AF6C37}"/>
            </c:ext>
          </c:extLst>
        </c:ser>
        <c:ser>
          <c:idx val="2"/>
          <c:order val="1"/>
          <c:tx>
            <c:v>АМДОР-10</c:v>
          </c:tx>
          <c:spPr>
            <a:ln w="19050">
              <a:noFill/>
            </a:ln>
          </c:spPr>
          <c:errBars>
            <c:errDir val="x"/>
            <c:errBarType val="both"/>
            <c:errValType val="percentage"/>
            <c:noEndCap val="0"/>
            <c:val val="5"/>
          </c:errBars>
          <c:errBars>
            <c:errDir val="y"/>
            <c:errBarType val="both"/>
            <c:errValType val="percentage"/>
            <c:noEndCap val="0"/>
            <c:val val="5"/>
          </c:errBars>
          <c:xVal>
            <c:numRef>
              <c:f>ВЯЗКОСТЬ!$J$12:$J$16</c:f>
              <c:numCache>
                <c:formatCode>General</c:formatCode>
                <c:ptCount val="5"/>
                <c:pt idx="0">
                  <c:v>0</c:v>
                </c:pt>
                <c:pt idx="1">
                  <c:v>0.5</c:v>
                </c:pt>
                <c:pt idx="2">
                  <c:v>1</c:v>
                </c:pt>
                <c:pt idx="3">
                  <c:v>1.5</c:v>
                </c:pt>
                <c:pt idx="4">
                  <c:v>2</c:v>
                </c:pt>
              </c:numCache>
            </c:numRef>
          </c:xVal>
          <c:yVal>
            <c:numRef>
              <c:f>ВЯЗКОСТЬ!$K$12:$K$16</c:f>
              <c:numCache>
                <c:formatCode>0.00</c:formatCode>
                <c:ptCount val="5"/>
                <c:pt idx="1">
                  <c:v>-0.4754098360655738</c:v>
                </c:pt>
                <c:pt idx="2">
                  <c:v>-0.36065573770491832</c:v>
                </c:pt>
                <c:pt idx="3">
                  <c:v>-0.54098360655737765</c:v>
                </c:pt>
                <c:pt idx="4">
                  <c:v>-0.4754098360655738</c:v>
                </c:pt>
              </c:numCache>
            </c:numRef>
          </c:yVal>
          <c:smooth val="0"/>
          <c:extLst>
            <c:ext xmlns:c16="http://schemas.microsoft.com/office/drawing/2014/chart" uri="{C3380CC4-5D6E-409C-BE32-E72D297353CC}">
              <c16:uniqueId val="{00000001-B98A-F145-B69D-0A5578AF6C37}"/>
            </c:ext>
          </c:extLst>
        </c:ser>
        <c:ser>
          <c:idx val="4"/>
          <c:order val="2"/>
          <c:tx>
            <c:v>АГ-4И</c:v>
          </c:tx>
          <c:spPr>
            <a:ln w="19050">
              <a:noFill/>
            </a:ln>
          </c:spPr>
          <c:errBars>
            <c:errDir val="x"/>
            <c:errBarType val="both"/>
            <c:errValType val="percentage"/>
            <c:noEndCap val="0"/>
            <c:val val="5"/>
          </c:errBars>
          <c:errBars>
            <c:errDir val="y"/>
            <c:errBarType val="both"/>
            <c:errValType val="percentage"/>
            <c:noEndCap val="0"/>
            <c:val val="5"/>
          </c:errBars>
          <c:xVal>
            <c:numRef>
              <c:f>ВЯЗКОСТЬ!$A$13:$A$17</c:f>
              <c:numCache>
                <c:formatCode>General</c:formatCode>
                <c:ptCount val="5"/>
                <c:pt idx="0">
                  <c:v>0</c:v>
                </c:pt>
                <c:pt idx="1">
                  <c:v>0.5</c:v>
                </c:pt>
                <c:pt idx="2">
                  <c:v>1</c:v>
                </c:pt>
                <c:pt idx="3">
                  <c:v>1.5</c:v>
                </c:pt>
                <c:pt idx="4">
                  <c:v>2</c:v>
                </c:pt>
              </c:numCache>
            </c:numRef>
          </c:xVal>
          <c:yVal>
            <c:numRef>
              <c:f>ВЯЗКОСТЬ!$B$13:$B$17</c:f>
              <c:numCache>
                <c:formatCode>0.00</c:formatCode>
                <c:ptCount val="5"/>
                <c:pt idx="1">
                  <c:v>-0.27868852459016391</c:v>
                </c:pt>
                <c:pt idx="2">
                  <c:v>1.6393442622950821E-2</c:v>
                </c:pt>
                <c:pt idx="3">
                  <c:v>0.36065573770491832</c:v>
                </c:pt>
                <c:pt idx="4">
                  <c:v>0.73770491803278904</c:v>
                </c:pt>
              </c:numCache>
            </c:numRef>
          </c:yVal>
          <c:smooth val="0"/>
          <c:extLst>
            <c:ext xmlns:c16="http://schemas.microsoft.com/office/drawing/2014/chart" uri="{C3380CC4-5D6E-409C-BE32-E72D297353CC}">
              <c16:uniqueId val="{00000002-B98A-F145-B69D-0A5578AF6C37}"/>
            </c:ext>
          </c:extLst>
        </c:ser>
        <c:dLbls>
          <c:showLegendKey val="0"/>
          <c:showVal val="0"/>
          <c:showCatName val="0"/>
          <c:showSerName val="0"/>
          <c:showPercent val="0"/>
          <c:showBubbleSize val="0"/>
        </c:dLbls>
        <c:axId val="170449920"/>
        <c:axId val="179496064"/>
      </c:scatterChart>
      <c:valAx>
        <c:axId val="170449920"/>
        <c:scaling>
          <c:orientation val="minMax"/>
          <c:max val="2"/>
        </c:scaling>
        <c:delete val="0"/>
        <c:axPos val="b"/>
        <c:title>
          <c:tx>
            <c:rich>
              <a:bodyPr/>
              <a:lstStyle/>
              <a:p>
                <a:pPr>
                  <a:defRPr/>
                </a:pPr>
                <a:r>
                  <a:rPr lang="ru-RU" b="1">
                    <a:latin typeface="Times New Roman" pitchFamily="18" charset="0"/>
                    <a:cs typeface="Times New Roman" pitchFamily="18" charset="0"/>
                  </a:rPr>
                  <a:t>С</a:t>
                </a:r>
                <a:r>
                  <a:rPr lang="ru-RU" b="1" baseline="-25000">
                    <a:latin typeface="Times New Roman" pitchFamily="18" charset="0"/>
                    <a:cs typeface="Times New Roman" pitchFamily="18" charset="0"/>
                  </a:rPr>
                  <a:t>М</a:t>
                </a:r>
                <a:r>
                  <a:rPr lang="ru-RU" b="1">
                    <a:latin typeface="Times New Roman" pitchFamily="18" charset="0"/>
                    <a:cs typeface="Times New Roman" pitchFamily="18" charset="0"/>
                  </a:rPr>
                  <a:t>, г/дм</a:t>
                </a:r>
                <a:r>
                  <a:rPr lang="ru-RU" b="1" baseline="30000">
                    <a:latin typeface="Times New Roman" pitchFamily="18" charset="0"/>
                    <a:cs typeface="Times New Roman" pitchFamily="18" charset="0"/>
                  </a:rPr>
                  <a:t>3</a:t>
                </a:r>
              </a:p>
            </c:rich>
          </c:tx>
          <c:layout>
            <c:manualLayout>
              <c:xMode val="edge"/>
              <c:yMode val="edge"/>
              <c:x val="0.8073133146821746"/>
              <c:y val="0.4266993926451324"/>
            </c:manualLayout>
          </c:layout>
          <c:overlay val="0"/>
        </c:title>
        <c:numFmt formatCode="#,##0.0" sourceLinked="0"/>
        <c:majorTickMark val="out"/>
        <c:minorTickMark val="none"/>
        <c:tickLblPos val="nextTo"/>
        <c:txPr>
          <a:bodyPr/>
          <a:lstStyle/>
          <a:p>
            <a:pPr>
              <a:defRPr>
                <a:latin typeface="Times New Roman" pitchFamily="18" charset="0"/>
                <a:cs typeface="Times New Roman" pitchFamily="18" charset="0"/>
              </a:defRPr>
            </a:pPr>
            <a:endParaRPr lang="ru-KZ"/>
          </a:p>
        </c:txPr>
        <c:crossAx val="179496064"/>
        <c:crosses val="autoZero"/>
        <c:crossBetween val="midCat"/>
      </c:valAx>
      <c:valAx>
        <c:axId val="179496064"/>
        <c:scaling>
          <c:orientation val="minMax"/>
        </c:scaling>
        <c:delete val="0"/>
        <c:axPos val="l"/>
        <c:numFmt formatCode="0.00" sourceLinked="1"/>
        <c:majorTickMark val="cross"/>
        <c:minorTickMark val="none"/>
        <c:tickLblPos val="nextTo"/>
        <c:txPr>
          <a:bodyPr/>
          <a:lstStyle/>
          <a:p>
            <a:pPr>
              <a:defRPr>
                <a:latin typeface="Times New Roman" pitchFamily="18" charset="0"/>
                <a:cs typeface="Times New Roman" pitchFamily="18" charset="0"/>
              </a:defRPr>
            </a:pPr>
            <a:endParaRPr lang="ru-KZ"/>
          </a:p>
        </c:txPr>
        <c:crossAx val="170449920"/>
        <c:crosses val="autoZero"/>
        <c:crossBetween val="midCat"/>
      </c:valAx>
      <c:spPr>
        <a:noFill/>
        <a:ln>
          <a:noFill/>
        </a:ln>
      </c:spPr>
    </c:plotArea>
    <c:legend>
      <c:legendPos val="b"/>
      <c:overlay val="0"/>
      <c:txPr>
        <a:bodyPr/>
        <a:lstStyle/>
        <a:p>
          <a:pPr>
            <a:defRPr>
              <a:latin typeface="Times New Roman" pitchFamily="18" charset="0"/>
              <a:cs typeface="Times New Roman" pitchFamily="18" charset="0"/>
            </a:defRPr>
          </a:pPr>
          <a:endParaRPr lang="ru-KZ"/>
        </a:p>
      </c:txPr>
    </c:legend>
    <c:plotVisOnly val="1"/>
    <c:dispBlanksAs val="gap"/>
    <c:showDLblsOverMax val="0"/>
  </c:chart>
  <c:spPr>
    <a:noFill/>
    <a:ln>
      <a:noFill/>
    </a:ln>
  </c:sp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131650965738638"/>
          <c:y val="0.11667711593526002"/>
          <c:w val="0.85098942160939883"/>
          <c:h val="0.7060719270477307"/>
        </c:manualLayout>
      </c:layout>
      <c:scatterChart>
        <c:scatterStyle val="lineMarker"/>
        <c:varyColors val="0"/>
        <c:ser>
          <c:idx val="0"/>
          <c:order val="0"/>
          <c:tx>
            <c:v>АГ-4И</c:v>
          </c:tx>
          <c:spPr>
            <a:ln w="19050">
              <a:noFill/>
            </a:ln>
          </c:spPr>
          <c:errBars>
            <c:errDir val="x"/>
            <c:errBarType val="both"/>
            <c:errValType val="percentage"/>
            <c:noEndCap val="0"/>
            <c:val val="5"/>
          </c:errBars>
          <c:errBars>
            <c:errDir val="y"/>
            <c:errBarType val="both"/>
            <c:errValType val="percentage"/>
            <c:noEndCap val="0"/>
            <c:val val="5"/>
          </c:errBars>
          <c:xVal>
            <c:numRef>
              <c:f>ВЯЗКОСТЬ!$A$13:$A$17</c:f>
              <c:numCache>
                <c:formatCode>General</c:formatCode>
                <c:ptCount val="5"/>
                <c:pt idx="0">
                  <c:v>0</c:v>
                </c:pt>
                <c:pt idx="1">
                  <c:v>0.5</c:v>
                </c:pt>
                <c:pt idx="2">
                  <c:v>1</c:v>
                </c:pt>
                <c:pt idx="3">
                  <c:v>1.5</c:v>
                </c:pt>
                <c:pt idx="4">
                  <c:v>2</c:v>
                </c:pt>
              </c:numCache>
            </c:numRef>
          </c:xVal>
          <c:yVal>
            <c:numRef>
              <c:f>ВЯЗКОСТЬ!$H$13:$H$17</c:f>
              <c:numCache>
                <c:formatCode>0.00</c:formatCode>
                <c:ptCount val="5"/>
                <c:pt idx="1">
                  <c:v>-0.10526315789473686</c:v>
                </c:pt>
                <c:pt idx="2">
                  <c:v>0.15789473684210831</c:v>
                </c:pt>
                <c:pt idx="3">
                  <c:v>-0.21052631578947545</c:v>
                </c:pt>
                <c:pt idx="4">
                  <c:v>0.10526315789473686</c:v>
                </c:pt>
              </c:numCache>
            </c:numRef>
          </c:yVal>
          <c:smooth val="0"/>
          <c:extLst>
            <c:ext xmlns:c16="http://schemas.microsoft.com/office/drawing/2014/chart" uri="{C3380CC4-5D6E-409C-BE32-E72D297353CC}">
              <c16:uniqueId val="{00000000-44D7-DC45-AC42-5107941AB746}"/>
            </c:ext>
          </c:extLst>
        </c:ser>
        <c:ser>
          <c:idx val="2"/>
          <c:order val="1"/>
          <c:tx>
            <c:v>АМДОР-10</c:v>
          </c:tx>
          <c:spPr>
            <a:ln w="19050">
              <a:noFill/>
            </a:ln>
          </c:spPr>
          <c:errBars>
            <c:errDir val="x"/>
            <c:errBarType val="both"/>
            <c:errValType val="percentage"/>
            <c:noEndCap val="0"/>
            <c:val val="5"/>
          </c:errBars>
          <c:errBars>
            <c:errDir val="y"/>
            <c:errBarType val="both"/>
            <c:errValType val="percentage"/>
            <c:noEndCap val="0"/>
            <c:val val="5"/>
          </c:errBars>
          <c:xVal>
            <c:numRef>
              <c:f>ВЯЗКОСТЬ!$J$12:$J$16</c:f>
              <c:numCache>
                <c:formatCode>General</c:formatCode>
                <c:ptCount val="5"/>
                <c:pt idx="0">
                  <c:v>0</c:v>
                </c:pt>
                <c:pt idx="1">
                  <c:v>0.5</c:v>
                </c:pt>
                <c:pt idx="2">
                  <c:v>1</c:v>
                </c:pt>
                <c:pt idx="3">
                  <c:v>1.5</c:v>
                </c:pt>
                <c:pt idx="4">
                  <c:v>2</c:v>
                </c:pt>
              </c:numCache>
            </c:numRef>
          </c:xVal>
          <c:yVal>
            <c:numRef>
              <c:f>ВЯЗКОСТЬ!$L$12:$L$16</c:f>
              <c:numCache>
                <c:formatCode>0.00</c:formatCode>
                <c:ptCount val="5"/>
                <c:pt idx="1">
                  <c:v>-5.2631578947368432E-2</c:v>
                </c:pt>
                <c:pt idx="2">
                  <c:v>0.21052631578947545</c:v>
                </c:pt>
                <c:pt idx="3">
                  <c:v>-0.10526315789473686</c:v>
                </c:pt>
                <c:pt idx="4">
                  <c:v>0.15789473684210831</c:v>
                </c:pt>
              </c:numCache>
            </c:numRef>
          </c:yVal>
          <c:smooth val="0"/>
          <c:extLst>
            <c:ext xmlns:c16="http://schemas.microsoft.com/office/drawing/2014/chart" uri="{C3380CC4-5D6E-409C-BE32-E72D297353CC}">
              <c16:uniqueId val="{00000001-44D7-DC45-AC42-5107941AB746}"/>
            </c:ext>
          </c:extLst>
        </c:ser>
        <c:ser>
          <c:idx val="4"/>
          <c:order val="2"/>
          <c:tx>
            <c:v>АС-1</c:v>
          </c:tx>
          <c:spPr>
            <a:ln w="19050">
              <a:noFill/>
            </a:ln>
          </c:spPr>
          <c:errBars>
            <c:errDir val="x"/>
            <c:errBarType val="both"/>
            <c:errValType val="percentage"/>
            <c:noEndCap val="0"/>
            <c:val val="5"/>
          </c:errBars>
          <c:errBars>
            <c:errDir val="y"/>
            <c:errBarType val="both"/>
            <c:errValType val="percentage"/>
            <c:noEndCap val="0"/>
            <c:val val="5"/>
          </c:errBars>
          <c:xVal>
            <c:numRef>
              <c:f>ВЯЗКОСТЬ!$A$13:$A$17</c:f>
              <c:numCache>
                <c:formatCode>General</c:formatCode>
                <c:ptCount val="5"/>
                <c:pt idx="0">
                  <c:v>0</c:v>
                </c:pt>
                <c:pt idx="1">
                  <c:v>0.5</c:v>
                </c:pt>
                <c:pt idx="2">
                  <c:v>1</c:v>
                </c:pt>
                <c:pt idx="3">
                  <c:v>1.5</c:v>
                </c:pt>
                <c:pt idx="4">
                  <c:v>2</c:v>
                </c:pt>
              </c:numCache>
            </c:numRef>
          </c:xVal>
          <c:yVal>
            <c:numRef>
              <c:f>ВЯЗКОСТЬ!$C$13:$C$17</c:f>
              <c:numCache>
                <c:formatCode>0.00</c:formatCode>
                <c:ptCount val="5"/>
                <c:pt idx="1">
                  <c:v>-0.15789473684210831</c:v>
                </c:pt>
                <c:pt idx="2">
                  <c:v>0.10526315789473686</c:v>
                </c:pt>
                <c:pt idx="3">
                  <c:v>0.52631578947368418</c:v>
                </c:pt>
                <c:pt idx="4">
                  <c:v>0.82000000000000062</c:v>
                </c:pt>
              </c:numCache>
            </c:numRef>
          </c:yVal>
          <c:smooth val="0"/>
          <c:extLst>
            <c:ext xmlns:c16="http://schemas.microsoft.com/office/drawing/2014/chart" uri="{C3380CC4-5D6E-409C-BE32-E72D297353CC}">
              <c16:uniqueId val="{00000002-44D7-DC45-AC42-5107941AB746}"/>
            </c:ext>
          </c:extLst>
        </c:ser>
        <c:dLbls>
          <c:showLegendKey val="0"/>
          <c:showVal val="0"/>
          <c:showCatName val="0"/>
          <c:showSerName val="0"/>
          <c:showPercent val="0"/>
          <c:showBubbleSize val="0"/>
        </c:dLbls>
        <c:axId val="185164160"/>
        <c:axId val="185166080"/>
      </c:scatterChart>
      <c:valAx>
        <c:axId val="185164160"/>
        <c:scaling>
          <c:orientation val="minMax"/>
          <c:max val="2"/>
        </c:scaling>
        <c:delete val="0"/>
        <c:axPos val="b"/>
        <c:title>
          <c:tx>
            <c:rich>
              <a:bodyPr/>
              <a:lstStyle/>
              <a:p>
                <a:pPr>
                  <a:defRPr/>
                </a:pPr>
                <a:r>
                  <a:rPr lang="ru-RU" b="1">
                    <a:latin typeface="Times New Roman" pitchFamily="18" charset="0"/>
                    <a:cs typeface="Times New Roman" pitchFamily="18" charset="0"/>
                  </a:rPr>
                  <a:t>С</a:t>
                </a:r>
                <a:r>
                  <a:rPr lang="ru-RU" b="1" baseline="-25000">
                    <a:latin typeface="Times New Roman" pitchFamily="18" charset="0"/>
                    <a:cs typeface="Times New Roman" pitchFamily="18" charset="0"/>
                  </a:rPr>
                  <a:t>М</a:t>
                </a:r>
                <a:r>
                  <a:rPr lang="ru-RU" b="1">
                    <a:latin typeface="Times New Roman" pitchFamily="18" charset="0"/>
                    <a:cs typeface="Times New Roman" pitchFamily="18" charset="0"/>
                  </a:rPr>
                  <a:t>, г/дм</a:t>
                </a:r>
                <a:r>
                  <a:rPr lang="ru-RU" b="1" baseline="30000">
                    <a:latin typeface="Times New Roman" pitchFamily="18" charset="0"/>
                    <a:cs typeface="Times New Roman" pitchFamily="18" charset="0"/>
                  </a:rPr>
                  <a:t>3</a:t>
                </a:r>
              </a:p>
            </c:rich>
          </c:tx>
          <c:layout>
            <c:manualLayout>
              <c:xMode val="edge"/>
              <c:yMode val="edge"/>
              <c:x val="0.84904112366325379"/>
              <c:y val="0.70775650108536603"/>
            </c:manualLayout>
          </c:layout>
          <c:overlay val="0"/>
        </c:title>
        <c:numFmt formatCode="#,##0.0" sourceLinked="0"/>
        <c:majorTickMark val="out"/>
        <c:minorTickMark val="none"/>
        <c:tickLblPos val="nextTo"/>
        <c:txPr>
          <a:bodyPr/>
          <a:lstStyle/>
          <a:p>
            <a:pPr>
              <a:defRPr>
                <a:latin typeface="Times New Roman" pitchFamily="18" charset="0"/>
                <a:cs typeface="Times New Roman" pitchFamily="18" charset="0"/>
              </a:defRPr>
            </a:pPr>
            <a:endParaRPr lang="ru-KZ"/>
          </a:p>
        </c:txPr>
        <c:crossAx val="185166080"/>
        <c:crosses val="autoZero"/>
        <c:crossBetween val="midCat"/>
      </c:valAx>
      <c:valAx>
        <c:axId val="185166080"/>
        <c:scaling>
          <c:orientation val="minMax"/>
        </c:scaling>
        <c:delete val="0"/>
        <c:axPos val="l"/>
        <c:numFmt formatCode="0.00" sourceLinked="1"/>
        <c:majorTickMark val="cross"/>
        <c:minorTickMark val="none"/>
        <c:tickLblPos val="nextTo"/>
        <c:txPr>
          <a:bodyPr/>
          <a:lstStyle/>
          <a:p>
            <a:pPr>
              <a:defRPr>
                <a:latin typeface="Times New Roman" pitchFamily="18" charset="0"/>
                <a:cs typeface="Times New Roman" pitchFamily="18" charset="0"/>
              </a:defRPr>
            </a:pPr>
            <a:endParaRPr lang="ru-KZ"/>
          </a:p>
        </c:txPr>
        <c:crossAx val="185164160"/>
        <c:crosses val="autoZero"/>
        <c:crossBetween val="midCat"/>
      </c:valAx>
      <c:spPr>
        <a:noFill/>
        <a:ln>
          <a:noFill/>
        </a:ln>
      </c:spPr>
    </c:plotArea>
    <c:legend>
      <c:legendPos val="b"/>
      <c:overlay val="0"/>
      <c:txPr>
        <a:bodyPr/>
        <a:lstStyle/>
        <a:p>
          <a:pPr>
            <a:defRPr>
              <a:latin typeface="Times New Roman" pitchFamily="18" charset="0"/>
              <a:cs typeface="Times New Roman" pitchFamily="18" charset="0"/>
            </a:defRPr>
          </a:pPr>
          <a:endParaRPr lang="ru-KZ"/>
        </a:p>
      </c:txPr>
    </c:legend>
    <c:plotVisOnly val="1"/>
    <c:dispBlanksAs val="gap"/>
    <c:showDLblsOverMax val="0"/>
  </c:chart>
  <c:spPr>
    <a:noFill/>
    <a:ln>
      <a:noFill/>
    </a:ln>
  </c:sp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0.79786</cdr:x>
      <cdr:y>0.21486</cdr:y>
    </cdr:from>
    <cdr:to>
      <cdr:x>0.99706</cdr:x>
      <cdr:y>0.53611</cdr:y>
    </cdr:to>
    <cdr:sp macro="" textlink="">
      <cdr:nvSpPr>
        <cdr:cNvPr id="2" name="TextBox 1"/>
        <cdr:cNvSpPr txBox="1"/>
      </cdr:nvSpPr>
      <cdr:spPr>
        <a:xfrm xmlns:a="http://schemas.openxmlformats.org/drawingml/2006/main">
          <a:off x="3985113" y="598366"/>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a:p>
      </cdr:txBody>
    </cdr:sp>
  </cdr:relSizeAnchor>
</c:userShapes>
</file>

<file path=word/drawings/drawing10.xml><?xml version="1.0" encoding="utf-8"?>
<c:userShapes xmlns:c="http://schemas.openxmlformats.org/drawingml/2006/chart">
  <cdr:relSizeAnchor xmlns:cdr="http://schemas.openxmlformats.org/drawingml/2006/chartDrawing">
    <cdr:from>
      <cdr:x>0.71535</cdr:x>
      <cdr:y>0.37534</cdr:y>
    </cdr:from>
    <cdr:to>
      <cdr:x>0.96976</cdr:x>
      <cdr:y>0.48353</cdr:y>
    </cdr:to>
    <cdr:sp macro="" textlink="">
      <cdr:nvSpPr>
        <cdr:cNvPr id="2" name="TextBox 1"/>
        <cdr:cNvSpPr txBox="1"/>
      </cdr:nvSpPr>
      <cdr:spPr>
        <a:xfrm xmlns:a="http://schemas.openxmlformats.org/drawingml/2006/main">
          <a:off x="2297928" y="1089328"/>
          <a:ext cx="817260" cy="313988"/>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b="1">
              <a:latin typeface="Times New Roman" pitchFamily="18" charset="0"/>
              <a:cs typeface="Times New Roman" pitchFamily="18" charset="0"/>
            </a:rPr>
            <a:t>С</a:t>
          </a:r>
          <a:r>
            <a:rPr lang="ru-RU" sz="1000" b="1" baseline="-25000">
              <a:latin typeface="Times New Roman" pitchFamily="18" charset="0"/>
              <a:cs typeface="Times New Roman" pitchFamily="18" charset="0"/>
            </a:rPr>
            <a:t>АС-1</a:t>
          </a:r>
          <a:r>
            <a:rPr lang="ru-RU" sz="1000" b="1">
              <a:latin typeface="Times New Roman" pitchFamily="18" charset="0"/>
              <a:cs typeface="Times New Roman" pitchFamily="18" charset="0"/>
            </a:rPr>
            <a:t>, г/дм</a:t>
          </a:r>
          <a:r>
            <a:rPr lang="ru-RU" sz="1000" b="1" baseline="30000">
              <a:latin typeface="Times New Roman" pitchFamily="18" charset="0"/>
              <a:cs typeface="Times New Roman" pitchFamily="18" charset="0"/>
            </a:rPr>
            <a:t>3</a:t>
          </a:r>
        </a:p>
      </cdr:txBody>
    </cdr:sp>
  </cdr:relSizeAnchor>
  <cdr:relSizeAnchor xmlns:cdr="http://schemas.openxmlformats.org/drawingml/2006/chartDrawing">
    <cdr:from>
      <cdr:x>0.05758</cdr:x>
      <cdr:y>0.04248</cdr:y>
    </cdr:from>
    <cdr:to>
      <cdr:x>0.19513</cdr:x>
      <cdr:y>0.10621</cdr:y>
    </cdr:to>
    <cdr:sp macro="" textlink="">
      <cdr:nvSpPr>
        <cdr:cNvPr id="3" name="TextBox 2"/>
        <cdr:cNvSpPr txBox="1"/>
      </cdr:nvSpPr>
      <cdr:spPr>
        <a:xfrm xmlns:a="http://schemas.openxmlformats.org/drawingml/2006/main">
          <a:off x="184935" y="123289"/>
          <a:ext cx="441789" cy="18493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000" b="1">
              <a:latin typeface="Times New Roman" pitchFamily="18" charset="0"/>
              <a:cs typeface="Times New Roman" pitchFamily="18" charset="0"/>
            </a:rPr>
            <a:t>ƞ</a:t>
          </a:r>
          <a:r>
            <a:rPr lang="ru-RU" sz="1000" b="1" baseline="-25000">
              <a:latin typeface="Times New Roman" pitchFamily="18" charset="0"/>
              <a:cs typeface="Times New Roman" pitchFamily="18" charset="0"/>
            </a:rPr>
            <a:t>уд</a:t>
          </a:r>
        </a:p>
      </cdr:txBody>
    </cdr:sp>
  </cdr:relSizeAnchor>
  <cdr:relSizeAnchor xmlns:cdr="http://schemas.openxmlformats.org/drawingml/2006/chartDrawing">
    <cdr:from>
      <cdr:x>0.93812</cdr:x>
      <cdr:y>0.27123</cdr:y>
    </cdr:from>
    <cdr:to>
      <cdr:x>0.97772</cdr:x>
      <cdr:y>0.36986</cdr:y>
    </cdr:to>
    <cdr:sp macro="" textlink="">
      <cdr:nvSpPr>
        <cdr:cNvPr id="4" name="TextBox 3"/>
        <cdr:cNvSpPr txBox="1"/>
      </cdr:nvSpPr>
      <cdr:spPr>
        <a:xfrm xmlns:a="http://schemas.openxmlformats.org/drawingml/2006/main">
          <a:off x="3013545" y="787179"/>
          <a:ext cx="127221" cy="286247"/>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a:latin typeface="Times New Roman" pitchFamily="18" charset="0"/>
              <a:cs typeface="Times New Roman" pitchFamily="18" charset="0"/>
            </a:rPr>
            <a:t>1</a:t>
          </a:r>
        </a:p>
      </cdr:txBody>
    </cdr:sp>
  </cdr:relSizeAnchor>
</c:userShapes>
</file>

<file path=word/drawings/drawing11.xml><?xml version="1.0" encoding="utf-8"?>
<c:userShapes xmlns:c="http://schemas.openxmlformats.org/drawingml/2006/chart">
  <cdr:relSizeAnchor xmlns:cdr="http://schemas.openxmlformats.org/drawingml/2006/chartDrawing">
    <cdr:from>
      <cdr:x>0</cdr:x>
      <cdr:y>0.04322</cdr:y>
    </cdr:from>
    <cdr:to>
      <cdr:x>0.23167</cdr:x>
      <cdr:y>0.13663</cdr:y>
    </cdr:to>
    <cdr:sp macro="" textlink="">
      <cdr:nvSpPr>
        <cdr:cNvPr id="3" name="TextBox 2"/>
        <cdr:cNvSpPr txBox="1"/>
      </cdr:nvSpPr>
      <cdr:spPr>
        <a:xfrm xmlns:a="http://schemas.openxmlformats.org/drawingml/2006/main">
          <a:off x="0" y="113015"/>
          <a:ext cx="687300" cy="24426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000" b="1">
              <a:latin typeface="Times New Roman" pitchFamily="18" charset="0"/>
              <a:cs typeface="Times New Roman" pitchFamily="18" charset="0"/>
            </a:rPr>
            <a:t>ƞ</a:t>
          </a:r>
          <a:r>
            <a:rPr lang="ru-RU" sz="1000" b="1" baseline="-25000">
              <a:latin typeface="Times New Roman" pitchFamily="18" charset="0"/>
              <a:cs typeface="Times New Roman" pitchFamily="18" charset="0"/>
            </a:rPr>
            <a:t>уд</a:t>
          </a:r>
        </a:p>
      </cdr:txBody>
    </cdr:sp>
  </cdr:relSizeAnchor>
  <cdr:relSizeAnchor xmlns:cdr="http://schemas.openxmlformats.org/drawingml/2006/chartDrawing">
    <cdr:from>
      <cdr:x>0.70994</cdr:x>
      <cdr:y>0.68201</cdr:y>
    </cdr:from>
    <cdr:to>
      <cdr:x>1</cdr:x>
      <cdr:y>0.767</cdr:y>
    </cdr:to>
    <cdr:sp macro="" textlink="">
      <cdr:nvSpPr>
        <cdr:cNvPr id="4" name="TextBox 3"/>
        <cdr:cNvSpPr txBox="1"/>
      </cdr:nvSpPr>
      <cdr:spPr>
        <a:xfrm xmlns:a="http://schemas.openxmlformats.org/drawingml/2006/main">
          <a:off x="2106202" y="1783401"/>
          <a:ext cx="860517" cy="2222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b="1">
              <a:latin typeface="Times New Roman" pitchFamily="18" charset="0"/>
              <a:cs typeface="Times New Roman" pitchFamily="18" charset="0"/>
            </a:rPr>
            <a:t>С</a:t>
          </a:r>
          <a:r>
            <a:rPr lang="ru-RU" sz="1000" b="1" baseline="-25000">
              <a:latin typeface="Times New Roman" pitchFamily="18" charset="0"/>
              <a:cs typeface="Times New Roman" pitchFamily="18" charset="0"/>
            </a:rPr>
            <a:t>АС-1</a:t>
          </a:r>
          <a:r>
            <a:rPr lang="ru-RU" sz="1000" b="1">
              <a:latin typeface="Times New Roman" pitchFamily="18" charset="0"/>
              <a:cs typeface="Times New Roman" pitchFamily="18" charset="0"/>
            </a:rPr>
            <a:t>,г/дм</a:t>
          </a:r>
          <a:r>
            <a:rPr lang="ru-RU" sz="1000" b="1" baseline="30000">
              <a:latin typeface="Times New Roman" pitchFamily="18" charset="0"/>
              <a:cs typeface="Times New Roman" pitchFamily="18" charset="0"/>
            </a:rPr>
            <a:t>3</a:t>
          </a:r>
        </a:p>
      </cdr:txBody>
    </cdr:sp>
  </cdr:relSizeAnchor>
  <cdr:relSizeAnchor xmlns:cdr="http://schemas.openxmlformats.org/drawingml/2006/chartDrawing">
    <cdr:from>
      <cdr:x>0.92375</cdr:x>
      <cdr:y>0.26216</cdr:y>
    </cdr:from>
    <cdr:to>
      <cdr:x>0.98534</cdr:x>
      <cdr:y>0.35135</cdr:y>
    </cdr:to>
    <cdr:sp macro="" textlink="">
      <cdr:nvSpPr>
        <cdr:cNvPr id="5" name="TextBox 4"/>
        <cdr:cNvSpPr txBox="1"/>
      </cdr:nvSpPr>
      <cdr:spPr>
        <a:xfrm xmlns:a="http://schemas.openxmlformats.org/drawingml/2006/main">
          <a:off x="2380463" y="733032"/>
          <a:ext cx="158698" cy="24938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a:latin typeface="Times New Roman" pitchFamily="18" charset="0"/>
              <a:cs typeface="Times New Roman" pitchFamily="18" charset="0"/>
            </a:rPr>
            <a:t>2</a:t>
          </a:r>
        </a:p>
      </cdr:txBody>
    </cdr:sp>
  </cdr:relSizeAnchor>
</c:userShapes>
</file>

<file path=word/drawings/drawing12.xml><?xml version="1.0" encoding="utf-8"?>
<c:userShapes xmlns:c="http://schemas.openxmlformats.org/drawingml/2006/chart">
  <cdr:relSizeAnchor xmlns:cdr="http://schemas.openxmlformats.org/drawingml/2006/chartDrawing">
    <cdr:from>
      <cdr:x>0.64263</cdr:x>
      <cdr:y>0.67755</cdr:y>
    </cdr:from>
    <cdr:to>
      <cdr:x>0.97208</cdr:x>
      <cdr:y>0.74539</cdr:y>
    </cdr:to>
    <cdr:sp macro="" textlink="">
      <cdr:nvSpPr>
        <cdr:cNvPr id="2" name="TextBox 1"/>
        <cdr:cNvSpPr txBox="1"/>
      </cdr:nvSpPr>
      <cdr:spPr>
        <a:xfrm xmlns:a="http://schemas.openxmlformats.org/drawingml/2006/main">
          <a:off x="1910993" y="1880170"/>
          <a:ext cx="979686" cy="188249"/>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b="1">
              <a:latin typeface="Times New Roman" pitchFamily="18" charset="0"/>
              <a:cs typeface="Times New Roman" pitchFamily="18" charset="0"/>
            </a:rPr>
            <a:t>С</a:t>
          </a:r>
          <a:r>
            <a:rPr lang="ru-RU" sz="1000" b="1" baseline="-25000">
              <a:latin typeface="Times New Roman" pitchFamily="18" charset="0"/>
              <a:cs typeface="Times New Roman" pitchFamily="18" charset="0"/>
            </a:rPr>
            <a:t>АС-1</a:t>
          </a:r>
          <a:r>
            <a:rPr lang="ru-RU" sz="1000" b="1">
              <a:latin typeface="Times New Roman" pitchFamily="18" charset="0"/>
              <a:cs typeface="Times New Roman" pitchFamily="18" charset="0"/>
            </a:rPr>
            <a:t>, г/дм</a:t>
          </a:r>
          <a:r>
            <a:rPr lang="ru-RU" sz="1000" b="1" baseline="30000">
              <a:latin typeface="Times New Roman" pitchFamily="18" charset="0"/>
              <a:cs typeface="Times New Roman" pitchFamily="18" charset="0"/>
            </a:rPr>
            <a:t>3</a:t>
          </a:r>
        </a:p>
      </cdr:txBody>
    </cdr:sp>
  </cdr:relSizeAnchor>
  <cdr:relSizeAnchor xmlns:cdr="http://schemas.openxmlformats.org/drawingml/2006/chartDrawing">
    <cdr:from>
      <cdr:x>0</cdr:x>
      <cdr:y>0.00855</cdr:y>
    </cdr:from>
    <cdr:to>
      <cdr:x>0.19292</cdr:x>
      <cdr:y>0.07775</cdr:y>
    </cdr:to>
    <cdr:sp macro="" textlink="">
      <cdr:nvSpPr>
        <cdr:cNvPr id="3" name="TextBox 2"/>
        <cdr:cNvSpPr txBox="1"/>
      </cdr:nvSpPr>
      <cdr:spPr>
        <a:xfrm xmlns:a="http://schemas.openxmlformats.org/drawingml/2006/main">
          <a:off x="0" y="23726"/>
          <a:ext cx="573687" cy="192032"/>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000" b="1">
              <a:latin typeface="Times New Roman" pitchFamily="18" charset="0"/>
              <a:cs typeface="Times New Roman" pitchFamily="18" charset="0"/>
            </a:rPr>
            <a:t>ƞ</a:t>
          </a:r>
          <a:r>
            <a:rPr lang="ru-RU" sz="1000" b="1" baseline="-25000">
              <a:latin typeface="Times New Roman" pitchFamily="18" charset="0"/>
              <a:cs typeface="Times New Roman" pitchFamily="18" charset="0"/>
            </a:rPr>
            <a:t>уд</a:t>
          </a:r>
        </a:p>
      </cdr:txBody>
    </cdr:sp>
  </cdr:relSizeAnchor>
  <cdr:relSizeAnchor xmlns:cdr="http://schemas.openxmlformats.org/drawingml/2006/chartDrawing">
    <cdr:from>
      <cdr:x>0.95059</cdr:x>
      <cdr:y>0.43575</cdr:y>
    </cdr:from>
    <cdr:to>
      <cdr:x>0.99998</cdr:x>
      <cdr:y>0.53352</cdr:y>
    </cdr:to>
    <cdr:sp macro="" textlink="">
      <cdr:nvSpPr>
        <cdr:cNvPr id="4" name="TextBox 3"/>
        <cdr:cNvSpPr txBox="1"/>
      </cdr:nvSpPr>
      <cdr:spPr>
        <a:xfrm xmlns:a="http://schemas.openxmlformats.org/drawingml/2006/main">
          <a:off x="3053039" y="1178895"/>
          <a:ext cx="158634" cy="264496"/>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a:latin typeface="Times New Roman" pitchFamily="18" charset="0"/>
              <a:cs typeface="Times New Roman" pitchFamily="18" charset="0"/>
            </a:rPr>
            <a:t>1</a:t>
          </a:r>
        </a:p>
      </cdr:txBody>
    </cdr:sp>
  </cdr:relSizeAnchor>
  <cdr:relSizeAnchor xmlns:cdr="http://schemas.openxmlformats.org/drawingml/2006/chartDrawing">
    <cdr:from>
      <cdr:x>0.95765</cdr:x>
      <cdr:y>0.26816</cdr:y>
    </cdr:from>
    <cdr:to>
      <cdr:x>1</cdr:x>
      <cdr:y>0.37989</cdr:y>
    </cdr:to>
    <cdr:sp macro="" textlink="">
      <cdr:nvSpPr>
        <cdr:cNvPr id="5" name="TextBox 4"/>
        <cdr:cNvSpPr txBox="1"/>
      </cdr:nvSpPr>
      <cdr:spPr>
        <a:xfrm xmlns:a="http://schemas.openxmlformats.org/drawingml/2006/main">
          <a:off x="3075709" y="725474"/>
          <a:ext cx="136027" cy="30228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a:latin typeface="Times New Roman" pitchFamily="18" charset="0"/>
              <a:cs typeface="Times New Roman" pitchFamily="18" charset="0"/>
            </a:rPr>
            <a:t>2</a:t>
          </a:r>
        </a:p>
      </cdr:txBody>
    </cdr:sp>
  </cdr:relSizeAnchor>
</c:userShapes>
</file>

<file path=word/drawings/drawing13.xml><?xml version="1.0" encoding="utf-8"?>
<c:userShapes xmlns:c="http://schemas.openxmlformats.org/drawingml/2006/chart">
  <cdr:relSizeAnchor xmlns:cdr="http://schemas.openxmlformats.org/drawingml/2006/chartDrawing">
    <cdr:from>
      <cdr:x>0.02862</cdr:x>
      <cdr:y>0</cdr:y>
    </cdr:from>
    <cdr:to>
      <cdr:x>0.15739</cdr:x>
      <cdr:y>0.11799</cdr:y>
    </cdr:to>
    <cdr:sp macro="" textlink="">
      <cdr:nvSpPr>
        <cdr:cNvPr id="2" name="Надпись 1"/>
        <cdr:cNvSpPr txBox="1"/>
      </cdr:nvSpPr>
      <cdr:spPr>
        <a:xfrm xmlns:a="http://schemas.openxmlformats.org/drawingml/2006/main">
          <a:off x="129600" y="0"/>
          <a:ext cx="583200" cy="2880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latin typeface="Times New Roman" panose="02020603050405020304" pitchFamily="18" charset="0"/>
              <a:cs typeface="Times New Roman" panose="02020603050405020304" pitchFamily="18" charset="0"/>
            </a:rPr>
            <a:t>Р, %</a:t>
          </a:r>
        </a:p>
      </cdr:txBody>
    </cdr:sp>
  </cdr:relSizeAnchor>
</c:userShapes>
</file>

<file path=word/drawings/drawing14.xml><?xml version="1.0" encoding="utf-8"?>
<c:userShapes xmlns:c="http://schemas.openxmlformats.org/drawingml/2006/chart">
  <cdr:relSizeAnchor xmlns:cdr="http://schemas.openxmlformats.org/drawingml/2006/chartDrawing">
    <cdr:from>
      <cdr:x>0.03704</cdr:x>
      <cdr:y>0</cdr:y>
    </cdr:from>
    <cdr:to>
      <cdr:x>0.14387</cdr:x>
      <cdr:y>0.07381</cdr:y>
    </cdr:to>
    <cdr:sp macro="" textlink="">
      <cdr:nvSpPr>
        <cdr:cNvPr id="2" name="Надпись 1"/>
        <cdr:cNvSpPr txBox="1"/>
      </cdr:nvSpPr>
      <cdr:spPr>
        <a:xfrm xmlns:a="http://schemas.openxmlformats.org/drawingml/2006/main">
          <a:off x="187200" y="0"/>
          <a:ext cx="540000" cy="208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latin typeface="Times New Roman" panose="02020603050405020304" pitchFamily="18" charset="0"/>
              <a:cs typeface="Times New Roman" panose="02020603050405020304" pitchFamily="18" charset="0"/>
            </a:rPr>
            <a:t>Р, %</a:t>
          </a:r>
        </a:p>
      </cdr:txBody>
    </cdr:sp>
  </cdr:relSizeAnchor>
</c:userShapes>
</file>

<file path=word/drawings/drawing15.xml><?xml version="1.0" encoding="utf-8"?>
<c:userShapes xmlns:c="http://schemas.openxmlformats.org/drawingml/2006/chart">
  <cdr:relSizeAnchor xmlns:cdr="http://schemas.openxmlformats.org/drawingml/2006/chartDrawing">
    <cdr:from>
      <cdr:x>0.03501</cdr:x>
      <cdr:y>0</cdr:y>
    </cdr:from>
    <cdr:to>
      <cdr:x>0.17199</cdr:x>
      <cdr:y>0.07099</cdr:y>
    </cdr:to>
    <cdr:sp macro="" textlink="">
      <cdr:nvSpPr>
        <cdr:cNvPr id="2" name="Надпись 1"/>
        <cdr:cNvSpPr txBox="1"/>
      </cdr:nvSpPr>
      <cdr:spPr>
        <a:xfrm xmlns:a="http://schemas.openxmlformats.org/drawingml/2006/main">
          <a:off x="172387" y="0"/>
          <a:ext cx="674557" cy="19487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b="1">
              <a:latin typeface="Times New Roman" panose="02020603050405020304" pitchFamily="18" charset="0"/>
              <a:cs typeface="Times New Roman" panose="02020603050405020304" pitchFamily="18" charset="0"/>
            </a:rPr>
            <a:t>Р, %</a:t>
          </a:r>
        </a:p>
      </cdr:txBody>
    </cdr:sp>
  </cdr:relSizeAnchor>
</c:userShapes>
</file>

<file path=word/drawings/drawing16.xml><?xml version="1.0" encoding="utf-8"?>
<c:userShapes xmlns:c="http://schemas.openxmlformats.org/drawingml/2006/chart">
  <cdr:relSizeAnchor xmlns:cdr="http://schemas.openxmlformats.org/drawingml/2006/chartDrawing">
    <cdr:from>
      <cdr:x>0.95837</cdr:x>
      <cdr:y>0.51283</cdr:y>
    </cdr:from>
    <cdr:to>
      <cdr:x>0.96497</cdr:x>
      <cdr:y>0.5162</cdr:y>
    </cdr:to>
    <cdr:sp macro="" textlink="">
      <cdr:nvSpPr>
        <cdr:cNvPr id="4" name="TextBox 3"/>
        <cdr:cNvSpPr txBox="1"/>
      </cdr:nvSpPr>
      <cdr:spPr>
        <a:xfrm xmlns:a="http://schemas.openxmlformats.org/drawingml/2006/main">
          <a:off x="4362449" y="1420422"/>
          <a:ext cx="238125" cy="22999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2</a:t>
          </a:r>
        </a:p>
      </cdr:txBody>
    </cdr:sp>
  </cdr:relSizeAnchor>
</c:userShapes>
</file>

<file path=word/drawings/drawing17.xml><?xml version="1.0" encoding="utf-8"?>
<c:userShapes xmlns:c="http://schemas.openxmlformats.org/drawingml/2006/chart">
  <cdr:relSizeAnchor xmlns:cdr="http://schemas.openxmlformats.org/drawingml/2006/chartDrawing">
    <cdr:from>
      <cdr:x>0.94346</cdr:x>
      <cdr:y>0.33835</cdr:y>
    </cdr:from>
    <cdr:to>
      <cdr:x>0.9866</cdr:x>
      <cdr:y>0.50045</cdr:y>
    </cdr:to>
    <cdr:sp macro="" textlink="">
      <cdr:nvSpPr>
        <cdr:cNvPr id="3" name="TextBox 2"/>
        <cdr:cNvSpPr txBox="1"/>
      </cdr:nvSpPr>
      <cdr:spPr>
        <a:xfrm xmlns:a="http://schemas.openxmlformats.org/drawingml/2006/main">
          <a:off x="4352925" y="933450"/>
          <a:ext cx="190500" cy="4572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a:p>
      </cdr:txBody>
    </cdr:sp>
  </cdr:relSizeAnchor>
  <cdr:relSizeAnchor xmlns:cdr="http://schemas.openxmlformats.org/drawingml/2006/chartDrawing">
    <cdr:from>
      <cdr:x>0.95401</cdr:x>
      <cdr:y>0.3995</cdr:y>
    </cdr:from>
    <cdr:to>
      <cdr:x>0.96181</cdr:x>
      <cdr:y>0.40312</cdr:y>
    </cdr:to>
    <cdr:sp macro="" textlink="">
      <cdr:nvSpPr>
        <cdr:cNvPr id="4" name="TextBox 3"/>
        <cdr:cNvSpPr txBox="1"/>
      </cdr:nvSpPr>
      <cdr:spPr>
        <a:xfrm xmlns:a="http://schemas.openxmlformats.org/drawingml/2006/main">
          <a:off x="4362450" y="1114425"/>
          <a:ext cx="238125" cy="5334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2</a:t>
          </a:r>
        </a:p>
      </cdr:txBody>
    </cdr:sp>
  </cdr:relSizeAnchor>
</c:userShapes>
</file>

<file path=word/drawings/drawing18.xml><?xml version="1.0" encoding="utf-8"?>
<c:userShapes xmlns:c="http://schemas.openxmlformats.org/drawingml/2006/chart">
  <cdr:relSizeAnchor xmlns:cdr="http://schemas.openxmlformats.org/drawingml/2006/chartDrawing">
    <cdr:from>
      <cdr:x>0.97251</cdr:x>
      <cdr:y>0.20837</cdr:y>
    </cdr:from>
    <cdr:to>
      <cdr:x>0.97935</cdr:x>
      <cdr:y>0.20886</cdr:y>
    </cdr:to>
    <cdr:sp macro="" textlink="">
      <cdr:nvSpPr>
        <cdr:cNvPr id="3" name="TextBox 2"/>
        <cdr:cNvSpPr txBox="1"/>
      </cdr:nvSpPr>
      <cdr:spPr>
        <a:xfrm xmlns:a="http://schemas.openxmlformats.org/drawingml/2006/main">
          <a:off x="4419600" y="600075"/>
          <a:ext cx="152400" cy="3714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2</a:t>
          </a:r>
        </a:p>
      </cdr:txBody>
    </cdr:sp>
  </cdr:relSizeAnchor>
  <cdr:relSizeAnchor xmlns:cdr="http://schemas.openxmlformats.org/drawingml/2006/chartDrawing">
    <cdr:from>
      <cdr:x>0.96419</cdr:x>
      <cdr:y>0.38543</cdr:y>
    </cdr:from>
    <cdr:to>
      <cdr:x>0.97128</cdr:x>
      <cdr:y>0.38856</cdr:y>
    </cdr:to>
    <cdr:sp macro="" textlink="">
      <cdr:nvSpPr>
        <cdr:cNvPr id="4" name="TextBox 3"/>
        <cdr:cNvSpPr txBox="1"/>
      </cdr:nvSpPr>
      <cdr:spPr>
        <a:xfrm xmlns:a="http://schemas.openxmlformats.org/drawingml/2006/main">
          <a:off x="4371975" y="1066800"/>
          <a:ext cx="200025" cy="2952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3</a:t>
          </a:r>
        </a:p>
      </cdr:txBody>
    </cdr:sp>
  </cdr:relSizeAnchor>
</c:userShapes>
</file>

<file path=word/drawings/drawing19.xml><?xml version="1.0" encoding="utf-8"?>
<c:userShapes xmlns:c="http://schemas.openxmlformats.org/drawingml/2006/chart">
  <cdr:relSizeAnchor xmlns:cdr="http://schemas.openxmlformats.org/drawingml/2006/chartDrawing">
    <cdr:from>
      <cdr:x>0.97398</cdr:x>
      <cdr:y>0.49581</cdr:y>
    </cdr:from>
    <cdr:to>
      <cdr:x>0.98008</cdr:x>
      <cdr:y>0.50014</cdr:y>
    </cdr:to>
    <cdr:sp macro="" textlink="">
      <cdr:nvSpPr>
        <cdr:cNvPr id="3" name="TextBox 2"/>
        <cdr:cNvSpPr txBox="1"/>
      </cdr:nvSpPr>
      <cdr:spPr>
        <a:xfrm xmlns:a="http://schemas.openxmlformats.org/drawingml/2006/main">
          <a:off x="4419615" y="1362075"/>
          <a:ext cx="152385" cy="37148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t>2</a:t>
          </a:r>
        </a:p>
      </cdr:txBody>
    </cdr:sp>
  </cdr:relSizeAnchor>
</c:userShapes>
</file>

<file path=word/drawings/drawing2.xml><?xml version="1.0" encoding="utf-8"?>
<c:userShapes xmlns:c="http://schemas.openxmlformats.org/drawingml/2006/chart">
  <cdr:relSizeAnchor xmlns:cdr="http://schemas.openxmlformats.org/drawingml/2006/chartDrawing">
    <cdr:from>
      <cdr:x>0.39221</cdr:x>
      <cdr:y>0.39432</cdr:y>
    </cdr:from>
    <cdr:to>
      <cdr:x>0.49185</cdr:x>
      <cdr:y>0.54227</cdr:y>
    </cdr:to>
    <cdr:sp macro="" textlink="">
      <cdr:nvSpPr>
        <cdr:cNvPr id="2" name="TextBox 1"/>
        <cdr:cNvSpPr txBox="1"/>
      </cdr:nvSpPr>
      <cdr:spPr>
        <a:xfrm xmlns:a="http://schemas.openxmlformats.org/drawingml/2006/main">
          <a:off x="1793186" y="1081711"/>
          <a:ext cx="455543" cy="40584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1</a:t>
          </a:r>
          <a:endParaRPr lang="ru-RU" sz="1100"/>
        </a:p>
      </cdr:txBody>
    </cdr:sp>
  </cdr:relSizeAnchor>
  <cdr:relSizeAnchor xmlns:cdr="http://schemas.openxmlformats.org/drawingml/2006/chartDrawing">
    <cdr:from>
      <cdr:x>0.39155</cdr:x>
      <cdr:y>0.23289</cdr:y>
    </cdr:from>
    <cdr:to>
      <cdr:x>0.49118</cdr:x>
      <cdr:y>0.38084</cdr:y>
    </cdr:to>
    <cdr:sp macro="" textlink="">
      <cdr:nvSpPr>
        <cdr:cNvPr id="3" name="TextBox 1"/>
        <cdr:cNvSpPr txBox="1"/>
      </cdr:nvSpPr>
      <cdr:spPr>
        <a:xfrm xmlns:a="http://schemas.openxmlformats.org/drawingml/2006/main">
          <a:off x="1790147" y="638865"/>
          <a:ext cx="455543" cy="40584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2</a:t>
          </a:r>
          <a:endParaRPr lang="ru-RU" sz="1100"/>
        </a:p>
      </cdr:txBody>
    </cdr:sp>
  </cdr:relSizeAnchor>
  <cdr:relSizeAnchor xmlns:cdr="http://schemas.openxmlformats.org/drawingml/2006/chartDrawing">
    <cdr:from>
      <cdr:x>0.39517</cdr:x>
      <cdr:y>0.64348</cdr:y>
    </cdr:from>
    <cdr:to>
      <cdr:x>0.49481</cdr:x>
      <cdr:y>0.8277</cdr:y>
    </cdr:to>
    <cdr:sp macro="" textlink="">
      <cdr:nvSpPr>
        <cdr:cNvPr id="4" name="TextBox 1"/>
        <cdr:cNvSpPr txBox="1"/>
      </cdr:nvSpPr>
      <cdr:spPr>
        <a:xfrm xmlns:a="http://schemas.openxmlformats.org/drawingml/2006/main">
          <a:off x="1791410" y="1765190"/>
          <a:ext cx="451695" cy="50535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3</a:t>
          </a:r>
          <a:endParaRPr lang="ru-RU" sz="1100"/>
        </a:p>
      </cdr:txBody>
    </cdr:sp>
  </cdr:relSizeAnchor>
</c:userShapes>
</file>

<file path=word/drawings/drawing20.xml><?xml version="1.0" encoding="utf-8"?>
<c:userShapes xmlns:c="http://schemas.openxmlformats.org/drawingml/2006/chart">
  <cdr:relSizeAnchor xmlns:cdr="http://schemas.openxmlformats.org/drawingml/2006/chartDrawing">
    <cdr:from>
      <cdr:x>0.78851</cdr:x>
      <cdr:y>0.58167</cdr:y>
    </cdr:from>
    <cdr:to>
      <cdr:x>0.92393</cdr:x>
      <cdr:y>0.72167</cdr:y>
    </cdr:to>
    <cdr:sp macro="" textlink="">
      <cdr:nvSpPr>
        <cdr:cNvPr id="2" name="TextBox 1"/>
        <cdr:cNvSpPr txBox="1"/>
      </cdr:nvSpPr>
      <cdr:spPr>
        <a:xfrm xmlns:a="http://schemas.openxmlformats.org/drawingml/2006/main">
          <a:off x="2808962" y="1662113"/>
          <a:ext cx="482402" cy="4000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latin typeface="Times New Roman" panose="02020603050405020304" pitchFamily="18" charset="0"/>
              <a:cs typeface="Times New Roman" panose="02020603050405020304" pitchFamily="18" charset="0"/>
            </a:rPr>
            <a:t>1</a:t>
          </a:r>
          <a:endParaRPr lang="ru-RU"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0.78199</cdr:x>
      <cdr:y>0.77167</cdr:y>
    </cdr:from>
    <cdr:to>
      <cdr:x>0.9174</cdr:x>
      <cdr:y>0.91167</cdr:y>
    </cdr:to>
    <cdr:sp macro="" textlink="">
      <cdr:nvSpPr>
        <cdr:cNvPr id="3" name="TextBox 2"/>
        <cdr:cNvSpPr txBox="1"/>
      </cdr:nvSpPr>
      <cdr:spPr>
        <a:xfrm xmlns:a="http://schemas.openxmlformats.org/drawingml/2006/main">
          <a:off x="2785705" y="2205038"/>
          <a:ext cx="482402" cy="4000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latin typeface="Times New Roman" panose="02020603050405020304" pitchFamily="18" charset="0"/>
              <a:cs typeface="Times New Roman" panose="02020603050405020304" pitchFamily="18" charset="0"/>
            </a:rPr>
            <a:t>2</a:t>
          </a:r>
          <a:endParaRPr lang="ru-RU"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0.58338</cdr:x>
      <cdr:y>0.86</cdr:y>
    </cdr:from>
    <cdr:to>
      <cdr:x>0.7188</cdr:x>
      <cdr:y>1</cdr:y>
    </cdr:to>
    <cdr:sp macro="" textlink="">
      <cdr:nvSpPr>
        <cdr:cNvPr id="4" name="TextBox 1"/>
        <cdr:cNvSpPr txBox="1"/>
      </cdr:nvSpPr>
      <cdr:spPr>
        <a:xfrm xmlns:a="http://schemas.openxmlformats.org/drawingml/2006/main">
          <a:off x="1516982" y="2031492"/>
          <a:ext cx="352136" cy="33070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kk-KZ" sz="1200" i="1">
              <a:latin typeface="Times New Roman" panose="02020603050405020304" pitchFamily="18" charset="0"/>
              <a:cs typeface="Times New Roman" panose="02020603050405020304" pitchFamily="18" charset="0"/>
            </a:rPr>
            <a:t>а</a:t>
          </a:r>
          <a:endParaRPr lang="ru-RU" sz="1200" i="1">
            <a:latin typeface="Times New Roman" panose="02020603050405020304" pitchFamily="18" charset="0"/>
            <a:cs typeface="Times New Roman" panose="02020603050405020304" pitchFamily="18" charset="0"/>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0.83129</cdr:x>
      <cdr:y>0.565</cdr:y>
    </cdr:from>
    <cdr:to>
      <cdr:x>0.96671</cdr:x>
      <cdr:y>0.705</cdr:y>
    </cdr:to>
    <cdr:sp macro="" textlink="">
      <cdr:nvSpPr>
        <cdr:cNvPr id="2" name="TextBox 1"/>
        <cdr:cNvSpPr txBox="1"/>
      </cdr:nvSpPr>
      <cdr:spPr>
        <a:xfrm xmlns:a="http://schemas.openxmlformats.org/drawingml/2006/main">
          <a:off x="2961358" y="1614478"/>
          <a:ext cx="482413" cy="4000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latin typeface="Times New Roman" panose="02020603050405020304" pitchFamily="18" charset="0"/>
              <a:cs typeface="Times New Roman" panose="02020603050405020304" pitchFamily="18" charset="0"/>
            </a:rPr>
            <a:t>1</a:t>
          </a:r>
          <a:endParaRPr lang="ru-RU"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0.83011</cdr:x>
      <cdr:y>0.78166</cdr:y>
    </cdr:from>
    <cdr:to>
      <cdr:x>0.96553</cdr:x>
      <cdr:y>0.92166</cdr:y>
    </cdr:to>
    <cdr:sp macro="" textlink="">
      <cdr:nvSpPr>
        <cdr:cNvPr id="3" name="TextBox 2"/>
        <cdr:cNvSpPr txBox="1"/>
      </cdr:nvSpPr>
      <cdr:spPr>
        <a:xfrm xmlns:a="http://schemas.openxmlformats.org/drawingml/2006/main">
          <a:off x="2957140" y="2233603"/>
          <a:ext cx="482414" cy="4000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latin typeface="Times New Roman" panose="02020603050405020304" pitchFamily="18" charset="0"/>
              <a:cs typeface="Times New Roman" panose="02020603050405020304" pitchFamily="18" charset="0"/>
            </a:rPr>
            <a:t>2</a:t>
          </a:r>
          <a:endParaRPr lang="ru-RU"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0.5686</cdr:x>
      <cdr:y>0.86</cdr:y>
    </cdr:from>
    <cdr:to>
      <cdr:x>0.70402</cdr:x>
      <cdr:y>1</cdr:y>
    </cdr:to>
    <cdr:sp macro="" textlink="">
      <cdr:nvSpPr>
        <cdr:cNvPr id="4" name="TextBox 1"/>
        <cdr:cNvSpPr txBox="1"/>
      </cdr:nvSpPr>
      <cdr:spPr>
        <a:xfrm xmlns:a="http://schemas.openxmlformats.org/drawingml/2006/main">
          <a:off x="1814342" y="2023300"/>
          <a:ext cx="432109" cy="3293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200" i="1">
              <a:latin typeface="Times New Roman" panose="02020603050405020304" pitchFamily="18" charset="0"/>
              <a:cs typeface="Times New Roman" panose="02020603050405020304" pitchFamily="18" charset="0"/>
            </a:rPr>
            <a:t>б</a:t>
          </a:r>
        </a:p>
      </cdr:txBody>
    </cdr:sp>
  </cdr:relSizeAnchor>
</c:userShapes>
</file>

<file path=word/drawings/drawing22.xml><?xml version="1.0" encoding="utf-8"?>
<c:userShapes xmlns:c="http://schemas.openxmlformats.org/drawingml/2006/chart">
  <cdr:relSizeAnchor xmlns:cdr="http://schemas.openxmlformats.org/drawingml/2006/chartDrawing">
    <cdr:from>
      <cdr:x>0.34919</cdr:x>
      <cdr:y>0.17037</cdr:y>
    </cdr:from>
    <cdr:to>
      <cdr:x>0.42301</cdr:x>
      <cdr:y>0.26457</cdr:y>
    </cdr:to>
    <cdr:sp macro="" textlink="">
      <cdr:nvSpPr>
        <cdr:cNvPr id="12" name="TextBox 1"/>
        <cdr:cNvSpPr txBox="1"/>
      </cdr:nvSpPr>
      <cdr:spPr>
        <a:xfrm xmlns:a="http://schemas.openxmlformats.org/drawingml/2006/main">
          <a:off x="1074737" y="419894"/>
          <a:ext cx="227190" cy="23217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2</a:t>
          </a:r>
        </a:p>
      </cdr:txBody>
    </cdr:sp>
  </cdr:relSizeAnchor>
  <cdr:relSizeAnchor xmlns:cdr="http://schemas.openxmlformats.org/drawingml/2006/chartDrawing">
    <cdr:from>
      <cdr:x>0.31825</cdr:x>
      <cdr:y>0.12689</cdr:y>
    </cdr:from>
    <cdr:to>
      <cdr:x>0.39206</cdr:x>
      <cdr:y>0.2211</cdr:y>
    </cdr:to>
    <cdr:sp macro="" textlink="">
      <cdr:nvSpPr>
        <cdr:cNvPr id="13" name="TextBox 1"/>
        <cdr:cNvSpPr txBox="1"/>
      </cdr:nvSpPr>
      <cdr:spPr>
        <a:xfrm xmlns:a="http://schemas.openxmlformats.org/drawingml/2006/main">
          <a:off x="979487" y="312738"/>
          <a:ext cx="227190" cy="23217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1</a:t>
          </a:r>
        </a:p>
      </cdr:txBody>
    </cdr:sp>
  </cdr:relSizeAnchor>
  <cdr:relSizeAnchor xmlns:cdr="http://schemas.openxmlformats.org/drawingml/2006/chartDrawing">
    <cdr:from>
      <cdr:x>0.3666</cdr:x>
      <cdr:y>0.2066</cdr:y>
    </cdr:from>
    <cdr:to>
      <cdr:x>0.44042</cdr:x>
      <cdr:y>0.30081</cdr:y>
    </cdr:to>
    <cdr:sp macro="" textlink="">
      <cdr:nvSpPr>
        <cdr:cNvPr id="14" name="TextBox 1"/>
        <cdr:cNvSpPr txBox="1"/>
      </cdr:nvSpPr>
      <cdr:spPr>
        <a:xfrm xmlns:a="http://schemas.openxmlformats.org/drawingml/2006/main">
          <a:off x="1128315" y="509191"/>
          <a:ext cx="227190" cy="23217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3</a:t>
          </a:r>
        </a:p>
      </cdr:txBody>
    </cdr:sp>
  </cdr:relSizeAnchor>
  <cdr:relSizeAnchor xmlns:cdr="http://schemas.openxmlformats.org/drawingml/2006/chartDrawing">
    <cdr:from>
      <cdr:x>0.38028</cdr:x>
      <cdr:y>0.23752</cdr:y>
    </cdr:from>
    <cdr:to>
      <cdr:x>0.4541</cdr:x>
      <cdr:y>0.33172</cdr:y>
    </cdr:to>
    <cdr:sp macro="" textlink="">
      <cdr:nvSpPr>
        <cdr:cNvPr id="15" name="TextBox 1"/>
        <cdr:cNvSpPr txBox="1"/>
      </cdr:nvSpPr>
      <cdr:spPr>
        <a:xfrm xmlns:a="http://schemas.openxmlformats.org/drawingml/2006/main">
          <a:off x="1084247" y="585363"/>
          <a:ext cx="210472" cy="2321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4</a:t>
          </a:r>
        </a:p>
      </cdr:txBody>
    </cdr:sp>
  </cdr:relSizeAnchor>
  <cdr:relSizeAnchor xmlns:cdr="http://schemas.openxmlformats.org/drawingml/2006/chartDrawing">
    <cdr:from>
      <cdr:x>0.39149</cdr:x>
      <cdr:y>0.2723</cdr:y>
    </cdr:from>
    <cdr:to>
      <cdr:x>0.46531</cdr:x>
      <cdr:y>0.3665</cdr:y>
    </cdr:to>
    <cdr:sp macro="" textlink="">
      <cdr:nvSpPr>
        <cdr:cNvPr id="16" name="TextBox 1"/>
        <cdr:cNvSpPr txBox="1"/>
      </cdr:nvSpPr>
      <cdr:spPr>
        <a:xfrm xmlns:a="http://schemas.openxmlformats.org/drawingml/2006/main">
          <a:off x="1116188" y="671055"/>
          <a:ext cx="210472" cy="2321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5</a:t>
          </a:r>
        </a:p>
      </cdr:txBody>
    </cdr:sp>
  </cdr:relSizeAnchor>
  <cdr:relSizeAnchor xmlns:cdr="http://schemas.openxmlformats.org/drawingml/2006/chartDrawing">
    <cdr:from>
      <cdr:x>0.40835</cdr:x>
      <cdr:y>0.31452</cdr:y>
    </cdr:from>
    <cdr:to>
      <cdr:x>0.48217</cdr:x>
      <cdr:y>0.40872</cdr:y>
    </cdr:to>
    <cdr:sp macro="" textlink="">
      <cdr:nvSpPr>
        <cdr:cNvPr id="17" name="TextBox 1"/>
        <cdr:cNvSpPr txBox="1"/>
      </cdr:nvSpPr>
      <cdr:spPr>
        <a:xfrm xmlns:a="http://schemas.openxmlformats.org/drawingml/2006/main">
          <a:off x="1164256" y="775121"/>
          <a:ext cx="210472" cy="2321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6</a:t>
          </a:r>
        </a:p>
      </cdr:txBody>
    </cdr:sp>
  </cdr:relSizeAnchor>
  <cdr:relSizeAnchor xmlns:cdr="http://schemas.openxmlformats.org/drawingml/2006/chartDrawing">
    <cdr:from>
      <cdr:x>0.42977</cdr:x>
      <cdr:y>0.35721</cdr:y>
    </cdr:from>
    <cdr:to>
      <cdr:x>0.50359</cdr:x>
      <cdr:y>0.45141</cdr:y>
    </cdr:to>
    <cdr:sp macro="" textlink="">
      <cdr:nvSpPr>
        <cdr:cNvPr id="18" name="TextBox 1"/>
        <cdr:cNvSpPr txBox="1"/>
      </cdr:nvSpPr>
      <cdr:spPr>
        <a:xfrm xmlns:a="http://schemas.openxmlformats.org/drawingml/2006/main">
          <a:off x="1225339" y="880332"/>
          <a:ext cx="210472" cy="232150"/>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7</a:t>
          </a:r>
        </a:p>
      </cdr:txBody>
    </cdr:sp>
  </cdr:relSizeAnchor>
  <cdr:relSizeAnchor xmlns:cdr="http://schemas.openxmlformats.org/drawingml/2006/chartDrawing">
    <cdr:from>
      <cdr:x>0.46796</cdr:x>
      <cdr:y>0.41423</cdr:y>
    </cdr:from>
    <cdr:to>
      <cdr:x>0.54178</cdr:x>
      <cdr:y>0.50843</cdr:y>
    </cdr:to>
    <cdr:sp macro="" textlink="">
      <cdr:nvSpPr>
        <cdr:cNvPr id="19" name="TextBox 1"/>
        <cdr:cNvSpPr txBox="1"/>
      </cdr:nvSpPr>
      <cdr:spPr>
        <a:xfrm xmlns:a="http://schemas.openxmlformats.org/drawingml/2006/main">
          <a:off x="1334235" y="1020850"/>
          <a:ext cx="210472" cy="23214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8</a:t>
          </a:r>
        </a:p>
      </cdr:txBody>
    </cdr:sp>
  </cdr:relSizeAnchor>
  <cdr:relSizeAnchor xmlns:cdr="http://schemas.openxmlformats.org/drawingml/2006/chartDrawing">
    <cdr:from>
      <cdr:x>0.50619</cdr:x>
      <cdr:y>0.45624</cdr:y>
    </cdr:from>
    <cdr:to>
      <cdr:x>0.58</cdr:x>
      <cdr:y>0.55045</cdr:y>
    </cdr:to>
    <cdr:sp macro="" textlink="">
      <cdr:nvSpPr>
        <cdr:cNvPr id="20" name="TextBox 1"/>
        <cdr:cNvSpPr txBox="1"/>
      </cdr:nvSpPr>
      <cdr:spPr>
        <a:xfrm xmlns:a="http://schemas.openxmlformats.org/drawingml/2006/main">
          <a:off x="1443230" y="1124384"/>
          <a:ext cx="210444" cy="23217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9</a:t>
          </a:r>
        </a:p>
      </cdr:txBody>
    </cdr:sp>
  </cdr:relSizeAnchor>
  <cdr:relSizeAnchor xmlns:cdr="http://schemas.openxmlformats.org/drawingml/2006/chartDrawing">
    <cdr:from>
      <cdr:x>0.54147</cdr:x>
      <cdr:y>0.49339</cdr:y>
    </cdr:from>
    <cdr:to>
      <cdr:x>0.64619</cdr:x>
      <cdr:y>0.5876</cdr:y>
    </cdr:to>
    <cdr:sp macro="" textlink="">
      <cdr:nvSpPr>
        <cdr:cNvPr id="11" name="TextBox 1"/>
        <cdr:cNvSpPr txBox="1"/>
      </cdr:nvSpPr>
      <cdr:spPr>
        <a:xfrm xmlns:a="http://schemas.openxmlformats.org/drawingml/2006/main">
          <a:off x="1543825" y="1215925"/>
          <a:ext cx="298556" cy="23217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900">
              <a:latin typeface="Times New Roman" panose="02020603050405020304" pitchFamily="18" charset="0"/>
              <a:cs typeface="Times New Roman" panose="02020603050405020304" pitchFamily="18" charset="0"/>
            </a:rPr>
            <a:t>10</a:t>
          </a:r>
          <a:endParaRPr lang="ru-RU" sz="900">
            <a:latin typeface="Times New Roman" panose="02020603050405020304" pitchFamily="18" charset="0"/>
            <a:cs typeface="Times New Roman" panose="02020603050405020304" pitchFamily="18" charset="0"/>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0.33308</cdr:x>
      <cdr:y>0.17603</cdr:y>
    </cdr:from>
    <cdr:to>
      <cdr:x>0.41188</cdr:x>
      <cdr:y>0.26066</cdr:y>
    </cdr:to>
    <cdr:sp macro="" textlink="">
      <cdr:nvSpPr>
        <cdr:cNvPr id="2" name="TextBox 1"/>
        <cdr:cNvSpPr txBox="1"/>
      </cdr:nvSpPr>
      <cdr:spPr>
        <a:xfrm xmlns:a="http://schemas.openxmlformats.org/drawingml/2006/main">
          <a:off x="1031702" y="482874"/>
          <a:ext cx="244078" cy="23217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900">
              <a:latin typeface="Times New Roman" panose="02020603050405020304" pitchFamily="18" charset="0"/>
              <a:cs typeface="Times New Roman" panose="02020603050405020304" pitchFamily="18" charset="0"/>
            </a:rPr>
            <a:t>1</a:t>
          </a:r>
        </a:p>
      </cdr:txBody>
    </cdr:sp>
  </cdr:relSizeAnchor>
  <cdr:relSizeAnchor xmlns:cdr="http://schemas.openxmlformats.org/drawingml/2006/chartDrawing">
    <cdr:from>
      <cdr:x>0.34698</cdr:x>
      <cdr:y>0.21817</cdr:y>
    </cdr:from>
    <cdr:to>
      <cdr:x>0.42578</cdr:x>
      <cdr:y>0.30281</cdr:y>
    </cdr:to>
    <cdr:sp macro="" textlink="">
      <cdr:nvSpPr>
        <cdr:cNvPr id="3" name="TextBox 1"/>
        <cdr:cNvSpPr txBox="1"/>
      </cdr:nvSpPr>
      <cdr:spPr>
        <a:xfrm xmlns:a="http://schemas.openxmlformats.org/drawingml/2006/main">
          <a:off x="1074737" y="598487"/>
          <a:ext cx="244078" cy="23217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2</a:t>
          </a:r>
        </a:p>
      </cdr:txBody>
    </cdr:sp>
  </cdr:relSizeAnchor>
  <cdr:relSizeAnchor xmlns:cdr="http://schemas.openxmlformats.org/drawingml/2006/chartDrawing">
    <cdr:from>
      <cdr:x>0.37196</cdr:x>
      <cdr:y>0.23336</cdr:y>
    </cdr:from>
    <cdr:to>
      <cdr:x>0.45076</cdr:x>
      <cdr:y>0.318</cdr:y>
    </cdr:to>
    <cdr:sp macro="" textlink="">
      <cdr:nvSpPr>
        <cdr:cNvPr id="4" name="TextBox 1"/>
        <cdr:cNvSpPr txBox="1"/>
      </cdr:nvSpPr>
      <cdr:spPr>
        <a:xfrm xmlns:a="http://schemas.openxmlformats.org/drawingml/2006/main">
          <a:off x="1152128" y="640158"/>
          <a:ext cx="244078" cy="23217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3</a:t>
          </a:r>
        </a:p>
      </cdr:txBody>
    </cdr:sp>
  </cdr:relSizeAnchor>
  <cdr:relSizeAnchor xmlns:cdr="http://schemas.openxmlformats.org/drawingml/2006/chartDrawing">
    <cdr:from>
      <cdr:x>0.38349</cdr:x>
      <cdr:y>0.25506</cdr:y>
    </cdr:from>
    <cdr:to>
      <cdr:x>0.46229</cdr:x>
      <cdr:y>0.3397</cdr:y>
    </cdr:to>
    <cdr:sp macro="" textlink="">
      <cdr:nvSpPr>
        <cdr:cNvPr id="5" name="TextBox 1"/>
        <cdr:cNvSpPr txBox="1"/>
      </cdr:nvSpPr>
      <cdr:spPr>
        <a:xfrm xmlns:a="http://schemas.openxmlformats.org/drawingml/2006/main">
          <a:off x="1187847" y="699690"/>
          <a:ext cx="244078" cy="23217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4</a:t>
          </a:r>
        </a:p>
      </cdr:txBody>
    </cdr:sp>
  </cdr:relSizeAnchor>
  <cdr:relSizeAnchor xmlns:cdr="http://schemas.openxmlformats.org/drawingml/2006/chartDrawing">
    <cdr:from>
      <cdr:x>0.40079</cdr:x>
      <cdr:y>0.28111</cdr:y>
    </cdr:from>
    <cdr:to>
      <cdr:x>0.47959</cdr:x>
      <cdr:y>0.36574</cdr:y>
    </cdr:to>
    <cdr:sp macro="" textlink="">
      <cdr:nvSpPr>
        <cdr:cNvPr id="6" name="TextBox 1"/>
        <cdr:cNvSpPr txBox="1"/>
      </cdr:nvSpPr>
      <cdr:spPr>
        <a:xfrm xmlns:a="http://schemas.openxmlformats.org/drawingml/2006/main">
          <a:off x="1241425" y="771128"/>
          <a:ext cx="244078" cy="23217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5</a:t>
          </a:r>
        </a:p>
      </cdr:txBody>
    </cdr:sp>
  </cdr:relSizeAnchor>
  <cdr:relSizeAnchor xmlns:cdr="http://schemas.openxmlformats.org/drawingml/2006/chartDrawing">
    <cdr:from>
      <cdr:x>0.41232</cdr:x>
      <cdr:y>0.30498</cdr:y>
    </cdr:from>
    <cdr:to>
      <cdr:x>0.49112</cdr:x>
      <cdr:y>0.38961</cdr:y>
    </cdr:to>
    <cdr:sp macro="" textlink="">
      <cdr:nvSpPr>
        <cdr:cNvPr id="7" name="TextBox 1"/>
        <cdr:cNvSpPr txBox="1"/>
      </cdr:nvSpPr>
      <cdr:spPr>
        <a:xfrm xmlns:a="http://schemas.openxmlformats.org/drawingml/2006/main">
          <a:off x="1277144" y="836613"/>
          <a:ext cx="244078" cy="23217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6</a:t>
          </a:r>
        </a:p>
      </cdr:txBody>
    </cdr:sp>
  </cdr:relSizeAnchor>
  <cdr:relSizeAnchor xmlns:cdr="http://schemas.openxmlformats.org/drawingml/2006/chartDrawing">
    <cdr:from>
      <cdr:x>0.44356</cdr:x>
      <cdr:y>0.3397</cdr:y>
    </cdr:from>
    <cdr:to>
      <cdr:x>0.52236</cdr:x>
      <cdr:y>0.42433</cdr:y>
    </cdr:to>
    <cdr:sp macro="" textlink="">
      <cdr:nvSpPr>
        <cdr:cNvPr id="8" name="TextBox 1"/>
        <cdr:cNvSpPr txBox="1"/>
      </cdr:nvSpPr>
      <cdr:spPr>
        <a:xfrm xmlns:a="http://schemas.openxmlformats.org/drawingml/2006/main">
          <a:off x="1278744" y="931865"/>
          <a:ext cx="227173" cy="23215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7</a:t>
          </a:r>
        </a:p>
      </cdr:txBody>
    </cdr:sp>
  </cdr:relSizeAnchor>
  <cdr:relSizeAnchor xmlns:cdr="http://schemas.openxmlformats.org/drawingml/2006/chartDrawing">
    <cdr:from>
      <cdr:x>0.46609</cdr:x>
      <cdr:y>0.38358</cdr:y>
    </cdr:from>
    <cdr:to>
      <cdr:x>0.54489</cdr:x>
      <cdr:y>0.46822</cdr:y>
    </cdr:to>
    <cdr:sp macro="" textlink="">
      <cdr:nvSpPr>
        <cdr:cNvPr id="9" name="TextBox 1"/>
        <cdr:cNvSpPr txBox="1"/>
      </cdr:nvSpPr>
      <cdr:spPr>
        <a:xfrm xmlns:a="http://schemas.openxmlformats.org/drawingml/2006/main">
          <a:off x="1343692" y="1052230"/>
          <a:ext cx="227172" cy="23218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8</a:t>
          </a:r>
        </a:p>
      </cdr:txBody>
    </cdr:sp>
  </cdr:relSizeAnchor>
  <cdr:relSizeAnchor xmlns:cdr="http://schemas.openxmlformats.org/drawingml/2006/chartDrawing">
    <cdr:from>
      <cdr:x>0.50296</cdr:x>
      <cdr:y>0.42833</cdr:y>
    </cdr:from>
    <cdr:to>
      <cdr:x>0.58176</cdr:x>
      <cdr:y>0.51297</cdr:y>
    </cdr:to>
    <cdr:sp macro="" textlink="">
      <cdr:nvSpPr>
        <cdr:cNvPr id="10" name="TextBox 1"/>
        <cdr:cNvSpPr txBox="1"/>
      </cdr:nvSpPr>
      <cdr:spPr>
        <a:xfrm xmlns:a="http://schemas.openxmlformats.org/drawingml/2006/main">
          <a:off x="1449997" y="1175000"/>
          <a:ext cx="227172" cy="23218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9</a:t>
          </a:r>
        </a:p>
      </cdr:txBody>
    </cdr:sp>
  </cdr:relSizeAnchor>
  <cdr:relSizeAnchor xmlns:cdr="http://schemas.openxmlformats.org/drawingml/2006/chartDrawing">
    <cdr:from>
      <cdr:x>0.54189</cdr:x>
      <cdr:y>0.46489</cdr:y>
    </cdr:from>
    <cdr:to>
      <cdr:x>0.65101</cdr:x>
      <cdr:y>0.54952</cdr:y>
    </cdr:to>
    <cdr:sp macro="" textlink="">
      <cdr:nvSpPr>
        <cdr:cNvPr id="11" name="TextBox 1"/>
        <cdr:cNvSpPr txBox="1"/>
      </cdr:nvSpPr>
      <cdr:spPr>
        <a:xfrm xmlns:a="http://schemas.openxmlformats.org/drawingml/2006/main">
          <a:off x="1562204" y="1275294"/>
          <a:ext cx="314582" cy="23215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900">
              <a:latin typeface="Times New Roman" panose="02020603050405020304" pitchFamily="18" charset="0"/>
              <a:cs typeface="Times New Roman" panose="02020603050405020304" pitchFamily="18" charset="0"/>
            </a:rPr>
            <a:t>10</a:t>
          </a:r>
        </a:p>
      </cdr:txBody>
    </cdr:sp>
  </cdr:relSizeAnchor>
</c:userShapes>
</file>

<file path=word/drawings/drawing24.xml><?xml version="1.0" encoding="utf-8"?>
<c:userShapes xmlns:c="http://schemas.openxmlformats.org/drawingml/2006/chart">
  <cdr:relSizeAnchor xmlns:cdr="http://schemas.openxmlformats.org/drawingml/2006/chartDrawing">
    <cdr:from>
      <cdr:x>0.83043</cdr:x>
      <cdr:y>0.19422</cdr:y>
    </cdr:from>
    <cdr:to>
      <cdr:x>0.94582</cdr:x>
      <cdr:y>0.36127</cdr:y>
    </cdr:to>
    <cdr:sp macro="" textlink="">
      <cdr:nvSpPr>
        <cdr:cNvPr id="2" name="TextBox 6">
          <a:extLst xmlns:a="http://schemas.openxmlformats.org/drawingml/2006/main">
            <a:ext uri="{FF2B5EF4-FFF2-40B4-BE49-F238E27FC236}">
              <a16:creationId xmlns:a16="http://schemas.microsoft.com/office/drawing/2014/main" id="{A8B1867C-161F-851B-4D15-10A9C4C22403}"/>
            </a:ext>
          </a:extLst>
        </cdr:cNvPr>
        <cdr:cNvSpPr txBox="1"/>
      </cdr:nvSpPr>
      <cdr:spPr>
        <a:xfrm xmlns:a="http://schemas.openxmlformats.org/drawingml/2006/main">
          <a:off x="2316480" y="477671"/>
          <a:ext cx="321882" cy="410832"/>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ru-RU" sz="1000">
              <a:latin typeface="Times New Roman" panose="02020603050405020304" pitchFamily="18" charset="0"/>
              <a:cs typeface="Times New Roman" panose="02020603050405020304" pitchFamily="18" charset="0"/>
            </a:rPr>
            <a:t>2</a:t>
          </a:r>
          <a:endParaRPr lang="x-none"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0.83418</cdr:x>
      <cdr:y>0.35515</cdr:y>
    </cdr:from>
    <cdr:to>
      <cdr:x>0.94426</cdr:x>
      <cdr:y>0.56495</cdr:y>
    </cdr:to>
    <cdr:sp macro="" textlink="">
      <cdr:nvSpPr>
        <cdr:cNvPr id="4" name="TextBox 6"/>
        <cdr:cNvSpPr txBox="1"/>
      </cdr:nvSpPr>
      <cdr:spPr>
        <a:xfrm xmlns:a="http://schemas.openxmlformats.org/drawingml/2006/main">
          <a:off x="2326942" y="873457"/>
          <a:ext cx="307075" cy="515992"/>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ru-RU" sz="1000">
              <a:latin typeface="Times New Roman" panose="02020603050405020304" pitchFamily="18" charset="0"/>
              <a:cs typeface="Times New Roman" panose="02020603050405020304" pitchFamily="18" charset="0"/>
            </a:rPr>
            <a:t>1</a:t>
          </a:r>
          <a:endParaRPr lang="x-none" sz="1000">
            <a:latin typeface="Times New Roman" panose="02020603050405020304" pitchFamily="18" charset="0"/>
            <a:cs typeface="Times New Roman" panose="02020603050405020304" pitchFamily="18" charset="0"/>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0.57487</cdr:x>
      <cdr:y>0.47723</cdr:y>
    </cdr:from>
    <cdr:to>
      <cdr:x>0.66109</cdr:x>
      <cdr:y>0.62696</cdr:y>
    </cdr:to>
    <cdr:sp macro="" textlink="">
      <cdr:nvSpPr>
        <cdr:cNvPr id="2" name="TextBox 6">
          <a:extLst xmlns:a="http://schemas.openxmlformats.org/drawingml/2006/main">
            <a:ext uri="{FF2B5EF4-FFF2-40B4-BE49-F238E27FC236}">
              <a16:creationId xmlns:a16="http://schemas.microsoft.com/office/drawing/2014/main" id="{A8B1867C-161F-851B-4D15-10A9C4C22403}"/>
            </a:ext>
          </a:extLst>
        </cdr:cNvPr>
        <cdr:cNvSpPr txBox="1"/>
      </cdr:nvSpPr>
      <cdr:spPr>
        <a:xfrm xmlns:a="http://schemas.openxmlformats.org/drawingml/2006/main">
          <a:off x="1603612" y="1173706"/>
          <a:ext cx="240506" cy="368251"/>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ru-RU" sz="1000">
              <a:latin typeface="Times New Roman" panose="02020603050405020304" pitchFamily="18" charset="0"/>
              <a:cs typeface="Times New Roman" panose="02020603050405020304" pitchFamily="18" charset="0"/>
            </a:rPr>
            <a:t>2</a:t>
          </a:r>
          <a:endParaRPr lang="x-none"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0.5749</cdr:x>
      <cdr:y>0.36225</cdr:y>
    </cdr:from>
    <cdr:to>
      <cdr:x>0.69029</cdr:x>
      <cdr:y>0.54655</cdr:y>
    </cdr:to>
    <cdr:sp macro="" textlink="">
      <cdr:nvSpPr>
        <cdr:cNvPr id="4" name="TextBox 6">
          <a:extLst xmlns:a="http://schemas.openxmlformats.org/drawingml/2006/main">
            <a:ext uri="{FF2B5EF4-FFF2-40B4-BE49-F238E27FC236}">
              <a16:creationId xmlns:a16="http://schemas.microsoft.com/office/drawing/2014/main" id="{A8B1867C-161F-851B-4D15-10A9C4C22403}"/>
            </a:ext>
          </a:extLst>
        </cdr:cNvPr>
        <cdr:cNvSpPr txBox="1"/>
      </cdr:nvSpPr>
      <cdr:spPr>
        <a:xfrm xmlns:a="http://schemas.openxmlformats.org/drawingml/2006/main">
          <a:off x="1603678" y="890914"/>
          <a:ext cx="321881" cy="453271"/>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ru-RU" sz="1000">
              <a:latin typeface="Times New Roman" panose="02020603050405020304" pitchFamily="18" charset="0"/>
              <a:cs typeface="Times New Roman" panose="02020603050405020304" pitchFamily="18" charset="0"/>
            </a:rPr>
            <a:t>1</a:t>
          </a:r>
          <a:endParaRPr lang="x-none" sz="1000">
            <a:latin typeface="Times New Roman" panose="02020603050405020304" pitchFamily="18" charset="0"/>
            <a:cs typeface="Times New Roman" panose="02020603050405020304" pitchFamily="18" charset="0"/>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0.34298</cdr:x>
      <cdr:y>0.49005</cdr:y>
    </cdr:from>
    <cdr:to>
      <cdr:x>0.46586</cdr:x>
      <cdr:y>0.56466</cdr:y>
    </cdr:to>
    <cdr:sp macro="" textlink="">
      <cdr:nvSpPr>
        <cdr:cNvPr id="2" name="TextBox 1">
          <a:extLst xmlns:a="http://schemas.openxmlformats.org/drawingml/2006/main">
            <a:ext uri="{FF2B5EF4-FFF2-40B4-BE49-F238E27FC236}">
              <a16:creationId xmlns:a16="http://schemas.microsoft.com/office/drawing/2014/main" id="{B49AEF4D-2E2D-E6AB-0B5D-2828E4C49D72}"/>
            </a:ext>
          </a:extLst>
        </cdr:cNvPr>
        <cdr:cNvSpPr txBox="1"/>
      </cdr:nvSpPr>
      <cdr:spPr>
        <a:xfrm xmlns:a="http://schemas.openxmlformats.org/drawingml/2006/main">
          <a:off x="1303362" y="1344305"/>
          <a:ext cx="466975" cy="20467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000">
              <a:latin typeface="Times New Roman" panose="02020603050405020304" pitchFamily="18" charset="0"/>
              <a:cs typeface="Times New Roman" panose="02020603050405020304" pitchFamily="18" charset="0"/>
            </a:rPr>
            <a:t>1</a:t>
          </a:r>
          <a:endParaRPr lang="x-none"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0.59418</cdr:x>
      <cdr:y>0.63394</cdr:y>
    </cdr:from>
    <cdr:to>
      <cdr:x>0.70308</cdr:x>
      <cdr:y>0.7393</cdr:y>
    </cdr:to>
    <cdr:sp macro="" textlink="">
      <cdr:nvSpPr>
        <cdr:cNvPr id="3" name="TextBox 1">
          <a:extLst xmlns:a="http://schemas.openxmlformats.org/drawingml/2006/main">
            <a:ext uri="{FF2B5EF4-FFF2-40B4-BE49-F238E27FC236}">
              <a16:creationId xmlns:a16="http://schemas.microsoft.com/office/drawing/2014/main" id="{4942E75D-581C-FD54-8105-B8DCF4686786}"/>
            </a:ext>
          </a:extLst>
        </cdr:cNvPr>
        <cdr:cNvSpPr txBox="1"/>
      </cdr:nvSpPr>
      <cdr:spPr>
        <a:xfrm xmlns:a="http://schemas.openxmlformats.org/drawingml/2006/main">
          <a:off x="2257974" y="1739024"/>
          <a:ext cx="413845" cy="28903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a:latin typeface="Times New Roman" panose="02020603050405020304" pitchFamily="18" charset="0"/>
              <a:cs typeface="Times New Roman" panose="02020603050405020304" pitchFamily="18" charset="0"/>
            </a:rPr>
            <a:t>2</a:t>
          </a:r>
          <a:endParaRPr lang="x-none"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0.76704</cdr:x>
      <cdr:y>0.72494</cdr:y>
    </cdr:from>
    <cdr:to>
      <cdr:x>0.87594</cdr:x>
      <cdr:y>0.8303</cdr:y>
    </cdr:to>
    <cdr:sp macro="" textlink="">
      <cdr:nvSpPr>
        <cdr:cNvPr id="5" name="TextBox 1">
          <a:extLst xmlns:a="http://schemas.openxmlformats.org/drawingml/2006/main">
            <a:ext uri="{FF2B5EF4-FFF2-40B4-BE49-F238E27FC236}">
              <a16:creationId xmlns:a16="http://schemas.microsoft.com/office/drawing/2014/main" id="{4942E75D-581C-FD54-8105-B8DCF4686786}"/>
            </a:ext>
          </a:extLst>
        </cdr:cNvPr>
        <cdr:cNvSpPr txBox="1"/>
      </cdr:nvSpPr>
      <cdr:spPr>
        <a:xfrm xmlns:a="http://schemas.openxmlformats.org/drawingml/2006/main">
          <a:off x="2914870" y="1988645"/>
          <a:ext cx="413845" cy="28903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a:latin typeface="Times New Roman" panose="02020603050405020304" pitchFamily="18" charset="0"/>
              <a:cs typeface="Times New Roman" panose="02020603050405020304" pitchFamily="18" charset="0"/>
            </a:rPr>
            <a:t>3</a:t>
          </a:r>
          <a:endParaRPr lang="x-none"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0.76496</cdr:x>
      <cdr:y>0.64352</cdr:y>
    </cdr:from>
    <cdr:to>
      <cdr:x>0.92953</cdr:x>
      <cdr:y>0.74888</cdr:y>
    </cdr:to>
    <cdr:sp macro="" textlink="">
      <cdr:nvSpPr>
        <cdr:cNvPr id="6" name="TextBox 1">
          <a:extLst xmlns:a="http://schemas.openxmlformats.org/drawingml/2006/main">
            <a:ext uri="{FF2B5EF4-FFF2-40B4-BE49-F238E27FC236}">
              <a16:creationId xmlns:a16="http://schemas.microsoft.com/office/drawing/2014/main" id="{4942E75D-581C-FD54-8105-B8DCF4686786}"/>
            </a:ext>
          </a:extLst>
        </cdr:cNvPr>
        <cdr:cNvSpPr txBox="1"/>
      </cdr:nvSpPr>
      <cdr:spPr>
        <a:xfrm xmlns:a="http://schemas.openxmlformats.org/drawingml/2006/main">
          <a:off x="2906974" y="1765304"/>
          <a:ext cx="625378" cy="28902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a:latin typeface="Times New Roman" panose="02020603050405020304" pitchFamily="18" charset="0"/>
              <a:cs typeface="Times New Roman" panose="02020603050405020304" pitchFamily="18" charset="0"/>
            </a:rPr>
            <a:t>4</a:t>
          </a:r>
          <a:endParaRPr lang="x-none" sz="10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0.35929</cdr:x>
      <cdr:y>0.26617</cdr:y>
    </cdr:from>
    <cdr:to>
      <cdr:x>0.4682</cdr:x>
      <cdr:y>0.33582</cdr:y>
    </cdr:to>
    <cdr:sp macro="" textlink="">
      <cdr:nvSpPr>
        <cdr:cNvPr id="7" name="TextBox 1">
          <a:extLst xmlns:a="http://schemas.openxmlformats.org/drawingml/2006/main">
            <a:ext uri="{FF2B5EF4-FFF2-40B4-BE49-F238E27FC236}">
              <a16:creationId xmlns:a16="http://schemas.microsoft.com/office/drawing/2014/main" id="{4942E75D-581C-FD54-8105-B8DCF4686786}"/>
            </a:ext>
          </a:extLst>
        </cdr:cNvPr>
        <cdr:cNvSpPr txBox="1"/>
      </cdr:nvSpPr>
      <cdr:spPr>
        <a:xfrm xmlns:a="http://schemas.openxmlformats.org/drawingml/2006/main">
          <a:off x="1365345" y="730154"/>
          <a:ext cx="413874" cy="19106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000">
              <a:latin typeface="Times New Roman" panose="02020603050405020304" pitchFamily="18" charset="0"/>
              <a:cs typeface="Times New Roman" panose="02020603050405020304" pitchFamily="18" charset="0"/>
            </a:rPr>
            <a:t>5</a:t>
          </a:r>
          <a:endParaRPr lang="x-none" sz="1000">
            <a:latin typeface="Times New Roman" panose="02020603050405020304" pitchFamily="18" charset="0"/>
            <a:cs typeface="Times New Roman" panose="02020603050405020304" pitchFamily="18" charset="0"/>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0.91215</cdr:x>
      <cdr:y>0.29752</cdr:y>
    </cdr:from>
    <cdr:to>
      <cdr:x>0.97999</cdr:x>
      <cdr:y>0.38652</cdr:y>
    </cdr:to>
    <cdr:sp macro="" textlink="">
      <cdr:nvSpPr>
        <cdr:cNvPr id="2" name="TextBox 1"/>
        <cdr:cNvSpPr txBox="1"/>
      </cdr:nvSpPr>
      <cdr:spPr>
        <a:xfrm xmlns:a="http://schemas.openxmlformats.org/drawingml/2006/main">
          <a:off x="4160519" y="891540"/>
          <a:ext cx="309401" cy="26670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latin typeface="Times New Roman" panose="02020603050405020304" pitchFamily="18" charset="0"/>
              <a:cs typeface="Times New Roman" panose="02020603050405020304" pitchFamily="18" charset="0"/>
            </a:rPr>
            <a:t>1</a:t>
          </a:r>
        </a:p>
      </cdr:txBody>
    </cdr:sp>
  </cdr:relSizeAnchor>
  <cdr:relSizeAnchor xmlns:cdr="http://schemas.openxmlformats.org/drawingml/2006/chartDrawing">
    <cdr:from>
      <cdr:x>0.91048</cdr:x>
      <cdr:y>0.54673</cdr:y>
    </cdr:from>
    <cdr:to>
      <cdr:x>0.97546</cdr:x>
      <cdr:y>0.65099</cdr:y>
    </cdr:to>
    <cdr:sp macro="" textlink="">
      <cdr:nvSpPr>
        <cdr:cNvPr id="3" name="TextBox 2"/>
        <cdr:cNvSpPr txBox="1"/>
      </cdr:nvSpPr>
      <cdr:spPr>
        <a:xfrm xmlns:a="http://schemas.openxmlformats.org/drawingml/2006/main">
          <a:off x="4152900" y="1638300"/>
          <a:ext cx="296352" cy="31242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latin typeface="Times New Roman" panose="02020603050405020304" pitchFamily="18" charset="0"/>
              <a:cs typeface="Times New Roman" panose="02020603050405020304" pitchFamily="18" charset="0"/>
            </a:rPr>
            <a:t>2</a:t>
          </a:r>
        </a:p>
      </cdr:txBody>
    </cdr:sp>
  </cdr:relSizeAnchor>
</c:userShapes>
</file>

<file path=word/drawings/drawing28.xml><?xml version="1.0" encoding="utf-8"?>
<c:userShapes xmlns:c="http://schemas.openxmlformats.org/drawingml/2006/chart">
  <cdr:relSizeAnchor xmlns:cdr="http://schemas.openxmlformats.org/drawingml/2006/chartDrawing">
    <cdr:from>
      <cdr:x>0.8989</cdr:x>
      <cdr:y>0.37491</cdr:y>
    </cdr:from>
    <cdr:to>
      <cdr:x>1</cdr:x>
      <cdr:y>0.49296</cdr:y>
    </cdr:to>
    <cdr:sp macro="" textlink="">
      <cdr:nvSpPr>
        <cdr:cNvPr id="2" name="TextBox 1"/>
        <cdr:cNvSpPr txBox="1"/>
      </cdr:nvSpPr>
      <cdr:spPr>
        <a:xfrm xmlns:a="http://schemas.openxmlformats.org/drawingml/2006/main">
          <a:off x="3746741" y="1069876"/>
          <a:ext cx="421399" cy="336878"/>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latin typeface="Times New Roman" panose="02020603050405020304" pitchFamily="18" charset="0"/>
              <a:cs typeface="Times New Roman" panose="02020603050405020304" pitchFamily="18" charset="0"/>
            </a:rPr>
            <a:t>1</a:t>
          </a:r>
        </a:p>
      </cdr:txBody>
    </cdr:sp>
  </cdr:relSizeAnchor>
  <cdr:relSizeAnchor xmlns:cdr="http://schemas.openxmlformats.org/drawingml/2006/chartDrawing">
    <cdr:from>
      <cdr:x>0.90311</cdr:x>
      <cdr:y>0.12283</cdr:y>
    </cdr:from>
    <cdr:to>
      <cdr:x>0.96892</cdr:x>
      <cdr:y>0.35764</cdr:y>
    </cdr:to>
    <cdr:sp macro="" textlink="">
      <cdr:nvSpPr>
        <cdr:cNvPr id="3" name="TextBox 2"/>
        <cdr:cNvSpPr txBox="1"/>
      </cdr:nvSpPr>
      <cdr:spPr>
        <a:xfrm xmlns:a="http://schemas.openxmlformats.org/drawingml/2006/main">
          <a:off x="3764280" y="350519"/>
          <a:ext cx="274320" cy="6700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latin typeface="Times New Roman" panose="02020603050405020304" pitchFamily="18" charset="0"/>
              <a:cs typeface="Times New Roman" panose="02020603050405020304" pitchFamily="18" charset="0"/>
            </a:rPr>
            <a:t>2</a:t>
          </a:r>
        </a:p>
      </cdr:txBody>
    </cdr:sp>
  </cdr:relSizeAnchor>
</c:userShapes>
</file>

<file path=word/drawings/drawing29.xml><?xml version="1.0" encoding="utf-8"?>
<c:userShapes xmlns:c="http://schemas.openxmlformats.org/drawingml/2006/chart">
  <cdr:relSizeAnchor xmlns:cdr="http://schemas.openxmlformats.org/drawingml/2006/chartDrawing">
    <cdr:from>
      <cdr:x>0.92135</cdr:x>
      <cdr:y>0.49827</cdr:y>
    </cdr:from>
    <cdr:to>
      <cdr:x>0.96882</cdr:x>
      <cdr:y>0.57717</cdr:y>
    </cdr:to>
    <cdr:sp macro="" textlink="">
      <cdr:nvSpPr>
        <cdr:cNvPr id="2" name="Надпись 1"/>
        <cdr:cNvSpPr txBox="1"/>
      </cdr:nvSpPr>
      <cdr:spPr>
        <a:xfrm xmlns:a="http://schemas.openxmlformats.org/drawingml/2006/main">
          <a:off x="4198375" y="1179871"/>
          <a:ext cx="216309" cy="1868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latin typeface="Times New Roman" panose="02020603050405020304" pitchFamily="18" charset="0"/>
              <a:cs typeface="Times New Roman" panose="02020603050405020304" pitchFamily="18" charset="0"/>
            </a:rPr>
            <a:t>1</a:t>
          </a:r>
        </a:p>
      </cdr:txBody>
    </cdr:sp>
  </cdr:relSizeAnchor>
  <cdr:relSizeAnchor xmlns:cdr="http://schemas.openxmlformats.org/drawingml/2006/chartDrawing">
    <cdr:from>
      <cdr:x>0.91488</cdr:x>
      <cdr:y>0.14948</cdr:y>
    </cdr:from>
    <cdr:to>
      <cdr:x>0.97961</cdr:x>
      <cdr:y>0.26575</cdr:y>
    </cdr:to>
    <cdr:sp macro="" textlink="">
      <cdr:nvSpPr>
        <cdr:cNvPr id="3" name="Надпись 2"/>
        <cdr:cNvSpPr txBox="1"/>
      </cdr:nvSpPr>
      <cdr:spPr>
        <a:xfrm xmlns:a="http://schemas.openxmlformats.org/drawingml/2006/main">
          <a:off x="4168878" y="353962"/>
          <a:ext cx="294968" cy="27530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latin typeface="Times New Roman" panose="02020603050405020304" pitchFamily="18" charset="0"/>
              <a:cs typeface="Times New Roman" panose="02020603050405020304" pitchFamily="18" charset="0"/>
            </a:rPr>
            <a:t>2</a:t>
          </a:r>
        </a:p>
      </cdr:txBody>
    </cdr:sp>
  </cdr:relSizeAnchor>
</c:userShapes>
</file>

<file path=word/drawings/drawing3.xml><?xml version="1.0" encoding="utf-8"?>
<c:userShapes xmlns:c="http://schemas.openxmlformats.org/drawingml/2006/chart">
  <cdr:relSizeAnchor xmlns:cdr="http://schemas.openxmlformats.org/drawingml/2006/chartDrawing">
    <cdr:from>
      <cdr:x>0.0465</cdr:x>
      <cdr:y>0</cdr:y>
    </cdr:from>
    <cdr:to>
      <cdr:x>0.2015</cdr:x>
      <cdr:y>0.11507</cdr:y>
    </cdr:to>
    <cdr:sp macro="" textlink="">
      <cdr:nvSpPr>
        <cdr:cNvPr id="2" name="TextBox 1"/>
        <cdr:cNvSpPr txBox="1"/>
      </cdr:nvSpPr>
      <cdr:spPr>
        <a:xfrm xmlns:a="http://schemas.openxmlformats.org/drawingml/2006/main">
          <a:off x="159489" y="0"/>
          <a:ext cx="531694" cy="28507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000" b="1">
              <a:latin typeface="Times New Roman" pitchFamily="18" charset="0"/>
              <a:cs typeface="Times New Roman" pitchFamily="18" charset="0"/>
            </a:rPr>
            <a:t>ƞ</a:t>
          </a:r>
          <a:r>
            <a:rPr lang="ru-RU" sz="1000" b="1" baseline="-25000">
              <a:latin typeface="Times New Roman" pitchFamily="18" charset="0"/>
              <a:cs typeface="Times New Roman" pitchFamily="18" charset="0"/>
            </a:rPr>
            <a:t>уд</a:t>
          </a:r>
        </a:p>
      </cdr:txBody>
    </cdr:sp>
  </cdr:relSizeAnchor>
  <cdr:relSizeAnchor xmlns:cdr="http://schemas.openxmlformats.org/drawingml/2006/chartDrawing">
    <cdr:from>
      <cdr:x>0.93406</cdr:x>
      <cdr:y>0.13074</cdr:y>
    </cdr:from>
    <cdr:to>
      <cdr:x>0.98985</cdr:x>
      <cdr:y>0.19956</cdr:y>
    </cdr:to>
    <cdr:sp macro="" textlink="">
      <cdr:nvSpPr>
        <cdr:cNvPr id="3" name="TextBox 2"/>
        <cdr:cNvSpPr txBox="1"/>
      </cdr:nvSpPr>
      <cdr:spPr>
        <a:xfrm xmlns:a="http://schemas.openxmlformats.org/drawingml/2006/main">
          <a:off x="4298674" y="472108"/>
          <a:ext cx="256761" cy="248479"/>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latin typeface="Times New Roman" pitchFamily="18" charset="0"/>
              <a:cs typeface="Times New Roman" pitchFamily="18" charset="0"/>
            </a:rPr>
            <a:t>1</a:t>
          </a:r>
        </a:p>
      </cdr:txBody>
    </cdr:sp>
  </cdr:relSizeAnchor>
  <cdr:relSizeAnchor xmlns:cdr="http://schemas.openxmlformats.org/drawingml/2006/chartDrawing">
    <cdr:from>
      <cdr:x>0.94846</cdr:x>
      <cdr:y>0.61014</cdr:y>
    </cdr:from>
    <cdr:to>
      <cdr:x>0.99885</cdr:x>
      <cdr:y>0.67207</cdr:y>
    </cdr:to>
    <cdr:sp macro="" textlink="">
      <cdr:nvSpPr>
        <cdr:cNvPr id="4" name="TextBox 3"/>
        <cdr:cNvSpPr txBox="1"/>
      </cdr:nvSpPr>
      <cdr:spPr>
        <a:xfrm xmlns:a="http://schemas.openxmlformats.org/drawingml/2006/main">
          <a:off x="4364936" y="2203174"/>
          <a:ext cx="231912" cy="22363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100">
              <a:latin typeface="Times New Roman" pitchFamily="18" charset="0"/>
              <a:cs typeface="Times New Roman" pitchFamily="18" charset="0"/>
            </a:rPr>
            <a:t>2</a:t>
          </a:r>
        </a:p>
      </cdr:txBody>
    </cdr:sp>
  </cdr:relSizeAnchor>
  <cdr:relSizeAnchor xmlns:cdr="http://schemas.openxmlformats.org/drawingml/2006/chartDrawing">
    <cdr:from>
      <cdr:x>0.96091</cdr:x>
      <cdr:y>0.66953</cdr:y>
    </cdr:from>
    <cdr:to>
      <cdr:x>0.98261</cdr:x>
      <cdr:y>0.75107</cdr:y>
    </cdr:to>
    <cdr:sp macro="" textlink="">
      <cdr:nvSpPr>
        <cdr:cNvPr id="5" name="TextBox 1"/>
        <cdr:cNvSpPr txBox="1"/>
      </cdr:nvSpPr>
      <cdr:spPr>
        <a:xfrm xmlns:a="http://schemas.openxmlformats.org/drawingml/2006/main">
          <a:off x="3296092" y="1658680"/>
          <a:ext cx="74429" cy="202018"/>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100">
              <a:latin typeface="Times New Roman" pitchFamily="18" charset="0"/>
              <a:cs typeface="Times New Roman" pitchFamily="18" charset="0"/>
            </a:rPr>
            <a:t>3</a:t>
          </a:r>
        </a:p>
      </cdr:txBody>
    </cdr:sp>
  </cdr:relSizeAnchor>
</c:userShapes>
</file>

<file path=word/drawings/drawing30.xml><?xml version="1.0" encoding="utf-8"?>
<c:userShapes xmlns:c="http://schemas.openxmlformats.org/drawingml/2006/chart">
  <cdr:relSizeAnchor xmlns:cdr="http://schemas.openxmlformats.org/drawingml/2006/chartDrawing">
    <cdr:from>
      <cdr:x>0.93037</cdr:x>
      <cdr:y>0.29638</cdr:y>
    </cdr:from>
    <cdr:to>
      <cdr:x>0.97082</cdr:x>
      <cdr:y>0.39517</cdr:y>
    </cdr:to>
    <cdr:sp macro="" textlink="">
      <cdr:nvSpPr>
        <cdr:cNvPr id="2" name="Надпись 1"/>
        <cdr:cNvSpPr txBox="1"/>
      </cdr:nvSpPr>
      <cdr:spPr>
        <a:xfrm xmlns:a="http://schemas.openxmlformats.org/drawingml/2006/main">
          <a:off x="4071107" y="766916"/>
          <a:ext cx="176981" cy="25563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latin typeface="Times New Roman" panose="02020603050405020304" pitchFamily="18" charset="0"/>
              <a:cs typeface="Times New Roman" panose="02020603050405020304" pitchFamily="18" charset="0"/>
            </a:rPr>
            <a:t>1</a:t>
          </a:r>
        </a:p>
      </cdr:txBody>
    </cdr:sp>
  </cdr:relSizeAnchor>
  <cdr:relSizeAnchor xmlns:cdr="http://schemas.openxmlformats.org/drawingml/2006/chartDrawing">
    <cdr:from>
      <cdr:x>0.94597</cdr:x>
      <cdr:y>0.56996</cdr:y>
    </cdr:from>
    <cdr:to>
      <cdr:x>0.97082</cdr:x>
      <cdr:y>0.66495</cdr:y>
    </cdr:to>
    <cdr:sp macro="" textlink="">
      <cdr:nvSpPr>
        <cdr:cNvPr id="3" name="Надпись 2"/>
        <cdr:cNvSpPr txBox="1"/>
      </cdr:nvSpPr>
      <cdr:spPr>
        <a:xfrm xmlns:a="http://schemas.openxmlformats.org/drawingml/2006/main">
          <a:off x="4139380" y="1474839"/>
          <a:ext cx="108708" cy="24580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100">
              <a:latin typeface="Times New Roman" panose="02020603050405020304" pitchFamily="18" charset="0"/>
              <a:cs typeface="Times New Roman" panose="02020603050405020304" pitchFamily="18" charset="0"/>
            </a:rPr>
            <a:t>2</a:t>
          </a:r>
        </a:p>
      </cdr:txBody>
    </cdr:sp>
  </cdr:relSizeAnchor>
</c:userShapes>
</file>

<file path=word/drawings/drawing31.xml><?xml version="1.0" encoding="utf-8"?>
<c:userShapes xmlns:c="http://schemas.openxmlformats.org/drawingml/2006/chart">
  <cdr:relSizeAnchor xmlns:cdr="http://schemas.openxmlformats.org/drawingml/2006/chartDrawing">
    <cdr:from>
      <cdr:x>0.92122</cdr:x>
      <cdr:y>0.3717</cdr:y>
    </cdr:from>
    <cdr:to>
      <cdr:x>0.97031</cdr:x>
      <cdr:y>0.46212</cdr:y>
    </cdr:to>
    <cdr:sp macro="" textlink="">
      <cdr:nvSpPr>
        <cdr:cNvPr id="2" name="TextBox 1">
          <a:extLst xmlns:a="http://schemas.openxmlformats.org/drawingml/2006/main">
            <a:ext uri="{FF2B5EF4-FFF2-40B4-BE49-F238E27FC236}">
              <a16:creationId xmlns:a16="http://schemas.microsoft.com/office/drawing/2014/main" id="{626CF998-2A18-3D1C-337F-6516FFC190F4}"/>
            </a:ext>
          </a:extLst>
        </cdr:cNvPr>
        <cdr:cNvSpPr txBox="1"/>
      </cdr:nvSpPr>
      <cdr:spPr>
        <a:xfrm xmlns:a="http://schemas.openxmlformats.org/drawingml/2006/main">
          <a:off x="4214596" y="1018733"/>
          <a:ext cx="224573" cy="24780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000">
              <a:latin typeface="Times New Roman" panose="02020603050405020304" pitchFamily="18" charset="0"/>
              <a:cs typeface="Times New Roman" panose="02020603050405020304" pitchFamily="18" charset="0"/>
            </a:rPr>
            <a:t>1</a:t>
          </a:r>
        </a:p>
      </cdr:txBody>
    </cdr:sp>
  </cdr:relSizeAnchor>
  <cdr:relSizeAnchor xmlns:cdr="http://schemas.openxmlformats.org/drawingml/2006/chartDrawing">
    <cdr:from>
      <cdr:x>0.92122</cdr:x>
      <cdr:y>0.19652</cdr:y>
    </cdr:from>
    <cdr:to>
      <cdr:x>0.98554</cdr:x>
      <cdr:y>0.26716</cdr:y>
    </cdr:to>
    <cdr:sp macro="" textlink="">
      <cdr:nvSpPr>
        <cdr:cNvPr id="3" name="TextBox 2">
          <a:extLst xmlns:a="http://schemas.openxmlformats.org/drawingml/2006/main">
            <a:ext uri="{FF2B5EF4-FFF2-40B4-BE49-F238E27FC236}">
              <a16:creationId xmlns:a16="http://schemas.microsoft.com/office/drawing/2014/main" id="{21D8F5BE-6D0D-B20F-65A1-0F99CC83AC5B}"/>
            </a:ext>
          </a:extLst>
        </cdr:cNvPr>
        <cdr:cNvSpPr txBox="1"/>
      </cdr:nvSpPr>
      <cdr:spPr>
        <a:xfrm xmlns:a="http://schemas.openxmlformats.org/drawingml/2006/main">
          <a:off x="4214158" y="538595"/>
          <a:ext cx="294234" cy="193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1000">
              <a:latin typeface="Times New Roman" panose="02020603050405020304" pitchFamily="18" charset="0"/>
              <a:cs typeface="Times New Roman" panose="02020603050405020304" pitchFamily="18" charset="0"/>
            </a:rPr>
            <a:t>2</a:t>
          </a:r>
        </a:p>
      </cdr:txBody>
    </cdr:sp>
  </cdr:relSizeAnchor>
</c:userShapes>
</file>

<file path=word/drawings/drawing4.xml><?xml version="1.0" encoding="utf-8"?>
<c:userShapes xmlns:c="http://schemas.openxmlformats.org/drawingml/2006/chart">
  <cdr:relSizeAnchor xmlns:cdr="http://schemas.openxmlformats.org/drawingml/2006/chartDrawing">
    <cdr:from>
      <cdr:x>0.028</cdr:x>
      <cdr:y>0</cdr:y>
    </cdr:from>
    <cdr:to>
      <cdr:x>0.14838</cdr:x>
      <cdr:y>0.11507</cdr:y>
    </cdr:to>
    <cdr:sp macro="" textlink="">
      <cdr:nvSpPr>
        <cdr:cNvPr id="2" name="TextBox 1"/>
        <cdr:cNvSpPr txBox="1"/>
      </cdr:nvSpPr>
      <cdr:spPr>
        <a:xfrm xmlns:a="http://schemas.openxmlformats.org/drawingml/2006/main">
          <a:off x="106327" y="0"/>
          <a:ext cx="457200" cy="3236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000" b="1">
              <a:latin typeface="Times New Roman" pitchFamily="18" charset="0"/>
              <a:cs typeface="Times New Roman" pitchFamily="18" charset="0"/>
            </a:rPr>
            <a:t>ƞ</a:t>
          </a:r>
          <a:r>
            <a:rPr lang="ru-RU" sz="1000" b="1" baseline="-25000">
              <a:latin typeface="Times New Roman" pitchFamily="18" charset="0"/>
              <a:cs typeface="Times New Roman" pitchFamily="18" charset="0"/>
            </a:rPr>
            <a:t>уд</a:t>
          </a:r>
        </a:p>
      </cdr:txBody>
    </cdr:sp>
  </cdr:relSizeAnchor>
  <cdr:relSizeAnchor xmlns:cdr="http://schemas.openxmlformats.org/drawingml/2006/chartDrawing">
    <cdr:from>
      <cdr:x>0.95926</cdr:x>
      <cdr:y>0.13074</cdr:y>
    </cdr:from>
    <cdr:to>
      <cdr:x>0.98985</cdr:x>
      <cdr:y>0.19956</cdr:y>
    </cdr:to>
    <cdr:sp macro="" textlink="">
      <cdr:nvSpPr>
        <cdr:cNvPr id="3" name="TextBox 2"/>
        <cdr:cNvSpPr txBox="1"/>
      </cdr:nvSpPr>
      <cdr:spPr>
        <a:xfrm xmlns:a="http://schemas.openxmlformats.org/drawingml/2006/main">
          <a:off x="4414630" y="472092"/>
          <a:ext cx="140799" cy="24850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a:latin typeface="Times New Roman" pitchFamily="18" charset="0"/>
              <a:cs typeface="Times New Roman" pitchFamily="18" charset="0"/>
            </a:rPr>
            <a:t>1</a:t>
          </a:r>
        </a:p>
      </cdr:txBody>
    </cdr:sp>
  </cdr:relSizeAnchor>
  <cdr:relSizeAnchor xmlns:cdr="http://schemas.openxmlformats.org/drawingml/2006/chartDrawing">
    <cdr:from>
      <cdr:x>0.94617</cdr:x>
      <cdr:y>0.4777</cdr:y>
    </cdr:from>
    <cdr:to>
      <cdr:x>0.99885</cdr:x>
      <cdr:y>0.54554</cdr:y>
    </cdr:to>
    <cdr:sp macro="" textlink="">
      <cdr:nvSpPr>
        <cdr:cNvPr id="4" name="TextBox 3"/>
        <cdr:cNvSpPr txBox="1"/>
      </cdr:nvSpPr>
      <cdr:spPr>
        <a:xfrm xmlns:a="http://schemas.openxmlformats.org/drawingml/2006/main">
          <a:off x="3593990" y="1343770"/>
          <a:ext cx="200107" cy="19083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a:latin typeface="Times New Roman" pitchFamily="18" charset="0"/>
              <a:cs typeface="Times New Roman" pitchFamily="18" charset="0"/>
            </a:rPr>
            <a:t>2</a:t>
          </a:r>
        </a:p>
      </cdr:txBody>
    </cdr:sp>
  </cdr:relSizeAnchor>
  <cdr:relSizeAnchor xmlns:cdr="http://schemas.openxmlformats.org/drawingml/2006/chartDrawing">
    <cdr:from>
      <cdr:x>0.96286</cdr:x>
      <cdr:y>0.54363</cdr:y>
    </cdr:from>
    <cdr:to>
      <cdr:x>0.98625</cdr:x>
      <cdr:y>0.60556</cdr:y>
    </cdr:to>
    <cdr:sp macro="" textlink="">
      <cdr:nvSpPr>
        <cdr:cNvPr id="5" name="TextBox 1"/>
        <cdr:cNvSpPr txBox="1"/>
      </cdr:nvSpPr>
      <cdr:spPr>
        <a:xfrm xmlns:a="http://schemas.openxmlformats.org/drawingml/2006/main">
          <a:off x="4431195" y="1962991"/>
          <a:ext cx="107660" cy="22362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000">
              <a:latin typeface="Times New Roman" pitchFamily="18" charset="0"/>
              <a:cs typeface="Times New Roman" pitchFamily="18" charset="0"/>
            </a:rPr>
            <a:t>3</a:t>
          </a:r>
        </a:p>
      </cdr:txBody>
    </cdr:sp>
  </cdr:relSizeAnchor>
</c:userShapes>
</file>

<file path=word/drawings/drawing5.xml><?xml version="1.0" encoding="utf-8"?>
<c:userShapes xmlns:c="http://schemas.openxmlformats.org/drawingml/2006/chart">
  <cdr:relSizeAnchor xmlns:cdr="http://schemas.openxmlformats.org/drawingml/2006/chartDrawing">
    <cdr:from>
      <cdr:x>0.95634</cdr:x>
      <cdr:y>0.63227</cdr:y>
    </cdr:from>
    <cdr:to>
      <cdr:x>0.99883</cdr:x>
      <cdr:y>0.8152</cdr:y>
    </cdr:to>
    <cdr:sp macro="" textlink="">
      <cdr:nvSpPr>
        <cdr:cNvPr id="3" name="TextBox 2"/>
        <cdr:cNvSpPr txBox="1"/>
      </cdr:nvSpPr>
      <cdr:spPr>
        <a:xfrm xmlns:a="http://schemas.openxmlformats.org/drawingml/2006/main">
          <a:off x="4441372" y="1835103"/>
          <a:ext cx="197312" cy="530937"/>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a:latin typeface="Times New Roman" pitchFamily="18" charset="0"/>
              <a:cs typeface="Times New Roman" pitchFamily="18" charset="0"/>
            </a:rPr>
            <a:t>2</a:t>
          </a:r>
        </a:p>
      </cdr:txBody>
    </cdr:sp>
  </cdr:relSizeAnchor>
  <cdr:relSizeAnchor xmlns:cdr="http://schemas.openxmlformats.org/drawingml/2006/chartDrawing">
    <cdr:from>
      <cdr:x>0.04784</cdr:x>
      <cdr:y>0.0272</cdr:y>
    </cdr:from>
    <cdr:to>
      <cdr:x>0.15578</cdr:x>
      <cdr:y>0.14916</cdr:y>
    </cdr:to>
    <cdr:sp macro="" textlink="">
      <cdr:nvSpPr>
        <cdr:cNvPr id="4" name="TextBox 3"/>
        <cdr:cNvSpPr txBox="1"/>
      </cdr:nvSpPr>
      <cdr:spPr>
        <a:xfrm xmlns:a="http://schemas.openxmlformats.org/drawingml/2006/main">
          <a:off x="223158" y="78921"/>
          <a:ext cx="503464" cy="353786"/>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0.95839</cdr:x>
      <cdr:y>0.54784</cdr:y>
    </cdr:from>
    <cdr:to>
      <cdr:x>1</cdr:x>
      <cdr:y>0.63696</cdr:y>
    </cdr:to>
    <cdr:sp macro="" textlink="">
      <cdr:nvSpPr>
        <cdr:cNvPr id="5" name="TextBox 1"/>
        <cdr:cNvSpPr txBox="1"/>
      </cdr:nvSpPr>
      <cdr:spPr>
        <a:xfrm xmlns:a="http://schemas.openxmlformats.org/drawingml/2006/main">
          <a:off x="4450897" y="1590053"/>
          <a:ext cx="193221" cy="258662"/>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a:latin typeface="Times New Roman" pitchFamily="18" charset="0"/>
              <a:cs typeface="Times New Roman" pitchFamily="18" charset="0"/>
            </a:rPr>
            <a:t>1</a:t>
          </a:r>
        </a:p>
      </cdr:txBody>
    </cdr:sp>
  </cdr:relSizeAnchor>
  <cdr:relSizeAnchor xmlns:cdr="http://schemas.openxmlformats.org/drawingml/2006/chartDrawing">
    <cdr:from>
      <cdr:x>0.97275</cdr:x>
      <cdr:y>0.63227</cdr:y>
    </cdr:from>
    <cdr:to>
      <cdr:x>0.99883</cdr:x>
      <cdr:y>0.8152</cdr:y>
    </cdr:to>
    <cdr:sp macro="" textlink="">
      <cdr:nvSpPr>
        <cdr:cNvPr id="6" name="TextBox 2"/>
        <cdr:cNvSpPr txBox="1"/>
      </cdr:nvSpPr>
      <cdr:spPr>
        <a:xfrm xmlns:a="http://schemas.openxmlformats.org/drawingml/2006/main">
          <a:off x="4517572" y="1835103"/>
          <a:ext cx="121112" cy="530937"/>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1000">
            <a:latin typeface="Times New Roman" pitchFamily="18" charset="0"/>
            <a:cs typeface="Times New Roman" pitchFamily="18" charset="0"/>
          </a:endParaRPr>
        </a:p>
      </cdr:txBody>
    </cdr:sp>
  </cdr:relSizeAnchor>
  <cdr:relSizeAnchor xmlns:cdr="http://schemas.openxmlformats.org/drawingml/2006/chartDrawing">
    <cdr:from>
      <cdr:x>0.06243</cdr:x>
      <cdr:y>0.07411</cdr:y>
    </cdr:from>
    <cdr:to>
      <cdr:x>0.14119</cdr:x>
      <cdr:y>0.15854</cdr:y>
    </cdr:to>
    <cdr:sp macro="" textlink="">
      <cdr:nvSpPr>
        <cdr:cNvPr id="7" name="TextBox 6"/>
        <cdr:cNvSpPr txBox="1"/>
      </cdr:nvSpPr>
      <cdr:spPr>
        <a:xfrm xmlns:a="http://schemas.openxmlformats.org/drawingml/2006/main">
          <a:off x="291194" y="214993"/>
          <a:ext cx="367392" cy="244928"/>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0.03326</cdr:x>
      <cdr:y>0.03659</cdr:y>
    </cdr:from>
    <cdr:to>
      <cdr:x>0.18495</cdr:x>
      <cdr:y>0.16323</cdr:y>
    </cdr:to>
    <cdr:sp macro="" textlink="">
      <cdr:nvSpPr>
        <cdr:cNvPr id="8" name="TextBox 7"/>
        <cdr:cNvSpPr txBox="1"/>
      </cdr:nvSpPr>
      <cdr:spPr>
        <a:xfrm xmlns:a="http://schemas.openxmlformats.org/drawingml/2006/main">
          <a:off x="155122" y="106136"/>
          <a:ext cx="707571" cy="36739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000" b="1">
              <a:latin typeface="Times New Roman" pitchFamily="18" charset="0"/>
              <a:cs typeface="Times New Roman" pitchFamily="18" charset="0"/>
            </a:rPr>
            <a:t>ƞ</a:t>
          </a:r>
          <a:r>
            <a:rPr lang="ru-RU" sz="1000" b="1" baseline="-25000">
              <a:latin typeface="Times New Roman" pitchFamily="18" charset="0"/>
              <a:cs typeface="Times New Roman" pitchFamily="18" charset="0"/>
            </a:rPr>
            <a:t>уд</a:t>
          </a:r>
        </a:p>
      </cdr:txBody>
    </cdr:sp>
  </cdr:relSizeAnchor>
  <cdr:relSizeAnchor xmlns:cdr="http://schemas.openxmlformats.org/drawingml/2006/chartDrawing">
    <cdr:from>
      <cdr:x>0.6867</cdr:x>
      <cdr:y>0.34669</cdr:y>
    </cdr:from>
    <cdr:to>
      <cdr:x>0.99927</cdr:x>
      <cdr:y>0.4192</cdr:y>
    </cdr:to>
    <cdr:sp macro="" textlink="">
      <cdr:nvSpPr>
        <cdr:cNvPr id="9" name="TextBox 8"/>
        <cdr:cNvSpPr txBox="1"/>
      </cdr:nvSpPr>
      <cdr:spPr>
        <a:xfrm xmlns:a="http://schemas.openxmlformats.org/drawingml/2006/main">
          <a:off x="1828800" y="893135"/>
          <a:ext cx="832446" cy="186806"/>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b="1">
              <a:latin typeface="Times New Roman" pitchFamily="18" charset="0"/>
              <a:cs typeface="Times New Roman" pitchFamily="18" charset="0"/>
            </a:rPr>
            <a:t>С</a:t>
          </a:r>
          <a:r>
            <a:rPr lang="ru-RU" sz="1000" b="1" baseline="-25000">
              <a:latin typeface="Times New Roman" pitchFamily="18" charset="0"/>
              <a:cs typeface="Times New Roman" pitchFamily="18" charset="0"/>
            </a:rPr>
            <a:t>АС-1</a:t>
          </a:r>
          <a:r>
            <a:rPr lang="ru-RU" sz="1000" b="1">
              <a:latin typeface="Times New Roman" pitchFamily="18" charset="0"/>
              <a:cs typeface="Times New Roman" pitchFamily="18" charset="0"/>
            </a:rPr>
            <a:t>,</a:t>
          </a:r>
          <a:r>
            <a:rPr lang="ru-RU" sz="1000" b="1" baseline="0">
              <a:latin typeface="Times New Roman" pitchFamily="18" charset="0"/>
              <a:cs typeface="Times New Roman" pitchFamily="18" charset="0"/>
            </a:rPr>
            <a:t> г/дм</a:t>
          </a:r>
          <a:r>
            <a:rPr lang="ru-RU" sz="1000" b="1" baseline="30000">
              <a:latin typeface="Times New Roman" pitchFamily="18" charset="0"/>
              <a:cs typeface="Times New Roman" pitchFamily="18" charset="0"/>
            </a:rPr>
            <a:t>3</a:t>
          </a:r>
        </a:p>
      </cdr:txBody>
    </cdr:sp>
  </cdr:relSizeAnchor>
</c:userShapes>
</file>

<file path=word/drawings/drawing6.xml><?xml version="1.0" encoding="utf-8"?>
<c:userShapes xmlns:c="http://schemas.openxmlformats.org/drawingml/2006/chart">
  <cdr:relSizeAnchor xmlns:cdr="http://schemas.openxmlformats.org/drawingml/2006/chartDrawing">
    <cdr:from>
      <cdr:x>0.9437</cdr:x>
      <cdr:y>0.58013</cdr:y>
    </cdr:from>
    <cdr:to>
      <cdr:x>0.99892</cdr:x>
      <cdr:y>0.84888</cdr:y>
    </cdr:to>
    <cdr:sp macro="" textlink="">
      <cdr:nvSpPr>
        <cdr:cNvPr id="2" name="TextBox 1"/>
        <cdr:cNvSpPr txBox="1"/>
      </cdr:nvSpPr>
      <cdr:spPr>
        <a:xfrm xmlns:a="http://schemas.openxmlformats.org/drawingml/2006/main">
          <a:off x="2798858" y="1439188"/>
          <a:ext cx="163775" cy="66672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a:latin typeface="Times New Roman" pitchFamily="18" charset="0"/>
              <a:cs typeface="Times New Roman" pitchFamily="18" charset="0"/>
            </a:rPr>
            <a:t>2</a:t>
          </a:r>
        </a:p>
      </cdr:txBody>
    </cdr:sp>
  </cdr:relSizeAnchor>
  <cdr:relSizeAnchor xmlns:cdr="http://schemas.openxmlformats.org/drawingml/2006/chartDrawing">
    <cdr:from>
      <cdr:x>0.11949</cdr:x>
      <cdr:y>0</cdr:y>
    </cdr:from>
    <cdr:to>
      <cdr:x>0.2815</cdr:x>
      <cdr:y>0.07604</cdr:y>
    </cdr:to>
    <cdr:sp macro="" textlink="">
      <cdr:nvSpPr>
        <cdr:cNvPr id="3" name="TextBox 2"/>
        <cdr:cNvSpPr txBox="1"/>
      </cdr:nvSpPr>
      <cdr:spPr>
        <a:xfrm xmlns:a="http://schemas.openxmlformats.org/drawingml/2006/main">
          <a:off x="354329" y="0"/>
          <a:ext cx="480445" cy="18859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000" b="1">
              <a:latin typeface="Times New Roman" pitchFamily="18" charset="0"/>
              <a:cs typeface="Times New Roman" pitchFamily="18" charset="0"/>
            </a:rPr>
            <a:t>ƞ</a:t>
          </a:r>
          <a:r>
            <a:rPr lang="ru-RU" sz="1000" b="1" baseline="-25000">
              <a:latin typeface="Times New Roman" pitchFamily="18" charset="0"/>
              <a:cs typeface="Times New Roman" pitchFamily="18" charset="0"/>
            </a:rPr>
            <a:t>уд</a:t>
          </a:r>
        </a:p>
      </cdr:txBody>
    </cdr:sp>
  </cdr:relSizeAnchor>
  <cdr:relSizeAnchor xmlns:cdr="http://schemas.openxmlformats.org/drawingml/2006/chartDrawing">
    <cdr:from>
      <cdr:x>0.94638</cdr:x>
      <cdr:y>0.32372</cdr:y>
    </cdr:from>
    <cdr:to>
      <cdr:x>0.99892</cdr:x>
      <cdr:y>0.56742</cdr:y>
    </cdr:to>
    <cdr:sp macro="" textlink="">
      <cdr:nvSpPr>
        <cdr:cNvPr id="4" name="TextBox 3"/>
        <cdr:cNvSpPr txBox="1"/>
      </cdr:nvSpPr>
      <cdr:spPr>
        <a:xfrm xmlns:a="http://schemas.openxmlformats.org/drawingml/2006/main">
          <a:off x="2806810" y="803082"/>
          <a:ext cx="155824" cy="604578"/>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a:latin typeface="Times New Roman" pitchFamily="18" charset="0"/>
              <a:cs typeface="Times New Roman" pitchFamily="18" charset="0"/>
            </a:rPr>
            <a:t>1</a:t>
          </a:r>
        </a:p>
      </cdr:txBody>
    </cdr:sp>
  </cdr:relSizeAnchor>
</c:userShapes>
</file>

<file path=word/drawings/drawing7.xml><?xml version="1.0" encoding="utf-8"?>
<c:userShapes xmlns:c="http://schemas.openxmlformats.org/drawingml/2006/chart">
  <cdr:relSizeAnchor xmlns:cdr="http://schemas.openxmlformats.org/drawingml/2006/chartDrawing">
    <cdr:from>
      <cdr:x>0.92384</cdr:x>
      <cdr:y>0.65424</cdr:y>
    </cdr:from>
    <cdr:to>
      <cdr:x>0.98315</cdr:x>
      <cdr:y>0.74915</cdr:y>
    </cdr:to>
    <cdr:sp macro="" textlink="">
      <cdr:nvSpPr>
        <cdr:cNvPr id="2" name="TextBox 1"/>
        <cdr:cNvSpPr txBox="1"/>
      </cdr:nvSpPr>
      <cdr:spPr>
        <a:xfrm xmlns:a="http://schemas.openxmlformats.org/drawingml/2006/main">
          <a:off x="3060595" y="1458505"/>
          <a:ext cx="196481" cy="211596"/>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a:latin typeface="Times New Roman" pitchFamily="18" charset="0"/>
              <a:cs typeface="Times New Roman" pitchFamily="18" charset="0"/>
            </a:rPr>
            <a:t>2</a:t>
          </a:r>
        </a:p>
      </cdr:txBody>
    </cdr:sp>
  </cdr:relSizeAnchor>
  <cdr:relSizeAnchor xmlns:cdr="http://schemas.openxmlformats.org/drawingml/2006/chartDrawing">
    <cdr:from>
      <cdr:x>0.94098</cdr:x>
      <cdr:y>0.29492</cdr:y>
    </cdr:from>
    <cdr:to>
      <cdr:x>0.97376</cdr:x>
      <cdr:y>0.41214</cdr:y>
    </cdr:to>
    <cdr:sp macro="" textlink="">
      <cdr:nvSpPr>
        <cdr:cNvPr id="3" name="TextBox 2"/>
        <cdr:cNvSpPr txBox="1"/>
      </cdr:nvSpPr>
      <cdr:spPr>
        <a:xfrm xmlns:a="http://schemas.openxmlformats.org/drawingml/2006/main">
          <a:off x="2790825" y="647220"/>
          <a:ext cx="97215" cy="257246"/>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a:latin typeface="Times New Roman" pitchFamily="18" charset="0"/>
              <a:cs typeface="Times New Roman" pitchFamily="18" charset="0"/>
            </a:rPr>
            <a:t>1</a:t>
          </a:r>
        </a:p>
      </cdr:txBody>
    </cdr:sp>
  </cdr:relSizeAnchor>
  <cdr:relSizeAnchor xmlns:cdr="http://schemas.openxmlformats.org/drawingml/2006/chartDrawing">
    <cdr:from>
      <cdr:x>0.02413</cdr:x>
      <cdr:y>0</cdr:y>
    </cdr:from>
    <cdr:to>
      <cdr:x>0.18779</cdr:x>
      <cdr:y>0.10602</cdr:y>
    </cdr:to>
    <cdr:sp macro="" textlink="">
      <cdr:nvSpPr>
        <cdr:cNvPr id="4" name="TextBox 3"/>
        <cdr:cNvSpPr txBox="1"/>
      </cdr:nvSpPr>
      <cdr:spPr>
        <a:xfrm xmlns:a="http://schemas.openxmlformats.org/drawingml/2006/main">
          <a:off x="71480" y="0"/>
          <a:ext cx="484806" cy="251459"/>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000" b="1">
              <a:latin typeface="Times New Roman" pitchFamily="18" charset="0"/>
              <a:cs typeface="Times New Roman" pitchFamily="18" charset="0"/>
            </a:rPr>
            <a:t>ƞ</a:t>
          </a:r>
          <a:r>
            <a:rPr lang="ru-RU" sz="1000" b="1" baseline="-25000">
              <a:latin typeface="Times New Roman" pitchFamily="18" charset="0"/>
              <a:cs typeface="Times New Roman" pitchFamily="18" charset="0"/>
            </a:rPr>
            <a:t>уд</a:t>
          </a:r>
        </a:p>
      </cdr:txBody>
    </cdr:sp>
  </cdr:relSizeAnchor>
</c:userShapes>
</file>

<file path=word/drawings/drawing8.xml><?xml version="1.0" encoding="utf-8"?>
<c:userShapes xmlns:c="http://schemas.openxmlformats.org/drawingml/2006/chart">
  <cdr:relSizeAnchor xmlns:cdr="http://schemas.openxmlformats.org/drawingml/2006/chartDrawing">
    <cdr:from>
      <cdr:x>0.92442</cdr:x>
      <cdr:y>0.53994</cdr:y>
    </cdr:from>
    <cdr:to>
      <cdr:x>1</cdr:x>
      <cdr:y>0.63578</cdr:y>
    </cdr:to>
    <cdr:sp macro="" textlink="">
      <cdr:nvSpPr>
        <cdr:cNvPr id="2" name="TextBox 1"/>
        <cdr:cNvSpPr txBox="1"/>
      </cdr:nvSpPr>
      <cdr:spPr>
        <a:xfrm xmlns:a="http://schemas.openxmlformats.org/drawingml/2006/main">
          <a:off x="2569388" y="1203700"/>
          <a:ext cx="210075" cy="213658"/>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a:latin typeface="Times New Roman" pitchFamily="18" charset="0"/>
              <a:cs typeface="Times New Roman" pitchFamily="18" charset="0"/>
            </a:rPr>
            <a:t>2</a:t>
          </a:r>
        </a:p>
      </cdr:txBody>
    </cdr:sp>
  </cdr:relSizeAnchor>
  <cdr:relSizeAnchor xmlns:cdr="http://schemas.openxmlformats.org/drawingml/2006/chartDrawing">
    <cdr:from>
      <cdr:x>0.91898</cdr:x>
      <cdr:y>0.32542</cdr:y>
    </cdr:from>
    <cdr:to>
      <cdr:x>1</cdr:x>
      <cdr:y>0.41214</cdr:y>
    </cdr:to>
    <cdr:sp macro="" textlink="">
      <cdr:nvSpPr>
        <cdr:cNvPr id="3" name="TextBox 2"/>
        <cdr:cNvSpPr txBox="1"/>
      </cdr:nvSpPr>
      <cdr:spPr>
        <a:xfrm xmlns:a="http://schemas.openxmlformats.org/drawingml/2006/main">
          <a:off x="2554273" y="725474"/>
          <a:ext cx="225189" cy="193319"/>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a:latin typeface="Times New Roman" pitchFamily="18" charset="0"/>
              <a:cs typeface="Times New Roman" pitchFamily="18" charset="0"/>
            </a:rPr>
            <a:t>1</a:t>
          </a:r>
        </a:p>
      </cdr:txBody>
    </cdr:sp>
  </cdr:relSizeAnchor>
  <cdr:relSizeAnchor xmlns:cdr="http://schemas.openxmlformats.org/drawingml/2006/chartDrawing">
    <cdr:from>
      <cdr:x>0.0205</cdr:x>
      <cdr:y>0</cdr:y>
    </cdr:from>
    <cdr:to>
      <cdr:x>0.15956</cdr:x>
      <cdr:y>0.09783</cdr:y>
    </cdr:to>
    <cdr:sp macro="" textlink="">
      <cdr:nvSpPr>
        <cdr:cNvPr id="4" name="TextBox 3"/>
        <cdr:cNvSpPr txBox="1"/>
      </cdr:nvSpPr>
      <cdr:spPr>
        <a:xfrm xmlns:a="http://schemas.openxmlformats.org/drawingml/2006/main">
          <a:off x="57208" y="0"/>
          <a:ext cx="388065" cy="21468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000" b="1">
              <a:latin typeface="Times New Roman" pitchFamily="18" charset="0"/>
              <a:cs typeface="Times New Roman" pitchFamily="18" charset="0"/>
            </a:rPr>
            <a:t>ƞ</a:t>
          </a:r>
          <a:r>
            <a:rPr lang="ru-RU" sz="1000" b="1" baseline="-25000">
              <a:latin typeface="Times New Roman" pitchFamily="18" charset="0"/>
              <a:cs typeface="Times New Roman" pitchFamily="18" charset="0"/>
            </a:rPr>
            <a:t>уд</a:t>
          </a:r>
        </a:p>
      </cdr:txBody>
    </cdr:sp>
  </cdr:relSizeAnchor>
</c:userShapes>
</file>

<file path=word/drawings/drawing9.xml><?xml version="1.0" encoding="utf-8"?>
<c:userShapes xmlns:c="http://schemas.openxmlformats.org/drawingml/2006/chart">
  <cdr:relSizeAnchor xmlns:cdr="http://schemas.openxmlformats.org/drawingml/2006/chartDrawing">
    <cdr:from>
      <cdr:x>0.01125</cdr:x>
      <cdr:y>0</cdr:y>
    </cdr:from>
    <cdr:to>
      <cdr:x>0.1898</cdr:x>
      <cdr:y>0.13314</cdr:y>
    </cdr:to>
    <cdr:sp macro="" textlink="">
      <cdr:nvSpPr>
        <cdr:cNvPr id="2" name="TextBox 1"/>
        <cdr:cNvSpPr txBox="1"/>
      </cdr:nvSpPr>
      <cdr:spPr>
        <a:xfrm xmlns:a="http://schemas.openxmlformats.org/drawingml/2006/main">
          <a:off x="32826" y="0"/>
          <a:ext cx="520977" cy="35779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1000" b="1">
              <a:latin typeface="Times New Roman" pitchFamily="18" charset="0"/>
              <a:cs typeface="Times New Roman" pitchFamily="18" charset="0"/>
            </a:rPr>
            <a:t>ƞ</a:t>
          </a:r>
          <a:r>
            <a:rPr lang="ru-RU" sz="1000" b="1" baseline="-25000">
              <a:latin typeface="Times New Roman" pitchFamily="18" charset="0"/>
              <a:cs typeface="Times New Roman" pitchFamily="18" charset="0"/>
            </a:rPr>
            <a:t>уд</a:t>
          </a:r>
        </a:p>
      </cdr:txBody>
    </cdr:sp>
  </cdr:relSizeAnchor>
  <cdr:relSizeAnchor xmlns:cdr="http://schemas.openxmlformats.org/drawingml/2006/chartDrawing">
    <cdr:from>
      <cdr:x>0.68311</cdr:x>
      <cdr:y>0.45753</cdr:y>
    </cdr:from>
    <cdr:to>
      <cdr:x>1</cdr:x>
      <cdr:y>0.61171</cdr:y>
    </cdr:to>
    <cdr:sp macro="" textlink="">
      <cdr:nvSpPr>
        <cdr:cNvPr id="3" name="TextBox 2"/>
        <cdr:cNvSpPr txBox="1"/>
      </cdr:nvSpPr>
      <cdr:spPr>
        <a:xfrm xmlns:a="http://schemas.openxmlformats.org/drawingml/2006/main">
          <a:off x="1993188" y="1229534"/>
          <a:ext cx="924637" cy="41433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b="1">
              <a:latin typeface="Times New Roman" pitchFamily="18" charset="0"/>
              <a:cs typeface="Times New Roman" pitchFamily="18" charset="0"/>
            </a:rPr>
            <a:t>С</a:t>
          </a:r>
          <a:r>
            <a:rPr lang="ru-RU" sz="1000" b="1" baseline="-25000">
              <a:latin typeface="Times New Roman" pitchFamily="18" charset="0"/>
              <a:cs typeface="Times New Roman" pitchFamily="18" charset="0"/>
            </a:rPr>
            <a:t>АС-1</a:t>
          </a:r>
          <a:r>
            <a:rPr lang="ru-RU" sz="1000" b="1">
              <a:latin typeface="Times New Roman" pitchFamily="18" charset="0"/>
              <a:cs typeface="Times New Roman" pitchFamily="18" charset="0"/>
            </a:rPr>
            <a:t>,</a:t>
          </a:r>
          <a:r>
            <a:rPr lang="ru-RU" sz="1000" b="1" baseline="0">
              <a:latin typeface="Times New Roman" pitchFamily="18" charset="0"/>
              <a:cs typeface="Times New Roman" pitchFamily="18" charset="0"/>
            </a:rPr>
            <a:t> г/дм</a:t>
          </a:r>
          <a:r>
            <a:rPr lang="ru-RU" sz="1000" b="1" baseline="30000">
              <a:latin typeface="Times New Roman" pitchFamily="18" charset="0"/>
              <a:cs typeface="Times New Roman" pitchFamily="18" charset="0"/>
            </a:rPr>
            <a:t>3</a:t>
          </a:r>
        </a:p>
      </cdr:txBody>
    </cdr:sp>
  </cdr:relSizeAnchor>
  <cdr:relSizeAnchor xmlns:cdr="http://schemas.openxmlformats.org/drawingml/2006/chartDrawing">
    <cdr:from>
      <cdr:x>0.93733</cdr:x>
      <cdr:y>0.3787</cdr:y>
    </cdr:from>
    <cdr:to>
      <cdr:x>1</cdr:x>
      <cdr:y>0.53754</cdr:y>
    </cdr:to>
    <cdr:sp macro="" textlink="">
      <cdr:nvSpPr>
        <cdr:cNvPr id="4" name="TextBox 3"/>
        <cdr:cNvSpPr txBox="1"/>
      </cdr:nvSpPr>
      <cdr:spPr>
        <a:xfrm xmlns:a="http://schemas.openxmlformats.org/drawingml/2006/main">
          <a:off x="2735249" y="1017767"/>
          <a:ext cx="182880" cy="426894"/>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000">
              <a:latin typeface="Times New Roman" pitchFamily="18" charset="0"/>
              <a:cs typeface="Times New Roman" pitchFamily="18" charset="0"/>
            </a:rPr>
            <a:t>2</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12B91B-6904-C04C-8455-6215D6545D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TotalTime>
  <Pages>170</Pages>
  <Words>40870</Words>
  <Characters>232959</Characters>
  <Application>Microsoft Office Word</Application>
  <DocSecurity>0</DocSecurity>
  <Lines>1941</Lines>
  <Paragraphs>546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273283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Юлия Сергеевна Бызова</dc:creator>
  <cp:keywords/>
  <dc:description/>
  <cp:lastModifiedBy>Бызова Ева</cp:lastModifiedBy>
  <cp:revision>7</cp:revision>
  <cp:lastPrinted>2024-04-26T16:38:00Z</cp:lastPrinted>
  <dcterms:created xsi:type="dcterms:W3CDTF">2024-05-19T19:55:00Z</dcterms:created>
  <dcterms:modified xsi:type="dcterms:W3CDTF">2024-05-23T06:18:00Z</dcterms:modified>
</cp:coreProperties>
</file>